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9EF5" w14:textId="6E7ABDC4" w:rsidR="008912B0" w:rsidRDefault="008912B0" w:rsidP="008912B0">
      <w:pPr>
        <w:jc w:val="center"/>
        <w:rPr>
          <w:b/>
          <w:color w:val="4472C4" w:themeColor="accent1"/>
          <w:sz w:val="28"/>
        </w:rPr>
      </w:pPr>
      <w:r w:rsidRPr="008912B0">
        <w:rPr>
          <w:b/>
          <w:color w:val="4472C4" w:themeColor="accent1"/>
          <w:sz w:val="28"/>
        </w:rPr>
        <w:t xml:space="preserve">СОСТАВ ОБНОВЛЕНИЙ РИС ЗАКУПКИ ПК ОТ </w:t>
      </w:r>
      <w:r w:rsidR="000454BC">
        <w:rPr>
          <w:b/>
          <w:color w:val="4472C4" w:themeColor="accent1"/>
          <w:sz w:val="28"/>
        </w:rPr>
        <w:t>2</w:t>
      </w:r>
      <w:r w:rsidR="00D6685A">
        <w:rPr>
          <w:b/>
          <w:color w:val="4472C4" w:themeColor="accent1"/>
          <w:sz w:val="28"/>
        </w:rPr>
        <w:t>5</w:t>
      </w:r>
      <w:r w:rsidRPr="008912B0">
        <w:rPr>
          <w:b/>
          <w:color w:val="4472C4" w:themeColor="accent1"/>
          <w:sz w:val="28"/>
        </w:rPr>
        <w:t>.</w:t>
      </w:r>
      <w:r w:rsidR="000D2845" w:rsidRPr="000D2845">
        <w:rPr>
          <w:b/>
          <w:color w:val="4472C4" w:themeColor="accent1"/>
          <w:sz w:val="28"/>
        </w:rPr>
        <w:t>0</w:t>
      </w:r>
      <w:r w:rsidR="00D6685A">
        <w:rPr>
          <w:b/>
          <w:color w:val="4472C4" w:themeColor="accent1"/>
          <w:sz w:val="28"/>
        </w:rPr>
        <w:t>8</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14:paraId="1A73EBC2" w14:textId="77777777" w:rsidR="00665F1E" w:rsidRDefault="00665F1E" w:rsidP="008912B0">
      <w:pPr>
        <w:jc w:val="center"/>
        <w:rPr>
          <w:b/>
          <w:color w:val="4472C4" w:themeColor="accent1"/>
          <w:sz w:val="28"/>
        </w:rPr>
      </w:pPr>
      <w:bookmarkStart w:id="0" w:name="_GoBack"/>
      <w:bookmarkEnd w:id="0"/>
    </w:p>
    <w:p w14:paraId="052FE58D" w14:textId="71ABDF0E"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14:paraId="7B6C5488" w14:textId="4AFCD199" w:rsidR="00175C7F" w:rsidRDefault="00D6685A" w:rsidP="002E36E4">
      <w:pPr>
        <w:pStyle w:val="a3"/>
        <w:numPr>
          <w:ilvl w:val="0"/>
          <w:numId w:val="2"/>
        </w:numPr>
        <w:spacing w:line="360" w:lineRule="auto"/>
        <w:contextualSpacing w:val="0"/>
        <w:jc w:val="both"/>
        <w:rPr>
          <w:sz w:val="24"/>
          <w:szCs w:val="24"/>
        </w:rPr>
      </w:pPr>
      <w:r>
        <w:rPr>
          <w:sz w:val="24"/>
          <w:szCs w:val="24"/>
        </w:rPr>
        <w:t xml:space="preserve">Для администраторов Системы </w:t>
      </w:r>
      <w:r w:rsidR="000D0D7D">
        <w:rPr>
          <w:sz w:val="24"/>
          <w:szCs w:val="24"/>
        </w:rPr>
        <w:t xml:space="preserve">в разделе «Финансирование» </w:t>
      </w:r>
      <w:r>
        <w:rPr>
          <w:sz w:val="24"/>
          <w:szCs w:val="24"/>
        </w:rPr>
        <w:t xml:space="preserve">реализована возможность изменения суммы лимита по источникам финансирования в </w:t>
      </w:r>
      <w:r w:rsidR="000D0D7D">
        <w:rPr>
          <w:sz w:val="24"/>
          <w:szCs w:val="24"/>
        </w:rPr>
        <w:t>под</w:t>
      </w:r>
      <w:r>
        <w:rPr>
          <w:sz w:val="24"/>
          <w:szCs w:val="24"/>
        </w:rPr>
        <w:t>разделах «Бюджет Пермского края», «Планы финансово-хозяйственной деятельности», «Федеральные средства» на сумму, отличную от загружаемой из системы АЦК-Финансы/АЦК-Планирование (без ежедневного обновления данных)</w:t>
      </w:r>
      <w:r w:rsidR="00175C7F" w:rsidRPr="00175C7F">
        <w:rPr>
          <w:sz w:val="24"/>
          <w:szCs w:val="24"/>
        </w:rPr>
        <w:t>.</w:t>
      </w:r>
    </w:p>
    <w:p w14:paraId="6787E48D" w14:textId="7E679865" w:rsidR="00051B37" w:rsidRDefault="00BE2A4D" w:rsidP="00BE2A4D">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007B345E">
        <w:rPr>
          <w:i/>
          <w:iCs/>
          <w:sz w:val="24"/>
          <w:szCs w:val="24"/>
        </w:rPr>
        <w:t>п. 5</w:t>
      </w:r>
      <w:r w:rsidR="000D0D7D">
        <w:rPr>
          <w:i/>
          <w:iCs/>
          <w:sz w:val="24"/>
          <w:szCs w:val="24"/>
        </w:rPr>
        <w:t xml:space="preserve"> </w:t>
      </w:r>
      <w:r w:rsidRPr="00016465">
        <w:rPr>
          <w:i/>
          <w:iCs/>
          <w:sz w:val="24"/>
          <w:szCs w:val="24"/>
        </w:rPr>
        <w:t>инструкции</w:t>
      </w:r>
      <w:r w:rsidRPr="004576BA">
        <w:rPr>
          <w:i/>
          <w:iCs/>
          <w:sz w:val="24"/>
          <w:szCs w:val="24"/>
        </w:rPr>
        <w:t xml:space="preserve"> по </w:t>
      </w:r>
      <w:r w:rsidR="00D6685A">
        <w:rPr>
          <w:i/>
          <w:iCs/>
          <w:sz w:val="24"/>
          <w:szCs w:val="24"/>
        </w:rPr>
        <w:t xml:space="preserve">работе с разделом «Финансирование» для администратора </w:t>
      </w:r>
      <w:r w:rsidRPr="004576BA">
        <w:rPr>
          <w:i/>
          <w:iCs/>
          <w:sz w:val="24"/>
          <w:szCs w:val="24"/>
        </w:rPr>
        <w:t xml:space="preserve">от </w:t>
      </w:r>
      <w:r>
        <w:rPr>
          <w:i/>
          <w:iCs/>
          <w:sz w:val="24"/>
          <w:szCs w:val="24"/>
        </w:rPr>
        <w:t>2</w:t>
      </w:r>
      <w:r w:rsidR="00D6685A">
        <w:rPr>
          <w:i/>
          <w:iCs/>
          <w:sz w:val="24"/>
          <w:szCs w:val="24"/>
        </w:rPr>
        <w:t>5</w:t>
      </w:r>
      <w:r w:rsidRPr="004576BA">
        <w:rPr>
          <w:i/>
          <w:iCs/>
          <w:sz w:val="24"/>
          <w:szCs w:val="24"/>
        </w:rPr>
        <w:t>.0</w:t>
      </w:r>
      <w:r w:rsidR="00D6685A">
        <w:rPr>
          <w:i/>
          <w:iCs/>
          <w:sz w:val="24"/>
          <w:szCs w:val="24"/>
        </w:rPr>
        <w:t>8</w:t>
      </w:r>
      <w:r w:rsidRPr="004576BA">
        <w:rPr>
          <w:i/>
          <w:iCs/>
          <w:sz w:val="24"/>
          <w:szCs w:val="24"/>
        </w:rPr>
        <w:t>.2020 г.</w:t>
      </w:r>
      <w:r w:rsidR="00962375" w:rsidRPr="00BE2A4D">
        <w:rPr>
          <w:i/>
          <w:iCs/>
          <w:sz w:val="24"/>
          <w:szCs w:val="24"/>
        </w:rPr>
        <w:t xml:space="preserve"> </w:t>
      </w:r>
    </w:p>
    <w:p w14:paraId="428FD631" w14:textId="5F26CC6C" w:rsidR="00901372" w:rsidRPr="000D0D7D" w:rsidRDefault="000D0D7D" w:rsidP="000D0D7D">
      <w:pPr>
        <w:pStyle w:val="a3"/>
        <w:numPr>
          <w:ilvl w:val="0"/>
          <w:numId w:val="2"/>
        </w:numPr>
        <w:spacing w:line="360" w:lineRule="auto"/>
        <w:contextualSpacing w:val="0"/>
        <w:jc w:val="both"/>
        <w:rPr>
          <w:i/>
          <w:iCs/>
          <w:sz w:val="24"/>
          <w:szCs w:val="24"/>
        </w:rPr>
      </w:pPr>
      <w:r>
        <w:rPr>
          <w:sz w:val="24"/>
          <w:szCs w:val="24"/>
        </w:rPr>
        <w:t>Для администраторов Системы в разделе «Финансирование» реализована возможность исключения из СГОЗ полностью или частично суммы по источнику финансирования  в подразделах «Бюджет Пермского края», «Планы финансово-хозяйственной деятельности», «Федеральные средства» .</w:t>
      </w:r>
    </w:p>
    <w:p w14:paraId="2E8421A0" w14:textId="0D18D9E3" w:rsidR="000D0D7D" w:rsidRDefault="000D0D7D" w:rsidP="000D0D7D">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007B345E">
        <w:rPr>
          <w:i/>
          <w:iCs/>
          <w:sz w:val="24"/>
          <w:szCs w:val="24"/>
        </w:rPr>
        <w:t>п. 6</w:t>
      </w:r>
      <w:r>
        <w:rPr>
          <w:i/>
          <w:iCs/>
          <w:sz w:val="24"/>
          <w:szCs w:val="24"/>
        </w:rPr>
        <w:t xml:space="preserve"> </w:t>
      </w:r>
      <w:r w:rsidRPr="00016465">
        <w:rPr>
          <w:i/>
          <w:iCs/>
          <w:sz w:val="24"/>
          <w:szCs w:val="24"/>
        </w:rPr>
        <w:t>инструкции</w:t>
      </w:r>
      <w:r w:rsidRPr="004576BA">
        <w:rPr>
          <w:i/>
          <w:iCs/>
          <w:sz w:val="24"/>
          <w:szCs w:val="24"/>
        </w:rPr>
        <w:t xml:space="preserve"> по </w:t>
      </w:r>
      <w:r>
        <w:rPr>
          <w:i/>
          <w:iCs/>
          <w:sz w:val="24"/>
          <w:szCs w:val="24"/>
        </w:rPr>
        <w:t xml:space="preserve">работе с разделом «Финансирование» для администратора </w:t>
      </w:r>
      <w:r w:rsidRPr="004576BA">
        <w:rPr>
          <w:i/>
          <w:iCs/>
          <w:sz w:val="24"/>
          <w:szCs w:val="24"/>
        </w:rPr>
        <w:t xml:space="preserve">от </w:t>
      </w:r>
      <w:r>
        <w:rPr>
          <w:i/>
          <w:iCs/>
          <w:sz w:val="24"/>
          <w:szCs w:val="24"/>
        </w:rPr>
        <w:t>25</w:t>
      </w:r>
      <w:r w:rsidRPr="004576BA">
        <w:rPr>
          <w:i/>
          <w:iCs/>
          <w:sz w:val="24"/>
          <w:szCs w:val="24"/>
        </w:rPr>
        <w:t>.0</w:t>
      </w:r>
      <w:r>
        <w:rPr>
          <w:i/>
          <w:iCs/>
          <w:sz w:val="24"/>
          <w:szCs w:val="24"/>
        </w:rPr>
        <w:t>8</w:t>
      </w:r>
      <w:r w:rsidRPr="004576BA">
        <w:rPr>
          <w:i/>
          <w:iCs/>
          <w:sz w:val="24"/>
          <w:szCs w:val="24"/>
        </w:rPr>
        <w:t>.2020 г.</w:t>
      </w:r>
    </w:p>
    <w:p w14:paraId="7343802A" w14:textId="77777777" w:rsidR="00EB2981" w:rsidRPr="00EB2981" w:rsidRDefault="000D0D7D" w:rsidP="000D0D7D">
      <w:pPr>
        <w:pStyle w:val="a3"/>
        <w:numPr>
          <w:ilvl w:val="0"/>
          <w:numId w:val="2"/>
        </w:numPr>
        <w:spacing w:line="360" w:lineRule="auto"/>
        <w:contextualSpacing w:val="0"/>
        <w:jc w:val="both"/>
        <w:rPr>
          <w:i/>
          <w:iCs/>
          <w:sz w:val="24"/>
          <w:szCs w:val="24"/>
        </w:rPr>
      </w:pPr>
      <w:r>
        <w:rPr>
          <w:sz w:val="24"/>
          <w:szCs w:val="24"/>
        </w:rPr>
        <w:t>В разделе «Финансирование» в подразделах «Бюджет Пермского края», «Планы финансово-хозяйственной деятельности», «Федеральные средства» в общем списке источников добавлен</w:t>
      </w:r>
      <w:r w:rsidR="00EB2981">
        <w:rPr>
          <w:sz w:val="24"/>
          <w:szCs w:val="24"/>
        </w:rPr>
        <w:t>ы</w:t>
      </w:r>
      <w:r>
        <w:rPr>
          <w:sz w:val="24"/>
          <w:szCs w:val="24"/>
        </w:rPr>
        <w:t xml:space="preserve"> столбц</w:t>
      </w:r>
      <w:r w:rsidR="00EB2981">
        <w:rPr>
          <w:sz w:val="24"/>
          <w:szCs w:val="24"/>
        </w:rPr>
        <w:t>ы:</w:t>
      </w:r>
    </w:p>
    <w:p w14:paraId="4F0A16F9" w14:textId="58F34613" w:rsidR="00EB2981" w:rsidRPr="00EB2981" w:rsidRDefault="000D0D7D" w:rsidP="00EB2981">
      <w:pPr>
        <w:pStyle w:val="a3"/>
        <w:numPr>
          <w:ilvl w:val="0"/>
          <w:numId w:val="10"/>
        </w:numPr>
        <w:spacing w:line="360" w:lineRule="auto"/>
        <w:contextualSpacing w:val="0"/>
        <w:jc w:val="both"/>
        <w:rPr>
          <w:i/>
          <w:iCs/>
          <w:sz w:val="24"/>
          <w:szCs w:val="24"/>
        </w:rPr>
      </w:pPr>
      <w:r w:rsidRPr="00EB2981">
        <w:rPr>
          <w:i/>
          <w:iCs/>
          <w:sz w:val="24"/>
          <w:szCs w:val="24"/>
        </w:rPr>
        <w:t>Сумма СГОЗ</w:t>
      </w:r>
      <w:r w:rsidR="00EB2981">
        <w:rPr>
          <w:sz w:val="24"/>
          <w:szCs w:val="24"/>
        </w:rPr>
        <w:t xml:space="preserve"> - в столбце </w:t>
      </w:r>
      <w:r>
        <w:rPr>
          <w:sz w:val="24"/>
          <w:szCs w:val="24"/>
        </w:rPr>
        <w:t>отображается сумма по источнику, которая учитывается в расчете СГОЗ организации</w:t>
      </w:r>
      <w:r w:rsidR="00EB2981">
        <w:rPr>
          <w:sz w:val="24"/>
          <w:szCs w:val="24"/>
        </w:rPr>
        <w:t>;</w:t>
      </w:r>
    </w:p>
    <w:p w14:paraId="201431AF" w14:textId="1ABED341" w:rsidR="000D0D7D" w:rsidRPr="00EB2981" w:rsidRDefault="000D0D7D" w:rsidP="00EB2981">
      <w:pPr>
        <w:pStyle w:val="a3"/>
        <w:numPr>
          <w:ilvl w:val="0"/>
          <w:numId w:val="10"/>
        </w:numPr>
        <w:spacing w:line="360" w:lineRule="auto"/>
        <w:contextualSpacing w:val="0"/>
        <w:jc w:val="both"/>
        <w:rPr>
          <w:sz w:val="24"/>
          <w:szCs w:val="24"/>
        </w:rPr>
      </w:pPr>
      <w:r>
        <w:rPr>
          <w:sz w:val="24"/>
          <w:szCs w:val="24"/>
        </w:rPr>
        <w:t xml:space="preserve"> </w:t>
      </w:r>
      <w:r w:rsidR="00EB2981">
        <w:rPr>
          <w:i/>
          <w:iCs/>
          <w:sz w:val="24"/>
          <w:szCs w:val="24"/>
        </w:rPr>
        <w:t xml:space="preserve">Загружено из АКЦ </w:t>
      </w:r>
      <w:r w:rsidR="00EB2981" w:rsidRPr="00EB2981">
        <w:rPr>
          <w:sz w:val="24"/>
          <w:szCs w:val="24"/>
        </w:rPr>
        <w:t xml:space="preserve">– если в столбце установлено значение «Да», то данные об источнике были получены из систем «АЦК-Планирование» / «АЦК-Финансы». Если в столбце установлено значение «Нет», то данные об источнике были введены вручную. </w:t>
      </w:r>
    </w:p>
    <w:p w14:paraId="0BD35A98" w14:textId="67BBC8B1" w:rsidR="007B345E" w:rsidRPr="007B345E" w:rsidRDefault="007B345E" w:rsidP="007B345E">
      <w:pPr>
        <w:spacing w:line="360" w:lineRule="auto"/>
        <w:ind w:left="709"/>
        <w:jc w:val="both"/>
        <w:rPr>
          <w:i/>
          <w:iCs/>
          <w:sz w:val="24"/>
          <w:szCs w:val="24"/>
        </w:rPr>
      </w:pPr>
      <w:r w:rsidRPr="007B345E">
        <w:rPr>
          <w:i/>
          <w:iCs/>
          <w:sz w:val="24"/>
          <w:szCs w:val="24"/>
        </w:rPr>
        <w:t>Более подробно изменения описаны в п. 4.1 инструкции по подсистеме «Планирование» от 25.08.2020 г.</w:t>
      </w:r>
    </w:p>
    <w:p w14:paraId="42863F1A" w14:textId="11952B29" w:rsidR="00420AB4" w:rsidRPr="005F0F3A" w:rsidRDefault="00420AB4" w:rsidP="00420AB4">
      <w:pPr>
        <w:pStyle w:val="a3"/>
        <w:numPr>
          <w:ilvl w:val="0"/>
          <w:numId w:val="2"/>
        </w:numPr>
        <w:spacing w:line="360" w:lineRule="auto"/>
        <w:contextualSpacing w:val="0"/>
        <w:jc w:val="both"/>
        <w:rPr>
          <w:i/>
          <w:iCs/>
          <w:sz w:val="24"/>
          <w:szCs w:val="24"/>
        </w:rPr>
      </w:pPr>
      <w:r>
        <w:rPr>
          <w:sz w:val="24"/>
          <w:szCs w:val="24"/>
        </w:rPr>
        <w:lastRenderedPageBreak/>
        <w:t xml:space="preserve">В карточке плана-графика в блоке «Лоты» для лотов на малые / особые закупки в столбце «Срок начала закупки» реализовано отображение планируемого года заключения контракта. </w:t>
      </w:r>
    </w:p>
    <w:p w14:paraId="08405735" w14:textId="77777777" w:rsidR="005F0F3A" w:rsidRPr="005F0F3A" w:rsidRDefault="005F0F3A" w:rsidP="00420AB4">
      <w:pPr>
        <w:pStyle w:val="a3"/>
        <w:numPr>
          <w:ilvl w:val="0"/>
          <w:numId w:val="2"/>
        </w:numPr>
        <w:spacing w:line="360" w:lineRule="auto"/>
        <w:contextualSpacing w:val="0"/>
        <w:jc w:val="both"/>
        <w:rPr>
          <w:i/>
          <w:iCs/>
          <w:sz w:val="24"/>
          <w:szCs w:val="24"/>
        </w:rPr>
      </w:pPr>
      <w:r>
        <w:rPr>
          <w:sz w:val="24"/>
          <w:szCs w:val="24"/>
        </w:rPr>
        <w:t xml:space="preserve">При внесении изменений в сведения плана-графика лота, когда по лоту есть опубликованная закупка, но еще не заключен контракт, открыт для редактирования блок «Сведения об НПА и планируемом объеме средств на осуществление закупок». </w:t>
      </w:r>
    </w:p>
    <w:p w14:paraId="3AF5C0DD" w14:textId="595DC69F" w:rsidR="005F0F3A" w:rsidRDefault="005F0F3A" w:rsidP="005F0F3A">
      <w:pPr>
        <w:pStyle w:val="a3"/>
        <w:spacing w:line="360" w:lineRule="auto"/>
        <w:contextualSpacing w:val="0"/>
        <w:jc w:val="both"/>
        <w:rPr>
          <w:i/>
          <w:iCs/>
          <w:sz w:val="24"/>
          <w:szCs w:val="24"/>
        </w:rPr>
      </w:pPr>
      <w:r>
        <w:rPr>
          <w:sz w:val="24"/>
          <w:szCs w:val="24"/>
        </w:rPr>
        <w:t xml:space="preserve"> </w:t>
      </w:r>
      <w:r w:rsidRPr="004576BA">
        <w:rPr>
          <w:i/>
          <w:iCs/>
          <w:sz w:val="24"/>
          <w:szCs w:val="24"/>
        </w:rPr>
        <w:t xml:space="preserve">Более подробно изменения </w:t>
      </w:r>
      <w:r w:rsidRPr="00016465">
        <w:rPr>
          <w:i/>
          <w:iCs/>
          <w:sz w:val="24"/>
          <w:szCs w:val="24"/>
        </w:rPr>
        <w:t xml:space="preserve">описаны в </w:t>
      </w:r>
      <w:r w:rsidRPr="00537DE9">
        <w:rPr>
          <w:i/>
          <w:iCs/>
          <w:sz w:val="24"/>
          <w:szCs w:val="24"/>
        </w:rPr>
        <w:t>п. 5.11.3.1</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Pr>
          <w:i/>
          <w:iCs/>
          <w:sz w:val="24"/>
          <w:szCs w:val="24"/>
        </w:rPr>
        <w:t>8</w:t>
      </w:r>
      <w:r w:rsidRPr="004576BA">
        <w:rPr>
          <w:i/>
          <w:iCs/>
          <w:sz w:val="24"/>
          <w:szCs w:val="24"/>
        </w:rPr>
        <w:t>.2020 г.</w:t>
      </w:r>
    </w:p>
    <w:p w14:paraId="0B9F55D7" w14:textId="7053C97F" w:rsidR="00F44DFA" w:rsidRDefault="00F44DFA" w:rsidP="00F44DFA">
      <w:pPr>
        <w:pStyle w:val="a3"/>
        <w:numPr>
          <w:ilvl w:val="0"/>
          <w:numId w:val="2"/>
        </w:numPr>
        <w:spacing w:after="120" w:line="360" w:lineRule="auto"/>
        <w:ind w:left="714" w:hanging="357"/>
        <w:contextualSpacing w:val="0"/>
        <w:jc w:val="both"/>
        <w:rPr>
          <w:sz w:val="24"/>
          <w:szCs w:val="24"/>
        </w:rPr>
      </w:pPr>
      <w:r>
        <w:rPr>
          <w:sz w:val="24"/>
          <w:szCs w:val="24"/>
        </w:rPr>
        <w:t>При формировании проекта контракта / технического задания в лоте в окне формирования шаблона реализовано отображение реестрового номера шаблона, на основе которого осуществляется формирование.</w:t>
      </w:r>
    </w:p>
    <w:p w14:paraId="5965F1C4" w14:textId="15ED9ABD" w:rsidR="000177E3" w:rsidRDefault="000177E3" w:rsidP="00F44DFA">
      <w:pPr>
        <w:pStyle w:val="a3"/>
        <w:numPr>
          <w:ilvl w:val="0"/>
          <w:numId w:val="2"/>
        </w:numPr>
        <w:spacing w:after="120" w:line="360" w:lineRule="auto"/>
        <w:ind w:left="714" w:hanging="357"/>
        <w:contextualSpacing w:val="0"/>
        <w:jc w:val="both"/>
        <w:rPr>
          <w:sz w:val="24"/>
          <w:szCs w:val="24"/>
        </w:rPr>
      </w:pPr>
      <w:r>
        <w:rPr>
          <w:sz w:val="24"/>
          <w:szCs w:val="24"/>
        </w:rPr>
        <w:t xml:space="preserve">В разделе «Потребность» при передаче потребности по запросу, в котором установлен признак «Закупка на единицу продукции», реализована возможность передачи потребности без указания планируемого объема поставки товара/выполнения работ/оказания услуг. </w:t>
      </w:r>
    </w:p>
    <w:p w14:paraId="5756009A" w14:textId="78F29A8B" w:rsidR="000177E3" w:rsidRPr="00F44DFA" w:rsidRDefault="000177E3" w:rsidP="000177E3">
      <w:pPr>
        <w:pStyle w:val="a3"/>
        <w:spacing w:after="120" w:line="360" w:lineRule="auto"/>
        <w:ind w:left="714"/>
        <w:contextualSpacing w:val="0"/>
        <w:jc w:val="both"/>
        <w:rPr>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Pr="00457CAC">
        <w:rPr>
          <w:i/>
          <w:iCs/>
          <w:sz w:val="24"/>
          <w:szCs w:val="24"/>
        </w:rPr>
        <w:t>п. </w:t>
      </w:r>
      <w:r w:rsidR="00457CAC" w:rsidRPr="00457CAC">
        <w:rPr>
          <w:i/>
          <w:iCs/>
          <w:sz w:val="24"/>
          <w:szCs w:val="24"/>
        </w:rPr>
        <w:t>7.2</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Pr>
          <w:i/>
          <w:iCs/>
          <w:sz w:val="24"/>
          <w:szCs w:val="24"/>
        </w:rPr>
        <w:t>8</w:t>
      </w:r>
      <w:r w:rsidRPr="004576BA">
        <w:rPr>
          <w:i/>
          <w:iCs/>
          <w:sz w:val="24"/>
          <w:szCs w:val="24"/>
        </w:rPr>
        <w:t>.2020 г.</w:t>
      </w:r>
    </w:p>
    <w:p w14:paraId="7D99AD6E" w14:textId="77777777" w:rsidR="00F44DFA" w:rsidRPr="005F0F3A" w:rsidRDefault="00F44DFA" w:rsidP="005F0F3A">
      <w:pPr>
        <w:pStyle w:val="a3"/>
        <w:spacing w:line="360" w:lineRule="auto"/>
        <w:contextualSpacing w:val="0"/>
        <w:jc w:val="both"/>
        <w:rPr>
          <w:i/>
          <w:iCs/>
          <w:sz w:val="24"/>
          <w:szCs w:val="24"/>
        </w:rPr>
      </w:pPr>
    </w:p>
    <w:p w14:paraId="26D0BBE2" w14:textId="66CE2629" w:rsidR="001402A1" w:rsidRPr="00901372" w:rsidRDefault="00901372" w:rsidP="00901372">
      <w:pPr>
        <w:pStyle w:val="a3"/>
        <w:spacing w:line="360" w:lineRule="auto"/>
        <w:contextualSpacing w:val="0"/>
        <w:jc w:val="center"/>
        <w:rPr>
          <w:b/>
          <w:bCs/>
          <w:sz w:val="24"/>
          <w:szCs w:val="24"/>
        </w:rPr>
      </w:pPr>
      <w:r w:rsidRPr="00901372">
        <w:rPr>
          <w:b/>
          <w:bCs/>
          <w:sz w:val="24"/>
          <w:szCs w:val="24"/>
        </w:rPr>
        <w:t>Подсистема «Осуществление закупок»</w:t>
      </w:r>
    </w:p>
    <w:p w14:paraId="68C9A2EF" w14:textId="72795099" w:rsidR="00420AB4" w:rsidRDefault="00420AB4" w:rsidP="00A66484">
      <w:pPr>
        <w:pStyle w:val="a3"/>
        <w:numPr>
          <w:ilvl w:val="0"/>
          <w:numId w:val="2"/>
        </w:numPr>
        <w:spacing w:line="360" w:lineRule="auto"/>
        <w:contextualSpacing w:val="0"/>
        <w:jc w:val="both"/>
        <w:rPr>
          <w:sz w:val="24"/>
          <w:szCs w:val="24"/>
        </w:rPr>
      </w:pPr>
      <w:r>
        <w:rPr>
          <w:sz w:val="24"/>
          <w:szCs w:val="24"/>
        </w:rPr>
        <w:t>Для закупок со способом определения поставщика «запрос котировок в электронной форме» реализована возможность формирования печатной формы извещения о проведении закупки.</w:t>
      </w:r>
    </w:p>
    <w:p w14:paraId="1C8B6D9D" w14:textId="1FD92769" w:rsidR="00A66484" w:rsidRDefault="00A66484" w:rsidP="00A66484">
      <w:pPr>
        <w:pStyle w:val="a3"/>
        <w:numPr>
          <w:ilvl w:val="0"/>
          <w:numId w:val="2"/>
        </w:numPr>
        <w:spacing w:line="360" w:lineRule="auto"/>
        <w:contextualSpacing w:val="0"/>
        <w:jc w:val="both"/>
        <w:rPr>
          <w:sz w:val="24"/>
          <w:szCs w:val="24"/>
        </w:rPr>
      </w:pPr>
      <w:r>
        <w:rPr>
          <w:sz w:val="24"/>
          <w:szCs w:val="24"/>
        </w:rPr>
        <w:t>В карточке закупки</w:t>
      </w:r>
      <w:r w:rsidR="000D0D7D">
        <w:rPr>
          <w:sz w:val="24"/>
          <w:szCs w:val="24"/>
        </w:rPr>
        <w:t xml:space="preserve"> (за исключением совместных закупок)</w:t>
      </w:r>
      <w:r>
        <w:rPr>
          <w:sz w:val="24"/>
          <w:szCs w:val="24"/>
        </w:rPr>
        <w:t xml:space="preserve"> </w:t>
      </w:r>
      <w:r w:rsidR="000D0D7D">
        <w:rPr>
          <w:sz w:val="24"/>
          <w:szCs w:val="24"/>
        </w:rPr>
        <w:t>по кнопке «Утвердить» реализован просмотр печатных форм извещения о проведении закупки</w:t>
      </w:r>
      <w:r>
        <w:rPr>
          <w:sz w:val="24"/>
          <w:szCs w:val="24"/>
        </w:rPr>
        <w:t xml:space="preserve">. </w:t>
      </w:r>
    </w:p>
    <w:p w14:paraId="741A273B" w14:textId="626ACB51" w:rsidR="000177E3" w:rsidRPr="00BC5CA7" w:rsidRDefault="00A66484" w:rsidP="00BC5CA7">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5244AE">
        <w:rPr>
          <w:i/>
          <w:iCs/>
          <w:sz w:val="24"/>
          <w:szCs w:val="24"/>
        </w:rPr>
        <w:t>описаны в п. </w:t>
      </w:r>
      <w:r w:rsidR="005244AE" w:rsidRPr="005244AE">
        <w:rPr>
          <w:i/>
          <w:iCs/>
          <w:sz w:val="24"/>
          <w:szCs w:val="24"/>
        </w:rPr>
        <w:t>4</w:t>
      </w:r>
      <w:r w:rsidR="005244AE">
        <w:rPr>
          <w:i/>
          <w:iCs/>
          <w:sz w:val="24"/>
          <w:szCs w:val="24"/>
        </w:rPr>
        <w:t>.4.8</w:t>
      </w:r>
      <w:r w:rsidRPr="00016465">
        <w:rPr>
          <w:i/>
          <w:iCs/>
          <w:sz w:val="24"/>
          <w:szCs w:val="24"/>
        </w:rPr>
        <w:t xml:space="preserve"> инструкции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sidR="0089767F">
        <w:rPr>
          <w:i/>
          <w:iCs/>
          <w:sz w:val="24"/>
          <w:szCs w:val="24"/>
        </w:rPr>
        <w:t>2</w:t>
      </w:r>
      <w:r w:rsidR="005F0F3A">
        <w:rPr>
          <w:i/>
          <w:iCs/>
          <w:sz w:val="24"/>
          <w:szCs w:val="24"/>
        </w:rPr>
        <w:t>5</w:t>
      </w:r>
      <w:r w:rsidR="0089767F" w:rsidRPr="004576BA">
        <w:rPr>
          <w:i/>
          <w:iCs/>
          <w:sz w:val="24"/>
          <w:szCs w:val="24"/>
        </w:rPr>
        <w:t>.0</w:t>
      </w:r>
      <w:r w:rsidR="005F0F3A">
        <w:rPr>
          <w:i/>
          <w:iCs/>
          <w:sz w:val="24"/>
          <w:szCs w:val="24"/>
        </w:rPr>
        <w:t>8</w:t>
      </w:r>
      <w:r w:rsidR="0089767F" w:rsidRPr="004576BA">
        <w:rPr>
          <w:i/>
          <w:iCs/>
          <w:sz w:val="24"/>
          <w:szCs w:val="24"/>
        </w:rPr>
        <w:t>.2020 г.</w:t>
      </w:r>
    </w:p>
    <w:p w14:paraId="533F70BB" w14:textId="4388D9D9" w:rsidR="00E16FEB" w:rsidRPr="00920FBD" w:rsidRDefault="00E16FEB" w:rsidP="00901372">
      <w:pPr>
        <w:pStyle w:val="a3"/>
        <w:keepNext/>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14:paraId="1B3644E4" w14:textId="1E19F3F5" w:rsidR="00A66484" w:rsidRDefault="005F0F3A" w:rsidP="009116C6">
      <w:pPr>
        <w:pStyle w:val="a3"/>
        <w:numPr>
          <w:ilvl w:val="0"/>
          <w:numId w:val="2"/>
        </w:numPr>
        <w:spacing w:line="360" w:lineRule="auto"/>
        <w:contextualSpacing w:val="0"/>
        <w:jc w:val="both"/>
        <w:rPr>
          <w:sz w:val="24"/>
          <w:szCs w:val="24"/>
        </w:rPr>
      </w:pPr>
      <w:r>
        <w:rPr>
          <w:sz w:val="24"/>
          <w:szCs w:val="24"/>
        </w:rPr>
        <w:t xml:space="preserve">При вводе сведений о субподрядчиках по контрактам для контрактов на единицу продукции реализована возможность указания объема поставки и суммы НДС по </w:t>
      </w:r>
      <w:r>
        <w:rPr>
          <w:sz w:val="24"/>
          <w:szCs w:val="24"/>
        </w:rPr>
        <w:lastRenderedPageBreak/>
        <w:t xml:space="preserve">субподрядному договору: в модальном окне «Выбор спецификации контракта» открыты для заполнения поля «Объем», «Сумма с НДС, руб.», «Сумма без НДС, руб.», «Сумма НДС, руб.». </w:t>
      </w:r>
    </w:p>
    <w:p w14:paraId="5CB4804A" w14:textId="71482511" w:rsidR="00490475" w:rsidRPr="000177E3" w:rsidRDefault="00A66484" w:rsidP="000177E3">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9E099D">
        <w:rPr>
          <w:i/>
          <w:iCs/>
          <w:sz w:val="24"/>
          <w:szCs w:val="24"/>
        </w:rPr>
        <w:t>п.</w:t>
      </w:r>
      <w:r w:rsidR="009E099D">
        <w:rPr>
          <w:i/>
          <w:iCs/>
          <w:sz w:val="24"/>
          <w:szCs w:val="24"/>
        </w:rPr>
        <w:t xml:space="preserve">5.1.5.2.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89767F">
        <w:rPr>
          <w:i/>
          <w:iCs/>
          <w:sz w:val="24"/>
          <w:szCs w:val="24"/>
        </w:rPr>
        <w:t>2</w:t>
      </w:r>
      <w:r w:rsidR="005F0F3A">
        <w:rPr>
          <w:i/>
          <w:iCs/>
          <w:sz w:val="24"/>
          <w:szCs w:val="24"/>
        </w:rPr>
        <w:t>5</w:t>
      </w:r>
      <w:r w:rsidR="0089767F" w:rsidRPr="004576BA">
        <w:rPr>
          <w:i/>
          <w:iCs/>
          <w:sz w:val="24"/>
          <w:szCs w:val="24"/>
        </w:rPr>
        <w:t>.0</w:t>
      </w:r>
      <w:r w:rsidR="005F0F3A">
        <w:rPr>
          <w:i/>
          <w:iCs/>
          <w:sz w:val="24"/>
          <w:szCs w:val="24"/>
        </w:rPr>
        <w:t>8</w:t>
      </w:r>
      <w:r w:rsidR="0089767F" w:rsidRPr="004576BA">
        <w:rPr>
          <w:i/>
          <w:iCs/>
          <w:sz w:val="24"/>
          <w:szCs w:val="24"/>
        </w:rPr>
        <w:t>.2020 г.</w:t>
      </w:r>
    </w:p>
    <w:p w14:paraId="3E387112" w14:textId="5A7B4D8F" w:rsidR="000177E3" w:rsidRDefault="000177E3" w:rsidP="001F086D">
      <w:pPr>
        <w:pStyle w:val="a3"/>
        <w:spacing w:line="360" w:lineRule="auto"/>
        <w:contextualSpacing w:val="0"/>
        <w:jc w:val="center"/>
        <w:rPr>
          <w:b/>
          <w:bCs/>
          <w:sz w:val="24"/>
          <w:szCs w:val="24"/>
        </w:rPr>
      </w:pPr>
      <w:r>
        <w:rPr>
          <w:b/>
          <w:bCs/>
          <w:sz w:val="24"/>
          <w:szCs w:val="24"/>
        </w:rPr>
        <w:t>АРМ «Сбор потребности»</w:t>
      </w:r>
    </w:p>
    <w:p w14:paraId="475B49B4" w14:textId="53CD36C5" w:rsidR="000177E3" w:rsidRDefault="000177E3" w:rsidP="000177E3">
      <w:pPr>
        <w:pStyle w:val="a3"/>
        <w:numPr>
          <w:ilvl w:val="0"/>
          <w:numId w:val="2"/>
        </w:numPr>
        <w:spacing w:line="360" w:lineRule="auto"/>
        <w:contextualSpacing w:val="0"/>
        <w:jc w:val="both"/>
        <w:rPr>
          <w:sz w:val="24"/>
          <w:szCs w:val="24"/>
        </w:rPr>
      </w:pPr>
      <w:r>
        <w:rPr>
          <w:sz w:val="24"/>
          <w:szCs w:val="24"/>
        </w:rPr>
        <w:t xml:space="preserve">Реализована возможность установки признака «Закупка на единицу продукции» для сбора потребности. Если данный признак установлен организатором сбора, то при передаче потребности заказчиками не указывается объем поставки. </w:t>
      </w:r>
    </w:p>
    <w:p w14:paraId="74B12715" w14:textId="6A453E62" w:rsidR="000177E3" w:rsidRDefault="000177E3" w:rsidP="000177E3">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57CAC">
        <w:rPr>
          <w:i/>
          <w:iCs/>
          <w:sz w:val="24"/>
          <w:szCs w:val="24"/>
        </w:rPr>
        <w:t xml:space="preserve">п. </w:t>
      </w:r>
      <w:r w:rsidR="00457CAC">
        <w:rPr>
          <w:i/>
          <w:iCs/>
          <w:sz w:val="24"/>
          <w:szCs w:val="24"/>
        </w:rPr>
        <w:t xml:space="preserve">4 </w:t>
      </w:r>
      <w:r w:rsidRPr="00D82E23">
        <w:rPr>
          <w:i/>
          <w:iCs/>
          <w:sz w:val="24"/>
          <w:szCs w:val="24"/>
        </w:rPr>
        <w:t>инструкции</w:t>
      </w:r>
      <w:r w:rsidRPr="004576BA">
        <w:rPr>
          <w:i/>
          <w:iCs/>
          <w:sz w:val="24"/>
          <w:szCs w:val="24"/>
        </w:rPr>
        <w:t xml:space="preserve"> </w:t>
      </w:r>
      <w:r>
        <w:rPr>
          <w:i/>
          <w:iCs/>
          <w:sz w:val="24"/>
          <w:szCs w:val="24"/>
        </w:rPr>
        <w:t>по АРМ Сбор потребности</w:t>
      </w:r>
      <w:r w:rsidRPr="004576BA">
        <w:rPr>
          <w:i/>
          <w:iCs/>
          <w:sz w:val="24"/>
          <w:szCs w:val="24"/>
        </w:rPr>
        <w:t xml:space="preserve"> от </w:t>
      </w:r>
      <w:r>
        <w:rPr>
          <w:i/>
          <w:iCs/>
          <w:sz w:val="24"/>
          <w:szCs w:val="24"/>
        </w:rPr>
        <w:t>25</w:t>
      </w:r>
      <w:r w:rsidRPr="004576BA">
        <w:rPr>
          <w:i/>
          <w:iCs/>
          <w:sz w:val="24"/>
          <w:szCs w:val="24"/>
        </w:rPr>
        <w:t>.0</w:t>
      </w:r>
      <w:r>
        <w:rPr>
          <w:i/>
          <w:iCs/>
          <w:sz w:val="24"/>
          <w:szCs w:val="24"/>
        </w:rPr>
        <w:t>8</w:t>
      </w:r>
      <w:r w:rsidRPr="004576BA">
        <w:rPr>
          <w:i/>
          <w:iCs/>
          <w:sz w:val="24"/>
          <w:szCs w:val="24"/>
        </w:rPr>
        <w:t>.2020 г.</w:t>
      </w:r>
    </w:p>
    <w:p w14:paraId="47EDAEAF" w14:textId="77777777" w:rsidR="000177E3" w:rsidRPr="000177E3" w:rsidRDefault="000177E3" w:rsidP="000177E3">
      <w:pPr>
        <w:spacing w:line="360" w:lineRule="auto"/>
        <w:jc w:val="both"/>
        <w:rPr>
          <w:i/>
          <w:iCs/>
          <w:sz w:val="24"/>
          <w:szCs w:val="24"/>
        </w:rPr>
      </w:pPr>
    </w:p>
    <w:p w14:paraId="675DBA32" w14:textId="2A5FF4A0" w:rsidR="001F086D" w:rsidRDefault="001F086D" w:rsidP="001F086D">
      <w:pPr>
        <w:pStyle w:val="a3"/>
        <w:spacing w:line="360" w:lineRule="auto"/>
        <w:contextualSpacing w:val="0"/>
        <w:jc w:val="center"/>
        <w:rPr>
          <w:b/>
          <w:bCs/>
          <w:sz w:val="24"/>
          <w:szCs w:val="24"/>
        </w:rPr>
      </w:pPr>
      <w:r>
        <w:rPr>
          <w:b/>
          <w:bCs/>
          <w:sz w:val="24"/>
          <w:szCs w:val="24"/>
        </w:rPr>
        <w:t>Подсистема «Библиотека типовой документации»</w:t>
      </w:r>
    </w:p>
    <w:p w14:paraId="307CE1C3" w14:textId="0183C069" w:rsidR="00420AB4" w:rsidRDefault="00420AB4" w:rsidP="00BB4816">
      <w:pPr>
        <w:pStyle w:val="a3"/>
        <w:numPr>
          <w:ilvl w:val="0"/>
          <w:numId w:val="2"/>
        </w:numPr>
        <w:spacing w:after="120" w:line="360" w:lineRule="auto"/>
        <w:ind w:left="714" w:hanging="357"/>
        <w:contextualSpacing w:val="0"/>
        <w:jc w:val="both"/>
        <w:rPr>
          <w:sz w:val="24"/>
          <w:szCs w:val="24"/>
        </w:rPr>
      </w:pPr>
      <w:r>
        <w:rPr>
          <w:sz w:val="24"/>
          <w:szCs w:val="24"/>
        </w:rPr>
        <w:t xml:space="preserve">При экспорте данных списка в </w:t>
      </w:r>
      <w:r>
        <w:rPr>
          <w:sz w:val="24"/>
          <w:szCs w:val="24"/>
          <w:lang w:val="en-US"/>
        </w:rPr>
        <w:t>Excel</w:t>
      </w:r>
      <w:r w:rsidRPr="00420AB4">
        <w:rPr>
          <w:sz w:val="24"/>
          <w:szCs w:val="24"/>
        </w:rPr>
        <w:t xml:space="preserve"> </w:t>
      </w:r>
      <w:r>
        <w:rPr>
          <w:sz w:val="24"/>
          <w:szCs w:val="24"/>
        </w:rPr>
        <w:t xml:space="preserve">в разделах «Шаблоны контрактов», «Шаблоны ТЗ», если размер данных в ячейке превышает максимально допустимый </w:t>
      </w:r>
      <w:r>
        <w:rPr>
          <w:sz w:val="24"/>
          <w:szCs w:val="24"/>
          <w:lang w:val="en-US"/>
        </w:rPr>
        <w:t>Excel</w:t>
      </w:r>
      <w:r w:rsidRPr="00420AB4">
        <w:rPr>
          <w:sz w:val="24"/>
          <w:szCs w:val="24"/>
        </w:rPr>
        <w:t xml:space="preserve"> </w:t>
      </w:r>
      <w:r>
        <w:rPr>
          <w:sz w:val="24"/>
          <w:szCs w:val="24"/>
        </w:rPr>
        <w:t xml:space="preserve">объем, реализован частичный экспорт данных ячейки в пределах допустимого объема (оставшиеся данные «обрезаются» при экспорте файла). </w:t>
      </w:r>
    </w:p>
    <w:p w14:paraId="2F15F691" w14:textId="2A77DE79" w:rsidR="005F0F3A" w:rsidRDefault="005F0F3A" w:rsidP="00BB4816">
      <w:pPr>
        <w:pStyle w:val="a3"/>
        <w:numPr>
          <w:ilvl w:val="0"/>
          <w:numId w:val="2"/>
        </w:numPr>
        <w:spacing w:after="120" w:line="360" w:lineRule="auto"/>
        <w:ind w:left="714" w:hanging="357"/>
        <w:contextualSpacing w:val="0"/>
        <w:jc w:val="both"/>
        <w:rPr>
          <w:sz w:val="24"/>
          <w:szCs w:val="24"/>
        </w:rPr>
      </w:pPr>
      <w:r>
        <w:rPr>
          <w:sz w:val="24"/>
          <w:szCs w:val="24"/>
        </w:rPr>
        <w:t xml:space="preserve">В карточке шаблона проекта контракта в блок «Блоки» добавлено поле «Дата изменения», в котором отображается последняя дата изменения блока. </w:t>
      </w:r>
    </w:p>
    <w:p w14:paraId="539E834D" w14:textId="2BF31571" w:rsidR="00F44DFA" w:rsidRDefault="00F44DFA" w:rsidP="00BB4816">
      <w:pPr>
        <w:pStyle w:val="a3"/>
        <w:numPr>
          <w:ilvl w:val="0"/>
          <w:numId w:val="2"/>
        </w:numPr>
        <w:spacing w:after="120" w:line="360" w:lineRule="auto"/>
        <w:ind w:left="714" w:hanging="357"/>
        <w:contextualSpacing w:val="0"/>
        <w:jc w:val="both"/>
        <w:rPr>
          <w:sz w:val="24"/>
          <w:szCs w:val="24"/>
        </w:rPr>
      </w:pPr>
      <w:r>
        <w:rPr>
          <w:sz w:val="24"/>
          <w:szCs w:val="24"/>
        </w:rPr>
        <w:t>При утверждении шаблона проекта контракта / технического задания добавлено предупреждающее сообщение о наличии ранее утвержденных шаблонов для позиций КПГЗ нового шаблона.</w:t>
      </w:r>
    </w:p>
    <w:p w14:paraId="278A6266" w14:textId="75BAD24B" w:rsidR="00F44DFA" w:rsidRDefault="00F44DFA" w:rsidP="00F44DFA">
      <w:pPr>
        <w:pStyle w:val="a3"/>
        <w:spacing w:after="120" w:line="360" w:lineRule="auto"/>
        <w:ind w:left="714"/>
        <w:contextualSpacing w:val="0"/>
        <w:jc w:val="both"/>
        <w:rPr>
          <w:sz w:val="24"/>
          <w:szCs w:val="24"/>
        </w:rPr>
      </w:pPr>
      <w:r w:rsidRPr="004576BA">
        <w:rPr>
          <w:i/>
          <w:iCs/>
          <w:sz w:val="24"/>
          <w:szCs w:val="24"/>
        </w:rPr>
        <w:t xml:space="preserve">Более подробно изменения </w:t>
      </w:r>
      <w:r w:rsidRPr="00D82E23">
        <w:rPr>
          <w:i/>
          <w:iCs/>
          <w:sz w:val="24"/>
          <w:szCs w:val="24"/>
        </w:rPr>
        <w:t xml:space="preserve">описаны </w:t>
      </w:r>
      <w:r w:rsidRPr="0047721D">
        <w:rPr>
          <w:i/>
          <w:iCs/>
          <w:sz w:val="24"/>
          <w:szCs w:val="24"/>
        </w:rPr>
        <w:t>в п. 5.1</w:t>
      </w:r>
      <w:r w:rsidR="0047721D" w:rsidRPr="0047721D">
        <w:rPr>
          <w:i/>
          <w:iCs/>
          <w:sz w:val="24"/>
          <w:szCs w:val="24"/>
        </w:rPr>
        <w:t>.2</w:t>
      </w:r>
      <w:r w:rsidR="0047721D">
        <w:rPr>
          <w:i/>
          <w:iCs/>
          <w:sz w:val="24"/>
          <w:szCs w:val="24"/>
        </w:rPr>
        <w:t xml:space="preserve"> (шаблон технического задания)</w:t>
      </w:r>
      <w:r w:rsidR="0047721D" w:rsidRPr="0047721D">
        <w:rPr>
          <w:i/>
          <w:iCs/>
          <w:sz w:val="24"/>
          <w:szCs w:val="24"/>
        </w:rPr>
        <w:t xml:space="preserve"> и </w:t>
      </w:r>
      <w:r w:rsidR="0047721D">
        <w:rPr>
          <w:i/>
          <w:iCs/>
          <w:sz w:val="24"/>
          <w:szCs w:val="24"/>
        </w:rPr>
        <w:t>п.</w:t>
      </w:r>
      <w:r w:rsidR="0047721D">
        <w:t> </w:t>
      </w:r>
      <w:r w:rsidR="0047721D" w:rsidRPr="0047721D">
        <w:rPr>
          <w:i/>
          <w:iCs/>
          <w:sz w:val="24"/>
          <w:szCs w:val="24"/>
        </w:rPr>
        <w:t>5.3.2</w:t>
      </w:r>
      <w:r w:rsidR="0047721D">
        <w:rPr>
          <w:i/>
          <w:iCs/>
          <w:sz w:val="24"/>
          <w:szCs w:val="24"/>
        </w:rPr>
        <w:t xml:space="preserve"> (шаблон проекта контракта)</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«Библиотека типовой документации»</w:t>
      </w:r>
      <w:r w:rsidRPr="004576BA">
        <w:rPr>
          <w:i/>
          <w:iCs/>
          <w:sz w:val="24"/>
          <w:szCs w:val="24"/>
        </w:rPr>
        <w:t xml:space="preserve"> от </w:t>
      </w:r>
      <w:r>
        <w:rPr>
          <w:i/>
          <w:iCs/>
          <w:sz w:val="24"/>
          <w:szCs w:val="24"/>
        </w:rPr>
        <w:t>25</w:t>
      </w:r>
      <w:r w:rsidRPr="004576BA">
        <w:rPr>
          <w:i/>
          <w:iCs/>
          <w:sz w:val="24"/>
          <w:szCs w:val="24"/>
        </w:rPr>
        <w:t>.0</w:t>
      </w:r>
      <w:r>
        <w:rPr>
          <w:i/>
          <w:iCs/>
          <w:sz w:val="24"/>
          <w:szCs w:val="24"/>
        </w:rPr>
        <w:t>8</w:t>
      </w:r>
      <w:r w:rsidRPr="004576BA">
        <w:rPr>
          <w:i/>
          <w:iCs/>
          <w:sz w:val="24"/>
          <w:szCs w:val="24"/>
        </w:rPr>
        <w:t>.2020 г.</w:t>
      </w:r>
    </w:p>
    <w:p w14:paraId="549E25DE" w14:textId="4133877D" w:rsidR="00F44DFA" w:rsidRDefault="00F44DFA" w:rsidP="00F44DFA">
      <w:pPr>
        <w:pStyle w:val="a3"/>
        <w:numPr>
          <w:ilvl w:val="0"/>
          <w:numId w:val="2"/>
        </w:numPr>
        <w:spacing w:after="120" w:line="360" w:lineRule="auto"/>
        <w:ind w:left="714" w:hanging="357"/>
        <w:contextualSpacing w:val="0"/>
        <w:jc w:val="both"/>
        <w:rPr>
          <w:sz w:val="24"/>
          <w:szCs w:val="24"/>
        </w:rPr>
      </w:pPr>
      <w:r>
        <w:rPr>
          <w:sz w:val="24"/>
          <w:szCs w:val="24"/>
        </w:rPr>
        <w:t xml:space="preserve">Исправлена ошибка удаления вложенных файлов из блока «Утвержденные шаблоны типовой документации» при автоматическом переводе шаблона в статус «Архив» / «Утвержден». </w:t>
      </w:r>
    </w:p>
    <w:p w14:paraId="70E193E2" w14:textId="77777777" w:rsidR="000177E3" w:rsidRPr="00F44DFA" w:rsidRDefault="000177E3" w:rsidP="000177E3">
      <w:pPr>
        <w:pStyle w:val="a3"/>
        <w:spacing w:after="120" w:line="360" w:lineRule="auto"/>
        <w:ind w:left="714"/>
        <w:contextualSpacing w:val="0"/>
        <w:jc w:val="both"/>
        <w:rPr>
          <w:sz w:val="24"/>
          <w:szCs w:val="24"/>
        </w:rPr>
      </w:pPr>
    </w:p>
    <w:p w14:paraId="4DDE2CBA" w14:textId="7AACDCC3" w:rsidR="000C70B8" w:rsidRDefault="000D0D7D" w:rsidP="005B165B">
      <w:pPr>
        <w:pStyle w:val="a3"/>
        <w:keepNext/>
        <w:spacing w:line="360" w:lineRule="auto"/>
        <w:contextualSpacing w:val="0"/>
        <w:jc w:val="center"/>
        <w:rPr>
          <w:b/>
          <w:bCs/>
          <w:sz w:val="24"/>
          <w:szCs w:val="24"/>
        </w:rPr>
      </w:pPr>
      <w:r>
        <w:rPr>
          <w:b/>
          <w:bCs/>
          <w:sz w:val="24"/>
          <w:szCs w:val="24"/>
        </w:rPr>
        <w:lastRenderedPageBreak/>
        <w:t>Подсистема «Нормативно-справочной информации»</w:t>
      </w:r>
    </w:p>
    <w:p w14:paraId="0368B056" w14:textId="025A18B4" w:rsidR="000D0D7D" w:rsidRDefault="000D0D7D" w:rsidP="000D0D7D">
      <w:pPr>
        <w:pStyle w:val="a3"/>
        <w:numPr>
          <w:ilvl w:val="0"/>
          <w:numId w:val="2"/>
        </w:numPr>
        <w:spacing w:after="120" w:line="360" w:lineRule="auto"/>
        <w:ind w:left="714" w:hanging="357"/>
        <w:contextualSpacing w:val="0"/>
        <w:jc w:val="both"/>
        <w:rPr>
          <w:sz w:val="24"/>
          <w:szCs w:val="24"/>
        </w:rPr>
      </w:pPr>
      <w:r w:rsidRPr="000D0D7D">
        <w:rPr>
          <w:sz w:val="24"/>
          <w:szCs w:val="24"/>
        </w:rPr>
        <w:t xml:space="preserve">В справочнике КПГЗ </w:t>
      </w:r>
      <w:bookmarkStart w:id="1" w:name="_Hlk49289973"/>
      <w:r>
        <w:rPr>
          <w:sz w:val="24"/>
          <w:szCs w:val="24"/>
        </w:rPr>
        <w:t>в общем списке позиций реализована возможность расширенного поиска по столбцам «Наименование» и «ОКПД-2». При выборе расширенного поиска поиск осуществляется не по полному совпадению (стандартный поиск по столбцу), а по принципу частичного совпадения и наличия однокоренных слов.</w:t>
      </w:r>
    </w:p>
    <w:bookmarkEnd w:id="1"/>
    <w:p w14:paraId="557260BF" w14:textId="27606A79" w:rsidR="000D0D7D" w:rsidRDefault="000D0D7D" w:rsidP="000D0D7D">
      <w:pPr>
        <w:pStyle w:val="a3"/>
        <w:spacing w:after="120" w:line="360" w:lineRule="auto"/>
        <w:ind w:left="714"/>
        <w:contextualSpacing w:val="0"/>
        <w:jc w:val="both"/>
        <w:rPr>
          <w:sz w:val="24"/>
          <w:szCs w:val="24"/>
        </w:rPr>
      </w:pPr>
      <w:r>
        <w:rPr>
          <w:noProof/>
          <w:sz w:val="24"/>
          <w:szCs w:val="24"/>
          <w:lang w:eastAsia="ru-RU"/>
        </w:rPr>
        <w:drawing>
          <wp:inline distT="0" distB="0" distL="0" distR="0" wp14:anchorId="538A0A70" wp14:editId="6D2B0B61">
            <wp:extent cx="5419725" cy="2667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2667000"/>
                    </a:xfrm>
                    <a:prstGeom prst="rect">
                      <a:avLst/>
                    </a:prstGeom>
                    <a:noFill/>
                    <a:ln>
                      <a:noFill/>
                    </a:ln>
                  </pic:spPr>
                </pic:pic>
              </a:graphicData>
            </a:graphic>
          </wp:inline>
        </w:drawing>
      </w:r>
    </w:p>
    <w:p w14:paraId="4B1844A7" w14:textId="69B88B6E" w:rsidR="00F44DFA" w:rsidRDefault="00F44DFA" w:rsidP="00420AB4">
      <w:pPr>
        <w:pStyle w:val="a3"/>
        <w:numPr>
          <w:ilvl w:val="0"/>
          <w:numId w:val="2"/>
        </w:numPr>
        <w:spacing w:after="120" w:line="360" w:lineRule="auto"/>
        <w:ind w:left="714" w:hanging="357"/>
        <w:contextualSpacing w:val="0"/>
        <w:jc w:val="both"/>
        <w:rPr>
          <w:sz w:val="24"/>
          <w:szCs w:val="24"/>
        </w:rPr>
      </w:pPr>
      <w:r>
        <w:rPr>
          <w:sz w:val="24"/>
          <w:szCs w:val="24"/>
        </w:rPr>
        <w:t xml:space="preserve">В карточку позиции КПГЗ добавлена возможность фильтрации в блоке «СПГЗ». </w:t>
      </w:r>
    </w:p>
    <w:p w14:paraId="6AD77EDE" w14:textId="0C30E6F0" w:rsidR="005F0F3A" w:rsidRDefault="005F0F3A" w:rsidP="00420AB4">
      <w:pPr>
        <w:pStyle w:val="a3"/>
        <w:numPr>
          <w:ilvl w:val="0"/>
          <w:numId w:val="2"/>
        </w:numPr>
        <w:spacing w:after="120" w:line="360" w:lineRule="auto"/>
        <w:ind w:left="714" w:hanging="357"/>
        <w:contextualSpacing w:val="0"/>
        <w:jc w:val="both"/>
        <w:rPr>
          <w:sz w:val="24"/>
          <w:szCs w:val="24"/>
        </w:rPr>
      </w:pPr>
      <w:r>
        <w:rPr>
          <w:sz w:val="24"/>
          <w:szCs w:val="24"/>
        </w:rPr>
        <w:t>В общий список позиций справочника СПГЗ добавлен столбец «Код КТРУ» с возможностью фильтрации по нему.</w:t>
      </w:r>
    </w:p>
    <w:p w14:paraId="6A27E1DC" w14:textId="3522CBA5" w:rsidR="000D0D7D" w:rsidRDefault="00420AB4" w:rsidP="00420AB4">
      <w:pPr>
        <w:pStyle w:val="a3"/>
        <w:numPr>
          <w:ilvl w:val="0"/>
          <w:numId w:val="2"/>
        </w:numPr>
        <w:spacing w:after="120" w:line="360" w:lineRule="auto"/>
        <w:ind w:left="714" w:hanging="357"/>
        <w:contextualSpacing w:val="0"/>
        <w:jc w:val="both"/>
        <w:rPr>
          <w:sz w:val="24"/>
          <w:szCs w:val="24"/>
        </w:rPr>
      </w:pPr>
      <w:r>
        <w:rPr>
          <w:sz w:val="24"/>
          <w:szCs w:val="24"/>
        </w:rPr>
        <w:t xml:space="preserve">В карточку организации справочника «Заказчики» в блок «Признаки организации» добавлено новое поле «Необходима отправка проекта объекта «План-график» в ЕИС». Поле необходимо для настройки бесшовной интеграции. </w:t>
      </w:r>
      <w:r w:rsidR="005F0F3A">
        <w:rPr>
          <w:sz w:val="24"/>
          <w:szCs w:val="24"/>
        </w:rPr>
        <w:t>На текущий момент для всех организаций установлено значение «Нет».</w:t>
      </w:r>
    </w:p>
    <w:p w14:paraId="12EB4838" w14:textId="7AEF25C4" w:rsidR="000177E3" w:rsidRDefault="000177E3" w:rsidP="00420AB4">
      <w:pPr>
        <w:pStyle w:val="a3"/>
        <w:numPr>
          <w:ilvl w:val="0"/>
          <w:numId w:val="2"/>
        </w:numPr>
        <w:spacing w:after="120" w:line="360" w:lineRule="auto"/>
        <w:ind w:left="714" w:hanging="357"/>
        <w:contextualSpacing w:val="0"/>
        <w:jc w:val="both"/>
        <w:rPr>
          <w:sz w:val="24"/>
          <w:szCs w:val="24"/>
        </w:rPr>
      </w:pPr>
      <w:r>
        <w:rPr>
          <w:sz w:val="24"/>
          <w:szCs w:val="24"/>
        </w:rPr>
        <w:t xml:space="preserve">В карточку организации справочника «Заказчики» в блок «Правопреемники» добавлено отображение ИНН и КПП организации – правопреемника. </w:t>
      </w:r>
    </w:p>
    <w:p w14:paraId="4445F880" w14:textId="77777777" w:rsidR="00420AB4" w:rsidRPr="000D0D7D" w:rsidRDefault="00420AB4" w:rsidP="00420AB4">
      <w:pPr>
        <w:pStyle w:val="a3"/>
        <w:spacing w:after="120" w:line="360" w:lineRule="auto"/>
        <w:ind w:left="714"/>
        <w:contextualSpacing w:val="0"/>
        <w:jc w:val="both"/>
        <w:rPr>
          <w:sz w:val="24"/>
          <w:szCs w:val="24"/>
        </w:rPr>
      </w:pPr>
    </w:p>
    <w:p w14:paraId="3EC2A4BF" w14:textId="35530B1D" w:rsidR="005B165B" w:rsidRPr="005B165B" w:rsidRDefault="005B165B" w:rsidP="005B165B">
      <w:pPr>
        <w:pStyle w:val="a3"/>
        <w:keepNext/>
        <w:spacing w:line="360" w:lineRule="auto"/>
        <w:contextualSpacing w:val="0"/>
        <w:jc w:val="center"/>
        <w:rPr>
          <w:b/>
          <w:bCs/>
          <w:sz w:val="24"/>
          <w:szCs w:val="24"/>
        </w:rPr>
      </w:pPr>
      <w:r w:rsidRPr="001C349E">
        <w:rPr>
          <w:b/>
          <w:bCs/>
          <w:sz w:val="24"/>
          <w:szCs w:val="24"/>
        </w:rPr>
        <w:t>Подсистема «Аналитика»</w:t>
      </w:r>
    </w:p>
    <w:p w14:paraId="28F56001" w14:textId="199032C1" w:rsidR="00BE2A4D" w:rsidRDefault="00D13BFC" w:rsidP="00D13BFC">
      <w:pPr>
        <w:pStyle w:val="a3"/>
        <w:numPr>
          <w:ilvl w:val="0"/>
          <w:numId w:val="2"/>
        </w:numPr>
        <w:spacing w:line="360" w:lineRule="auto"/>
        <w:ind w:left="714" w:hanging="357"/>
        <w:contextualSpacing w:val="0"/>
        <w:jc w:val="both"/>
        <w:rPr>
          <w:sz w:val="24"/>
          <w:szCs w:val="24"/>
        </w:rPr>
      </w:pPr>
      <w:r>
        <w:rPr>
          <w:sz w:val="24"/>
          <w:szCs w:val="24"/>
        </w:rPr>
        <w:t xml:space="preserve">В </w:t>
      </w:r>
      <w:r w:rsidR="000D0D7D">
        <w:rPr>
          <w:sz w:val="24"/>
          <w:szCs w:val="24"/>
        </w:rPr>
        <w:t xml:space="preserve">аналитических формах реализован расчет СГОЗ на базе данных, указанных по источнику в столбце «Сумма СГОЗ» в разделе «Финансирование». </w:t>
      </w:r>
    </w:p>
    <w:p w14:paraId="6A58FD0A" w14:textId="22761B9D" w:rsidR="00BE2A4D" w:rsidRDefault="00BE2A4D" w:rsidP="00D13BFC">
      <w:pPr>
        <w:pStyle w:val="a3"/>
        <w:numPr>
          <w:ilvl w:val="0"/>
          <w:numId w:val="2"/>
        </w:numPr>
        <w:spacing w:line="360" w:lineRule="auto"/>
        <w:ind w:left="714" w:hanging="357"/>
        <w:contextualSpacing w:val="0"/>
        <w:jc w:val="both"/>
        <w:rPr>
          <w:sz w:val="24"/>
          <w:szCs w:val="24"/>
        </w:rPr>
      </w:pPr>
      <w:r>
        <w:rPr>
          <w:sz w:val="24"/>
          <w:szCs w:val="24"/>
        </w:rPr>
        <w:lastRenderedPageBreak/>
        <w:t xml:space="preserve"> В разделе «Выгрузки» </w:t>
      </w:r>
      <w:r w:rsidR="00420AB4">
        <w:rPr>
          <w:sz w:val="24"/>
          <w:szCs w:val="24"/>
        </w:rPr>
        <w:t xml:space="preserve">добавлена возможность экспорта Отчета о контрактации средств АИС ФКР. Данные для отчета загружаются из АИС «Фонд капитального ремонта». </w:t>
      </w:r>
    </w:p>
    <w:p w14:paraId="55980E1A" w14:textId="5FBA2168" w:rsidR="00854DAA" w:rsidRPr="00F44DFA" w:rsidRDefault="00F44DFA" w:rsidP="00F44DFA">
      <w:pPr>
        <w:pStyle w:val="a3"/>
        <w:keepNext/>
        <w:spacing w:line="360" w:lineRule="auto"/>
        <w:contextualSpacing w:val="0"/>
        <w:jc w:val="center"/>
        <w:rPr>
          <w:b/>
          <w:bCs/>
          <w:sz w:val="24"/>
          <w:szCs w:val="24"/>
        </w:rPr>
      </w:pPr>
      <w:r w:rsidRPr="00F44DFA">
        <w:rPr>
          <w:b/>
          <w:bCs/>
          <w:sz w:val="24"/>
          <w:szCs w:val="24"/>
        </w:rPr>
        <w:t xml:space="preserve"> АРМ «Минзакупок»</w:t>
      </w:r>
    </w:p>
    <w:p w14:paraId="30FDD64D" w14:textId="538F2246" w:rsidR="00E83001" w:rsidRPr="00E83001" w:rsidRDefault="000177E3" w:rsidP="000177E3">
      <w:pPr>
        <w:pStyle w:val="a3"/>
        <w:numPr>
          <w:ilvl w:val="0"/>
          <w:numId w:val="2"/>
        </w:numPr>
        <w:spacing w:line="360" w:lineRule="auto"/>
        <w:ind w:left="714" w:hanging="357"/>
        <w:contextualSpacing w:val="0"/>
        <w:jc w:val="both"/>
        <w:rPr>
          <w:sz w:val="24"/>
          <w:szCs w:val="24"/>
        </w:rPr>
      </w:pPr>
      <w:r>
        <w:rPr>
          <w:sz w:val="24"/>
          <w:szCs w:val="24"/>
        </w:rPr>
        <w:t>Исправлена ошибка работы кнопки «Проверить» в блоке «Сводные спецификации» карточки совместного лота при размещении закупки уполномоченным органом.</w:t>
      </w:r>
    </w:p>
    <w:sectPr w:rsidR="00E83001" w:rsidRPr="00E8300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F1D88" w14:textId="77777777" w:rsidR="00A94383" w:rsidRDefault="00A94383" w:rsidP="002D499B">
      <w:pPr>
        <w:spacing w:after="0" w:line="240" w:lineRule="auto"/>
      </w:pPr>
      <w:r>
        <w:separator/>
      </w:r>
    </w:p>
  </w:endnote>
  <w:endnote w:type="continuationSeparator" w:id="0">
    <w:p w14:paraId="4B7D0072" w14:textId="77777777" w:rsidR="00A94383" w:rsidRDefault="00A94383"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143E"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docPartObj>
        <w:docPartGallery w:val="Page Numbers (Bottom of Page)"/>
        <w:docPartUnique/>
      </w:docPartObj>
    </w:sdtPr>
    <w:sdtEndPr/>
    <w:sdtContent>
      <w:p w14:paraId="573C5BD2" w14:textId="235A7247" w:rsidR="002D499B" w:rsidRDefault="002D499B">
        <w:pPr>
          <w:pStyle w:val="af"/>
          <w:jc w:val="right"/>
        </w:pPr>
        <w:r>
          <w:fldChar w:fldCharType="begin"/>
        </w:r>
        <w:r>
          <w:instrText>PAGE   \* MERGEFORMAT</w:instrText>
        </w:r>
        <w:r>
          <w:fldChar w:fldCharType="separate"/>
        </w:r>
        <w:r w:rsidR="00D013A0">
          <w:rPr>
            <w:noProof/>
          </w:rPr>
          <w:t>5</w:t>
        </w:r>
        <w:r>
          <w:fldChar w:fldCharType="end"/>
        </w:r>
      </w:p>
    </w:sdtContent>
  </w:sdt>
  <w:p w14:paraId="419B6A6B"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4A66"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A0874" w14:textId="77777777" w:rsidR="00A94383" w:rsidRDefault="00A94383" w:rsidP="002D499B">
      <w:pPr>
        <w:spacing w:after="0" w:line="240" w:lineRule="auto"/>
      </w:pPr>
      <w:r>
        <w:separator/>
      </w:r>
    </w:p>
  </w:footnote>
  <w:footnote w:type="continuationSeparator" w:id="0">
    <w:p w14:paraId="73EB821A" w14:textId="77777777" w:rsidR="00A94383" w:rsidRDefault="00A94383"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91EC"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D26F"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773B"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E0F"/>
    <w:multiLevelType w:val="hybridMultilevel"/>
    <w:tmpl w:val="7BC0D4E2"/>
    <w:lvl w:ilvl="0" w:tplc="80C481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2" w15:restartNumberingAfterBreak="0">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6" w15:restartNumberingAfterBreak="0">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15:restartNumberingAfterBreak="0">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5"/>
  </w:num>
  <w:num w:numId="5">
    <w:abstractNumId w:val="2"/>
  </w:num>
  <w:num w:numId="6">
    <w:abstractNumId w:val="4"/>
  </w:num>
  <w:num w:numId="7">
    <w:abstractNumId w:val="3"/>
  </w:num>
  <w:num w:numId="8">
    <w:abstractNumId w:val="6"/>
  </w:num>
  <w:num w:numId="9">
    <w:abstractNumId w:val="7"/>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6790"/>
    <w:rsid w:val="00016465"/>
    <w:rsid w:val="00016A2C"/>
    <w:rsid w:val="00016F54"/>
    <w:rsid w:val="00017478"/>
    <w:rsid w:val="000177E3"/>
    <w:rsid w:val="00024271"/>
    <w:rsid w:val="000454BC"/>
    <w:rsid w:val="00051B37"/>
    <w:rsid w:val="000535B4"/>
    <w:rsid w:val="00054A33"/>
    <w:rsid w:val="00060BC6"/>
    <w:rsid w:val="0006423A"/>
    <w:rsid w:val="00064D1D"/>
    <w:rsid w:val="000758DD"/>
    <w:rsid w:val="000848A2"/>
    <w:rsid w:val="00093083"/>
    <w:rsid w:val="00097EB8"/>
    <w:rsid w:val="000A31BB"/>
    <w:rsid w:val="000A6B4A"/>
    <w:rsid w:val="000A7C73"/>
    <w:rsid w:val="000B2EE9"/>
    <w:rsid w:val="000B6574"/>
    <w:rsid w:val="000C44AA"/>
    <w:rsid w:val="000C4F06"/>
    <w:rsid w:val="000C5614"/>
    <w:rsid w:val="000C70B8"/>
    <w:rsid w:val="000C78FC"/>
    <w:rsid w:val="000D0D7D"/>
    <w:rsid w:val="000D2845"/>
    <w:rsid w:val="000D5B81"/>
    <w:rsid w:val="000D6B2C"/>
    <w:rsid w:val="000D6E16"/>
    <w:rsid w:val="000E220B"/>
    <w:rsid w:val="000E43A1"/>
    <w:rsid w:val="00101E96"/>
    <w:rsid w:val="00103009"/>
    <w:rsid w:val="00110A6C"/>
    <w:rsid w:val="00131F07"/>
    <w:rsid w:val="001402A1"/>
    <w:rsid w:val="00144E64"/>
    <w:rsid w:val="00156B03"/>
    <w:rsid w:val="00163F6D"/>
    <w:rsid w:val="0017429C"/>
    <w:rsid w:val="00175C7F"/>
    <w:rsid w:val="00175E2E"/>
    <w:rsid w:val="00185886"/>
    <w:rsid w:val="00194B75"/>
    <w:rsid w:val="00194BB5"/>
    <w:rsid w:val="001954E2"/>
    <w:rsid w:val="001961F1"/>
    <w:rsid w:val="001A501B"/>
    <w:rsid w:val="001A6A0F"/>
    <w:rsid w:val="001A751B"/>
    <w:rsid w:val="001A7AEA"/>
    <w:rsid w:val="001B3090"/>
    <w:rsid w:val="001C349E"/>
    <w:rsid w:val="001C6222"/>
    <w:rsid w:val="001D4368"/>
    <w:rsid w:val="001D628F"/>
    <w:rsid w:val="001D7D65"/>
    <w:rsid w:val="001E0B7B"/>
    <w:rsid w:val="001E2BFB"/>
    <w:rsid w:val="001E5194"/>
    <w:rsid w:val="001F086D"/>
    <w:rsid w:val="001F1B01"/>
    <w:rsid w:val="001F353F"/>
    <w:rsid w:val="001F5381"/>
    <w:rsid w:val="00200048"/>
    <w:rsid w:val="002030DD"/>
    <w:rsid w:val="002050DB"/>
    <w:rsid w:val="0022151B"/>
    <w:rsid w:val="00230FA9"/>
    <w:rsid w:val="00231C02"/>
    <w:rsid w:val="0023341B"/>
    <w:rsid w:val="0023709D"/>
    <w:rsid w:val="0023762F"/>
    <w:rsid w:val="002407E9"/>
    <w:rsid w:val="0024114C"/>
    <w:rsid w:val="00242EDA"/>
    <w:rsid w:val="002430CC"/>
    <w:rsid w:val="00244096"/>
    <w:rsid w:val="00245148"/>
    <w:rsid w:val="00252C98"/>
    <w:rsid w:val="00261B44"/>
    <w:rsid w:val="00264C4E"/>
    <w:rsid w:val="00265050"/>
    <w:rsid w:val="002734AD"/>
    <w:rsid w:val="00277FE8"/>
    <w:rsid w:val="00280755"/>
    <w:rsid w:val="00281369"/>
    <w:rsid w:val="0029494D"/>
    <w:rsid w:val="00295D18"/>
    <w:rsid w:val="002A1028"/>
    <w:rsid w:val="002A2FD4"/>
    <w:rsid w:val="002A2FF7"/>
    <w:rsid w:val="002A342B"/>
    <w:rsid w:val="002B0785"/>
    <w:rsid w:val="002B15EE"/>
    <w:rsid w:val="002B4A54"/>
    <w:rsid w:val="002B4D2A"/>
    <w:rsid w:val="002B4F85"/>
    <w:rsid w:val="002C1013"/>
    <w:rsid w:val="002C2053"/>
    <w:rsid w:val="002C7DB4"/>
    <w:rsid w:val="002C7F25"/>
    <w:rsid w:val="002D0EAE"/>
    <w:rsid w:val="002D1489"/>
    <w:rsid w:val="002D315A"/>
    <w:rsid w:val="002D499B"/>
    <w:rsid w:val="002E36E4"/>
    <w:rsid w:val="002E46B8"/>
    <w:rsid w:val="002F5DA5"/>
    <w:rsid w:val="0030365F"/>
    <w:rsid w:val="0030526A"/>
    <w:rsid w:val="003159B1"/>
    <w:rsid w:val="00330E28"/>
    <w:rsid w:val="00335FD2"/>
    <w:rsid w:val="0035522A"/>
    <w:rsid w:val="00356008"/>
    <w:rsid w:val="00363280"/>
    <w:rsid w:val="00386BF7"/>
    <w:rsid w:val="00395BC7"/>
    <w:rsid w:val="00395E33"/>
    <w:rsid w:val="003A1CA7"/>
    <w:rsid w:val="003C0AC7"/>
    <w:rsid w:val="003D2D36"/>
    <w:rsid w:val="003F069F"/>
    <w:rsid w:val="004013D6"/>
    <w:rsid w:val="00401CAD"/>
    <w:rsid w:val="004039EF"/>
    <w:rsid w:val="00405153"/>
    <w:rsid w:val="00412DD3"/>
    <w:rsid w:val="0041430D"/>
    <w:rsid w:val="004160C5"/>
    <w:rsid w:val="00420AB4"/>
    <w:rsid w:val="00421876"/>
    <w:rsid w:val="00422E9B"/>
    <w:rsid w:val="0042721F"/>
    <w:rsid w:val="004367B3"/>
    <w:rsid w:val="00445186"/>
    <w:rsid w:val="004475B5"/>
    <w:rsid w:val="00447B40"/>
    <w:rsid w:val="00451CE0"/>
    <w:rsid w:val="004576BA"/>
    <w:rsid w:val="00457CAC"/>
    <w:rsid w:val="0046028C"/>
    <w:rsid w:val="00460CB3"/>
    <w:rsid w:val="00466984"/>
    <w:rsid w:val="004701D6"/>
    <w:rsid w:val="00474316"/>
    <w:rsid w:val="00476EF8"/>
    <w:rsid w:val="0047721D"/>
    <w:rsid w:val="0048363D"/>
    <w:rsid w:val="00490475"/>
    <w:rsid w:val="00493583"/>
    <w:rsid w:val="00496C70"/>
    <w:rsid w:val="004A215F"/>
    <w:rsid w:val="004C0F2A"/>
    <w:rsid w:val="004C6925"/>
    <w:rsid w:val="004D04FC"/>
    <w:rsid w:val="004D20F8"/>
    <w:rsid w:val="004D72CB"/>
    <w:rsid w:val="004D746E"/>
    <w:rsid w:val="004E3029"/>
    <w:rsid w:val="004E532D"/>
    <w:rsid w:val="004F338A"/>
    <w:rsid w:val="00501678"/>
    <w:rsid w:val="00502507"/>
    <w:rsid w:val="005074E4"/>
    <w:rsid w:val="00507511"/>
    <w:rsid w:val="00507779"/>
    <w:rsid w:val="00514611"/>
    <w:rsid w:val="005216F7"/>
    <w:rsid w:val="00522433"/>
    <w:rsid w:val="005234BC"/>
    <w:rsid w:val="005244AE"/>
    <w:rsid w:val="00532528"/>
    <w:rsid w:val="00535AA4"/>
    <w:rsid w:val="00537DE9"/>
    <w:rsid w:val="00542113"/>
    <w:rsid w:val="00545ED8"/>
    <w:rsid w:val="00546FE5"/>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165B"/>
    <w:rsid w:val="005B5056"/>
    <w:rsid w:val="005B5090"/>
    <w:rsid w:val="005D2405"/>
    <w:rsid w:val="005D3FCA"/>
    <w:rsid w:val="005D4CED"/>
    <w:rsid w:val="005D4CF0"/>
    <w:rsid w:val="005F0F3A"/>
    <w:rsid w:val="005F5A10"/>
    <w:rsid w:val="005F6B04"/>
    <w:rsid w:val="00602CA4"/>
    <w:rsid w:val="006041A4"/>
    <w:rsid w:val="00604D3D"/>
    <w:rsid w:val="00605B17"/>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30B0"/>
    <w:rsid w:val="00665F1E"/>
    <w:rsid w:val="00673A2E"/>
    <w:rsid w:val="0067429E"/>
    <w:rsid w:val="00675008"/>
    <w:rsid w:val="00675DF9"/>
    <w:rsid w:val="00681ABC"/>
    <w:rsid w:val="00682B8D"/>
    <w:rsid w:val="00682F27"/>
    <w:rsid w:val="0068647A"/>
    <w:rsid w:val="006A0744"/>
    <w:rsid w:val="006A1EC3"/>
    <w:rsid w:val="006A2E9E"/>
    <w:rsid w:val="006A3CCE"/>
    <w:rsid w:val="006A5CCA"/>
    <w:rsid w:val="006C56AB"/>
    <w:rsid w:val="006C5726"/>
    <w:rsid w:val="006D1466"/>
    <w:rsid w:val="006E2A3C"/>
    <w:rsid w:val="006E2C0F"/>
    <w:rsid w:val="006E68AE"/>
    <w:rsid w:val="0070374C"/>
    <w:rsid w:val="00712F52"/>
    <w:rsid w:val="007134B8"/>
    <w:rsid w:val="007255DA"/>
    <w:rsid w:val="00734B66"/>
    <w:rsid w:val="00743C3C"/>
    <w:rsid w:val="00744CD4"/>
    <w:rsid w:val="00751724"/>
    <w:rsid w:val="00751BDC"/>
    <w:rsid w:val="007526EE"/>
    <w:rsid w:val="0075586E"/>
    <w:rsid w:val="00756837"/>
    <w:rsid w:val="007607F4"/>
    <w:rsid w:val="00761932"/>
    <w:rsid w:val="00763450"/>
    <w:rsid w:val="007645D7"/>
    <w:rsid w:val="00764FBB"/>
    <w:rsid w:val="007708E9"/>
    <w:rsid w:val="0077402F"/>
    <w:rsid w:val="00776A19"/>
    <w:rsid w:val="007878E1"/>
    <w:rsid w:val="00791B6A"/>
    <w:rsid w:val="00796148"/>
    <w:rsid w:val="0079614C"/>
    <w:rsid w:val="0079655C"/>
    <w:rsid w:val="00796F86"/>
    <w:rsid w:val="007A143D"/>
    <w:rsid w:val="007A377E"/>
    <w:rsid w:val="007B345E"/>
    <w:rsid w:val="007B66D4"/>
    <w:rsid w:val="007B7263"/>
    <w:rsid w:val="007C39EA"/>
    <w:rsid w:val="007D05FE"/>
    <w:rsid w:val="007E23C6"/>
    <w:rsid w:val="007E3E8E"/>
    <w:rsid w:val="007F02B7"/>
    <w:rsid w:val="00804473"/>
    <w:rsid w:val="00810D36"/>
    <w:rsid w:val="00815495"/>
    <w:rsid w:val="00816322"/>
    <w:rsid w:val="00820C5F"/>
    <w:rsid w:val="008320BE"/>
    <w:rsid w:val="008360A0"/>
    <w:rsid w:val="00845570"/>
    <w:rsid w:val="00847735"/>
    <w:rsid w:val="00850B57"/>
    <w:rsid w:val="00854DAA"/>
    <w:rsid w:val="00856BE1"/>
    <w:rsid w:val="0086237D"/>
    <w:rsid w:val="00876EE9"/>
    <w:rsid w:val="00880939"/>
    <w:rsid w:val="008912B0"/>
    <w:rsid w:val="0089767F"/>
    <w:rsid w:val="008A455A"/>
    <w:rsid w:val="008B0599"/>
    <w:rsid w:val="008B3E83"/>
    <w:rsid w:val="008B5B36"/>
    <w:rsid w:val="008C252B"/>
    <w:rsid w:val="008D5378"/>
    <w:rsid w:val="008E0504"/>
    <w:rsid w:val="008E14C6"/>
    <w:rsid w:val="008E512C"/>
    <w:rsid w:val="008F4EE2"/>
    <w:rsid w:val="008F7C8E"/>
    <w:rsid w:val="0090048C"/>
    <w:rsid w:val="00901372"/>
    <w:rsid w:val="00904C67"/>
    <w:rsid w:val="009058CC"/>
    <w:rsid w:val="00910094"/>
    <w:rsid w:val="009116C6"/>
    <w:rsid w:val="0092003D"/>
    <w:rsid w:val="00920FBD"/>
    <w:rsid w:val="009259FE"/>
    <w:rsid w:val="009503E4"/>
    <w:rsid w:val="00951496"/>
    <w:rsid w:val="00952093"/>
    <w:rsid w:val="00962375"/>
    <w:rsid w:val="00970EA1"/>
    <w:rsid w:val="00971BD1"/>
    <w:rsid w:val="009758CB"/>
    <w:rsid w:val="00975950"/>
    <w:rsid w:val="00985496"/>
    <w:rsid w:val="00986002"/>
    <w:rsid w:val="009A181A"/>
    <w:rsid w:val="009A2399"/>
    <w:rsid w:val="009A481E"/>
    <w:rsid w:val="009B1973"/>
    <w:rsid w:val="009C05A6"/>
    <w:rsid w:val="009C41A8"/>
    <w:rsid w:val="009D5128"/>
    <w:rsid w:val="009D54CA"/>
    <w:rsid w:val="009E099D"/>
    <w:rsid w:val="009F5782"/>
    <w:rsid w:val="00A053EC"/>
    <w:rsid w:val="00A11FFE"/>
    <w:rsid w:val="00A16F33"/>
    <w:rsid w:val="00A223AF"/>
    <w:rsid w:val="00A434DF"/>
    <w:rsid w:val="00A4572A"/>
    <w:rsid w:val="00A51F4E"/>
    <w:rsid w:val="00A521AC"/>
    <w:rsid w:val="00A66484"/>
    <w:rsid w:val="00A8491A"/>
    <w:rsid w:val="00A905E4"/>
    <w:rsid w:val="00A94383"/>
    <w:rsid w:val="00A9518A"/>
    <w:rsid w:val="00AA2DE5"/>
    <w:rsid w:val="00AA34E8"/>
    <w:rsid w:val="00AB5E25"/>
    <w:rsid w:val="00AD33C0"/>
    <w:rsid w:val="00AE1239"/>
    <w:rsid w:val="00AE1743"/>
    <w:rsid w:val="00AE289B"/>
    <w:rsid w:val="00AE756E"/>
    <w:rsid w:val="00AF01BA"/>
    <w:rsid w:val="00B01439"/>
    <w:rsid w:val="00B02A37"/>
    <w:rsid w:val="00B2158F"/>
    <w:rsid w:val="00B220D3"/>
    <w:rsid w:val="00B277A0"/>
    <w:rsid w:val="00B30148"/>
    <w:rsid w:val="00B37D24"/>
    <w:rsid w:val="00B4743D"/>
    <w:rsid w:val="00B50D78"/>
    <w:rsid w:val="00B51FF5"/>
    <w:rsid w:val="00B54573"/>
    <w:rsid w:val="00B61CC0"/>
    <w:rsid w:val="00B62AA6"/>
    <w:rsid w:val="00B63A1B"/>
    <w:rsid w:val="00B67DD8"/>
    <w:rsid w:val="00B7086D"/>
    <w:rsid w:val="00B70A6B"/>
    <w:rsid w:val="00B71745"/>
    <w:rsid w:val="00B7340B"/>
    <w:rsid w:val="00B7495E"/>
    <w:rsid w:val="00B86AD1"/>
    <w:rsid w:val="00BB207F"/>
    <w:rsid w:val="00BB4816"/>
    <w:rsid w:val="00BC2444"/>
    <w:rsid w:val="00BC5CA7"/>
    <w:rsid w:val="00BE2A4D"/>
    <w:rsid w:val="00BE3BB2"/>
    <w:rsid w:val="00BE6EC2"/>
    <w:rsid w:val="00BF3241"/>
    <w:rsid w:val="00C0202F"/>
    <w:rsid w:val="00C052A9"/>
    <w:rsid w:val="00C166BD"/>
    <w:rsid w:val="00C254A5"/>
    <w:rsid w:val="00C35F74"/>
    <w:rsid w:val="00C40F25"/>
    <w:rsid w:val="00C515C6"/>
    <w:rsid w:val="00C53FD1"/>
    <w:rsid w:val="00C53FEE"/>
    <w:rsid w:val="00C548B3"/>
    <w:rsid w:val="00C6050D"/>
    <w:rsid w:val="00C65048"/>
    <w:rsid w:val="00C7302D"/>
    <w:rsid w:val="00C80171"/>
    <w:rsid w:val="00C9687C"/>
    <w:rsid w:val="00CA1BBC"/>
    <w:rsid w:val="00CB5DA1"/>
    <w:rsid w:val="00CC4D8A"/>
    <w:rsid w:val="00CD052E"/>
    <w:rsid w:val="00CD50B1"/>
    <w:rsid w:val="00CE4F28"/>
    <w:rsid w:val="00CF1AC4"/>
    <w:rsid w:val="00CF743F"/>
    <w:rsid w:val="00CF778F"/>
    <w:rsid w:val="00D013A0"/>
    <w:rsid w:val="00D03BDC"/>
    <w:rsid w:val="00D13BFC"/>
    <w:rsid w:val="00D16260"/>
    <w:rsid w:val="00D17EB6"/>
    <w:rsid w:val="00D25218"/>
    <w:rsid w:val="00D467F6"/>
    <w:rsid w:val="00D46A46"/>
    <w:rsid w:val="00D534F5"/>
    <w:rsid w:val="00D608AF"/>
    <w:rsid w:val="00D6685A"/>
    <w:rsid w:val="00D70D03"/>
    <w:rsid w:val="00D71D28"/>
    <w:rsid w:val="00D77108"/>
    <w:rsid w:val="00D82E23"/>
    <w:rsid w:val="00D92249"/>
    <w:rsid w:val="00DA1C8E"/>
    <w:rsid w:val="00DA33AF"/>
    <w:rsid w:val="00DA348C"/>
    <w:rsid w:val="00DD2B85"/>
    <w:rsid w:val="00DD50AE"/>
    <w:rsid w:val="00DE286F"/>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0CE7"/>
    <w:rsid w:val="00E83001"/>
    <w:rsid w:val="00E85577"/>
    <w:rsid w:val="00E8698B"/>
    <w:rsid w:val="00E87143"/>
    <w:rsid w:val="00EA17E0"/>
    <w:rsid w:val="00EB2981"/>
    <w:rsid w:val="00EB32AF"/>
    <w:rsid w:val="00EB54D5"/>
    <w:rsid w:val="00EC2B28"/>
    <w:rsid w:val="00ED3A28"/>
    <w:rsid w:val="00ED3DF5"/>
    <w:rsid w:val="00ED71FB"/>
    <w:rsid w:val="00EE468F"/>
    <w:rsid w:val="00EE5C57"/>
    <w:rsid w:val="00EE5E9A"/>
    <w:rsid w:val="00EF02B3"/>
    <w:rsid w:val="00EF2CEF"/>
    <w:rsid w:val="00EF3DB2"/>
    <w:rsid w:val="00F01E0D"/>
    <w:rsid w:val="00F0259C"/>
    <w:rsid w:val="00F06732"/>
    <w:rsid w:val="00F07835"/>
    <w:rsid w:val="00F107F4"/>
    <w:rsid w:val="00F16E4E"/>
    <w:rsid w:val="00F17555"/>
    <w:rsid w:val="00F20EB8"/>
    <w:rsid w:val="00F23812"/>
    <w:rsid w:val="00F2580F"/>
    <w:rsid w:val="00F315A8"/>
    <w:rsid w:val="00F44DFA"/>
    <w:rsid w:val="00F51D02"/>
    <w:rsid w:val="00F74905"/>
    <w:rsid w:val="00F80CF1"/>
    <w:rsid w:val="00F853AA"/>
    <w:rsid w:val="00F92EDD"/>
    <w:rsid w:val="00F9354B"/>
    <w:rsid w:val="00F938B1"/>
    <w:rsid w:val="00F93A6B"/>
    <w:rsid w:val="00FA2521"/>
    <w:rsid w:val="00FA277E"/>
    <w:rsid w:val="00FA796F"/>
    <w:rsid w:val="00FA7D61"/>
    <w:rsid w:val="00FB7484"/>
    <w:rsid w:val="00FD1A99"/>
    <w:rsid w:val="00FD4A39"/>
    <w:rsid w:val="00FD5667"/>
    <w:rsid w:val="00FE0535"/>
    <w:rsid w:val="00FE606B"/>
    <w:rsid w:val="00FF224B"/>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777"/>
  <w15:docId w15:val="{FC8A71BA-0352-49A4-A175-F5415DB6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2020-08-26T04:40:00Z</dcterms:created>
  <dcterms:modified xsi:type="dcterms:W3CDTF">2020-08-26T04:40:00Z</dcterms:modified>
</cp:coreProperties>
</file>