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14207477"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2030DD">
        <w:rPr>
          <w:b/>
          <w:color w:val="4472C4" w:themeColor="accent1"/>
          <w:sz w:val="28"/>
        </w:rPr>
        <w:t>11</w:t>
      </w:r>
      <w:r w:rsidRPr="008912B0">
        <w:rPr>
          <w:b/>
          <w:color w:val="4472C4" w:themeColor="accent1"/>
          <w:sz w:val="28"/>
        </w:rPr>
        <w:t>.</w:t>
      </w:r>
      <w:r w:rsidR="002030DD">
        <w:rPr>
          <w:b/>
          <w:color w:val="4472C4" w:themeColor="accent1"/>
          <w:sz w:val="28"/>
        </w:rPr>
        <w:t>1</w:t>
      </w:r>
      <w:r w:rsidR="00876EE9">
        <w:rPr>
          <w:b/>
          <w:color w:val="4472C4" w:themeColor="accent1"/>
          <w:sz w:val="28"/>
        </w:rPr>
        <w:t>0</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6C282147"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«Планирование»</w:t>
      </w:r>
    </w:p>
    <w:p w14:paraId="55596C78" w14:textId="6F170A1F" w:rsidR="002030DD" w:rsidRDefault="002030DD" w:rsidP="00810D36">
      <w:pPr>
        <w:pStyle w:val="a3"/>
        <w:numPr>
          <w:ilvl w:val="0"/>
          <w:numId w:val="35"/>
        </w:numPr>
        <w:spacing w:line="360" w:lineRule="auto"/>
        <w:contextualSpacing w:val="0"/>
        <w:jc w:val="both"/>
        <w:rPr>
          <w:sz w:val="24"/>
          <w:szCs w:val="24"/>
        </w:rPr>
      </w:pPr>
      <w:r>
        <w:rPr>
          <w:sz w:val="24"/>
          <w:szCs w:val="24"/>
        </w:rPr>
        <w:t xml:space="preserve">По кнопке «Создать закупку» добавлен предупреждающий контроль на корректность заполнения блока «Требуемые от участника документы»: если в лоте в блоке «Требования к участникам закупки» установлено значение «Да» в поле «Поставка товара/выполнение работы/оказание услуги требует специального разрешения (п. 1 ч.1 ст.31 44-ФЗ)», то в блоке </w:t>
      </w:r>
      <w:r w:rsidRPr="002030DD">
        <w:rPr>
          <w:i/>
          <w:iCs/>
          <w:sz w:val="24"/>
          <w:szCs w:val="24"/>
        </w:rPr>
        <w:t>«</w:t>
      </w:r>
      <w:r w:rsidRPr="002030DD">
        <w:rPr>
          <w:sz w:val="24"/>
          <w:szCs w:val="24"/>
        </w:rPr>
        <w:t>Требуемые от участника документы</w:t>
      </w:r>
      <w:r w:rsidRPr="002030DD">
        <w:rPr>
          <w:i/>
          <w:iCs/>
          <w:sz w:val="24"/>
          <w:szCs w:val="24"/>
        </w:rPr>
        <w:t xml:space="preserve">» </w:t>
      </w:r>
      <w:r w:rsidRPr="002030DD">
        <w:rPr>
          <w:sz w:val="24"/>
          <w:szCs w:val="24"/>
        </w:rPr>
        <w:t xml:space="preserve">должен быть указан минимум один документ с типом «Документы, подтверждающие соответствие участника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sz w:val="24"/>
          <w:szCs w:val="24"/>
        </w:rPr>
        <w:t>.</w:t>
      </w:r>
    </w:p>
    <w:p w14:paraId="61EC4B6F" w14:textId="77777777" w:rsidR="00553990" w:rsidRDefault="00553990" w:rsidP="00553990">
      <w:pPr>
        <w:pStyle w:val="a3"/>
        <w:spacing w:line="360" w:lineRule="auto"/>
        <w:contextualSpacing w:val="0"/>
        <w:jc w:val="both"/>
        <w:rPr>
          <w:sz w:val="24"/>
          <w:szCs w:val="24"/>
        </w:rPr>
      </w:pPr>
    </w:p>
    <w:p w14:paraId="72200F4F" w14:textId="490A3E5C" w:rsidR="00A223AF" w:rsidRPr="00920FBD" w:rsidRDefault="00A223AF" w:rsidP="00A223AF">
      <w:pPr>
        <w:pStyle w:val="a3"/>
        <w:spacing w:line="360" w:lineRule="auto"/>
        <w:ind w:left="644"/>
        <w:contextualSpacing w:val="0"/>
        <w:jc w:val="center"/>
        <w:rPr>
          <w:b/>
          <w:bCs/>
          <w:sz w:val="24"/>
          <w:szCs w:val="24"/>
        </w:rPr>
      </w:pPr>
      <w:r w:rsidRPr="00920FBD">
        <w:rPr>
          <w:b/>
          <w:bCs/>
          <w:sz w:val="24"/>
          <w:szCs w:val="24"/>
        </w:rPr>
        <w:t>Подсистема «</w:t>
      </w:r>
      <w:r>
        <w:rPr>
          <w:b/>
          <w:bCs/>
          <w:sz w:val="24"/>
          <w:szCs w:val="24"/>
        </w:rPr>
        <w:t>Контракты</w:t>
      </w:r>
      <w:r w:rsidRPr="00920FBD">
        <w:rPr>
          <w:b/>
          <w:bCs/>
          <w:sz w:val="24"/>
          <w:szCs w:val="24"/>
        </w:rPr>
        <w:t>»</w:t>
      </w:r>
    </w:p>
    <w:p w14:paraId="5A3BA810" w14:textId="77777777" w:rsidR="00553990" w:rsidRDefault="00553990" w:rsidP="00553990">
      <w:pPr>
        <w:pStyle w:val="a3"/>
        <w:numPr>
          <w:ilvl w:val="0"/>
          <w:numId w:val="35"/>
        </w:numPr>
        <w:spacing w:line="360" w:lineRule="auto"/>
        <w:contextualSpacing w:val="0"/>
        <w:jc w:val="both"/>
        <w:rPr>
          <w:sz w:val="24"/>
          <w:szCs w:val="24"/>
        </w:rPr>
      </w:pPr>
      <w:r>
        <w:rPr>
          <w:sz w:val="24"/>
          <w:szCs w:val="24"/>
        </w:rPr>
        <w:t xml:space="preserve">Реализована возможность отправки в контрольный орган уведомлений о заключении контракта в соответствии с п.6,9 ч.1 ст.93 44-ФЗ. Для начала работы должна быть произведена настройка необходимости отправки уведомлений в справочнике «Заказчики. </w:t>
      </w:r>
    </w:p>
    <w:p w14:paraId="3DAB5477" w14:textId="72051421" w:rsidR="00553990" w:rsidRDefault="00553990" w:rsidP="00553990">
      <w:pPr>
        <w:pStyle w:val="a3"/>
        <w:spacing w:line="360" w:lineRule="auto"/>
        <w:jc w:val="both"/>
        <w:rPr>
          <w:i/>
          <w:iCs/>
          <w:sz w:val="24"/>
          <w:szCs w:val="24"/>
        </w:rPr>
      </w:pPr>
      <w:r>
        <w:rPr>
          <w:i/>
          <w:iCs/>
          <w:sz w:val="24"/>
          <w:szCs w:val="24"/>
        </w:rPr>
        <w:t xml:space="preserve">Более подробно изменения описаны в </w:t>
      </w:r>
      <w:r w:rsidRPr="00553990">
        <w:rPr>
          <w:i/>
          <w:iCs/>
          <w:sz w:val="24"/>
          <w:szCs w:val="24"/>
        </w:rPr>
        <w:t>п.</w:t>
      </w:r>
      <w:r>
        <w:rPr>
          <w:i/>
          <w:iCs/>
          <w:sz w:val="24"/>
          <w:szCs w:val="24"/>
        </w:rPr>
        <w:t xml:space="preserve"> 5.1</w:t>
      </w:r>
      <w:r w:rsidR="00391640">
        <w:rPr>
          <w:i/>
          <w:iCs/>
          <w:sz w:val="24"/>
          <w:szCs w:val="24"/>
        </w:rPr>
        <w:t>1</w:t>
      </w:r>
      <w:bookmarkStart w:id="0" w:name="_GoBack"/>
      <w:bookmarkEnd w:id="0"/>
      <w:r>
        <w:rPr>
          <w:i/>
          <w:iCs/>
          <w:sz w:val="24"/>
          <w:szCs w:val="24"/>
        </w:rPr>
        <w:t xml:space="preserve"> Инструкции по подсистеме «Контракты» от 11.10.2019 г.</w:t>
      </w:r>
    </w:p>
    <w:p w14:paraId="54A81E68" w14:textId="77777777" w:rsidR="00553990" w:rsidRDefault="00553990" w:rsidP="00553990">
      <w:pPr>
        <w:pStyle w:val="a3"/>
        <w:spacing w:line="360" w:lineRule="auto"/>
        <w:jc w:val="both"/>
        <w:rPr>
          <w:i/>
          <w:iCs/>
          <w:sz w:val="24"/>
          <w:szCs w:val="24"/>
        </w:rPr>
      </w:pPr>
    </w:p>
    <w:p w14:paraId="295FB367" w14:textId="77777777" w:rsidR="00ED71FB" w:rsidRDefault="00ED71FB" w:rsidP="00ED71FB">
      <w:pPr>
        <w:pStyle w:val="a3"/>
        <w:spacing w:line="360" w:lineRule="auto"/>
        <w:ind w:left="644"/>
        <w:contextualSpacing w:val="0"/>
        <w:jc w:val="center"/>
        <w:rPr>
          <w:b/>
          <w:bCs/>
          <w:sz w:val="24"/>
          <w:szCs w:val="24"/>
        </w:rPr>
      </w:pPr>
      <w:r>
        <w:rPr>
          <w:b/>
          <w:bCs/>
          <w:sz w:val="24"/>
          <w:szCs w:val="24"/>
        </w:rPr>
        <w:t>АРМ «Контрольно-ревизионного управления»</w:t>
      </w:r>
    </w:p>
    <w:p w14:paraId="57723D26" w14:textId="0115C73B" w:rsidR="00ED71FB" w:rsidRDefault="00ED71FB" w:rsidP="00ED71FB">
      <w:pPr>
        <w:pStyle w:val="a3"/>
        <w:numPr>
          <w:ilvl w:val="0"/>
          <w:numId w:val="35"/>
        </w:numPr>
        <w:spacing w:line="360" w:lineRule="auto"/>
        <w:contextualSpacing w:val="0"/>
        <w:jc w:val="both"/>
        <w:rPr>
          <w:sz w:val="24"/>
          <w:szCs w:val="24"/>
        </w:rPr>
      </w:pPr>
      <w:r>
        <w:rPr>
          <w:sz w:val="24"/>
          <w:szCs w:val="24"/>
        </w:rPr>
        <w:t xml:space="preserve"> Реализован АРМ КРУ для работы с уведомлениями о заключении контрактов по п.6,9 ч.1 ст.93 44-ФЗ. Для начала работы должна быть произведена настройка необходимости отправки уведомлений в справочнике «Заказчики». </w:t>
      </w:r>
    </w:p>
    <w:p w14:paraId="44346B99" w14:textId="637B0DEB" w:rsidR="00ED71FB" w:rsidRPr="00ED71FB" w:rsidRDefault="00ED71FB" w:rsidP="00ED71FB">
      <w:pPr>
        <w:pStyle w:val="a3"/>
        <w:spacing w:line="360" w:lineRule="auto"/>
        <w:jc w:val="both"/>
        <w:rPr>
          <w:b/>
          <w:bCs/>
          <w:i/>
          <w:iCs/>
          <w:sz w:val="24"/>
          <w:szCs w:val="24"/>
        </w:rPr>
      </w:pPr>
      <w:r>
        <w:rPr>
          <w:i/>
          <w:iCs/>
          <w:sz w:val="24"/>
          <w:szCs w:val="24"/>
        </w:rPr>
        <w:t xml:space="preserve">Работа с АРМ </w:t>
      </w:r>
      <w:r w:rsidRPr="00ED71FB">
        <w:rPr>
          <w:i/>
          <w:iCs/>
          <w:sz w:val="24"/>
          <w:szCs w:val="24"/>
        </w:rPr>
        <w:t xml:space="preserve">КРУ описана в инструкции по работе с АРМ «Контрольно-ревизионного управления» от 11.10.2019 г. </w:t>
      </w:r>
    </w:p>
    <w:p w14:paraId="28B64F3C" w14:textId="7100BBE0" w:rsidR="00810D36" w:rsidRDefault="00810D36" w:rsidP="00A434DF">
      <w:pPr>
        <w:pStyle w:val="a3"/>
        <w:keepNext/>
        <w:spacing w:line="360" w:lineRule="auto"/>
        <w:ind w:left="646"/>
        <w:contextualSpacing w:val="0"/>
        <w:jc w:val="center"/>
        <w:rPr>
          <w:b/>
          <w:bCs/>
          <w:sz w:val="24"/>
          <w:szCs w:val="24"/>
        </w:rPr>
      </w:pPr>
      <w:r>
        <w:rPr>
          <w:b/>
          <w:bCs/>
          <w:sz w:val="24"/>
          <w:szCs w:val="24"/>
        </w:rPr>
        <w:lastRenderedPageBreak/>
        <w:t>АРМ «</w:t>
      </w:r>
      <w:r w:rsidR="00DD2B85">
        <w:rPr>
          <w:b/>
          <w:bCs/>
          <w:sz w:val="24"/>
          <w:szCs w:val="24"/>
        </w:rPr>
        <w:t>Технической поддержки</w:t>
      </w:r>
      <w:r>
        <w:rPr>
          <w:b/>
          <w:bCs/>
          <w:sz w:val="24"/>
          <w:szCs w:val="24"/>
        </w:rPr>
        <w:t>»</w:t>
      </w:r>
    </w:p>
    <w:p w14:paraId="477C6495" w14:textId="6AE23E95" w:rsidR="00DD2B85" w:rsidRDefault="00810D36" w:rsidP="00810D36">
      <w:pPr>
        <w:pStyle w:val="a3"/>
        <w:numPr>
          <w:ilvl w:val="0"/>
          <w:numId w:val="35"/>
        </w:numPr>
        <w:spacing w:line="360" w:lineRule="auto"/>
        <w:contextualSpacing w:val="0"/>
        <w:jc w:val="both"/>
        <w:rPr>
          <w:sz w:val="24"/>
          <w:szCs w:val="24"/>
        </w:rPr>
      </w:pPr>
      <w:r>
        <w:rPr>
          <w:sz w:val="24"/>
          <w:szCs w:val="24"/>
        </w:rPr>
        <w:t xml:space="preserve"> </w:t>
      </w:r>
      <w:r w:rsidR="00553990">
        <w:rPr>
          <w:sz w:val="24"/>
          <w:szCs w:val="24"/>
        </w:rPr>
        <w:t xml:space="preserve">В раздел </w:t>
      </w:r>
      <w:r w:rsidR="00DD2B85">
        <w:rPr>
          <w:sz w:val="24"/>
          <w:szCs w:val="24"/>
        </w:rPr>
        <w:t xml:space="preserve">«Контракты» </w:t>
      </w:r>
      <w:r w:rsidR="00553990">
        <w:rPr>
          <w:sz w:val="24"/>
          <w:szCs w:val="24"/>
        </w:rPr>
        <w:t xml:space="preserve">добавлены следующие доступные </w:t>
      </w:r>
      <w:r w:rsidR="00DD2B85">
        <w:rPr>
          <w:sz w:val="24"/>
          <w:szCs w:val="24"/>
        </w:rPr>
        <w:t>действия:</w:t>
      </w:r>
    </w:p>
    <w:p w14:paraId="00D30938" w14:textId="0487DD55" w:rsidR="00553990" w:rsidRDefault="00553990" w:rsidP="00553990">
      <w:pPr>
        <w:pStyle w:val="a3"/>
        <w:numPr>
          <w:ilvl w:val="0"/>
          <w:numId w:val="38"/>
        </w:numPr>
        <w:spacing w:line="360" w:lineRule="auto"/>
        <w:jc w:val="both"/>
        <w:rPr>
          <w:sz w:val="24"/>
          <w:szCs w:val="24"/>
        </w:rPr>
      </w:pPr>
      <w:r>
        <w:rPr>
          <w:sz w:val="24"/>
          <w:szCs w:val="24"/>
        </w:rPr>
        <w:t>Изменение значения признака «Связан с позицией ПЗ/ПГ текущего года»;</w:t>
      </w:r>
    </w:p>
    <w:p w14:paraId="212B9DE0" w14:textId="4EB38613" w:rsidR="00553990" w:rsidRDefault="00553990" w:rsidP="00553990">
      <w:pPr>
        <w:pStyle w:val="a3"/>
        <w:numPr>
          <w:ilvl w:val="0"/>
          <w:numId w:val="38"/>
        </w:numPr>
        <w:spacing w:line="360" w:lineRule="auto"/>
        <w:jc w:val="both"/>
        <w:rPr>
          <w:sz w:val="24"/>
          <w:szCs w:val="24"/>
        </w:rPr>
      </w:pPr>
      <w:r>
        <w:rPr>
          <w:sz w:val="24"/>
          <w:szCs w:val="24"/>
        </w:rPr>
        <w:t>Изменение сведений контракта из Портала поставщиков.</w:t>
      </w:r>
    </w:p>
    <w:p w14:paraId="582B56B3" w14:textId="335E08A9" w:rsidR="00553990" w:rsidRPr="00553990" w:rsidRDefault="00553990" w:rsidP="00553990">
      <w:pPr>
        <w:pStyle w:val="a3"/>
        <w:numPr>
          <w:ilvl w:val="0"/>
          <w:numId w:val="35"/>
        </w:numPr>
        <w:spacing w:line="360" w:lineRule="auto"/>
        <w:contextualSpacing w:val="0"/>
        <w:jc w:val="both"/>
        <w:rPr>
          <w:sz w:val="24"/>
          <w:szCs w:val="24"/>
        </w:rPr>
      </w:pPr>
      <w:r>
        <w:rPr>
          <w:sz w:val="24"/>
          <w:szCs w:val="24"/>
        </w:rPr>
        <w:t>В блоке «Изменение статуса контракта» добавлена возможность перевода контракта в статус «</w:t>
      </w:r>
      <w:r w:rsidRPr="00553990">
        <w:rPr>
          <w:sz w:val="24"/>
          <w:szCs w:val="24"/>
        </w:rPr>
        <w:t>Замена источников финансирования»</w:t>
      </w:r>
      <w:r>
        <w:rPr>
          <w:sz w:val="24"/>
          <w:szCs w:val="24"/>
        </w:rPr>
        <w:t>.</w:t>
      </w:r>
    </w:p>
    <w:p w14:paraId="376522BE" w14:textId="64766804" w:rsidR="00810D36" w:rsidRDefault="00810D36" w:rsidP="00DD2B85">
      <w:pPr>
        <w:pStyle w:val="a3"/>
        <w:spacing w:line="360" w:lineRule="auto"/>
        <w:contextualSpacing w:val="0"/>
        <w:jc w:val="both"/>
        <w:rPr>
          <w:i/>
          <w:iCs/>
          <w:sz w:val="24"/>
          <w:szCs w:val="24"/>
        </w:rPr>
      </w:pPr>
      <w:r w:rsidRPr="00810D36">
        <w:rPr>
          <w:i/>
          <w:iCs/>
          <w:sz w:val="24"/>
          <w:szCs w:val="24"/>
        </w:rPr>
        <w:t xml:space="preserve">Работа с АРМ </w:t>
      </w:r>
      <w:r w:rsidR="00DD2B85">
        <w:rPr>
          <w:i/>
          <w:iCs/>
          <w:sz w:val="24"/>
          <w:szCs w:val="24"/>
        </w:rPr>
        <w:t>Технической поддержки</w:t>
      </w:r>
      <w:r w:rsidRPr="00810D36">
        <w:rPr>
          <w:i/>
          <w:iCs/>
          <w:sz w:val="24"/>
          <w:szCs w:val="24"/>
        </w:rPr>
        <w:t xml:space="preserve"> описана в инструкции</w:t>
      </w:r>
      <w:r w:rsidR="005D4CED">
        <w:rPr>
          <w:i/>
          <w:iCs/>
          <w:sz w:val="24"/>
          <w:szCs w:val="24"/>
        </w:rPr>
        <w:t xml:space="preserve"> пользователя по подсистеме «АРМ Технической поддержки» от </w:t>
      </w:r>
      <w:r w:rsidR="00553990">
        <w:rPr>
          <w:i/>
          <w:iCs/>
          <w:sz w:val="24"/>
          <w:szCs w:val="24"/>
        </w:rPr>
        <w:t>11</w:t>
      </w:r>
      <w:r w:rsidR="005D4CED">
        <w:rPr>
          <w:i/>
          <w:iCs/>
          <w:sz w:val="24"/>
          <w:szCs w:val="24"/>
        </w:rPr>
        <w:t>.</w:t>
      </w:r>
      <w:r w:rsidR="00553990">
        <w:rPr>
          <w:i/>
          <w:iCs/>
          <w:sz w:val="24"/>
          <w:szCs w:val="24"/>
        </w:rPr>
        <w:t>1</w:t>
      </w:r>
      <w:r w:rsidR="005D4CED">
        <w:rPr>
          <w:i/>
          <w:iCs/>
          <w:sz w:val="24"/>
          <w:szCs w:val="24"/>
        </w:rPr>
        <w:t>0.2019.</w:t>
      </w:r>
    </w:p>
    <w:p w14:paraId="2D814EC6" w14:textId="77777777" w:rsidR="00553990" w:rsidRPr="00DD2B85" w:rsidRDefault="00553990" w:rsidP="00DD2B85">
      <w:pPr>
        <w:pStyle w:val="a3"/>
        <w:spacing w:line="360" w:lineRule="auto"/>
        <w:contextualSpacing w:val="0"/>
        <w:jc w:val="both"/>
        <w:rPr>
          <w:i/>
          <w:iCs/>
          <w:sz w:val="24"/>
          <w:szCs w:val="24"/>
        </w:rPr>
      </w:pPr>
    </w:p>
    <w:p w14:paraId="31633346" w14:textId="679016AF" w:rsidR="00DA33AF" w:rsidRDefault="00DA33AF" w:rsidP="00DA33AF">
      <w:pPr>
        <w:pStyle w:val="a3"/>
        <w:spacing w:line="360" w:lineRule="auto"/>
        <w:ind w:left="644"/>
        <w:contextualSpacing w:val="0"/>
        <w:jc w:val="center"/>
        <w:rPr>
          <w:b/>
          <w:bCs/>
          <w:sz w:val="24"/>
          <w:szCs w:val="24"/>
        </w:rPr>
      </w:pPr>
      <w:r w:rsidRPr="00DA33AF">
        <w:rPr>
          <w:b/>
          <w:bCs/>
          <w:sz w:val="24"/>
          <w:szCs w:val="24"/>
        </w:rPr>
        <w:t>Подсистема «</w:t>
      </w:r>
      <w:r w:rsidR="00553990">
        <w:rPr>
          <w:b/>
          <w:bCs/>
          <w:sz w:val="24"/>
          <w:szCs w:val="24"/>
        </w:rPr>
        <w:t>Библиотека типовой документации</w:t>
      </w:r>
      <w:r w:rsidRPr="00DA33AF">
        <w:rPr>
          <w:b/>
          <w:bCs/>
          <w:sz w:val="24"/>
          <w:szCs w:val="24"/>
        </w:rPr>
        <w:t>»</w:t>
      </w:r>
    </w:p>
    <w:p w14:paraId="5D8B8AE4" w14:textId="4D5C2325" w:rsidR="00553990" w:rsidRDefault="00553990" w:rsidP="006F36E2">
      <w:pPr>
        <w:pStyle w:val="a3"/>
        <w:numPr>
          <w:ilvl w:val="0"/>
          <w:numId w:val="35"/>
        </w:numPr>
        <w:spacing w:line="360" w:lineRule="auto"/>
        <w:ind w:left="714" w:hanging="357"/>
        <w:contextualSpacing w:val="0"/>
        <w:jc w:val="both"/>
        <w:rPr>
          <w:sz w:val="24"/>
          <w:szCs w:val="24"/>
        </w:rPr>
      </w:pPr>
      <w:r w:rsidRPr="00553990">
        <w:rPr>
          <w:sz w:val="24"/>
          <w:szCs w:val="24"/>
        </w:rPr>
        <w:t xml:space="preserve">Добавлен новый тег </w:t>
      </w:r>
      <w:proofErr w:type="spellStart"/>
      <w:r w:rsidRPr="00553990">
        <w:rPr>
          <w:sz w:val="24"/>
          <w:szCs w:val="24"/>
        </w:rPr>
        <w:t>автоподстановки</w:t>
      </w:r>
      <w:proofErr w:type="spellEnd"/>
      <w:r w:rsidRPr="00553990">
        <w:rPr>
          <w:sz w:val="24"/>
          <w:szCs w:val="24"/>
        </w:rPr>
        <w:t xml:space="preserve"> «Характеристики: лекарственные препараты»</w:t>
      </w:r>
      <w:r>
        <w:rPr>
          <w:sz w:val="24"/>
          <w:szCs w:val="24"/>
        </w:rPr>
        <w:t>.</w:t>
      </w:r>
    </w:p>
    <w:p w14:paraId="1522B218" w14:textId="77777777" w:rsidR="00553990" w:rsidRDefault="00553990" w:rsidP="00553990">
      <w:pPr>
        <w:pStyle w:val="a3"/>
        <w:spacing w:line="360" w:lineRule="auto"/>
        <w:contextualSpacing w:val="0"/>
        <w:jc w:val="center"/>
        <w:rPr>
          <w:b/>
          <w:bCs/>
          <w:sz w:val="24"/>
          <w:szCs w:val="24"/>
        </w:rPr>
      </w:pPr>
    </w:p>
    <w:p w14:paraId="577722F6" w14:textId="05472352" w:rsidR="00553990" w:rsidRDefault="00553990" w:rsidP="00553990">
      <w:pPr>
        <w:pStyle w:val="a3"/>
        <w:spacing w:line="360" w:lineRule="auto"/>
        <w:contextualSpacing w:val="0"/>
        <w:jc w:val="center"/>
        <w:rPr>
          <w:b/>
          <w:bCs/>
          <w:sz w:val="24"/>
          <w:szCs w:val="24"/>
        </w:rPr>
      </w:pPr>
      <w:r w:rsidRPr="00DA33AF">
        <w:rPr>
          <w:b/>
          <w:bCs/>
          <w:sz w:val="24"/>
          <w:szCs w:val="24"/>
        </w:rPr>
        <w:t>Подсистема «</w:t>
      </w:r>
      <w:r>
        <w:rPr>
          <w:b/>
          <w:bCs/>
          <w:sz w:val="24"/>
          <w:szCs w:val="24"/>
        </w:rPr>
        <w:t>Аналитика</w:t>
      </w:r>
      <w:r w:rsidRPr="00DA33AF">
        <w:rPr>
          <w:b/>
          <w:bCs/>
          <w:sz w:val="24"/>
          <w:szCs w:val="24"/>
        </w:rPr>
        <w:t>»</w:t>
      </w:r>
    </w:p>
    <w:p w14:paraId="4DF489DA" w14:textId="1A8BEE71" w:rsidR="00553990" w:rsidRPr="00553990" w:rsidRDefault="00553990" w:rsidP="00553990">
      <w:pPr>
        <w:pStyle w:val="a3"/>
        <w:numPr>
          <w:ilvl w:val="0"/>
          <w:numId w:val="35"/>
        </w:numPr>
        <w:spacing w:line="360" w:lineRule="auto"/>
        <w:ind w:left="714" w:hanging="357"/>
        <w:contextualSpacing w:val="0"/>
        <w:jc w:val="both"/>
        <w:rPr>
          <w:sz w:val="24"/>
          <w:szCs w:val="24"/>
        </w:rPr>
      </w:pPr>
      <w:r w:rsidRPr="00553990">
        <w:rPr>
          <w:sz w:val="24"/>
          <w:szCs w:val="24"/>
        </w:rPr>
        <w:t>В отчетных формах изменено наименование единиц измерения с «млн руб.» на «млн. руб.» и с «млрд руб.» на «млрд. руб.»</w:t>
      </w:r>
      <w:r>
        <w:rPr>
          <w:sz w:val="24"/>
          <w:szCs w:val="24"/>
        </w:rPr>
        <w:t>.</w:t>
      </w:r>
    </w:p>
    <w:p w14:paraId="386A4022" w14:textId="2F52E79B" w:rsidR="00E8698B" w:rsidRPr="00553990" w:rsidRDefault="00E8698B" w:rsidP="00553990">
      <w:pPr>
        <w:pStyle w:val="a3"/>
        <w:spacing w:line="360" w:lineRule="auto"/>
        <w:ind w:left="714"/>
        <w:contextualSpacing w:val="0"/>
        <w:jc w:val="both"/>
        <w:rPr>
          <w:sz w:val="24"/>
          <w:szCs w:val="24"/>
        </w:rPr>
      </w:pPr>
    </w:p>
    <w:sectPr w:rsidR="00E8698B" w:rsidRPr="0055399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5BCA9" w14:textId="77777777" w:rsidR="00DD267D" w:rsidRDefault="00DD267D" w:rsidP="002D499B">
      <w:pPr>
        <w:spacing w:after="0" w:line="240" w:lineRule="auto"/>
      </w:pPr>
      <w:r>
        <w:separator/>
      </w:r>
    </w:p>
  </w:endnote>
  <w:endnote w:type="continuationSeparator" w:id="0">
    <w:p w14:paraId="6409577E" w14:textId="77777777" w:rsidR="00DD267D" w:rsidRDefault="00DD267D"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391640">
          <w:rPr>
            <w:noProof/>
          </w:rPr>
          <w:t>1</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B6C1E" w14:textId="77777777" w:rsidR="00DD267D" w:rsidRDefault="00DD267D" w:rsidP="002D499B">
      <w:pPr>
        <w:spacing w:after="0" w:line="240" w:lineRule="auto"/>
      </w:pPr>
      <w:r>
        <w:separator/>
      </w:r>
    </w:p>
  </w:footnote>
  <w:footnote w:type="continuationSeparator" w:id="0">
    <w:p w14:paraId="60A4C613" w14:textId="77777777" w:rsidR="00DD267D" w:rsidRDefault="00DD267D"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D00C82"/>
    <w:multiLevelType w:val="multilevel"/>
    <w:tmpl w:val="095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3">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7">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8">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9">
    <w:nsid w:val="7F9B4149"/>
    <w:multiLevelType w:val="multilevel"/>
    <w:tmpl w:val="8B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6"/>
  </w:num>
  <w:num w:numId="11">
    <w:abstractNumId w:val="20"/>
  </w:num>
  <w:num w:numId="12">
    <w:abstractNumId w:val="25"/>
  </w:num>
  <w:num w:numId="13">
    <w:abstractNumId w:val="1"/>
  </w:num>
  <w:num w:numId="14">
    <w:abstractNumId w:val="16"/>
  </w:num>
  <w:num w:numId="15">
    <w:abstractNumId w:val="7"/>
  </w:num>
  <w:num w:numId="16">
    <w:abstractNumId w:val="38"/>
  </w:num>
  <w:num w:numId="17">
    <w:abstractNumId w:val="4"/>
  </w:num>
  <w:num w:numId="18">
    <w:abstractNumId w:val="18"/>
  </w:num>
  <w:num w:numId="19">
    <w:abstractNumId w:val="37"/>
  </w:num>
  <w:num w:numId="20">
    <w:abstractNumId w:val="22"/>
  </w:num>
  <w:num w:numId="21">
    <w:abstractNumId w:val="31"/>
  </w:num>
  <w:num w:numId="22">
    <w:abstractNumId w:val="27"/>
  </w:num>
  <w:num w:numId="23">
    <w:abstractNumId w:val="35"/>
  </w:num>
  <w:num w:numId="24">
    <w:abstractNumId w:val="28"/>
  </w:num>
  <w:num w:numId="25">
    <w:abstractNumId w:val="33"/>
  </w:num>
  <w:num w:numId="26">
    <w:abstractNumId w:val="3"/>
  </w:num>
  <w:num w:numId="27">
    <w:abstractNumId w:val="19"/>
  </w:num>
  <w:num w:numId="28">
    <w:abstractNumId w:val="17"/>
  </w:num>
  <w:num w:numId="29">
    <w:abstractNumId w:val="30"/>
  </w:num>
  <w:num w:numId="30">
    <w:abstractNumId w:val="10"/>
  </w:num>
  <w:num w:numId="31">
    <w:abstractNumId w:val="8"/>
  </w:num>
  <w:num w:numId="32">
    <w:abstractNumId w:val="23"/>
  </w:num>
  <w:num w:numId="33">
    <w:abstractNumId w:val="32"/>
  </w:num>
  <w:num w:numId="34">
    <w:abstractNumId w:val="2"/>
  </w:num>
  <w:num w:numId="35">
    <w:abstractNumId w:val="6"/>
  </w:num>
  <w:num w:numId="36">
    <w:abstractNumId w:val="24"/>
  </w:num>
  <w:num w:numId="37">
    <w:abstractNumId w:val="26"/>
  </w:num>
  <w:num w:numId="38">
    <w:abstractNumId w:val="38"/>
  </w:num>
  <w:num w:numId="39">
    <w:abstractNumId w:val="4"/>
  </w:num>
  <w:num w:numId="40">
    <w:abstractNumId w:val="14"/>
  </w:num>
  <w:num w:numId="41">
    <w:abstractNumId w:val="5"/>
  </w:num>
  <w:num w:numId="42">
    <w:abstractNumId w:val="1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97EB8"/>
    <w:rsid w:val="000A7C73"/>
    <w:rsid w:val="000B2EE9"/>
    <w:rsid w:val="000C44AA"/>
    <w:rsid w:val="000C4F06"/>
    <w:rsid w:val="000C5614"/>
    <w:rsid w:val="000C78FC"/>
    <w:rsid w:val="000D5B81"/>
    <w:rsid w:val="000D6E16"/>
    <w:rsid w:val="00101E96"/>
    <w:rsid w:val="00110A6C"/>
    <w:rsid w:val="00131F07"/>
    <w:rsid w:val="00144E64"/>
    <w:rsid w:val="00163F6D"/>
    <w:rsid w:val="0017429C"/>
    <w:rsid w:val="00175E2E"/>
    <w:rsid w:val="00185886"/>
    <w:rsid w:val="00194B75"/>
    <w:rsid w:val="001954E2"/>
    <w:rsid w:val="001961F1"/>
    <w:rsid w:val="001A6A0F"/>
    <w:rsid w:val="001A7AEA"/>
    <w:rsid w:val="001C6222"/>
    <w:rsid w:val="001D4368"/>
    <w:rsid w:val="001E2BFB"/>
    <w:rsid w:val="001E5194"/>
    <w:rsid w:val="001F1B01"/>
    <w:rsid w:val="001F5381"/>
    <w:rsid w:val="00200048"/>
    <w:rsid w:val="002030DD"/>
    <w:rsid w:val="002050DB"/>
    <w:rsid w:val="00230FA9"/>
    <w:rsid w:val="00231C02"/>
    <w:rsid w:val="0023709D"/>
    <w:rsid w:val="002407E9"/>
    <w:rsid w:val="0024114C"/>
    <w:rsid w:val="002430CC"/>
    <w:rsid w:val="00245148"/>
    <w:rsid w:val="00252C98"/>
    <w:rsid w:val="00264C4E"/>
    <w:rsid w:val="00265050"/>
    <w:rsid w:val="00280755"/>
    <w:rsid w:val="00281369"/>
    <w:rsid w:val="0029494D"/>
    <w:rsid w:val="002A1028"/>
    <w:rsid w:val="002A2FD4"/>
    <w:rsid w:val="002A2FF7"/>
    <w:rsid w:val="002A342B"/>
    <w:rsid w:val="002B0785"/>
    <w:rsid w:val="002B4A54"/>
    <w:rsid w:val="002C1013"/>
    <w:rsid w:val="002C7DB4"/>
    <w:rsid w:val="002C7F25"/>
    <w:rsid w:val="002D0EAE"/>
    <w:rsid w:val="002D1489"/>
    <w:rsid w:val="002D315A"/>
    <w:rsid w:val="002D499B"/>
    <w:rsid w:val="002E46B8"/>
    <w:rsid w:val="0030365F"/>
    <w:rsid w:val="0030526A"/>
    <w:rsid w:val="003159B1"/>
    <w:rsid w:val="00330E28"/>
    <w:rsid w:val="00356008"/>
    <w:rsid w:val="00363280"/>
    <w:rsid w:val="00386BF7"/>
    <w:rsid w:val="00391640"/>
    <w:rsid w:val="00395BC7"/>
    <w:rsid w:val="003A1CA7"/>
    <w:rsid w:val="00401CAD"/>
    <w:rsid w:val="00412DD3"/>
    <w:rsid w:val="0041430D"/>
    <w:rsid w:val="004160C5"/>
    <w:rsid w:val="0042721F"/>
    <w:rsid w:val="00445186"/>
    <w:rsid w:val="004475B5"/>
    <w:rsid w:val="00460CB3"/>
    <w:rsid w:val="004701D6"/>
    <w:rsid w:val="0048363D"/>
    <w:rsid w:val="00493583"/>
    <w:rsid w:val="004A215F"/>
    <w:rsid w:val="004C0F2A"/>
    <w:rsid w:val="004C6925"/>
    <w:rsid w:val="004D72CB"/>
    <w:rsid w:val="004D746E"/>
    <w:rsid w:val="004E532D"/>
    <w:rsid w:val="00501678"/>
    <w:rsid w:val="00502507"/>
    <w:rsid w:val="00507511"/>
    <w:rsid w:val="005216F7"/>
    <w:rsid w:val="00532528"/>
    <w:rsid w:val="00542113"/>
    <w:rsid w:val="00545ED8"/>
    <w:rsid w:val="00553990"/>
    <w:rsid w:val="00567ECA"/>
    <w:rsid w:val="00570055"/>
    <w:rsid w:val="0057306F"/>
    <w:rsid w:val="00573CFE"/>
    <w:rsid w:val="0058106D"/>
    <w:rsid w:val="00581F71"/>
    <w:rsid w:val="00582A74"/>
    <w:rsid w:val="0059209F"/>
    <w:rsid w:val="00593F91"/>
    <w:rsid w:val="005A7EA9"/>
    <w:rsid w:val="005B5090"/>
    <w:rsid w:val="005D2405"/>
    <w:rsid w:val="005D3FCA"/>
    <w:rsid w:val="005D4CED"/>
    <w:rsid w:val="005F6B04"/>
    <w:rsid w:val="006041A4"/>
    <w:rsid w:val="00604D3D"/>
    <w:rsid w:val="00605B17"/>
    <w:rsid w:val="00611E01"/>
    <w:rsid w:val="0061270D"/>
    <w:rsid w:val="0061426C"/>
    <w:rsid w:val="00622133"/>
    <w:rsid w:val="00625904"/>
    <w:rsid w:val="00626A14"/>
    <w:rsid w:val="00631D1B"/>
    <w:rsid w:val="00645524"/>
    <w:rsid w:val="00651DD1"/>
    <w:rsid w:val="00665F1E"/>
    <w:rsid w:val="0067429E"/>
    <w:rsid w:val="00675008"/>
    <w:rsid w:val="00675DF9"/>
    <w:rsid w:val="00681ABC"/>
    <w:rsid w:val="00682B8D"/>
    <w:rsid w:val="006A0744"/>
    <w:rsid w:val="006A2E9E"/>
    <w:rsid w:val="006C56AB"/>
    <w:rsid w:val="006C5726"/>
    <w:rsid w:val="006E2C0F"/>
    <w:rsid w:val="006E68AE"/>
    <w:rsid w:val="0070374C"/>
    <w:rsid w:val="00712F52"/>
    <w:rsid w:val="007134B8"/>
    <w:rsid w:val="007255DA"/>
    <w:rsid w:val="00734B66"/>
    <w:rsid w:val="00743C3C"/>
    <w:rsid w:val="00744CD4"/>
    <w:rsid w:val="00751724"/>
    <w:rsid w:val="00751BDC"/>
    <w:rsid w:val="007526EE"/>
    <w:rsid w:val="00763450"/>
    <w:rsid w:val="0077402F"/>
    <w:rsid w:val="00776A19"/>
    <w:rsid w:val="00796148"/>
    <w:rsid w:val="0079614C"/>
    <w:rsid w:val="007B66D4"/>
    <w:rsid w:val="007B7263"/>
    <w:rsid w:val="007C39EA"/>
    <w:rsid w:val="007E23C6"/>
    <w:rsid w:val="007E3E8E"/>
    <w:rsid w:val="007F02B7"/>
    <w:rsid w:val="00810D36"/>
    <w:rsid w:val="00815495"/>
    <w:rsid w:val="00820C5F"/>
    <w:rsid w:val="008320BE"/>
    <w:rsid w:val="008360A0"/>
    <w:rsid w:val="00856BE1"/>
    <w:rsid w:val="00876EE9"/>
    <w:rsid w:val="00890E14"/>
    <w:rsid w:val="008912B0"/>
    <w:rsid w:val="008A455A"/>
    <w:rsid w:val="008B3E83"/>
    <w:rsid w:val="008B5B36"/>
    <w:rsid w:val="008C252B"/>
    <w:rsid w:val="008D5378"/>
    <w:rsid w:val="008E0504"/>
    <w:rsid w:val="008E512C"/>
    <w:rsid w:val="008F7C8E"/>
    <w:rsid w:val="00904C67"/>
    <w:rsid w:val="0092003D"/>
    <w:rsid w:val="00920FBD"/>
    <w:rsid w:val="009259FE"/>
    <w:rsid w:val="00952093"/>
    <w:rsid w:val="00970EA1"/>
    <w:rsid w:val="00971BD1"/>
    <w:rsid w:val="009758CB"/>
    <w:rsid w:val="00985496"/>
    <w:rsid w:val="00986002"/>
    <w:rsid w:val="009A2399"/>
    <w:rsid w:val="009B1973"/>
    <w:rsid w:val="009C05A6"/>
    <w:rsid w:val="009C41A8"/>
    <w:rsid w:val="009D54CA"/>
    <w:rsid w:val="009F5782"/>
    <w:rsid w:val="00A16F33"/>
    <w:rsid w:val="00A223AF"/>
    <w:rsid w:val="00A434DF"/>
    <w:rsid w:val="00A4572A"/>
    <w:rsid w:val="00A51F4E"/>
    <w:rsid w:val="00A905E4"/>
    <w:rsid w:val="00A9518A"/>
    <w:rsid w:val="00AA2DE5"/>
    <w:rsid w:val="00AB5E25"/>
    <w:rsid w:val="00AD33C0"/>
    <w:rsid w:val="00AE1743"/>
    <w:rsid w:val="00AE289B"/>
    <w:rsid w:val="00AF01BA"/>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C052A9"/>
    <w:rsid w:val="00C166BD"/>
    <w:rsid w:val="00C254A5"/>
    <w:rsid w:val="00C35F74"/>
    <w:rsid w:val="00C40F25"/>
    <w:rsid w:val="00C53FD1"/>
    <w:rsid w:val="00C53FEE"/>
    <w:rsid w:val="00C548B3"/>
    <w:rsid w:val="00C6050D"/>
    <w:rsid w:val="00C7302D"/>
    <w:rsid w:val="00C80171"/>
    <w:rsid w:val="00C9687C"/>
    <w:rsid w:val="00CA1BBC"/>
    <w:rsid w:val="00CB5DA1"/>
    <w:rsid w:val="00CC4D8A"/>
    <w:rsid w:val="00CD052E"/>
    <w:rsid w:val="00CE4F28"/>
    <w:rsid w:val="00CF743F"/>
    <w:rsid w:val="00D03BDC"/>
    <w:rsid w:val="00D16260"/>
    <w:rsid w:val="00D25218"/>
    <w:rsid w:val="00D46A46"/>
    <w:rsid w:val="00D534F5"/>
    <w:rsid w:val="00D608AF"/>
    <w:rsid w:val="00D70D03"/>
    <w:rsid w:val="00D92249"/>
    <w:rsid w:val="00DA1C8E"/>
    <w:rsid w:val="00DA33AF"/>
    <w:rsid w:val="00DD267D"/>
    <w:rsid w:val="00DD2B85"/>
    <w:rsid w:val="00DD50AE"/>
    <w:rsid w:val="00DE286F"/>
    <w:rsid w:val="00DE6C7D"/>
    <w:rsid w:val="00DF597B"/>
    <w:rsid w:val="00E02178"/>
    <w:rsid w:val="00E06215"/>
    <w:rsid w:val="00E24461"/>
    <w:rsid w:val="00E52CA0"/>
    <w:rsid w:val="00E5794D"/>
    <w:rsid w:val="00E70AC5"/>
    <w:rsid w:val="00E74801"/>
    <w:rsid w:val="00E7734C"/>
    <w:rsid w:val="00E8698B"/>
    <w:rsid w:val="00EB32AF"/>
    <w:rsid w:val="00EB54D5"/>
    <w:rsid w:val="00EC2B28"/>
    <w:rsid w:val="00ED3DF5"/>
    <w:rsid w:val="00ED71FB"/>
    <w:rsid w:val="00EE468F"/>
    <w:rsid w:val="00EE5E9A"/>
    <w:rsid w:val="00EF2CEF"/>
    <w:rsid w:val="00F06732"/>
    <w:rsid w:val="00F07835"/>
    <w:rsid w:val="00F107F4"/>
    <w:rsid w:val="00F16E4E"/>
    <w:rsid w:val="00F17555"/>
    <w:rsid w:val="00F23812"/>
    <w:rsid w:val="00F315A8"/>
    <w:rsid w:val="00F51D02"/>
    <w:rsid w:val="00F74905"/>
    <w:rsid w:val="00F80CF1"/>
    <w:rsid w:val="00F92EDD"/>
    <w:rsid w:val="00F9354B"/>
    <w:rsid w:val="00F938B1"/>
    <w:rsid w:val="00FA2521"/>
    <w:rsid w:val="00FA277E"/>
    <w:rsid w:val="00FA7D61"/>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3</cp:revision>
  <dcterms:created xsi:type="dcterms:W3CDTF">2019-10-14T04:30:00Z</dcterms:created>
  <dcterms:modified xsi:type="dcterms:W3CDTF">2019-10-14T12:32:00Z</dcterms:modified>
</cp:coreProperties>
</file>