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77CCE6A4"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2E46B8">
        <w:rPr>
          <w:b/>
          <w:color w:val="4472C4" w:themeColor="accent1"/>
          <w:sz w:val="28"/>
        </w:rPr>
        <w:t>0</w:t>
      </w:r>
      <w:r w:rsidR="00986002" w:rsidRPr="00986002">
        <w:rPr>
          <w:b/>
          <w:color w:val="4472C4" w:themeColor="accent1"/>
          <w:sz w:val="28"/>
        </w:rPr>
        <w:t>2</w:t>
      </w:r>
      <w:r w:rsidRPr="008912B0">
        <w:rPr>
          <w:b/>
          <w:color w:val="4472C4" w:themeColor="accent1"/>
          <w:sz w:val="28"/>
        </w:rPr>
        <w:t>.</w:t>
      </w:r>
      <w:r w:rsidR="00876EE9">
        <w:rPr>
          <w:b/>
          <w:color w:val="4472C4" w:themeColor="accent1"/>
          <w:sz w:val="28"/>
        </w:rPr>
        <w:t>0</w:t>
      </w:r>
      <w:r w:rsidR="00986002" w:rsidRPr="00986002">
        <w:rPr>
          <w:b/>
          <w:color w:val="4472C4" w:themeColor="accent1"/>
          <w:sz w:val="28"/>
        </w:rPr>
        <w:t>9</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6C282147"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«Планирование»</w:t>
      </w:r>
    </w:p>
    <w:p w14:paraId="04317D60" w14:textId="2D7C3987" w:rsidR="00B62AA6" w:rsidRDefault="00B62AA6" w:rsidP="00175E2E">
      <w:pPr>
        <w:pStyle w:val="a3"/>
        <w:numPr>
          <w:ilvl w:val="0"/>
          <w:numId w:val="35"/>
        </w:numPr>
        <w:spacing w:line="360" w:lineRule="auto"/>
        <w:contextualSpacing w:val="0"/>
        <w:jc w:val="both"/>
        <w:rPr>
          <w:sz w:val="24"/>
          <w:szCs w:val="24"/>
        </w:rPr>
      </w:pPr>
      <w:r>
        <w:rPr>
          <w:sz w:val="24"/>
          <w:szCs w:val="24"/>
        </w:rPr>
        <w:t xml:space="preserve">В детализированном объекте закупок и лоте отключен контроль на возможность объединения в один лот </w:t>
      </w:r>
      <w:r w:rsidR="00EB54D5">
        <w:rPr>
          <w:sz w:val="24"/>
          <w:szCs w:val="24"/>
        </w:rPr>
        <w:t xml:space="preserve">с НМЦ более 200 тыс. руб. лекарственных препаратов с разным МНН.  </w:t>
      </w:r>
      <w:r w:rsidR="00C62409">
        <w:rPr>
          <w:sz w:val="24"/>
          <w:szCs w:val="24"/>
        </w:rPr>
        <w:t>Объединение в один лот лекарственных препаратов с разными МНН доступно независимо от НМЦ.</w:t>
      </w:r>
    </w:p>
    <w:p w14:paraId="65C8FF93" w14:textId="2F7B6CB0" w:rsidR="002A1028" w:rsidRDefault="002A1028" w:rsidP="00EB54D5">
      <w:pPr>
        <w:pStyle w:val="a3"/>
        <w:numPr>
          <w:ilvl w:val="0"/>
          <w:numId w:val="35"/>
        </w:numPr>
        <w:spacing w:line="360" w:lineRule="auto"/>
        <w:contextualSpacing w:val="0"/>
        <w:jc w:val="both"/>
        <w:rPr>
          <w:sz w:val="24"/>
          <w:szCs w:val="24"/>
        </w:rPr>
      </w:pPr>
      <w:r>
        <w:rPr>
          <w:sz w:val="24"/>
          <w:szCs w:val="24"/>
        </w:rPr>
        <w:t>В карточку лота в блок «Условия закупки» добавлено поле «</w:t>
      </w:r>
      <w:r w:rsidRPr="002A1028">
        <w:rPr>
          <w:sz w:val="24"/>
          <w:szCs w:val="24"/>
        </w:rPr>
        <w:t>Выполнение научно-исследовательских, опытно-конструкторских, технологических работ или оказание консультационных услуг»</w:t>
      </w:r>
      <w:r>
        <w:rPr>
          <w:sz w:val="24"/>
          <w:szCs w:val="24"/>
        </w:rPr>
        <w:t xml:space="preserve">. При установке значения «Да» в этом поле при вводе информации в блоке «Критерии» для нестоимостных критериев необходимо устанавливать значимость критерия в зависимости от цены, предложенной участником. </w:t>
      </w:r>
    </w:p>
    <w:p w14:paraId="2D056285" w14:textId="6C586C53" w:rsidR="00A14E98" w:rsidRPr="002A1028" w:rsidRDefault="00A14E98" w:rsidP="00EB54D5">
      <w:pPr>
        <w:pStyle w:val="a3"/>
        <w:numPr>
          <w:ilvl w:val="0"/>
          <w:numId w:val="35"/>
        </w:numPr>
        <w:spacing w:line="360" w:lineRule="auto"/>
        <w:contextualSpacing w:val="0"/>
        <w:jc w:val="both"/>
        <w:rPr>
          <w:sz w:val="24"/>
          <w:szCs w:val="24"/>
        </w:rPr>
      </w:pPr>
      <w:r>
        <w:rPr>
          <w:sz w:val="24"/>
          <w:szCs w:val="24"/>
        </w:rPr>
        <w:t xml:space="preserve">В карточке объекта закупки изменен состав полей для заполнения в блоке «Срок осуществления закупки». </w:t>
      </w:r>
    </w:p>
    <w:p w14:paraId="4E08288F" w14:textId="6C615981" w:rsidR="001D4368" w:rsidRPr="00B37D24" w:rsidRDefault="00EB54D5" w:rsidP="00B37D24">
      <w:pPr>
        <w:pStyle w:val="a3"/>
        <w:numPr>
          <w:ilvl w:val="0"/>
          <w:numId w:val="35"/>
        </w:numPr>
        <w:spacing w:line="360" w:lineRule="auto"/>
        <w:contextualSpacing w:val="0"/>
        <w:jc w:val="both"/>
        <w:rPr>
          <w:i/>
          <w:iCs/>
          <w:sz w:val="24"/>
          <w:szCs w:val="24"/>
        </w:rPr>
      </w:pPr>
      <w:r>
        <w:rPr>
          <w:sz w:val="24"/>
          <w:szCs w:val="24"/>
        </w:rPr>
        <w:t>Исправлена ошибка отображения блока «Документы» в заявке на МРГ, которая создается в подсистеме «Планирование» в разделе «Заявки на МРГ»</w:t>
      </w:r>
      <w:r w:rsidR="00DA1C8E">
        <w:rPr>
          <w:sz w:val="24"/>
          <w:szCs w:val="24"/>
        </w:rPr>
        <w:t xml:space="preserve"> (</w:t>
      </w:r>
      <w:r w:rsidR="00E8698B">
        <w:rPr>
          <w:sz w:val="24"/>
          <w:szCs w:val="24"/>
        </w:rPr>
        <w:t>без формирования лота</w:t>
      </w:r>
      <w:r w:rsidR="00DA1C8E">
        <w:rPr>
          <w:sz w:val="24"/>
          <w:szCs w:val="24"/>
        </w:rPr>
        <w:t>)</w:t>
      </w:r>
      <w:r>
        <w:rPr>
          <w:sz w:val="24"/>
          <w:szCs w:val="24"/>
        </w:rPr>
        <w:t xml:space="preserve">. Блок «Документы» отображается корректно. </w:t>
      </w:r>
    </w:p>
    <w:p w14:paraId="4F302681" w14:textId="77777777" w:rsidR="00FD1A99" w:rsidRPr="00FD1A99" w:rsidRDefault="00FD1A99" w:rsidP="002C7F25">
      <w:pPr>
        <w:pStyle w:val="a3"/>
        <w:spacing w:line="360" w:lineRule="auto"/>
        <w:contextualSpacing w:val="0"/>
        <w:jc w:val="both"/>
        <w:rPr>
          <w:sz w:val="24"/>
          <w:szCs w:val="24"/>
        </w:rPr>
      </w:pPr>
    </w:p>
    <w:p w14:paraId="41AC8D56"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«Осуществление закупок»</w:t>
      </w:r>
    </w:p>
    <w:p w14:paraId="60056780" w14:textId="26ACD735" w:rsidR="002A1028" w:rsidRDefault="002A1028" w:rsidP="00175E2E">
      <w:pPr>
        <w:pStyle w:val="a3"/>
        <w:numPr>
          <w:ilvl w:val="0"/>
          <w:numId w:val="35"/>
        </w:numPr>
        <w:spacing w:line="360" w:lineRule="auto"/>
        <w:contextualSpacing w:val="0"/>
        <w:jc w:val="both"/>
        <w:rPr>
          <w:sz w:val="24"/>
          <w:szCs w:val="24"/>
        </w:rPr>
      </w:pPr>
      <w:r>
        <w:rPr>
          <w:sz w:val="24"/>
          <w:szCs w:val="24"/>
        </w:rPr>
        <w:t xml:space="preserve">При установке сроков размещения закупки скорректированы условия контроля на дату публикации лота в плане-графике: при расчете возможного срока публикации извещения не учитывается день публикации лота в плане-графике. </w:t>
      </w:r>
    </w:p>
    <w:p w14:paraId="4E9FF4BC" w14:textId="0BFF6654" w:rsidR="002E46B8" w:rsidRDefault="00986002" w:rsidP="00175E2E">
      <w:pPr>
        <w:pStyle w:val="a3"/>
        <w:numPr>
          <w:ilvl w:val="0"/>
          <w:numId w:val="35"/>
        </w:numPr>
        <w:spacing w:line="360" w:lineRule="auto"/>
        <w:contextualSpacing w:val="0"/>
        <w:jc w:val="both"/>
        <w:rPr>
          <w:sz w:val="24"/>
          <w:szCs w:val="24"/>
        </w:rPr>
      </w:pPr>
      <w:r>
        <w:rPr>
          <w:sz w:val="24"/>
          <w:szCs w:val="24"/>
        </w:rPr>
        <w:t xml:space="preserve">При установке сроков размещения в карточке закупки скорректированы условия для установки дат по умолчанию. </w:t>
      </w:r>
    </w:p>
    <w:p w14:paraId="039973D0" w14:textId="4DA7C745" w:rsidR="00281369" w:rsidRPr="00E52CA0" w:rsidRDefault="00281369" w:rsidP="00986002">
      <w:pPr>
        <w:pStyle w:val="a3"/>
        <w:spacing w:after="60" w:line="240" w:lineRule="auto"/>
        <w:ind w:left="2084"/>
        <w:contextualSpacing w:val="0"/>
        <w:jc w:val="both"/>
        <w:rPr>
          <w:rFonts w:cs="Courier New"/>
          <w:sz w:val="24"/>
          <w:szCs w:val="24"/>
        </w:rPr>
      </w:pPr>
    </w:p>
    <w:p w14:paraId="31633346" w14:textId="77777777" w:rsidR="00DA33AF" w:rsidRPr="00DA33AF" w:rsidRDefault="00DA33AF" w:rsidP="00DA33AF">
      <w:pPr>
        <w:pStyle w:val="a3"/>
        <w:spacing w:line="360" w:lineRule="auto"/>
        <w:ind w:left="644"/>
        <w:contextualSpacing w:val="0"/>
        <w:jc w:val="center"/>
        <w:rPr>
          <w:b/>
          <w:bCs/>
          <w:sz w:val="24"/>
          <w:szCs w:val="24"/>
        </w:rPr>
      </w:pPr>
      <w:r w:rsidRPr="00DA33AF">
        <w:rPr>
          <w:b/>
          <w:bCs/>
          <w:sz w:val="24"/>
          <w:szCs w:val="24"/>
        </w:rPr>
        <w:t>Подсистема «НСИ»</w:t>
      </w:r>
    </w:p>
    <w:p w14:paraId="45B2E0AB" w14:textId="7D747A62" w:rsidR="00C35F74" w:rsidRDefault="00DA1C8E" w:rsidP="00175E2E">
      <w:pPr>
        <w:pStyle w:val="a3"/>
        <w:numPr>
          <w:ilvl w:val="0"/>
          <w:numId w:val="35"/>
        </w:numPr>
        <w:spacing w:line="360" w:lineRule="auto"/>
        <w:ind w:left="714" w:hanging="357"/>
        <w:contextualSpacing w:val="0"/>
        <w:jc w:val="both"/>
        <w:rPr>
          <w:sz w:val="24"/>
          <w:szCs w:val="24"/>
        </w:rPr>
      </w:pPr>
      <w:r>
        <w:rPr>
          <w:sz w:val="24"/>
          <w:szCs w:val="24"/>
        </w:rPr>
        <w:t>В с</w:t>
      </w:r>
      <w:r w:rsidR="00820C5F">
        <w:rPr>
          <w:sz w:val="24"/>
          <w:szCs w:val="24"/>
        </w:rPr>
        <w:t>правочник</w:t>
      </w:r>
      <w:r>
        <w:rPr>
          <w:sz w:val="24"/>
          <w:szCs w:val="24"/>
        </w:rPr>
        <w:t>е</w:t>
      </w:r>
      <w:r w:rsidR="00820C5F">
        <w:rPr>
          <w:sz w:val="24"/>
          <w:szCs w:val="24"/>
        </w:rPr>
        <w:t xml:space="preserve"> «</w:t>
      </w:r>
      <w:r>
        <w:rPr>
          <w:sz w:val="24"/>
          <w:szCs w:val="24"/>
        </w:rPr>
        <w:t>Заказчики</w:t>
      </w:r>
      <w:r w:rsidR="00820C5F">
        <w:rPr>
          <w:sz w:val="24"/>
          <w:szCs w:val="24"/>
        </w:rPr>
        <w:t xml:space="preserve">» </w:t>
      </w:r>
      <w:r>
        <w:rPr>
          <w:sz w:val="24"/>
          <w:szCs w:val="24"/>
        </w:rPr>
        <w:t xml:space="preserve">в карточку организации в блок «Настройки интеграции с АЦК-Финансы» добавлены поля «Необходима отправка объекта «План-график» </w:t>
      </w:r>
      <w:r>
        <w:rPr>
          <w:sz w:val="24"/>
          <w:szCs w:val="24"/>
        </w:rPr>
        <w:lastRenderedPageBreak/>
        <w:t xml:space="preserve">на предварительный контроль» и «Финансовый контроль по ч.5 ст.99 осуществляется в АЦК-Финансы». Поля необходимы для будущей настройки интеграции с АЦК-Финансы.   </w:t>
      </w:r>
    </w:p>
    <w:p w14:paraId="7887ED92" w14:textId="745AF5DF" w:rsidR="002A1028" w:rsidRDefault="002A1028" w:rsidP="00175E2E">
      <w:pPr>
        <w:pStyle w:val="a3"/>
        <w:numPr>
          <w:ilvl w:val="0"/>
          <w:numId w:val="35"/>
        </w:numPr>
        <w:spacing w:line="360" w:lineRule="auto"/>
        <w:ind w:left="714" w:hanging="357"/>
        <w:contextualSpacing w:val="0"/>
        <w:jc w:val="both"/>
        <w:rPr>
          <w:sz w:val="24"/>
          <w:szCs w:val="24"/>
        </w:rPr>
      </w:pPr>
      <w:r>
        <w:rPr>
          <w:sz w:val="24"/>
          <w:szCs w:val="24"/>
        </w:rPr>
        <w:t xml:space="preserve">В справочнике «Заказчики» </w:t>
      </w:r>
      <w:r w:rsidR="00B37D24">
        <w:rPr>
          <w:sz w:val="24"/>
          <w:szCs w:val="24"/>
        </w:rPr>
        <w:t xml:space="preserve">в общем списке организаций изменено условие отображения в поле «Головная организация»: для ГРБС в данном поле отображается наименование самой организации. </w:t>
      </w:r>
    </w:p>
    <w:p w14:paraId="10494FA8" w14:textId="623F40E4" w:rsidR="00B37D24" w:rsidRDefault="00B37D24" w:rsidP="00B37D24">
      <w:pPr>
        <w:pStyle w:val="a3"/>
        <w:numPr>
          <w:ilvl w:val="0"/>
          <w:numId w:val="35"/>
        </w:numPr>
        <w:spacing w:line="360" w:lineRule="auto"/>
        <w:ind w:left="714" w:hanging="357"/>
        <w:contextualSpacing w:val="0"/>
        <w:jc w:val="both"/>
        <w:rPr>
          <w:sz w:val="24"/>
          <w:szCs w:val="24"/>
        </w:rPr>
      </w:pPr>
      <w:r>
        <w:rPr>
          <w:sz w:val="24"/>
          <w:szCs w:val="24"/>
        </w:rPr>
        <w:t xml:space="preserve">В справочнике «Заказчики» в общий список организаций добавлено поле «Публично-правовое образование». </w:t>
      </w:r>
    </w:p>
    <w:p w14:paraId="60977401" w14:textId="60DDE027" w:rsidR="00B37D24" w:rsidRDefault="00B37D24" w:rsidP="00B37D24">
      <w:pPr>
        <w:pStyle w:val="a3"/>
        <w:numPr>
          <w:ilvl w:val="0"/>
          <w:numId w:val="35"/>
        </w:numPr>
        <w:spacing w:line="360" w:lineRule="auto"/>
        <w:ind w:left="714" w:hanging="357"/>
        <w:contextualSpacing w:val="0"/>
        <w:jc w:val="both"/>
        <w:rPr>
          <w:sz w:val="24"/>
          <w:szCs w:val="24"/>
        </w:rPr>
      </w:pPr>
      <w:r>
        <w:rPr>
          <w:sz w:val="24"/>
          <w:szCs w:val="24"/>
        </w:rPr>
        <w:t xml:space="preserve">В справочнике «Характеристики» реализована возможность ввода характеристик федерального справочника КТРУ. </w:t>
      </w:r>
    </w:p>
    <w:p w14:paraId="3AED293C" w14:textId="77777777" w:rsidR="00B37D24" w:rsidRPr="00B37D24" w:rsidRDefault="00B37D24" w:rsidP="00B37D24">
      <w:pPr>
        <w:pStyle w:val="a3"/>
        <w:spacing w:line="360" w:lineRule="auto"/>
        <w:ind w:left="714"/>
        <w:contextualSpacing w:val="0"/>
        <w:jc w:val="both"/>
        <w:rPr>
          <w:sz w:val="24"/>
          <w:szCs w:val="24"/>
        </w:rPr>
      </w:pPr>
    </w:p>
    <w:p w14:paraId="0D2BC675" w14:textId="4DB495D7" w:rsidR="00B37D24" w:rsidRPr="00675008" w:rsidRDefault="00B37D24" w:rsidP="00B37D24">
      <w:pPr>
        <w:pStyle w:val="a3"/>
        <w:spacing w:line="360" w:lineRule="auto"/>
        <w:ind w:left="644"/>
        <w:contextualSpacing w:val="0"/>
        <w:jc w:val="center"/>
        <w:rPr>
          <w:b/>
          <w:bCs/>
          <w:sz w:val="24"/>
          <w:szCs w:val="24"/>
        </w:rPr>
      </w:pPr>
      <w:r w:rsidRPr="00675008">
        <w:rPr>
          <w:b/>
          <w:bCs/>
          <w:sz w:val="24"/>
          <w:szCs w:val="24"/>
        </w:rPr>
        <w:t xml:space="preserve">АРМ </w:t>
      </w:r>
      <w:r>
        <w:rPr>
          <w:b/>
          <w:bCs/>
          <w:sz w:val="24"/>
          <w:szCs w:val="24"/>
        </w:rPr>
        <w:t>«</w:t>
      </w:r>
      <w:r w:rsidR="00E8698B">
        <w:rPr>
          <w:b/>
          <w:bCs/>
          <w:sz w:val="24"/>
          <w:szCs w:val="24"/>
        </w:rPr>
        <w:t>Сбор потребности</w:t>
      </w:r>
      <w:r>
        <w:rPr>
          <w:b/>
          <w:bCs/>
          <w:sz w:val="24"/>
          <w:szCs w:val="24"/>
        </w:rPr>
        <w:t>»</w:t>
      </w:r>
    </w:p>
    <w:p w14:paraId="6369355E" w14:textId="77777777" w:rsidR="00B37D24" w:rsidRDefault="00B37D24" w:rsidP="00B37D24">
      <w:pPr>
        <w:pStyle w:val="a3"/>
        <w:numPr>
          <w:ilvl w:val="0"/>
          <w:numId w:val="35"/>
        </w:numPr>
        <w:spacing w:line="360" w:lineRule="auto"/>
        <w:contextualSpacing w:val="0"/>
        <w:jc w:val="both"/>
        <w:rPr>
          <w:sz w:val="24"/>
          <w:szCs w:val="24"/>
        </w:rPr>
      </w:pPr>
      <w:r>
        <w:rPr>
          <w:sz w:val="24"/>
          <w:szCs w:val="24"/>
        </w:rPr>
        <w:t xml:space="preserve">При создании запроса на сбор потребности реализована возможность выбора группы заказчиков из списка групп рассылки, созданный в АРМ Уведомления. </w:t>
      </w:r>
    </w:p>
    <w:p w14:paraId="56314032" w14:textId="77777777" w:rsidR="00B37D24" w:rsidRPr="00175E2E" w:rsidRDefault="00B37D24" w:rsidP="00B37D24">
      <w:pPr>
        <w:pStyle w:val="a3"/>
        <w:spacing w:line="360" w:lineRule="auto"/>
        <w:contextualSpacing w:val="0"/>
        <w:jc w:val="both"/>
        <w:rPr>
          <w:sz w:val="24"/>
          <w:szCs w:val="24"/>
        </w:rPr>
      </w:pPr>
    </w:p>
    <w:p w14:paraId="3A78B154" w14:textId="696498E4" w:rsidR="00B37D24" w:rsidRPr="00675008" w:rsidRDefault="00B37D24" w:rsidP="00B37D24">
      <w:pPr>
        <w:pStyle w:val="a3"/>
        <w:spacing w:line="360" w:lineRule="auto"/>
        <w:ind w:left="644"/>
        <w:contextualSpacing w:val="0"/>
        <w:jc w:val="center"/>
        <w:rPr>
          <w:b/>
          <w:bCs/>
          <w:sz w:val="24"/>
          <w:szCs w:val="24"/>
        </w:rPr>
      </w:pPr>
      <w:r w:rsidRPr="00675008">
        <w:rPr>
          <w:b/>
          <w:bCs/>
          <w:sz w:val="24"/>
          <w:szCs w:val="24"/>
        </w:rPr>
        <w:t xml:space="preserve">АРМ </w:t>
      </w:r>
      <w:r>
        <w:rPr>
          <w:b/>
          <w:bCs/>
          <w:sz w:val="24"/>
          <w:szCs w:val="24"/>
        </w:rPr>
        <w:t>«</w:t>
      </w:r>
      <w:r w:rsidR="00E8698B">
        <w:rPr>
          <w:b/>
          <w:bCs/>
          <w:sz w:val="24"/>
          <w:szCs w:val="24"/>
        </w:rPr>
        <w:t>Уведомления</w:t>
      </w:r>
      <w:r>
        <w:rPr>
          <w:b/>
          <w:bCs/>
          <w:sz w:val="24"/>
          <w:szCs w:val="24"/>
        </w:rPr>
        <w:t>»</w:t>
      </w:r>
    </w:p>
    <w:p w14:paraId="4337C453" w14:textId="77777777" w:rsidR="00B37D24" w:rsidRDefault="00B37D24" w:rsidP="00B37D24">
      <w:pPr>
        <w:pStyle w:val="a3"/>
        <w:numPr>
          <w:ilvl w:val="0"/>
          <w:numId w:val="35"/>
        </w:numPr>
        <w:spacing w:line="360" w:lineRule="auto"/>
        <w:contextualSpacing w:val="0"/>
        <w:jc w:val="both"/>
        <w:rPr>
          <w:sz w:val="24"/>
          <w:szCs w:val="24"/>
        </w:rPr>
      </w:pPr>
      <w:r>
        <w:rPr>
          <w:sz w:val="24"/>
          <w:szCs w:val="24"/>
        </w:rPr>
        <w:t xml:space="preserve">При создании уведомления добавлена возможность выделения текста цветом и подчеркивания текста сообщения. </w:t>
      </w:r>
    </w:p>
    <w:p w14:paraId="4D7371B4" w14:textId="77777777" w:rsidR="00B37D24" w:rsidRPr="00175E2E" w:rsidRDefault="00B37D24" w:rsidP="00B37D24">
      <w:pPr>
        <w:pStyle w:val="a3"/>
        <w:numPr>
          <w:ilvl w:val="0"/>
          <w:numId w:val="35"/>
        </w:numPr>
        <w:spacing w:line="360" w:lineRule="auto"/>
        <w:contextualSpacing w:val="0"/>
        <w:jc w:val="both"/>
        <w:rPr>
          <w:sz w:val="24"/>
          <w:szCs w:val="24"/>
        </w:rPr>
      </w:pPr>
      <w:r>
        <w:rPr>
          <w:sz w:val="24"/>
          <w:szCs w:val="24"/>
        </w:rPr>
        <w:t xml:space="preserve">Реализован автоматический перевод в статус «Архив» уведомлений с истекшим сроком действия. </w:t>
      </w:r>
    </w:p>
    <w:p w14:paraId="5C4A28F9" w14:textId="77777777" w:rsidR="00DA33AF" w:rsidRDefault="00DA33AF" w:rsidP="00DA33AF">
      <w:pPr>
        <w:pStyle w:val="a3"/>
        <w:spacing w:line="360" w:lineRule="auto"/>
        <w:jc w:val="both"/>
        <w:rPr>
          <w:sz w:val="24"/>
          <w:szCs w:val="24"/>
        </w:rPr>
      </w:pPr>
    </w:p>
    <w:p w14:paraId="2412C242" w14:textId="4E52B29D" w:rsidR="009C41A8" w:rsidRPr="00675008" w:rsidRDefault="009C41A8" w:rsidP="009C41A8">
      <w:pPr>
        <w:pStyle w:val="a3"/>
        <w:spacing w:line="360" w:lineRule="auto"/>
        <w:ind w:left="644"/>
        <w:contextualSpacing w:val="0"/>
        <w:jc w:val="center"/>
        <w:rPr>
          <w:b/>
          <w:bCs/>
          <w:sz w:val="24"/>
          <w:szCs w:val="24"/>
        </w:rPr>
      </w:pPr>
      <w:r w:rsidRPr="00675008">
        <w:rPr>
          <w:b/>
          <w:bCs/>
          <w:sz w:val="24"/>
          <w:szCs w:val="24"/>
        </w:rPr>
        <w:t xml:space="preserve">АРМ </w:t>
      </w:r>
      <w:r w:rsidR="00E8698B">
        <w:rPr>
          <w:b/>
          <w:bCs/>
          <w:sz w:val="24"/>
          <w:szCs w:val="24"/>
        </w:rPr>
        <w:t>«</w:t>
      </w:r>
      <w:r w:rsidR="00986002">
        <w:rPr>
          <w:b/>
          <w:bCs/>
          <w:sz w:val="24"/>
          <w:szCs w:val="24"/>
        </w:rPr>
        <w:t>МРГ</w:t>
      </w:r>
      <w:r w:rsidR="00E8698B">
        <w:rPr>
          <w:b/>
          <w:bCs/>
          <w:sz w:val="24"/>
          <w:szCs w:val="24"/>
        </w:rPr>
        <w:t>»</w:t>
      </w:r>
    </w:p>
    <w:p w14:paraId="2558276C" w14:textId="559B0DB8" w:rsidR="00DA1C8E" w:rsidRDefault="00986002" w:rsidP="00B37D24">
      <w:pPr>
        <w:pStyle w:val="a3"/>
        <w:numPr>
          <w:ilvl w:val="0"/>
          <w:numId w:val="35"/>
        </w:numPr>
        <w:spacing w:line="360" w:lineRule="auto"/>
        <w:contextualSpacing w:val="0"/>
        <w:jc w:val="both"/>
        <w:rPr>
          <w:sz w:val="24"/>
          <w:szCs w:val="24"/>
        </w:rPr>
      </w:pPr>
      <w:r>
        <w:rPr>
          <w:sz w:val="24"/>
          <w:szCs w:val="24"/>
        </w:rPr>
        <w:t xml:space="preserve">Исправлена ошибка некорректного заполнения поля «Планируемая дата выполнения проверки» в разделах «Подготовка заключений по заявкам МРГ» и «Проверка документов заявок МРГ». </w:t>
      </w:r>
    </w:p>
    <w:p w14:paraId="386A4022" w14:textId="77777777" w:rsidR="00E8698B" w:rsidRDefault="00E8698B" w:rsidP="00E8698B">
      <w:pPr>
        <w:pStyle w:val="a3"/>
        <w:spacing w:line="360" w:lineRule="auto"/>
        <w:contextualSpacing w:val="0"/>
        <w:jc w:val="both"/>
        <w:rPr>
          <w:sz w:val="24"/>
          <w:szCs w:val="24"/>
        </w:rPr>
      </w:pPr>
    </w:p>
    <w:p w14:paraId="3653DF82" w14:textId="47BB7FB5" w:rsidR="006C56AB" w:rsidRDefault="006C56AB" w:rsidP="006C56AB">
      <w:pPr>
        <w:pStyle w:val="a3"/>
        <w:spacing w:line="360" w:lineRule="auto"/>
        <w:jc w:val="center"/>
        <w:rPr>
          <w:b/>
          <w:bCs/>
          <w:sz w:val="24"/>
          <w:szCs w:val="24"/>
        </w:rPr>
      </w:pPr>
      <w:r w:rsidRPr="006C56AB">
        <w:rPr>
          <w:b/>
          <w:bCs/>
          <w:sz w:val="24"/>
          <w:szCs w:val="24"/>
        </w:rPr>
        <w:t>Подсистема «Аналитика»</w:t>
      </w:r>
    </w:p>
    <w:p w14:paraId="29CDB639" w14:textId="77777777" w:rsidR="00970EA1" w:rsidRDefault="00970EA1" w:rsidP="00175E2E">
      <w:pPr>
        <w:pStyle w:val="a3"/>
        <w:numPr>
          <w:ilvl w:val="0"/>
          <w:numId w:val="35"/>
        </w:numPr>
        <w:spacing w:line="360" w:lineRule="auto"/>
        <w:ind w:left="714" w:hanging="357"/>
        <w:contextualSpacing w:val="0"/>
        <w:jc w:val="both"/>
        <w:rPr>
          <w:sz w:val="24"/>
          <w:szCs w:val="24"/>
        </w:rPr>
      </w:pPr>
      <w:r>
        <w:rPr>
          <w:sz w:val="24"/>
          <w:szCs w:val="24"/>
        </w:rPr>
        <w:t xml:space="preserve">В разделе «Выгрузки» реализована возможность экспорта новых выгрузок: </w:t>
      </w:r>
    </w:p>
    <w:p w14:paraId="50211F15" w14:textId="784333A2" w:rsidR="00970EA1" w:rsidRDefault="00970EA1" w:rsidP="002C7F25">
      <w:pPr>
        <w:pStyle w:val="a3"/>
        <w:numPr>
          <w:ilvl w:val="0"/>
          <w:numId w:val="37"/>
        </w:numPr>
        <w:spacing w:after="0" w:line="360" w:lineRule="auto"/>
        <w:ind w:left="1485" w:hanging="357"/>
        <w:contextualSpacing w:val="0"/>
        <w:jc w:val="both"/>
        <w:rPr>
          <w:sz w:val="24"/>
          <w:szCs w:val="24"/>
        </w:rPr>
      </w:pPr>
      <w:r>
        <w:rPr>
          <w:sz w:val="24"/>
          <w:szCs w:val="24"/>
        </w:rPr>
        <w:lastRenderedPageBreak/>
        <w:t xml:space="preserve">Данные </w:t>
      </w:r>
      <w:r w:rsidR="00B37D24">
        <w:rPr>
          <w:sz w:val="24"/>
          <w:szCs w:val="24"/>
        </w:rPr>
        <w:t>поставщиков</w:t>
      </w:r>
      <w:r>
        <w:rPr>
          <w:sz w:val="24"/>
          <w:szCs w:val="24"/>
        </w:rPr>
        <w:t>;</w:t>
      </w:r>
    </w:p>
    <w:p w14:paraId="34571377" w14:textId="016D0751" w:rsidR="00F51D02" w:rsidRDefault="00B37D24" w:rsidP="002C7F25">
      <w:pPr>
        <w:pStyle w:val="a3"/>
        <w:numPr>
          <w:ilvl w:val="0"/>
          <w:numId w:val="37"/>
        </w:numPr>
        <w:spacing w:after="0" w:line="360" w:lineRule="auto"/>
        <w:ind w:left="1485" w:hanging="357"/>
        <w:contextualSpacing w:val="0"/>
        <w:jc w:val="both"/>
        <w:rPr>
          <w:sz w:val="24"/>
          <w:szCs w:val="24"/>
        </w:rPr>
      </w:pPr>
      <w:r>
        <w:rPr>
          <w:sz w:val="24"/>
          <w:szCs w:val="24"/>
        </w:rPr>
        <w:t>Роли пользователей в разрезе учреждений</w:t>
      </w:r>
      <w:r w:rsidR="00970EA1">
        <w:rPr>
          <w:sz w:val="24"/>
          <w:szCs w:val="24"/>
        </w:rPr>
        <w:t>;</w:t>
      </w:r>
      <w:r w:rsidR="006C56AB" w:rsidRPr="006C56AB">
        <w:rPr>
          <w:sz w:val="24"/>
          <w:szCs w:val="24"/>
        </w:rPr>
        <w:t xml:space="preserve"> </w:t>
      </w:r>
    </w:p>
    <w:p w14:paraId="30280556" w14:textId="1455C8F7" w:rsidR="00B37D24" w:rsidRDefault="00B37D24" w:rsidP="002C7F25">
      <w:pPr>
        <w:pStyle w:val="a3"/>
        <w:numPr>
          <w:ilvl w:val="0"/>
          <w:numId w:val="37"/>
        </w:numPr>
        <w:spacing w:after="0" w:line="360" w:lineRule="auto"/>
        <w:ind w:left="1485" w:hanging="357"/>
        <w:contextualSpacing w:val="0"/>
        <w:jc w:val="both"/>
        <w:rPr>
          <w:sz w:val="24"/>
          <w:szCs w:val="24"/>
        </w:rPr>
      </w:pPr>
      <w:r>
        <w:rPr>
          <w:sz w:val="24"/>
          <w:szCs w:val="24"/>
        </w:rPr>
        <w:t>Роли пользователя</w:t>
      </w:r>
      <w:r w:rsidR="00265050">
        <w:rPr>
          <w:sz w:val="24"/>
          <w:szCs w:val="24"/>
        </w:rPr>
        <w:t>.</w:t>
      </w:r>
    </w:p>
    <w:p w14:paraId="4F79AF4A" w14:textId="77777777" w:rsidR="00B37D24" w:rsidRDefault="00F51D02" w:rsidP="00175E2E">
      <w:pPr>
        <w:pStyle w:val="a3"/>
        <w:numPr>
          <w:ilvl w:val="0"/>
          <w:numId w:val="35"/>
        </w:numPr>
        <w:spacing w:line="360" w:lineRule="auto"/>
        <w:ind w:left="714" w:hanging="357"/>
        <w:contextualSpacing w:val="0"/>
        <w:jc w:val="both"/>
        <w:rPr>
          <w:sz w:val="24"/>
          <w:szCs w:val="24"/>
        </w:rPr>
      </w:pPr>
      <w:r>
        <w:rPr>
          <w:sz w:val="24"/>
          <w:szCs w:val="24"/>
        </w:rPr>
        <w:t>Реализована новая отчетная форма «</w:t>
      </w:r>
      <w:r w:rsidR="00B37D24">
        <w:rPr>
          <w:sz w:val="24"/>
          <w:szCs w:val="24"/>
        </w:rPr>
        <w:t>3</w:t>
      </w:r>
      <w:r>
        <w:rPr>
          <w:sz w:val="24"/>
          <w:szCs w:val="24"/>
        </w:rPr>
        <w:t xml:space="preserve">. </w:t>
      </w:r>
      <w:r w:rsidR="00B37D24">
        <w:rPr>
          <w:sz w:val="24"/>
          <w:szCs w:val="24"/>
        </w:rPr>
        <w:t>Исполнение контрактов</w:t>
      </w:r>
      <w:r>
        <w:rPr>
          <w:sz w:val="24"/>
          <w:szCs w:val="24"/>
        </w:rPr>
        <w:t xml:space="preserve">». Расчет данных форм </w:t>
      </w:r>
      <w:r w:rsidR="002C7F25">
        <w:rPr>
          <w:sz w:val="24"/>
          <w:szCs w:val="24"/>
        </w:rPr>
        <w:t xml:space="preserve">будет </w:t>
      </w:r>
      <w:r>
        <w:rPr>
          <w:sz w:val="24"/>
          <w:szCs w:val="24"/>
        </w:rPr>
        <w:t>осуществлят</w:t>
      </w:r>
      <w:r w:rsidR="002C7F25">
        <w:rPr>
          <w:sz w:val="24"/>
          <w:szCs w:val="24"/>
        </w:rPr>
        <w:t>ь</w:t>
      </w:r>
      <w:r>
        <w:rPr>
          <w:sz w:val="24"/>
          <w:szCs w:val="24"/>
        </w:rPr>
        <w:t xml:space="preserve">ся с </w:t>
      </w:r>
      <w:r w:rsidR="00B37D24">
        <w:rPr>
          <w:sz w:val="24"/>
          <w:szCs w:val="24"/>
        </w:rPr>
        <w:t>03</w:t>
      </w:r>
      <w:r>
        <w:rPr>
          <w:sz w:val="24"/>
          <w:szCs w:val="24"/>
        </w:rPr>
        <w:t>.0</w:t>
      </w:r>
      <w:r w:rsidR="00B37D24">
        <w:rPr>
          <w:sz w:val="24"/>
          <w:szCs w:val="24"/>
        </w:rPr>
        <w:t>9</w:t>
      </w:r>
      <w:r>
        <w:rPr>
          <w:sz w:val="24"/>
          <w:szCs w:val="24"/>
        </w:rPr>
        <w:t>.2019 г.</w:t>
      </w:r>
    </w:p>
    <w:p w14:paraId="0B928643" w14:textId="3EEC2C5E" w:rsidR="00F51D02" w:rsidRDefault="00F51D02" w:rsidP="00175E2E">
      <w:pPr>
        <w:pStyle w:val="a3"/>
        <w:numPr>
          <w:ilvl w:val="0"/>
          <w:numId w:val="35"/>
        </w:numPr>
        <w:spacing w:line="360" w:lineRule="auto"/>
        <w:ind w:left="714" w:hanging="357"/>
        <w:contextualSpacing w:val="0"/>
        <w:jc w:val="both"/>
        <w:rPr>
          <w:sz w:val="24"/>
          <w:szCs w:val="24"/>
        </w:rPr>
      </w:pPr>
      <w:r>
        <w:rPr>
          <w:sz w:val="24"/>
          <w:szCs w:val="24"/>
        </w:rPr>
        <w:t xml:space="preserve"> </w:t>
      </w:r>
      <w:r w:rsidR="00E8698B">
        <w:rPr>
          <w:sz w:val="24"/>
          <w:szCs w:val="24"/>
        </w:rPr>
        <w:t>В разделе «Выгрузки» реализована возможность экспорта детализаций Формы 3:</w:t>
      </w:r>
    </w:p>
    <w:p w14:paraId="1B91F658" w14:textId="11B7BC06"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«Исполнено»</w:t>
      </w:r>
      <w:r w:rsidR="00C62409">
        <w:rPr>
          <w:rFonts w:ascii="Segoe UI" w:hAnsi="Segoe UI" w:cs="Segoe UI"/>
          <w:sz w:val="21"/>
          <w:szCs w:val="21"/>
          <w:shd w:val="clear" w:color="auto" w:fill="FFFFFF"/>
        </w:rPr>
        <w:t>;</w:t>
      </w:r>
      <w:r w:rsidRPr="00E8698B">
        <w:rPr>
          <w:rFonts w:ascii="Segoe UI" w:hAnsi="Segoe UI" w:cs="Segoe UI"/>
          <w:sz w:val="21"/>
          <w:szCs w:val="21"/>
          <w:shd w:val="clear" w:color="auto" w:fill="FFFFFF"/>
        </w:rPr>
        <w:t xml:space="preserve"> </w:t>
      </w:r>
    </w:p>
    <w:p w14:paraId="5F11B97B" w14:textId="50B4ECB3"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«На исполнении»</w:t>
      </w:r>
      <w:r w:rsidR="00C62409">
        <w:rPr>
          <w:rFonts w:ascii="Segoe UI" w:hAnsi="Segoe UI" w:cs="Segoe UI"/>
          <w:sz w:val="21"/>
          <w:szCs w:val="21"/>
          <w:shd w:val="clear" w:color="auto" w:fill="FFFFFF"/>
        </w:rPr>
        <w:t>;</w:t>
      </w:r>
    </w:p>
    <w:p w14:paraId="056EE4CC" w14:textId="47E9638C"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«Просроченная кредиторская задолженность заказчика»</w:t>
      </w:r>
      <w:r w:rsidR="00C62409">
        <w:rPr>
          <w:rFonts w:ascii="Segoe UI" w:hAnsi="Segoe UI" w:cs="Segoe UI"/>
          <w:sz w:val="21"/>
          <w:szCs w:val="21"/>
          <w:shd w:val="clear" w:color="auto" w:fill="FFFFFF"/>
        </w:rPr>
        <w:t>;</w:t>
      </w:r>
    </w:p>
    <w:p w14:paraId="25260BAD" w14:textId="5F9CC780"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«Текущие обязательства»</w:t>
      </w:r>
      <w:r w:rsidR="00C62409">
        <w:rPr>
          <w:rFonts w:ascii="Segoe UI" w:hAnsi="Segoe UI" w:cs="Segoe UI"/>
          <w:sz w:val="21"/>
          <w:szCs w:val="21"/>
          <w:shd w:val="clear" w:color="auto" w:fill="FFFFFF"/>
        </w:rPr>
        <w:t>;</w:t>
      </w:r>
    </w:p>
    <w:p w14:paraId="7DC012DE" w14:textId="1C9E6AF2"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«Расторгнуто по инициативе заказчика»</w:t>
      </w:r>
      <w:r w:rsidR="00C62409">
        <w:rPr>
          <w:rFonts w:ascii="Segoe UI" w:hAnsi="Segoe UI" w:cs="Segoe UI"/>
          <w:sz w:val="21"/>
          <w:szCs w:val="21"/>
          <w:shd w:val="clear" w:color="auto" w:fill="FFFFFF"/>
        </w:rPr>
        <w:t>;</w:t>
      </w:r>
    </w:p>
    <w:p w14:paraId="3FB7C346" w14:textId="0479798B"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«Расторгнуто по соглашению сторон»</w:t>
      </w:r>
      <w:r w:rsidR="00C62409">
        <w:rPr>
          <w:rFonts w:ascii="Segoe UI" w:hAnsi="Segoe UI" w:cs="Segoe UI"/>
          <w:sz w:val="21"/>
          <w:szCs w:val="21"/>
          <w:shd w:val="clear" w:color="auto" w:fill="FFFFFF"/>
        </w:rPr>
        <w:t>;</w:t>
      </w:r>
    </w:p>
    <w:p w14:paraId="3E619890" w14:textId="433882BE"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«Расторгнуто по инициативе исполнителя»</w:t>
      </w:r>
      <w:r w:rsidR="00C62409">
        <w:rPr>
          <w:rFonts w:ascii="Segoe UI" w:hAnsi="Segoe UI" w:cs="Segoe UI"/>
          <w:sz w:val="21"/>
          <w:szCs w:val="21"/>
          <w:shd w:val="clear" w:color="auto" w:fill="FFFFFF"/>
        </w:rPr>
        <w:t>;</w:t>
      </w:r>
    </w:p>
    <w:p w14:paraId="37DCCE66" w14:textId="69FC842B" w:rsidR="00E8698B" w:rsidRPr="00E8698B" w:rsidRDefault="00E8698B" w:rsidP="00E8698B">
      <w:pPr>
        <w:pStyle w:val="a3"/>
        <w:numPr>
          <w:ilvl w:val="0"/>
          <w:numId w:val="37"/>
        </w:numPr>
        <w:spacing w:after="0" w:line="360" w:lineRule="auto"/>
        <w:ind w:left="1485" w:hanging="357"/>
        <w:contextualSpacing w:val="0"/>
        <w:jc w:val="both"/>
        <w:rPr>
          <w:sz w:val="24"/>
          <w:szCs w:val="24"/>
        </w:rPr>
      </w:pPr>
      <w:r>
        <w:rPr>
          <w:rFonts w:ascii="Segoe UI" w:hAnsi="Segoe UI" w:cs="Segoe UI"/>
          <w:sz w:val="21"/>
          <w:szCs w:val="21"/>
          <w:shd w:val="clear" w:color="auto" w:fill="FFFFFF"/>
        </w:rPr>
        <w:t>К</w:t>
      </w:r>
      <w:r w:rsidRPr="00E8698B">
        <w:rPr>
          <w:rFonts w:ascii="Segoe UI" w:hAnsi="Segoe UI" w:cs="Segoe UI"/>
          <w:sz w:val="21"/>
          <w:szCs w:val="21"/>
          <w:shd w:val="clear" w:color="auto" w:fill="FFFFFF"/>
        </w:rPr>
        <w:t>олонка «Расторгнуто по решению суда»</w:t>
      </w:r>
      <w:r w:rsidR="00C62409">
        <w:rPr>
          <w:rFonts w:ascii="Segoe UI" w:hAnsi="Segoe UI" w:cs="Segoe UI"/>
          <w:sz w:val="21"/>
          <w:szCs w:val="21"/>
          <w:shd w:val="clear" w:color="auto" w:fill="FFFFFF"/>
        </w:rPr>
        <w:t>.</w:t>
      </w:r>
    </w:p>
    <w:p w14:paraId="154617D1" w14:textId="77777777" w:rsidR="00E8698B" w:rsidRPr="00E8698B" w:rsidRDefault="00E8698B" w:rsidP="00E8698B">
      <w:pPr>
        <w:pStyle w:val="a3"/>
        <w:spacing w:after="0" w:line="360" w:lineRule="auto"/>
        <w:ind w:left="1485"/>
        <w:contextualSpacing w:val="0"/>
        <w:jc w:val="both"/>
        <w:rPr>
          <w:sz w:val="24"/>
          <w:szCs w:val="24"/>
        </w:rPr>
      </w:pPr>
    </w:p>
    <w:p w14:paraId="609CD6A0" w14:textId="2D9E4A9C" w:rsidR="00E8698B" w:rsidRDefault="00E8698B" w:rsidP="00E8698B">
      <w:pPr>
        <w:pStyle w:val="a3"/>
        <w:numPr>
          <w:ilvl w:val="0"/>
          <w:numId w:val="35"/>
        </w:numPr>
        <w:spacing w:line="360" w:lineRule="auto"/>
        <w:ind w:left="714" w:hanging="357"/>
        <w:contextualSpacing w:val="0"/>
        <w:jc w:val="both"/>
        <w:rPr>
          <w:sz w:val="24"/>
          <w:szCs w:val="24"/>
        </w:rPr>
      </w:pPr>
      <w:r>
        <w:rPr>
          <w:sz w:val="24"/>
          <w:szCs w:val="24"/>
        </w:rPr>
        <w:t>Реализована новая отчетная форма «4. Муниципальные закупки». Расчет данных форм будет осуществляться с 03.09.2019 г.</w:t>
      </w:r>
    </w:p>
    <w:p w14:paraId="2CA0FB78" w14:textId="3D023E46" w:rsidR="00F9354B" w:rsidRDefault="00F9354B" w:rsidP="00E8698B">
      <w:pPr>
        <w:pStyle w:val="a3"/>
        <w:numPr>
          <w:ilvl w:val="0"/>
          <w:numId w:val="35"/>
        </w:numPr>
        <w:spacing w:line="360" w:lineRule="auto"/>
        <w:ind w:left="714" w:hanging="357"/>
        <w:contextualSpacing w:val="0"/>
        <w:jc w:val="both"/>
        <w:rPr>
          <w:sz w:val="24"/>
          <w:szCs w:val="24"/>
        </w:rPr>
      </w:pPr>
      <w:r>
        <w:rPr>
          <w:sz w:val="24"/>
          <w:szCs w:val="24"/>
        </w:rPr>
        <w:t>В отчетных формах реализована возможность просмотра методик расчета.</w:t>
      </w:r>
    </w:p>
    <w:p w14:paraId="2305648D" w14:textId="77777777" w:rsidR="00B37D24" w:rsidRPr="006C56AB" w:rsidRDefault="00B37D24" w:rsidP="00E8698B">
      <w:pPr>
        <w:pStyle w:val="a3"/>
        <w:spacing w:line="360" w:lineRule="auto"/>
        <w:ind w:left="714"/>
        <w:contextualSpacing w:val="0"/>
        <w:jc w:val="both"/>
        <w:rPr>
          <w:sz w:val="24"/>
          <w:szCs w:val="24"/>
        </w:rPr>
      </w:pPr>
    </w:p>
    <w:p w14:paraId="759A9DC4" w14:textId="5D640025" w:rsidR="00986002" w:rsidRDefault="00986002" w:rsidP="00986002">
      <w:pPr>
        <w:pStyle w:val="a3"/>
        <w:spacing w:line="360" w:lineRule="auto"/>
        <w:jc w:val="center"/>
        <w:rPr>
          <w:b/>
          <w:bCs/>
          <w:sz w:val="24"/>
          <w:szCs w:val="24"/>
        </w:rPr>
      </w:pPr>
      <w:r w:rsidRPr="006C56AB">
        <w:rPr>
          <w:b/>
          <w:bCs/>
          <w:sz w:val="24"/>
          <w:szCs w:val="24"/>
        </w:rPr>
        <w:t>Подсистема «А</w:t>
      </w:r>
      <w:r>
        <w:rPr>
          <w:b/>
          <w:bCs/>
          <w:sz w:val="24"/>
          <w:szCs w:val="24"/>
        </w:rPr>
        <w:t>дминистрирование</w:t>
      </w:r>
      <w:r w:rsidRPr="006C56AB">
        <w:rPr>
          <w:b/>
          <w:bCs/>
          <w:sz w:val="24"/>
          <w:szCs w:val="24"/>
        </w:rPr>
        <w:t>»</w:t>
      </w:r>
    </w:p>
    <w:p w14:paraId="4C8B1A13" w14:textId="00EF03E4" w:rsidR="00986002" w:rsidRDefault="00986002" w:rsidP="00986002">
      <w:pPr>
        <w:pStyle w:val="a3"/>
        <w:numPr>
          <w:ilvl w:val="0"/>
          <w:numId w:val="35"/>
        </w:numPr>
        <w:spacing w:line="360" w:lineRule="auto"/>
        <w:ind w:left="714" w:hanging="357"/>
        <w:contextualSpacing w:val="0"/>
        <w:jc w:val="both"/>
        <w:rPr>
          <w:sz w:val="24"/>
          <w:szCs w:val="24"/>
        </w:rPr>
      </w:pPr>
      <w:r>
        <w:rPr>
          <w:sz w:val="24"/>
          <w:szCs w:val="24"/>
        </w:rPr>
        <w:t xml:space="preserve">В карточку пользователя добавлено поле «Время последнего изменения», в котором отражается дата и время последнего обновления информации о пользователе из РСАА. </w:t>
      </w:r>
    </w:p>
    <w:p w14:paraId="6C74E6B1" w14:textId="03FAA9D4" w:rsidR="00EB54D5" w:rsidRPr="006C56AB" w:rsidRDefault="00EB54D5" w:rsidP="00986002">
      <w:pPr>
        <w:pStyle w:val="a3"/>
        <w:numPr>
          <w:ilvl w:val="0"/>
          <w:numId w:val="35"/>
        </w:numPr>
        <w:spacing w:line="360" w:lineRule="auto"/>
        <w:ind w:left="714" w:hanging="357"/>
        <w:contextualSpacing w:val="0"/>
        <w:jc w:val="both"/>
        <w:rPr>
          <w:sz w:val="24"/>
          <w:szCs w:val="24"/>
        </w:rPr>
      </w:pPr>
      <w:r>
        <w:rPr>
          <w:sz w:val="24"/>
          <w:szCs w:val="24"/>
        </w:rPr>
        <w:t xml:space="preserve">В карточку пользователя и общий список пользователей добавлено поле «Есть роли в системе», в котором отображается признак наличия у пользователя ролей в РИС ЗАКУПКИ ПК. Значение «Да» означает, что у пользователя есть актуальные роли в Системе, значение «Нет» означает, что актуальный ролей нет. </w:t>
      </w:r>
    </w:p>
    <w:p w14:paraId="0F357D81" w14:textId="77777777" w:rsidR="006C56AB" w:rsidRPr="006C56AB" w:rsidRDefault="006C56AB" w:rsidP="00D92249">
      <w:pPr>
        <w:pStyle w:val="a3"/>
        <w:spacing w:line="360" w:lineRule="auto"/>
        <w:jc w:val="both"/>
        <w:rPr>
          <w:sz w:val="24"/>
          <w:szCs w:val="24"/>
        </w:rPr>
      </w:pPr>
    </w:p>
    <w:sectPr w:rsidR="006C56AB" w:rsidRPr="006C56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1205" w14:textId="77777777" w:rsidR="0012061B" w:rsidRDefault="0012061B" w:rsidP="002D499B">
      <w:pPr>
        <w:spacing w:after="0" w:line="240" w:lineRule="auto"/>
      </w:pPr>
      <w:r>
        <w:separator/>
      </w:r>
    </w:p>
  </w:endnote>
  <w:endnote w:type="continuationSeparator" w:id="0">
    <w:p w14:paraId="383297A5" w14:textId="77777777" w:rsidR="0012061B" w:rsidRDefault="0012061B"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1B679D">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68CC8" w14:textId="77777777" w:rsidR="0012061B" w:rsidRDefault="0012061B" w:rsidP="002D499B">
      <w:pPr>
        <w:spacing w:after="0" w:line="240" w:lineRule="auto"/>
      </w:pPr>
      <w:r>
        <w:separator/>
      </w:r>
    </w:p>
  </w:footnote>
  <w:footnote w:type="continuationSeparator" w:id="0">
    <w:p w14:paraId="396C6726" w14:textId="77777777" w:rsidR="0012061B" w:rsidRDefault="0012061B"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9">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3">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4">
    <w:nsid w:val="7B011B8C"/>
    <w:multiLevelType w:val="hybridMultilevel"/>
    <w:tmpl w:val="1B700460"/>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25"/>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2"/>
  </w:num>
  <w:num w:numId="11">
    <w:abstractNumId w:val="16"/>
  </w:num>
  <w:num w:numId="12">
    <w:abstractNumId w:val="21"/>
  </w:num>
  <w:num w:numId="13">
    <w:abstractNumId w:val="1"/>
  </w:num>
  <w:num w:numId="14">
    <w:abstractNumId w:val="12"/>
  </w:num>
  <w:num w:numId="15">
    <w:abstractNumId w:val="6"/>
  </w:num>
  <w:num w:numId="16">
    <w:abstractNumId w:val="34"/>
  </w:num>
  <w:num w:numId="17">
    <w:abstractNumId w:val="4"/>
  </w:num>
  <w:num w:numId="18">
    <w:abstractNumId w:val="14"/>
  </w:num>
  <w:num w:numId="19">
    <w:abstractNumId w:val="33"/>
  </w:num>
  <w:num w:numId="20">
    <w:abstractNumId w:val="18"/>
  </w:num>
  <w:num w:numId="21">
    <w:abstractNumId w:val="27"/>
  </w:num>
  <w:num w:numId="22">
    <w:abstractNumId w:val="23"/>
  </w:num>
  <w:num w:numId="23">
    <w:abstractNumId w:val="31"/>
  </w:num>
  <w:num w:numId="24">
    <w:abstractNumId w:val="24"/>
  </w:num>
  <w:num w:numId="25">
    <w:abstractNumId w:val="29"/>
  </w:num>
  <w:num w:numId="26">
    <w:abstractNumId w:val="3"/>
  </w:num>
  <w:num w:numId="27">
    <w:abstractNumId w:val="15"/>
  </w:num>
  <w:num w:numId="28">
    <w:abstractNumId w:val="13"/>
  </w:num>
  <w:num w:numId="29">
    <w:abstractNumId w:val="26"/>
  </w:num>
  <w:num w:numId="30">
    <w:abstractNumId w:val="9"/>
  </w:num>
  <w:num w:numId="31">
    <w:abstractNumId w:val="7"/>
  </w:num>
  <w:num w:numId="32">
    <w:abstractNumId w:val="19"/>
  </w:num>
  <w:num w:numId="33">
    <w:abstractNumId w:val="28"/>
  </w:num>
  <w:num w:numId="34">
    <w:abstractNumId w:val="2"/>
  </w:num>
  <w:num w:numId="35">
    <w:abstractNumId w:val="5"/>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60BC6"/>
    <w:rsid w:val="000758DD"/>
    <w:rsid w:val="00097EB8"/>
    <w:rsid w:val="000A7C73"/>
    <w:rsid w:val="000B2EE9"/>
    <w:rsid w:val="000C44AA"/>
    <w:rsid w:val="000C4F06"/>
    <w:rsid w:val="000C5614"/>
    <w:rsid w:val="000C78FC"/>
    <w:rsid w:val="000D5B81"/>
    <w:rsid w:val="000D6E16"/>
    <w:rsid w:val="00101E96"/>
    <w:rsid w:val="00110A6C"/>
    <w:rsid w:val="0012061B"/>
    <w:rsid w:val="00131F07"/>
    <w:rsid w:val="00144E64"/>
    <w:rsid w:val="00163F6D"/>
    <w:rsid w:val="0017429C"/>
    <w:rsid w:val="00175E2E"/>
    <w:rsid w:val="00185886"/>
    <w:rsid w:val="00194B75"/>
    <w:rsid w:val="001954E2"/>
    <w:rsid w:val="001961F1"/>
    <w:rsid w:val="001A6A0F"/>
    <w:rsid w:val="001A7AEA"/>
    <w:rsid w:val="001B679D"/>
    <w:rsid w:val="001C6222"/>
    <w:rsid w:val="001D4368"/>
    <w:rsid w:val="001E2BFB"/>
    <w:rsid w:val="001E5194"/>
    <w:rsid w:val="001F1B01"/>
    <w:rsid w:val="001F5381"/>
    <w:rsid w:val="00200048"/>
    <w:rsid w:val="002050DB"/>
    <w:rsid w:val="00230FA9"/>
    <w:rsid w:val="0023709D"/>
    <w:rsid w:val="002407E9"/>
    <w:rsid w:val="0024114C"/>
    <w:rsid w:val="002430CC"/>
    <w:rsid w:val="00245148"/>
    <w:rsid w:val="00252C98"/>
    <w:rsid w:val="00264C4E"/>
    <w:rsid w:val="00265050"/>
    <w:rsid w:val="00280755"/>
    <w:rsid w:val="00281369"/>
    <w:rsid w:val="0029494D"/>
    <w:rsid w:val="002A1028"/>
    <w:rsid w:val="002A2FD4"/>
    <w:rsid w:val="002A2FF7"/>
    <w:rsid w:val="002A342B"/>
    <w:rsid w:val="002B0785"/>
    <w:rsid w:val="002B4A54"/>
    <w:rsid w:val="002C1013"/>
    <w:rsid w:val="002C7DB4"/>
    <w:rsid w:val="002C7F25"/>
    <w:rsid w:val="002D0EAE"/>
    <w:rsid w:val="002D1489"/>
    <w:rsid w:val="002D315A"/>
    <w:rsid w:val="002D499B"/>
    <w:rsid w:val="002E46B8"/>
    <w:rsid w:val="0030365F"/>
    <w:rsid w:val="0030526A"/>
    <w:rsid w:val="003159B1"/>
    <w:rsid w:val="00356008"/>
    <w:rsid w:val="00363280"/>
    <w:rsid w:val="00386BF7"/>
    <w:rsid w:val="00395BC7"/>
    <w:rsid w:val="003A1CA7"/>
    <w:rsid w:val="00401CAD"/>
    <w:rsid w:val="00412DD3"/>
    <w:rsid w:val="004160C5"/>
    <w:rsid w:val="0042721F"/>
    <w:rsid w:val="00445186"/>
    <w:rsid w:val="004475B5"/>
    <w:rsid w:val="00460CB3"/>
    <w:rsid w:val="004701D6"/>
    <w:rsid w:val="0048363D"/>
    <w:rsid w:val="004C0F2A"/>
    <w:rsid w:val="004C6925"/>
    <w:rsid w:val="004D72CB"/>
    <w:rsid w:val="004D746E"/>
    <w:rsid w:val="004E532D"/>
    <w:rsid w:val="00501678"/>
    <w:rsid w:val="00507511"/>
    <w:rsid w:val="005216F7"/>
    <w:rsid w:val="00532528"/>
    <w:rsid w:val="00542113"/>
    <w:rsid w:val="00545ED8"/>
    <w:rsid w:val="00567ECA"/>
    <w:rsid w:val="0057306F"/>
    <w:rsid w:val="00573CFE"/>
    <w:rsid w:val="0058106D"/>
    <w:rsid w:val="00581F71"/>
    <w:rsid w:val="00582A74"/>
    <w:rsid w:val="0059209F"/>
    <w:rsid w:val="00593F91"/>
    <w:rsid w:val="005A7EA9"/>
    <w:rsid w:val="005D2405"/>
    <w:rsid w:val="005D3FCA"/>
    <w:rsid w:val="005F6B04"/>
    <w:rsid w:val="006041A4"/>
    <w:rsid w:val="00604D3D"/>
    <w:rsid w:val="00605B17"/>
    <w:rsid w:val="00611E01"/>
    <w:rsid w:val="0061270D"/>
    <w:rsid w:val="0061426C"/>
    <w:rsid w:val="00622133"/>
    <w:rsid w:val="00625904"/>
    <w:rsid w:val="00626A14"/>
    <w:rsid w:val="00631D1B"/>
    <w:rsid w:val="00645524"/>
    <w:rsid w:val="00651DD1"/>
    <w:rsid w:val="00665F1E"/>
    <w:rsid w:val="0067429E"/>
    <w:rsid w:val="00675008"/>
    <w:rsid w:val="00675DF9"/>
    <w:rsid w:val="00681ABC"/>
    <w:rsid w:val="00682B8D"/>
    <w:rsid w:val="006A0744"/>
    <w:rsid w:val="006A2E9E"/>
    <w:rsid w:val="006C56AB"/>
    <w:rsid w:val="006C5726"/>
    <w:rsid w:val="006E2C0F"/>
    <w:rsid w:val="006E68AE"/>
    <w:rsid w:val="0070374C"/>
    <w:rsid w:val="00712F52"/>
    <w:rsid w:val="007134B8"/>
    <w:rsid w:val="007255DA"/>
    <w:rsid w:val="00734B66"/>
    <w:rsid w:val="00743C3C"/>
    <w:rsid w:val="00744CD4"/>
    <w:rsid w:val="00751724"/>
    <w:rsid w:val="00751BDC"/>
    <w:rsid w:val="007526EE"/>
    <w:rsid w:val="00763450"/>
    <w:rsid w:val="00776A19"/>
    <w:rsid w:val="00796148"/>
    <w:rsid w:val="0079614C"/>
    <w:rsid w:val="007B66D4"/>
    <w:rsid w:val="007B7263"/>
    <w:rsid w:val="007C3D59"/>
    <w:rsid w:val="007D171C"/>
    <w:rsid w:val="007E23C6"/>
    <w:rsid w:val="007E3E8E"/>
    <w:rsid w:val="007F02B7"/>
    <w:rsid w:val="00815495"/>
    <w:rsid w:val="00820C5F"/>
    <w:rsid w:val="008320BE"/>
    <w:rsid w:val="008360A0"/>
    <w:rsid w:val="00856BE1"/>
    <w:rsid w:val="00876EE9"/>
    <w:rsid w:val="008912B0"/>
    <w:rsid w:val="008A455A"/>
    <w:rsid w:val="008B5B36"/>
    <w:rsid w:val="008C252B"/>
    <w:rsid w:val="008D5378"/>
    <w:rsid w:val="008E0504"/>
    <w:rsid w:val="008E512C"/>
    <w:rsid w:val="008F7C8E"/>
    <w:rsid w:val="00904C67"/>
    <w:rsid w:val="0092003D"/>
    <w:rsid w:val="00920FBD"/>
    <w:rsid w:val="009259FE"/>
    <w:rsid w:val="00952093"/>
    <w:rsid w:val="00970EA1"/>
    <w:rsid w:val="00971BD1"/>
    <w:rsid w:val="009758CB"/>
    <w:rsid w:val="00985496"/>
    <w:rsid w:val="00986002"/>
    <w:rsid w:val="009A2399"/>
    <w:rsid w:val="009C41A8"/>
    <w:rsid w:val="009D54CA"/>
    <w:rsid w:val="009F5782"/>
    <w:rsid w:val="00A14E98"/>
    <w:rsid w:val="00A16F33"/>
    <w:rsid w:val="00A4572A"/>
    <w:rsid w:val="00A51F4E"/>
    <w:rsid w:val="00A905E4"/>
    <w:rsid w:val="00A9518A"/>
    <w:rsid w:val="00AA2DE5"/>
    <w:rsid w:val="00AB5E25"/>
    <w:rsid w:val="00AD33C0"/>
    <w:rsid w:val="00AE1743"/>
    <w:rsid w:val="00AE289B"/>
    <w:rsid w:val="00AF01BA"/>
    <w:rsid w:val="00B220D3"/>
    <w:rsid w:val="00B277A0"/>
    <w:rsid w:val="00B30148"/>
    <w:rsid w:val="00B37D24"/>
    <w:rsid w:val="00B4743D"/>
    <w:rsid w:val="00B51FF5"/>
    <w:rsid w:val="00B61CC0"/>
    <w:rsid w:val="00B62AA6"/>
    <w:rsid w:val="00B67DD8"/>
    <w:rsid w:val="00B7086D"/>
    <w:rsid w:val="00B71745"/>
    <w:rsid w:val="00B7495E"/>
    <w:rsid w:val="00B86AD1"/>
    <w:rsid w:val="00BB207F"/>
    <w:rsid w:val="00C052A9"/>
    <w:rsid w:val="00C166BD"/>
    <w:rsid w:val="00C254A5"/>
    <w:rsid w:val="00C35F74"/>
    <w:rsid w:val="00C40F25"/>
    <w:rsid w:val="00C53FD1"/>
    <w:rsid w:val="00C53FEE"/>
    <w:rsid w:val="00C6050D"/>
    <w:rsid w:val="00C62409"/>
    <w:rsid w:val="00C7302D"/>
    <w:rsid w:val="00C80171"/>
    <w:rsid w:val="00C9687C"/>
    <w:rsid w:val="00CA1BBC"/>
    <w:rsid w:val="00CB5DA1"/>
    <w:rsid w:val="00CC4D8A"/>
    <w:rsid w:val="00CD052E"/>
    <w:rsid w:val="00D16260"/>
    <w:rsid w:val="00D25218"/>
    <w:rsid w:val="00D46A46"/>
    <w:rsid w:val="00D534F5"/>
    <w:rsid w:val="00D70D03"/>
    <w:rsid w:val="00D92249"/>
    <w:rsid w:val="00DA1C8E"/>
    <w:rsid w:val="00DA33AF"/>
    <w:rsid w:val="00DD50AE"/>
    <w:rsid w:val="00DE286F"/>
    <w:rsid w:val="00DE6C7D"/>
    <w:rsid w:val="00DF597B"/>
    <w:rsid w:val="00E02178"/>
    <w:rsid w:val="00E06215"/>
    <w:rsid w:val="00E24461"/>
    <w:rsid w:val="00E52CA0"/>
    <w:rsid w:val="00E5794D"/>
    <w:rsid w:val="00E70AC5"/>
    <w:rsid w:val="00E74801"/>
    <w:rsid w:val="00E7734C"/>
    <w:rsid w:val="00E8698B"/>
    <w:rsid w:val="00EB32AF"/>
    <w:rsid w:val="00EB54D5"/>
    <w:rsid w:val="00EC2B28"/>
    <w:rsid w:val="00ED3DF5"/>
    <w:rsid w:val="00EE468F"/>
    <w:rsid w:val="00EE5E9A"/>
    <w:rsid w:val="00EF2CEF"/>
    <w:rsid w:val="00F06732"/>
    <w:rsid w:val="00F07835"/>
    <w:rsid w:val="00F107F4"/>
    <w:rsid w:val="00F16E4E"/>
    <w:rsid w:val="00F17555"/>
    <w:rsid w:val="00F23812"/>
    <w:rsid w:val="00F315A8"/>
    <w:rsid w:val="00F51D02"/>
    <w:rsid w:val="00F74905"/>
    <w:rsid w:val="00F80CF1"/>
    <w:rsid w:val="00F92EDD"/>
    <w:rsid w:val="00F9354B"/>
    <w:rsid w:val="00F938B1"/>
    <w:rsid w:val="00FA2521"/>
    <w:rsid w:val="00FA277E"/>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2019-09-03T04:37:00Z</dcterms:created>
  <dcterms:modified xsi:type="dcterms:W3CDTF">2019-09-03T04:37:00Z</dcterms:modified>
</cp:coreProperties>
</file>