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6F" w:rsidRDefault="00BD1F6F">
      <w:pPr>
        <w:pStyle w:val="ConsPlusTitlePage"/>
      </w:pPr>
      <w:r>
        <w:t xml:space="preserve">Документ предоставлен </w:t>
      </w:r>
      <w:hyperlink r:id="rId4" w:history="1">
        <w:r>
          <w:rPr>
            <w:color w:val="0000FF"/>
          </w:rPr>
          <w:t>КонсультантПлюс</w:t>
        </w:r>
      </w:hyperlink>
      <w:r>
        <w:br/>
      </w:r>
    </w:p>
    <w:p w:rsidR="00BD1F6F" w:rsidRDefault="00BD1F6F">
      <w:pPr>
        <w:pStyle w:val="ConsPlusNormal"/>
        <w:jc w:val="both"/>
        <w:outlineLvl w:val="0"/>
      </w:pPr>
    </w:p>
    <w:p w:rsidR="00BD1F6F" w:rsidRDefault="00BD1F6F">
      <w:pPr>
        <w:pStyle w:val="ConsPlusTitle"/>
        <w:jc w:val="center"/>
        <w:outlineLvl w:val="0"/>
      </w:pPr>
      <w:r>
        <w:t>ПРАВИТЕЛЬСТВО РОССИЙСКОЙ ФЕДЕРАЦИИ</w:t>
      </w:r>
    </w:p>
    <w:p w:rsidR="00BD1F6F" w:rsidRDefault="00BD1F6F">
      <w:pPr>
        <w:pStyle w:val="ConsPlusTitle"/>
        <w:jc w:val="center"/>
      </w:pPr>
    </w:p>
    <w:p w:rsidR="00BD1F6F" w:rsidRDefault="00BD1F6F">
      <w:pPr>
        <w:pStyle w:val="ConsPlusTitle"/>
        <w:jc w:val="center"/>
      </w:pPr>
      <w:r>
        <w:t>ПОСТАНОВЛЕНИЕ</w:t>
      </w:r>
    </w:p>
    <w:p w:rsidR="00BD1F6F" w:rsidRDefault="00BD1F6F">
      <w:pPr>
        <w:pStyle w:val="ConsPlusTitle"/>
        <w:jc w:val="center"/>
      </w:pPr>
      <w:r>
        <w:t>от 9 июня 2022 г. N 1051</w:t>
      </w:r>
    </w:p>
    <w:p w:rsidR="00BD1F6F" w:rsidRDefault="00BD1F6F">
      <w:pPr>
        <w:pStyle w:val="ConsPlusTitle"/>
        <w:jc w:val="center"/>
      </w:pPr>
    </w:p>
    <w:p w:rsidR="00BD1F6F" w:rsidRDefault="00BD1F6F">
      <w:pPr>
        <w:pStyle w:val="ConsPlusTitle"/>
        <w:jc w:val="center"/>
      </w:pPr>
      <w:r>
        <w:t>О ВНЕСЕНИИ ИЗМЕНЕНИЙ</w:t>
      </w:r>
    </w:p>
    <w:p w:rsidR="00BD1F6F" w:rsidRDefault="00BD1F6F">
      <w:pPr>
        <w:pStyle w:val="ConsPlusTitle"/>
        <w:jc w:val="center"/>
      </w:pPr>
      <w:r>
        <w:t>В ПОСТАНОВЛЕНИЕ ПРАВИТЕЛЬСТВА РОССИЙСКОЙ ФЕДЕРАЦИИ</w:t>
      </w:r>
    </w:p>
    <w:p w:rsidR="00BD1F6F" w:rsidRDefault="00BD1F6F">
      <w:pPr>
        <w:pStyle w:val="ConsPlusTitle"/>
        <w:jc w:val="center"/>
      </w:pPr>
      <w:r>
        <w:t>ОТ 20 ОКТЯБРЯ 2014 Г. N 1084</w:t>
      </w:r>
    </w:p>
    <w:p w:rsidR="00BD1F6F" w:rsidRDefault="00BD1F6F">
      <w:pPr>
        <w:pStyle w:val="ConsPlusNormal"/>
        <w:ind w:firstLine="540"/>
        <w:jc w:val="both"/>
      </w:pPr>
    </w:p>
    <w:p w:rsidR="00BD1F6F" w:rsidRDefault="00BD1F6F">
      <w:pPr>
        <w:pStyle w:val="ConsPlusNormal"/>
        <w:ind w:firstLine="540"/>
        <w:jc w:val="both"/>
      </w:pPr>
      <w:r>
        <w:t>Правительство Российской Федерации постановляет:</w:t>
      </w:r>
    </w:p>
    <w:p w:rsidR="00BD1F6F" w:rsidRDefault="00BD1F6F">
      <w:pPr>
        <w:pStyle w:val="ConsPlusNormal"/>
        <w:spacing w:before="28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(Собрание законодательства Российской Федерации, 2014, N 43, ст. 5919; 2016, N 13, ст. 1823; N 16, ст. 2233; 2018, N 20, ст. 2850; 2019, N 30, ст. 4330; N 41, ст. 5722; 2020, N 9, ст. 1190; N 49, ст. 7900; 2021, N 52, ст. 9150).</w:t>
      </w:r>
    </w:p>
    <w:p w:rsidR="00BD1F6F" w:rsidRDefault="00BD1F6F">
      <w:pPr>
        <w:pStyle w:val="ConsPlusNormal"/>
        <w:spacing w:before="280"/>
        <w:ind w:firstLine="540"/>
        <w:jc w:val="both"/>
      </w:pPr>
      <w:r>
        <w:t xml:space="preserve">2. Установить, что до 31 декабря 2022 г. по решению руководителя государственного органа, органа управления государственным внебюджетным фондом, муниципального органа, определенного в соответствии с Бюджетным </w:t>
      </w:r>
      <w:hyperlink r:id="rId6"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могут не применяться положения </w:t>
      </w:r>
      <w:hyperlink r:id="rId7" w:history="1">
        <w:r>
          <w:rPr>
            <w:color w:val="0000FF"/>
          </w:rPr>
          <w:t>пунктов 14</w:t>
        </w:r>
      </w:hyperlink>
      <w:r>
        <w:t xml:space="preserve"> и </w:t>
      </w:r>
      <w:hyperlink r:id="rId8" w:history="1">
        <w:r>
          <w:rPr>
            <w:color w:val="0000FF"/>
          </w:rPr>
          <w:t>15</w:t>
        </w:r>
      </w:hyperlink>
      <w:r>
        <w:t xml:space="preserve">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за исключением положений, касающихся предельных цен товаров, работ, услуг, установленных Правительством Российской Федерации при утверждении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lastRenderedPageBreak/>
        <w:t xml:space="preserve">определенных в соответствии с Бюджетным </w:t>
      </w:r>
      <w:hyperlink r:id="rId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(в случае осуществления закупок таких товаров, работ, услуг для обеспечения федеральных нужд).</w:t>
      </w:r>
    </w:p>
    <w:p w:rsidR="00BD1F6F" w:rsidRDefault="00BD1F6F">
      <w:pPr>
        <w:pStyle w:val="ConsPlusNormal"/>
        <w:spacing w:before="280"/>
        <w:ind w:firstLine="540"/>
        <w:jc w:val="both"/>
      </w:pPr>
      <w:r>
        <w:t>3. Настоящее постановление вступает в силу со дня его официального опубликования.</w:t>
      </w:r>
    </w:p>
    <w:p w:rsidR="00BD1F6F" w:rsidRDefault="00BD1F6F">
      <w:pPr>
        <w:pStyle w:val="ConsPlusNormal"/>
        <w:ind w:firstLine="540"/>
        <w:jc w:val="both"/>
      </w:pPr>
    </w:p>
    <w:p w:rsidR="00BD1F6F" w:rsidRDefault="00BD1F6F">
      <w:pPr>
        <w:pStyle w:val="ConsPlusNormal"/>
        <w:jc w:val="right"/>
      </w:pPr>
      <w:r>
        <w:t>Председатель Правительства</w:t>
      </w:r>
    </w:p>
    <w:p w:rsidR="00BD1F6F" w:rsidRDefault="00BD1F6F">
      <w:pPr>
        <w:pStyle w:val="ConsPlusNormal"/>
        <w:jc w:val="right"/>
      </w:pPr>
      <w:r>
        <w:t>Российской Федерации</w:t>
      </w:r>
    </w:p>
    <w:p w:rsidR="00BD1F6F" w:rsidRDefault="00BD1F6F">
      <w:pPr>
        <w:pStyle w:val="ConsPlusNormal"/>
        <w:jc w:val="right"/>
      </w:pPr>
      <w:r>
        <w:t>М.МИШУСТИН</w:t>
      </w:r>
    </w:p>
    <w:p w:rsidR="00BD1F6F" w:rsidRDefault="00BD1F6F">
      <w:pPr>
        <w:pStyle w:val="ConsPlusNormal"/>
        <w:ind w:firstLine="540"/>
        <w:jc w:val="both"/>
      </w:pPr>
    </w:p>
    <w:p w:rsidR="00BD1F6F" w:rsidRDefault="00BD1F6F">
      <w:pPr>
        <w:pStyle w:val="ConsPlusNormal"/>
        <w:ind w:firstLine="540"/>
        <w:jc w:val="both"/>
      </w:pPr>
    </w:p>
    <w:p w:rsidR="00BD1F6F" w:rsidRDefault="00BD1F6F">
      <w:pPr>
        <w:pStyle w:val="ConsPlusNormal"/>
        <w:ind w:firstLine="540"/>
        <w:jc w:val="both"/>
      </w:pPr>
    </w:p>
    <w:p w:rsidR="00BD1F6F" w:rsidRDefault="00BD1F6F">
      <w:pPr>
        <w:pStyle w:val="ConsPlusNormal"/>
        <w:ind w:firstLine="540"/>
        <w:jc w:val="both"/>
      </w:pPr>
    </w:p>
    <w:p w:rsidR="00BD1F6F" w:rsidRDefault="00BD1F6F">
      <w:pPr>
        <w:pStyle w:val="ConsPlusNormal"/>
        <w:ind w:firstLine="540"/>
        <w:jc w:val="both"/>
      </w:pPr>
    </w:p>
    <w:p w:rsidR="00BD1F6F" w:rsidRDefault="00BD1F6F">
      <w:pPr>
        <w:pStyle w:val="ConsPlusNormal"/>
        <w:jc w:val="right"/>
        <w:outlineLvl w:val="0"/>
      </w:pPr>
      <w:r>
        <w:t>Утверждены</w:t>
      </w:r>
    </w:p>
    <w:p w:rsidR="00BD1F6F" w:rsidRDefault="00BD1F6F">
      <w:pPr>
        <w:pStyle w:val="ConsPlusNormal"/>
        <w:jc w:val="right"/>
      </w:pPr>
      <w:r>
        <w:t>постановлением Правительства</w:t>
      </w:r>
    </w:p>
    <w:p w:rsidR="00BD1F6F" w:rsidRDefault="00BD1F6F">
      <w:pPr>
        <w:pStyle w:val="ConsPlusNormal"/>
        <w:jc w:val="right"/>
      </w:pPr>
      <w:r>
        <w:t>Российской Федерации</w:t>
      </w:r>
    </w:p>
    <w:p w:rsidR="00BD1F6F" w:rsidRDefault="00BD1F6F">
      <w:pPr>
        <w:pStyle w:val="ConsPlusNormal"/>
        <w:jc w:val="right"/>
      </w:pPr>
      <w:r>
        <w:t>от 9 июня 2022 г. N 1051</w:t>
      </w:r>
    </w:p>
    <w:p w:rsidR="00BD1F6F" w:rsidRDefault="00BD1F6F">
      <w:pPr>
        <w:pStyle w:val="ConsPlusNormal"/>
        <w:jc w:val="center"/>
      </w:pPr>
    </w:p>
    <w:p w:rsidR="00BD1F6F" w:rsidRDefault="00BD1F6F">
      <w:pPr>
        <w:pStyle w:val="ConsPlusTitle"/>
        <w:jc w:val="center"/>
      </w:pPr>
      <w:bookmarkStart w:id="0" w:name="P28"/>
      <w:bookmarkEnd w:id="0"/>
      <w:r>
        <w:t>ИЗМЕНЕНИЯ,</w:t>
      </w:r>
    </w:p>
    <w:p w:rsidR="00BD1F6F" w:rsidRDefault="00BD1F6F">
      <w:pPr>
        <w:pStyle w:val="ConsPlusTitle"/>
        <w:jc w:val="center"/>
      </w:pPr>
      <w:r>
        <w:t>КОТОРЫЕ ВНОСЯТСЯ В ПОСТАНОВЛЕНИЕ ПРАВИТЕЛЬСТВА РОССИЙСКОЙ</w:t>
      </w:r>
    </w:p>
    <w:p w:rsidR="00BD1F6F" w:rsidRDefault="00BD1F6F">
      <w:pPr>
        <w:pStyle w:val="ConsPlusTitle"/>
        <w:jc w:val="center"/>
      </w:pPr>
      <w:r>
        <w:t>ФЕДЕРАЦИИ ОТ 20 ОКТЯБРЯ 2014 Г. N 1084</w:t>
      </w:r>
    </w:p>
    <w:p w:rsidR="00BD1F6F" w:rsidRDefault="00BD1F6F">
      <w:pPr>
        <w:pStyle w:val="ConsPlusNormal"/>
        <w:ind w:firstLine="540"/>
        <w:jc w:val="both"/>
      </w:pPr>
    </w:p>
    <w:p w:rsidR="00BD1F6F" w:rsidRDefault="00BD1F6F">
      <w:pPr>
        <w:pStyle w:val="ConsPlusNormal"/>
        <w:ind w:firstLine="540"/>
        <w:jc w:val="both"/>
      </w:pPr>
      <w:r>
        <w:t xml:space="preserve">1. </w:t>
      </w:r>
      <w:hyperlink r:id="rId10" w:history="1">
        <w:r>
          <w:rPr>
            <w:color w:val="0000FF"/>
          </w:rPr>
          <w:t>Дополнить</w:t>
        </w:r>
      </w:hyperlink>
      <w:r>
        <w:t xml:space="preserve"> пунктом 2(2) следующего содержания:</w:t>
      </w:r>
    </w:p>
    <w:p w:rsidR="00BD1F6F" w:rsidRDefault="00BD1F6F">
      <w:pPr>
        <w:pStyle w:val="ConsPlusNormal"/>
        <w:spacing w:before="280"/>
        <w:ind w:firstLine="540"/>
        <w:jc w:val="both"/>
      </w:pPr>
      <w:r>
        <w:t>"2(2). Установить, что в случае принятия в соответствии с Правилами, утвержденными настоящим постановлением, руководителями федеральных государственных органов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утвержденными настоящим постановлением, указанных нормативов путем их умножения на следующие величины, составляющие по состоянию на 1 января 2022 г.:</w:t>
      </w:r>
    </w:p>
    <w:p w:rsidR="00BD1F6F" w:rsidRDefault="00BD1F6F">
      <w:pPr>
        <w:pStyle w:val="ConsPlusNormal"/>
        <w:spacing w:before="280"/>
        <w:ind w:firstLine="540"/>
        <w:jc w:val="both"/>
      </w:pPr>
      <w:r>
        <w:t>1,49 - в отношении цены приобретения средств связи и расходов на услуги связи;</w:t>
      </w:r>
    </w:p>
    <w:p w:rsidR="00BD1F6F" w:rsidRDefault="00BD1F6F">
      <w:pPr>
        <w:pStyle w:val="ConsPlusNormal"/>
        <w:spacing w:before="280"/>
        <w:ind w:firstLine="540"/>
        <w:jc w:val="both"/>
      </w:pPr>
      <w:r>
        <w:lastRenderedPageBreak/>
        <w:t>1,084 - в отношении цены приобретения планшетных компьютеров и расходов на услуги связи, цены приобретения ноутбуков и расходов на услуги связи;</w:t>
      </w:r>
    </w:p>
    <w:p w:rsidR="00BD1F6F" w:rsidRDefault="00BD1F6F">
      <w:pPr>
        <w:pStyle w:val="ConsPlusNormal"/>
        <w:spacing w:before="280"/>
        <w:ind w:firstLine="540"/>
        <w:jc w:val="both"/>
      </w:pPr>
      <w:r>
        <w:t>1,855 - в отношении цены приобретения транспортных средств.".</w:t>
      </w:r>
    </w:p>
    <w:p w:rsidR="00BD1F6F" w:rsidRDefault="00BD1F6F">
      <w:pPr>
        <w:pStyle w:val="ConsPlusNormal"/>
        <w:spacing w:before="280"/>
        <w:ind w:firstLine="540"/>
        <w:jc w:val="both"/>
      </w:pPr>
      <w:r>
        <w:t xml:space="preserve">2. В </w:t>
      </w:r>
      <w:hyperlink r:id="rId11" w:history="1">
        <w:r>
          <w:rPr>
            <w:color w:val="0000FF"/>
          </w:rPr>
          <w:t>методике</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предусмотренной приложением к Правилам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утвержденным указанным постановлением:</w:t>
      </w:r>
    </w:p>
    <w:p w:rsidR="00BD1F6F" w:rsidRDefault="00BD1F6F">
      <w:pPr>
        <w:pStyle w:val="ConsPlusNormal"/>
        <w:spacing w:before="280"/>
        <w:ind w:firstLine="540"/>
        <w:jc w:val="both"/>
      </w:pPr>
      <w:r>
        <w:t xml:space="preserve">а) в </w:t>
      </w:r>
      <w:hyperlink r:id="rId12" w:history="1">
        <w:r>
          <w:rPr>
            <w:color w:val="0000FF"/>
          </w:rPr>
          <w:t>приложении N 1</w:t>
        </w:r>
      </w:hyperlink>
      <w:r>
        <w:t xml:space="preserve"> к указанной методике:</w:t>
      </w:r>
    </w:p>
    <w:p w:rsidR="00BD1F6F" w:rsidRDefault="00BD1F6F">
      <w:pPr>
        <w:pStyle w:val="ConsPlusNormal"/>
        <w:spacing w:before="280"/>
        <w:ind w:firstLine="540"/>
        <w:jc w:val="both"/>
      </w:pPr>
      <w:hyperlink r:id="rId13" w:history="1">
        <w:r>
          <w:rPr>
            <w:color w:val="0000FF"/>
          </w:rPr>
          <w:t>наименование</w:t>
        </w:r>
      </w:hyperlink>
      <w:r>
        <w:t xml:space="preserve"> графы "Цена приобретения средств связи &lt;1&gt;, &lt;2&gt;" дополнить знаком сноски ", 4";</w:t>
      </w:r>
    </w:p>
    <w:p w:rsidR="00BD1F6F" w:rsidRDefault="00BD1F6F">
      <w:pPr>
        <w:pStyle w:val="ConsPlusNormal"/>
        <w:spacing w:before="280"/>
        <w:ind w:firstLine="540"/>
        <w:jc w:val="both"/>
      </w:pPr>
      <w:hyperlink r:id="rId14" w:history="1">
        <w:r>
          <w:rPr>
            <w:color w:val="0000FF"/>
          </w:rPr>
          <w:t>наименование</w:t>
        </w:r>
      </w:hyperlink>
      <w:r>
        <w:t xml:space="preserve"> графы "Расходы на услуги связи &lt;3&gt;" дополнить знаком сноски ", 4";</w:t>
      </w:r>
    </w:p>
    <w:p w:rsidR="00BD1F6F" w:rsidRDefault="00BD1F6F">
      <w:pPr>
        <w:pStyle w:val="ConsPlusNormal"/>
        <w:spacing w:before="280"/>
        <w:ind w:firstLine="540"/>
        <w:jc w:val="both"/>
      </w:pPr>
      <w:hyperlink r:id="rId15" w:history="1">
        <w:r>
          <w:rPr>
            <w:color w:val="0000FF"/>
          </w:rPr>
          <w:t>дополнить</w:t>
        </w:r>
      </w:hyperlink>
      <w:r>
        <w:t xml:space="preserve"> сноской 4 следующего содержания:</w:t>
      </w:r>
    </w:p>
    <w:p w:rsidR="00BD1F6F" w:rsidRDefault="00BD1F6F">
      <w:pPr>
        <w:pStyle w:val="ConsPlusNormal"/>
        <w:spacing w:before="280"/>
        <w:ind w:firstLine="540"/>
        <w:jc w:val="both"/>
      </w:pPr>
      <w:r>
        <w:t>"&lt;4&gt; По решению руководителей федеральных государственных органов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D1F6F" w:rsidRDefault="00BD1F6F">
      <w:pPr>
        <w:pStyle w:val="ConsPlusNormal"/>
        <w:spacing w:before="280"/>
        <w:ind w:firstLine="540"/>
        <w:jc w:val="both"/>
      </w:pPr>
      <w:r>
        <w:t xml:space="preserve">б) в </w:t>
      </w:r>
      <w:hyperlink r:id="rId16" w:history="1">
        <w:r>
          <w:rPr>
            <w:color w:val="0000FF"/>
          </w:rPr>
          <w:t>приложении N 1(1)</w:t>
        </w:r>
      </w:hyperlink>
      <w:r>
        <w:t xml:space="preserve"> к указанной методике:</w:t>
      </w:r>
    </w:p>
    <w:p w:rsidR="00BD1F6F" w:rsidRDefault="00BD1F6F">
      <w:pPr>
        <w:pStyle w:val="ConsPlusNormal"/>
        <w:spacing w:before="280"/>
        <w:ind w:firstLine="540"/>
        <w:jc w:val="both"/>
      </w:pPr>
      <w:hyperlink r:id="rId17" w:history="1">
        <w:r>
          <w:rPr>
            <w:color w:val="0000FF"/>
          </w:rPr>
          <w:t>наименование</w:t>
        </w:r>
      </w:hyperlink>
      <w:r>
        <w:t xml:space="preserve"> графы "Цена приобретения планшетного компьютера &lt;2&gt;, &lt;3&gt;, &lt;5&gt;" дополнить знаком сноски ", 6";</w:t>
      </w:r>
    </w:p>
    <w:p w:rsidR="00BD1F6F" w:rsidRDefault="00BD1F6F">
      <w:pPr>
        <w:pStyle w:val="ConsPlusNormal"/>
        <w:spacing w:before="280"/>
        <w:ind w:firstLine="540"/>
        <w:jc w:val="both"/>
      </w:pPr>
      <w:hyperlink r:id="rId18" w:history="1">
        <w:r>
          <w:rPr>
            <w:color w:val="0000FF"/>
          </w:rPr>
          <w:t>наименование</w:t>
        </w:r>
      </w:hyperlink>
      <w:r>
        <w:t xml:space="preserve"> графы "Расходы на услуги связи &lt;4&gt;" дополнить знаком сноски ", 6";</w:t>
      </w:r>
    </w:p>
    <w:p w:rsidR="00BD1F6F" w:rsidRDefault="00BD1F6F">
      <w:pPr>
        <w:pStyle w:val="ConsPlusNormal"/>
        <w:spacing w:before="280"/>
        <w:ind w:firstLine="540"/>
        <w:jc w:val="both"/>
      </w:pPr>
      <w:hyperlink r:id="rId19" w:history="1">
        <w:r>
          <w:rPr>
            <w:color w:val="0000FF"/>
          </w:rPr>
          <w:t>дополнить</w:t>
        </w:r>
      </w:hyperlink>
      <w:r>
        <w:t xml:space="preserve"> сноской 6 следующего содержания:</w:t>
      </w:r>
    </w:p>
    <w:p w:rsidR="00BD1F6F" w:rsidRDefault="00BD1F6F">
      <w:pPr>
        <w:pStyle w:val="ConsPlusNormal"/>
        <w:spacing w:before="280"/>
        <w:ind w:firstLine="540"/>
        <w:jc w:val="both"/>
      </w:pPr>
      <w:r>
        <w:t>"&lt;6&gt; По решению руководителей федеральных государственных органов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D1F6F" w:rsidRDefault="00BD1F6F">
      <w:pPr>
        <w:pStyle w:val="ConsPlusNormal"/>
        <w:spacing w:before="280"/>
        <w:ind w:firstLine="540"/>
        <w:jc w:val="both"/>
      </w:pPr>
      <w:r>
        <w:t xml:space="preserve">в) в </w:t>
      </w:r>
      <w:hyperlink r:id="rId20" w:history="1">
        <w:r>
          <w:rPr>
            <w:color w:val="0000FF"/>
          </w:rPr>
          <w:t>приложении N 1(2)</w:t>
        </w:r>
      </w:hyperlink>
      <w:r>
        <w:t xml:space="preserve"> к указанной методике:</w:t>
      </w:r>
    </w:p>
    <w:p w:rsidR="00BD1F6F" w:rsidRDefault="00BD1F6F">
      <w:pPr>
        <w:pStyle w:val="ConsPlusNormal"/>
        <w:spacing w:before="280"/>
        <w:ind w:firstLine="540"/>
        <w:jc w:val="both"/>
      </w:pPr>
      <w:hyperlink r:id="rId21" w:history="1">
        <w:r>
          <w:rPr>
            <w:color w:val="0000FF"/>
          </w:rPr>
          <w:t>наименование</w:t>
        </w:r>
      </w:hyperlink>
      <w:r>
        <w:t xml:space="preserve"> графы "Цена приобретения ноутбука &lt;2&gt;, &lt;3&gt;, &lt;5&gt;" дополнить знаком сноски ", 6";</w:t>
      </w:r>
    </w:p>
    <w:p w:rsidR="00BD1F6F" w:rsidRDefault="00BD1F6F">
      <w:pPr>
        <w:pStyle w:val="ConsPlusNormal"/>
        <w:spacing w:before="280"/>
        <w:ind w:firstLine="540"/>
        <w:jc w:val="both"/>
      </w:pPr>
      <w:hyperlink r:id="rId22" w:history="1">
        <w:r>
          <w:rPr>
            <w:color w:val="0000FF"/>
          </w:rPr>
          <w:t>наименование</w:t>
        </w:r>
      </w:hyperlink>
      <w:r>
        <w:t xml:space="preserve"> графы "Расходы на услуги связи &lt;4&gt;" дополнить знаком сноски ", 6";</w:t>
      </w:r>
    </w:p>
    <w:p w:rsidR="00BD1F6F" w:rsidRDefault="00BD1F6F">
      <w:pPr>
        <w:pStyle w:val="ConsPlusNormal"/>
        <w:spacing w:before="280"/>
        <w:ind w:firstLine="540"/>
        <w:jc w:val="both"/>
      </w:pPr>
      <w:hyperlink r:id="rId23" w:history="1">
        <w:r>
          <w:rPr>
            <w:color w:val="0000FF"/>
          </w:rPr>
          <w:t>дополнить</w:t>
        </w:r>
      </w:hyperlink>
      <w:r>
        <w:t xml:space="preserve"> сноской 6 следующего содержания:</w:t>
      </w:r>
    </w:p>
    <w:p w:rsidR="00BD1F6F" w:rsidRDefault="00BD1F6F">
      <w:pPr>
        <w:pStyle w:val="ConsPlusNormal"/>
        <w:spacing w:before="280"/>
        <w:ind w:firstLine="540"/>
        <w:jc w:val="both"/>
      </w:pPr>
      <w:r>
        <w:t>"&lt;6&gt; По решению руководителей федеральных государственных органов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D1F6F" w:rsidRDefault="00BD1F6F">
      <w:pPr>
        <w:pStyle w:val="ConsPlusNormal"/>
        <w:spacing w:before="280"/>
        <w:ind w:firstLine="540"/>
        <w:jc w:val="both"/>
      </w:pPr>
      <w:r>
        <w:t xml:space="preserve">г) в </w:t>
      </w:r>
      <w:hyperlink r:id="rId24" w:history="1">
        <w:r>
          <w:rPr>
            <w:color w:val="0000FF"/>
          </w:rPr>
          <w:t>приложении N 2</w:t>
        </w:r>
      </w:hyperlink>
      <w:r>
        <w:t xml:space="preserve"> к указанной методике:</w:t>
      </w:r>
    </w:p>
    <w:p w:rsidR="00BD1F6F" w:rsidRDefault="00BD1F6F">
      <w:pPr>
        <w:pStyle w:val="ConsPlusNormal"/>
        <w:spacing w:before="280"/>
        <w:ind w:firstLine="540"/>
        <w:jc w:val="both"/>
      </w:pPr>
      <w:hyperlink r:id="rId25" w:history="1">
        <w:r>
          <w:rPr>
            <w:color w:val="0000FF"/>
          </w:rPr>
          <w:t>наименования</w:t>
        </w:r>
      </w:hyperlink>
      <w:r>
        <w:t xml:space="preserve"> прографок "цена" дополнить знаком сноски "5"; </w:t>
      </w:r>
      <w:hyperlink r:id="rId26" w:history="1">
        <w:r>
          <w:rPr>
            <w:color w:val="0000FF"/>
          </w:rPr>
          <w:t>дополнить</w:t>
        </w:r>
      </w:hyperlink>
      <w:r>
        <w:t xml:space="preserve"> сноской 5 следующего содержания:</w:t>
      </w:r>
    </w:p>
    <w:p w:rsidR="00BD1F6F" w:rsidRDefault="00BD1F6F">
      <w:pPr>
        <w:pStyle w:val="ConsPlusNormal"/>
        <w:spacing w:before="280"/>
        <w:ind w:firstLine="540"/>
        <w:jc w:val="both"/>
      </w:pPr>
      <w:r>
        <w:t>"&lt;5&gt; По решению руководителей федеральных государственных органов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BD1F6F" w:rsidRDefault="00BD1F6F">
      <w:pPr>
        <w:pStyle w:val="ConsPlusNormal"/>
        <w:jc w:val="both"/>
      </w:pPr>
    </w:p>
    <w:p w:rsidR="00BD1F6F" w:rsidRDefault="00BD1F6F">
      <w:pPr>
        <w:pStyle w:val="ConsPlusNormal"/>
        <w:jc w:val="both"/>
      </w:pPr>
    </w:p>
    <w:p w:rsidR="00BD1F6F" w:rsidRDefault="00BD1F6F">
      <w:pPr>
        <w:pStyle w:val="ConsPlusNormal"/>
        <w:pBdr>
          <w:top w:val="single" w:sz="6" w:space="0" w:color="auto"/>
        </w:pBdr>
        <w:spacing w:before="100" w:after="100"/>
        <w:jc w:val="both"/>
        <w:rPr>
          <w:sz w:val="2"/>
          <w:szCs w:val="2"/>
        </w:rPr>
      </w:pPr>
    </w:p>
    <w:p w:rsidR="00F92EC5" w:rsidRDefault="00F92EC5">
      <w:bookmarkStart w:id="1" w:name="_GoBack"/>
      <w:bookmarkEnd w:id="1"/>
    </w:p>
    <w:sectPr w:rsidR="00F92EC5" w:rsidSect="006F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6F"/>
    <w:rsid w:val="00BD1F6F"/>
    <w:rsid w:val="00F9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85B98-FECC-48FF-A9A7-FA6AD5BB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F6F"/>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D1F6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BD1F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63622E5C0E6059AD7D6FCCDA838947ADDD5565808220E70ED8747DCB04EC0BA742BD6232D3FF610E8A5B58A435D0F1C7EF529o652K" TargetMode="External"/><Relationship Id="rId13" Type="http://schemas.openxmlformats.org/officeDocument/2006/relationships/hyperlink" Target="consultantplus://offline/ref=FE963622E5C0E6059AD7D6FCCDA838947DDFDF54580B220E70ED8747DCB04EC0BA742BDE232D3FF610E8A5B58A435D0F1C7EF529o652K" TargetMode="External"/><Relationship Id="rId18" Type="http://schemas.openxmlformats.org/officeDocument/2006/relationships/hyperlink" Target="consultantplus://offline/ref=FE963622E5C0E6059AD7D6FCCDA838947DDFDF54580B220E70ED8747DCB04EC0BA742BD6232360F305F9FDBA895C43090462F72B62o053K" TargetMode="External"/><Relationship Id="rId26" Type="http://schemas.openxmlformats.org/officeDocument/2006/relationships/hyperlink" Target="consultantplus://offline/ref=FE963622E5C0E6059AD7D6FCCDA838947DDFDF54580B220E70ED8747DCB04EC0BA742BD5272D3FF610E8A5B58A435D0F1C7EF529o652K" TargetMode="External"/><Relationship Id="rId3" Type="http://schemas.openxmlformats.org/officeDocument/2006/relationships/webSettings" Target="webSettings.xml"/><Relationship Id="rId21" Type="http://schemas.openxmlformats.org/officeDocument/2006/relationships/hyperlink" Target="consultantplus://offline/ref=FE963622E5C0E6059AD7D6FCCDA838947DDFDF54580B220E70ED8747DCB04EC0BA742BD6272360F305F9FDBA895C43090462F72B62o053K" TargetMode="External"/><Relationship Id="rId7" Type="http://schemas.openxmlformats.org/officeDocument/2006/relationships/hyperlink" Target="consultantplus://offline/ref=FE963622E5C0E6059AD7D6FCCDA838947ADDD5565808220E70ED8747DCB04EC0BA742BD620266BA357B6FCE6CF08500B0362F52D7E03C3E7oB53K" TargetMode="External"/><Relationship Id="rId12" Type="http://schemas.openxmlformats.org/officeDocument/2006/relationships/hyperlink" Target="consultantplus://offline/ref=FE963622E5C0E6059AD7D6FCCDA838947DDFDF54580B220E70ED8747DCB04EC0BA742BDF282D3FF610E8A5B58A435D0F1C7EF529o652K" TargetMode="External"/><Relationship Id="rId17" Type="http://schemas.openxmlformats.org/officeDocument/2006/relationships/hyperlink" Target="consultantplus://offline/ref=FE963622E5C0E6059AD7D6FCCDA838947DDFDF54580B220E70ED8747DCB04EC0BA742BD6232260F305F9FDBA895C43090462F72B62o053K" TargetMode="External"/><Relationship Id="rId25" Type="http://schemas.openxmlformats.org/officeDocument/2006/relationships/hyperlink" Target="consultantplus://offline/ref=FE963622E5C0E6059AD7D6FCCDA838947DDFDF54580B220E70ED8747DCB04EC0BA742BD6202663A457B6FCE6CF08500B0362F52D7E03C3E7oB53K" TargetMode="External"/><Relationship Id="rId2" Type="http://schemas.openxmlformats.org/officeDocument/2006/relationships/settings" Target="settings.xml"/><Relationship Id="rId16" Type="http://schemas.openxmlformats.org/officeDocument/2006/relationships/hyperlink" Target="consultantplus://offline/ref=FE963622E5C0E6059AD7D6FCCDA838947DDFDF54580B220E70ED8747DCB04EC0BA742BD6232660F305F9FDBA895C43090462F72B62o053K" TargetMode="External"/><Relationship Id="rId20" Type="http://schemas.openxmlformats.org/officeDocument/2006/relationships/hyperlink" Target="consultantplus://offline/ref=FE963622E5C0E6059AD7D6FCCDA838947DDFDF54580B220E70ED8747DCB04EC0BA742BD6272760F305F9FDBA895C43090462F72B62o053K" TargetMode="External"/><Relationship Id="rId1" Type="http://schemas.openxmlformats.org/officeDocument/2006/relationships/styles" Target="styles.xml"/><Relationship Id="rId6" Type="http://schemas.openxmlformats.org/officeDocument/2006/relationships/hyperlink" Target="consultantplus://offline/ref=FE963622E5C0E6059AD7D6FCCDA838947DDEDB5B5A05220E70ED8747DCB04EC0A87473DA222775A752A3AAB789o55FK" TargetMode="External"/><Relationship Id="rId11" Type="http://schemas.openxmlformats.org/officeDocument/2006/relationships/hyperlink" Target="consultantplus://offline/ref=FE963622E5C0E6059AD7D6FCCDA838947DDFDF54580B220E70ED8747DCB04EC0BA742BD6282D3FF610E8A5B58A435D0F1C7EF529o652K" TargetMode="External"/><Relationship Id="rId24" Type="http://schemas.openxmlformats.org/officeDocument/2006/relationships/hyperlink" Target="consultantplus://offline/ref=FE963622E5C0E6059AD7D6FCCDA838947DDFDF54580B220E70ED8747DCB04EC0BA742BD5272D3FF610E8A5B58A435D0F1C7EF529o652K" TargetMode="External"/><Relationship Id="rId5" Type="http://schemas.openxmlformats.org/officeDocument/2006/relationships/hyperlink" Target="consultantplus://offline/ref=FE963622E5C0E6059AD7D6FCCDA838947DDFDF54580B220E70ED8747DCB04EC0A87473DA222775A752A3AAB789o55FK" TargetMode="External"/><Relationship Id="rId15" Type="http://schemas.openxmlformats.org/officeDocument/2006/relationships/hyperlink" Target="consultantplus://offline/ref=FE963622E5C0E6059AD7D6FCCDA838947DDFDF54580B220E70ED8747DCB04EC0BA742BDF282D3FF610E8A5B58A435D0F1C7EF529o652K" TargetMode="External"/><Relationship Id="rId23" Type="http://schemas.openxmlformats.org/officeDocument/2006/relationships/hyperlink" Target="consultantplus://offline/ref=FE963622E5C0E6059AD7D6FCCDA838947DDFDF54580B220E70ED8747DCB04EC0BA742BD6272760F305F9FDBA895C43090462F72B62o053K" TargetMode="External"/><Relationship Id="rId28" Type="http://schemas.openxmlformats.org/officeDocument/2006/relationships/theme" Target="theme/theme1.xml"/><Relationship Id="rId10" Type="http://schemas.openxmlformats.org/officeDocument/2006/relationships/hyperlink" Target="consultantplus://offline/ref=FE963622E5C0E6059AD7D6FCCDA838947DDFDF54580B220E70ED8747DCB04EC0A87473DA222775A752A3AAB789o55FK" TargetMode="External"/><Relationship Id="rId19" Type="http://schemas.openxmlformats.org/officeDocument/2006/relationships/hyperlink" Target="consultantplus://offline/ref=FE963622E5C0E6059AD7D6FCCDA838947DDFDF54580B220E70ED8747DCB04EC0BA742BD6232660F305F9FDBA895C43090462F72B62o05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963622E5C0E6059AD7D6FCCDA838947DDEDB5B5A05220E70ED8747DCB04EC0A87473DA222775A752A3AAB789o55FK" TargetMode="External"/><Relationship Id="rId14" Type="http://schemas.openxmlformats.org/officeDocument/2006/relationships/hyperlink" Target="consultantplus://offline/ref=FE963622E5C0E6059AD7D6FCCDA838947DDFDF54580B220E70ED8747DCB04EC0BA742BDE242D3FF610E8A5B58A435D0F1C7EF529o652K" TargetMode="External"/><Relationship Id="rId22" Type="http://schemas.openxmlformats.org/officeDocument/2006/relationships/hyperlink" Target="consultantplus://offline/ref=FE963622E5C0E6059AD7D6FCCDA838947DDFDF54580B220E70ED8747DCB04EC0BA742BD6272060F305F9FDBA895C43090462F72B62o053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2022-06-21T10:57:00Z</dcterms:created>
  <dcterms:modified xsi:type="dcterms:W3CDTF">2022-06-21T10:57:00Z</dcterms:modified>
</cp:coreProperties>
</file>