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06.10.2025 N 1546</w:t>
              <w:br/>
              <w:t xml:space="preserve">"О типовых условиях контрактов на оказание услуг по проведению строительного контроля,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октября 2025 г. N 1546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ТИПОВЫХ УСЛОВИЯХ</w:t>
      </w:r>
    </w:p>
    <w:p>
      <w:pPr>
        <w:pStyle w:val="2"/>
        <w:jc w:val="center"/>
      </w:pPr>
      <w:r>
        <w:rPr>
          <w:sz w:val="24"/>
        </w:rPr>
        <w:t xml:space="preserve">КОНТРАКТОВ НА ОКАЗАНИЕ УСЛУГ ПО ПРОВЕДЕНИЮ СТРОИТЕЛЬНОГО</w:t>
      </w:r>
    </w:p>
    <w:p>
      <w:pPr>
        <w:pStyle w:val="2"/>
        <w:jc w:val="center"/>
      </w:pPr>
      <w:r>
        <w:rPr>
          <w:sz w:val="24"/>
        </w:rPr>
        <w:t xml:space="preserve">КОНТРОЛЯ, ЗАКЛЮЧАЕМЫХ В СООТВЕТСТВИИ С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 КОНТРАКТНОЙ СИСТЕМЕ В СФЕРЕ ЗАКУПОК</w:t>
      </w:r>
    </w:p>
    <w:p>
      <w:pPr>
        <w:pStyle w:val="2"/>
        <w:jc w:val="center"/>
      </w:pPr>
      <w:r>
        <w:rPr>
          <w:sz w:val="24"/>
        </w:rPr>
        <w:t xml:space="preserve">ТОВАРОВ, РАБОТ, УСЛУГ ДЛЯ ОБЕСПЕЧЕНИЯ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НУЖД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11 статьи 34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 типовые </w:t>
      </w:r>
      <w:hyperlink w:tooltip="ТИПОВЫЕ УСЛОВИЯ" w:anchor="P31" w:history="0">
        <w:r>
          <w:rPr>
            <w:color w:val="0000ff"/>
            <w:sz w:val="24"/>
          </w:rPr>
          <w:t xml:space="preserve">условия</w:t>
        </w:r>
      </w:hyperlink>
      <w:r>
        <w:rPr>
          <w:sz w:val="24"/>
        </w:rPr>
        <w:t xml:space="preserve"> контрактов на оказание услуг по проведению строительного контроля,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Настоящее постановление применяется к отношениям, связанным с осуществлением закупок услуг по проведению строительного контроля, извещения об осуществлении которых размещены в единой информационной системе в сфере закупок либо приглашения принять участие в определении исполнителя по которым направлены после дня вступления в силу настоящего постановления, а также в случае заключения контрактов с единственным исполнителем после дня вступления в силу настоящего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Установить, что типовые </w:t>
      </w:r>
      <w:hyperlink w:tooltip="ТИПОВЫЕ УСЛОВИЯ" w:anchor="P31" w:history="0">
        <w:r>
          <w:rPr>
            <w:color w:val="0000ff"/>
            <w:sz w:val="24"/>
          </w:rPr>
          <w:t xml:space="preserve">условия</w:t>
        </w:r>
      </w:hyperlink>
      <w:r>
        <w:rPr>
          <w:sz w:val="24"/>
        </w:rPr>
        <w:t xml:space="preserve"> контрактов на оказание услуг по проведению строительного контроля, утвержденные настоящим постановлением, применяются при осуществлении закупок услуг по проведению строительного контроля в процессе строительства, реконструкции, капитального ремонта объектов капитального строительства, в том числе линейных объектов и объектов транспортной инфраструктуры.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октября 2025 г. N 1546</w:t>
      </w:r>
    </w:p>
    <w:p>
      <w:pPr>
        <w:pStyle w:val="0"/>
        <w:jc w:val="center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ТИПОВЫЕ УСЛОВИЯ</w:t>
      </w:r>
    </w:p>
    <w:p>
      <w:pPr>
        <w:pStyle w:val="2"/>
        <w:jc w:val="center"/>
      </w:pPr>
      <w:r>
        <w:rPr>
          <w:sz w:val="24"/>
        </w:rPr>
        <w:t xml:space="preserve">КОНТРАКТОВ НА ОКАЗАНИЕ УСЛУГ ПО ПРОВЕДЕНИЮ СТРОИТЕЛЬНОГО</w:t>
      </w:r>
    </w:p>
    <w:p>
      <w:pPr>
        <w:pStyle w:val="2"/>
        <w:jc w:val="center"/>
      </w:pPr>
      <w:r>
        <w:rPr>
          <w:sz w:val="24"/>
        </w:rPr>
        <w:t xml:space="preserve">КОНТРОЛЯ, ЗАКЛЮЧАЕМЫХ В СООТВЕТСТВИИ С ЗАКОНОДАТЕЛЬСТВОМ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О КОНТРАКТНОЙ СИСТЕМЕ В СФЕРЕ ЗАКУПОК</w:t>
      </w:r>
    </w:p>
    <w:p>
      <w:pPr>
        <w:pStyle w:val="2"/>
        <w:jc w:val="center"/>
      </w:pPr>
      <w:r>
        <w:rPr>
          <w:sz w:val="24"/>
        </w:rPr>
        <w:t xml:space="preserve">ТОВАРОВ, РАБОТ, УСЛУГ ДЛЯ ОБЕСПЕЧЕНИЯ ГОСУДАРСТВЕННЫХ</w:t>
      </w:r>
    </w:p>
    <w:p>
      <w:pPr>
        <w:pStyle w:val="2"/>
        <w:jc w:val="center"/>
      </w:pPr>
      <w:r>
        <w:rPr>
          <w:sz w:val="24"/>
        </w:rPr>
        <w:t xml:space="preserve">И МУНИЦИПАЛЬНЫХ НУЖД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Условия об обязанностях исполнителя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Оказывать услуги по проведению </w:t>
      </w:r>
      <w:r>
        <w:rPr>
          <w:sz w:val="24"/>
        </w:rPr>
        <w:t xml:space="preserve">строительного контроля</w:t>
      </w:r>
      <w:r>
        <w:rPr>
          <w:sz w:val="24"/>
        </w:rPr>
        <w:t xml:space="preserve"> в процессе строительства &lt;1&gt;, реконструкции &lt;2&gt;, капитального ремонта &lt;3&gt; (далее - услуги) объекта капитального строительства &lt;4&gt; (далее - объект) на условиях, предусмотренных контрактом, и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 проведения строительного контроля, установленным Правительством Российской Федерации в соответствии с </w:t>
      </w:r>
      <w:r>
        <w:rPr>
          <w:sz w:val="24"/>
        </w:rPr>
        <w:t xml:space="preserve">частью 8 статьи 53</w:t>
      </w:r>
      <w:r>
        <w:rPr>
          <w:sz w:val="24"/>
        </w:rPr>
        <w:t xml:space="preserve"> Градостроительного кодекса Российской Федерации (далее - порядок).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2" w:name="P42"/>
    <w:bookmarkEnd w:id="4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</w:t>
      </w:r>
    </w:p>
    <w:bookmarkStart w:id="43" w:name="P43"/>
    <w:bookmarkEnd w:id="4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</w:t>
      </w:r>
    </w:p>
    <w:bookmarkStart w:id="44" w:name="P44"/>
    <w:bookmarkEnd w:id="4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&lt;4&gt; Указывается полное наименование объекта капитального строительства, при строительстве, реконструкции, капитальном ремонте которого проводится строительный контроль.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Извещать заказчика: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выявленных недостатках работ, конструкций, участков сетей инженерно-технического обеспечения, допущенных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 при выполнении работ;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выявленных случаях несоответствия работ требованиям технических регламентов, а также о случаях, при которых результаты выполненных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и являющихся основанием для приостановления работ на объекте;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 каждом случае возникновения аварийных ситуаций на объекте, ставшем известным исполнителю в ходе оказания им услуг.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Фиксировать результаты проведения контрольного мероприятия путем составления и направления заказчику акта, в том числе в случаях: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обнаружения обстоятельств, которые представляют угрозу результатам работ;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выявления фактов нарушения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организации и методов ведения работ, их несоответствия техническим регламентам, а также использования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материалов и (или) оборудования или выполнения работ, качество которых не отвечает условиям контракта на выполнение работ по строительству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капитальному ремонту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выявления нарушений полноты и соблюдения установленных сроков выполнения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последовательности и состава технологических операций по осуществлению строительства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капитального ремонта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 и достоверности документирования его результатов;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выявления нарушений ведения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общих журналов учета выполнения работ;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выявления нарушений ведения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исполнительной документации;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выявления нарушений полноты и соблюдения установленных сроков выполнения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проверки качества строительных материалов, изделий, конструкций и оборудования, поставленных для строительства объекта, и достоверности документирования результатов такой проверки, а также фактов нарушения выполнения указанным лицом контрольных мероприятий по соблюдению правил складирования и хранения применяемых материалов, изделий, конструкций и оборудования, поставленных для строительства объекта, и достоверности документирования их результатов;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выявления нарушений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при освидетельствовании им совместно с исполнителем работ, скрываемых последующими работами, промежуточной приемке возведенных строительных конструкций, влияющих на безопасность объекта, участков сетей инженерно-технического обеспечения.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Проводить в соответствии с порядком контрольные мероприятия совместно с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на основании полученного от заказчика в соответствии с </w:t>
      </w:r>
      <w:hyperlink w:tooltip="15. Уведомлять исполнителя в порядке, предусмотренном контрактом для направления уведомлений, о необходимости проведения в соответствии с порядком контрольных мероприятий совместно с лицом, осуществляющим строительство &lt;1&gt;, реконструкцию &lt;2&gt;, капитальный ремонт &lt;3&gt; объекта, в указанные заказчиком дату и время." w:anchor="P88" w:history="0">
        <w:r>
          <w:rPr>
            <w:color w:val="0000ff"/>
            <w:sz w:val="24"/>
          </w:rPr>
          <w:t xml:space="preserve">пунктом 15</w:t>
        </w:r>
      </w:hyperlink>
      <w:r>
        <w:rPr>
          <w:sz w:val="24"/>
        </w:rPr>
        <w:t xml:space="preserve"> настоящего документа уведомления.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Условия о правах исполнителя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Запрашивать у заказчика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непредставления заказчиком документов в соответствии с </w:t>
      </w:r>
      <w:hyperlink w:tooltip="6. В течение рабочих дней со дня, следующего за днем заключения контракта, передать исполнителю по акту приема-передачи в виде заверенной заказчиком копии на бумажном носителе и (или) в электронном виде следующие документы, необходимые для оказания исполнителем услуг по контракту:" w:anchor="P68" w:history="0">
        <w:r>
          <w:rPr>
            <w:color w:val="0000ff"/>
            <w:sz w:val="24"/>
          </w:rPr>
          <w:t xml:space="preserve">пунктом 6</w:t>
        </w:r>
      </w:hyperlink>
      <w:r>
        <w:rPr>
          <w:sz w:val="24"/>
        </w:rPr>
        <w:t xml:space="preserve"> настоящего документа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Условия об обязанностях заказчика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68" w:name="P68"/>
    <w:bookmarkEnd w:id="68"/>
    <w:p>
      <w:pPr>
        <w:pStyle w:val="0"/>
        <w:ind w:firstLine="540"/>
        <w:jc w:val="both"/>
      </w:pPr>
      <w:r>
        <w:rPr>
          <w:sz w:val="24"/>
        </w:rPr>
        <w:t xml:space="preserve">6. В течение рабочих дней со дня, следующего за днем заключения контракта, передать исполнителю по акту приема-передачи в виде заверенной заказчиком копии на бумажном носителе и (или) в электронном виде следующие документы, необходимые для оказания исполнителем услуг по контракту: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положительное заключение экспертизы проектной документации и (или) результатов инженерных изысканий (первичное и повторное (при наличии)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контракт на выполнение работ по строительству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капитальному ремонту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 со всеми приложениями;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результаты инженерных изысканий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проектная документация объекта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утвержденный перечень исполнительной документации объекта в соответствии с составом исполнительной документации,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 в соответствии с </w:t>
      </w:r>
      <w:r>
        <w:rPr>
          <w:sz w:val="24"/>
        </w:rPr>
        <w:t xml:space="preserve">частью 1.5 статьи 52</w:t>
      </w:r>
      <w:r>
        <w:rPr>
          <w:sz w:val="24"/>
        </w:rPr>
        <w:t xml:space="preserve"> Градостроительного кодекса Российской Федерации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разрешение на строительство объекта (при наличии)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градостроительный план земельного участка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технические условия подключения (технологического присоединения) объекта к сетям инженерно-технического обеспечения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стандарты организаций (при наличии)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л) иные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 течение 5 рабочих дней со дня утверждения рабочей документации объекта (ее разделов) и внесения изменений в нее в порядке, предусмотренном контрактом для направления уведомлений, передать исполнителю такую рабочую документацию и изменения в нее.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Передать в порядке, предусмотренном контрактом для направления уведомлений, исполнителю документы об изменениях, вносимых в контракт на выполнение работ по строительству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капитальному ремонту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в течение 5 рабочих дней со дня внесения указанных изменений.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Если в ранее переданную техническую документацию были внесены изменения, передать исполнителю в порядке, предусмотренном контрактом для направления уведомлений, соответствующие документы в течение 5 рабочих дней со дня внесения изменений, в том числе в виде электронного документа.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Передать исполнителю в порядке, предусмотренном контрактом для направления уведомлений, заключения по результатам экспертного сопровождения результатов инженерных изысканий и (или) разделов проектной документации объекта в течение 5 рабочих дней со дня их получения заказчиком.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Уведомлять исполнителя в порядке, предусмотренном контрактом для направления уведомлений,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Организовывать для работников исполнителя прохождение вводного инструктажа по охране труда, ознакомление с правилами пропускного и внутриобъектового режима, действующими на территории заказчика и строительной площадке объекта.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Обеспечивать исполнителю доступ на объект в целях исполнения обязательств, предусмотренных контрактом.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14. Передать исполнителю в порядке, предусмотренном контрактом для направления уведомлений, копии подписанных документов о приемке работ по строительству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капитальному ремонту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подтверждающих их выполнение, в том числе выполнение отдельных этапов, в соответствии с условиями контракта на выполнение работ по строительству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реконструкции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капитальному ремонту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а также копию подписанного акта, подтверждающего соответствие параметров соответственно построенного, реконструированного объекта требованиям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ресурсов), в течение 3 рабочих дней с даты их подписания.</w:t>
      </w:r>
    </w:p>
    <w:bookmarkStart w:id="88" w:name="P88"/>
    <w:bookmarkEnd w:id="8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Уведомлять исполнителя в порядке, предусмотренном контрактом для направления уведомлений, о необходимости проведения в соответствии с порядком контрольных мероприятий совместно с лицом, осуществляющим строительство </w:t>
      </w:r>
      <w:hyperlink w:tooltip="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" w:anchor="P42" w:history="0">
        <w:r>
          <w:rPr>
            <w:color w:val="0000ff"/>
            <w:sz w:val="24"/>
          </w:rPr>
          <w:t xml:space="preserve">&lt;1&gt;</w:t>
        </w:r>
      </w:hyperlink>
      <w:r>
        <w:rPr>
          <w:sz w:val="24"/>
        </w:rPr>
        <w:t xml:space="preserve">, реконструкцию </w:t>
      </w:r>
      <w:hyperlink w:tooltip="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" w:anchor="P43" w:history="0">
        <w:r>
          <w:rPr>
            <w:color w:val="0000ff"/>
            <w:sz w:val="24"/>
          </w:rPr>
          <w:t xml:space="preserve">&lt;2&gt;</w:t>
        </w:r>
      </w:hyperlink>
      <w:r>
        <w:rPr>
          <w:sz w:val="24"/>
        </w:rPr>
        <w:t xml:space="preserve">, капитальный ремонт </w:t>
      </w:r>
      <w:hyperlink w:tooltip="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" w:anchor="P44" w:history="0">
        <w:r>
          <w:rPr>
            <w:color w:val="0000ff"/>
            <w:sz w:val="24"/>
          </w:rPr>
          <w:t xml:space="preserve">&lt;3&gt;</w:t>
        </w:r>
      </w:hyperlink>
      <w:r>
        <w:rPr>
          <w:sz w:val="24"/>
        </w:rPr>
        <w:t xml:space="preserve"> объекта, в указанные заказчиком дату и время.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Условия о правах заказчика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Запрашивать у исполнителя подтверждающие документы и (или) иную информацию о выявленных им в ходе оказания услуг недостатках работ на объекте, основаниях для приостановления заказчиком работ на объекте и обо всех случаях аварийного состояния и авариях на объекте.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Условия о сроках оказания услуг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17. Оказание услуг осуществляется в соответствии с графиком исполнения контракта, являющимся приложением к контракту и содержащим срок исполнения контракта, сроки исполнения и цену каждого отдельного этапа исполнения контракта (если контрактом предусмотрены такие этапы).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VI. Условия о представителях сторон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19. В течение 5 рабочих дней со дня, следующего за днем заключения контракта, каждая из сторон в порядке, установленном контрактом для направления уведомлений, предоставляет другой стороне информацию о лицах, уполномоченных представлять ее интересы во взаимоотношениях с другой стороной в целях исполнения контракта, в том числе подписывать от ее имени документы, связанные с исполнением контракта, с указанием в отношении каждого из таких лиц сведений о занимаемой должности, фамилии, имени и отчества (последнее - при наличии), а также контактного номера телефона с приложением надлежащим образом заверенных копий соответствующих приказов и образцов подписей указанных лиц. Информацию об изменении указанных сведений (в том числе об изменении или прекращении полномочий на представление интересов) каждая из сторон обязана предоставить другой стороне в течение 5 рабочих дней со дня, следующего за днем таких изменений.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VII. Условия о порядке направления уведомлений</w:t>
      </w:r>
    </w:p>
    <w:p>
      <w:pPr>
        <w:pStyle w:val="2"/>
        <w:jc w:val="center"/>
      </w:pPr>
      <w:r>
        <w:rPr>
          <w:sz w:val="24"/>
        </w:rPr>
        <w:t xml:space="preserve">и обмена корреспонденцией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6" w:name="P106"/>
    <w:bookmarkEnd w:id="106"/>
    <w:p>
      <w:pPr>
        <w:pStyle w:val="0"/>
        <w:ind w:firstLine="540"/>
        <w:jc w:val="both"/>
      </w:pPr>
      <w:r>
        <w:rPr>
          <w:sz w:val="24"/>
        </w:rPr>
        <w:t xml:space="preserve">20. Уведомления (в том числе обращения, сообщения, предложения, требования, документы о приемке, отчеты)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которых формирование информации и документов осуществляется с использованием единой информационной системы в сфере закупок, передаются лицу, имеющему право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контракте, или через систему электронного документооборота.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Датой получения уведомления, указанного в </w:t>
      </w:r>
      <w:hyperlink w:tooltip="20. Уведомления (в том числе обращения, сообщения, предложения, требования, документы о приемке, отчеты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которых формирование информации и документов осуществляется с использованием единой информационной системы в сфере закупок, передаются лиц..." w:anchor="P106" w:history="0">
        <w:r>
          <w:rPr>
            <w:color w:val="0000ff"/>
            <w:sz w:val="24"/>
          </w:rPr>
          <w:t xml:space="preserve">абзаце первом</w:t>
        </w:r>
      </w:hyperlink>
      <w:r>
        <w:rPr>
          <w:sz w:val="24"/>
        </w:rPr>
        <w:t xml:space="preserve"> настоящего пункта, считается: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дата, указанная в отчете системы электронного документооборота (если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06.10.2025 N 1546</w:t>
            <w:br/>
            <w:t xml:space="preserve">"О типовых условиях контрактов на оказание услуг по проведению строи...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06.10.2025 N 1546</w:t>
            <w:br/>
            <w:t xml:space="preserve">"О типовых условиях контрактов на оказание услуг по проведению строи...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06.10.2025 N 1546
"О типовых условиях контрактов на оказание услуг по проведению строительного контроля,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</dc:title>
  <dcterms:created xsi:type="dcterms:W3CDTF">2026-06-26T06:19:35Z</dcterms:created>
</cp:coreProperties>
</file>