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8"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17.07.2015 N 719</w:t>
              <w:br/>
              <w:t xml:space="preserve">(ред. от 27.06.2026)</w:t>
              <w:br/>
              <w:t xml:space="preserve">"О подтверждении производства российской промышленной продукции"</w:t>
              <w:br/>
              <w:t xml:space="preserve">(с изм. и доп., вступ. в силу с 01.07.2026)</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02.07.2026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июля 2015 г. N 719</w:t>
      </w:r>
    </w:p>
    <w:p>
      <w:pPr>
        <w:pStyle w:val="2"/>
        <w:jc w:val="center"/>
      </w:pPr>
      <w:r>
        <w:rPr>
          <w:sz w:val="24"/>
        </w:rPr>
      </w:r>
    </w:p>
    <w:p>
      <w:pPr>
        <w:pStyle w:val="2"/>
        <w:jc w:val="center"/>
      </w:pPr>
      <w:r>
        <w:rPr>
          <w:sz w:val="24"/>
        </w:rPr>
        <w:t xml:space="preserve">О ПОДТВЕРЖДЕНИИ</w:t>
      </w:r>
    </w:p>
    <w:p>
      <w:pPr>
        <w:pStyle w:val="2"/>
        <w:jc w:val="center"/>
      </w:pPr>
      <w:r>
        <w:rPr>
          <w:sz w:val="24"/>
        </w:rPr>
        <w:t xml:space="preserve">ПРОИЗВОДСТВА РОССИЙСКОЙ ПРОМЫШЛЕННОЙ ПРОДУКЦИИ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02.08.2016 </w:t>
            </w:r>
            <w:r>
              <w:rPr>
                <w:color w:val="392c69"/>
                <w:sz w:val="24"/>
              </w:rPr>
              <w:t xml:space="preserve">N 744</w:t>
            </w:r>
            <w:r>
              <w:rPr>
                <w:color w:val="392c69"/>
                <w:sz w:val="24"/>
              </w:rPr>
              <w:t xml:space="preserve">,</w:t>
            </w:r>
          </w:p>
          <w:p>
            <w:pPr>
              <w:pStyle w:val="0"/>
              <w:jc w:val="center"/>
            </w:pPr>
            <w:r>
              <w:rPr>
                <w:color w:val="392c69"/>
                <w:sz w:val="24"/>
              </w:rPr>
              <w:t xml:space="preserve">от 09.08.2016 </w:t>
            </w:r>
            <w:r>
              <w:rPr>
                <w:color w:val="392c69"/>
                <w:sz w:val="24"/>
              </w:rPr>
              <w:t xml:space="preserve">N 764</w:t>
            </w:r>
            <w:r>
              <w:rPr>
                <w:color w:val="392c69"/>
                <w:sz w:val="24"/>
              </w:rPr>
              <w:t xml:space="preserve">, от 23.11.2016 </w:t>
            </w:r>
            <w:r>
              <w:rPr>
                <w:color w:val="392c69"/>
                <w:sz w:val="24"/>
              </w:rPr>
              <w:t xml:space="preserve">N 1230</w:t>
            </w:r>
            <w:r>
              <w:rPr>
                <w:color w:val="392c69"/>
                <w:sz w:val="24"/>
              </w:rPr>
              <w:t xml:space="preserve">, от 17.01.2017 </w:t>
            </w:r>
            <w:r>
              <w:rPr>
                <w:color w:val="392c69"/>
                <w:sz w:val="24"/>
              </w:rPr>
              <w:t xml:space="preserve">N 17</w:t>
            </w:r>
            <w:r>
              <w:rPr>
                <w:color w:val="392c69"/>
                <w:sz w:val="24"/>
              </w:rPr>
              <w:t xml:space="preserve">,</w:t>
            </w:r>
          </w:p>
          <w:p>
            <w:pPr>
              <w:pStyle w:val="0"/>
              <w:jc w:val="center"/>
            </w:pPr>
            <w:r>
              <w:rPr>
                <w:color w:val="392c69"/>
                <w:sz w:val="24"/>
              </w:rPr>
              <w:t xml:space="preserve">от 10.05.2017 </w:t>
            </w:r>
            <w:r>
              <w:rPr>
                <w:color w:val="392c69"/>
                <w:sz w:val="24"/>
              </w:rPr>
              <w:t xml:space="preserve">N 550</w:t>
            </w:r>
            <w:r>
              <w:rPr>
                <w:color w:val="392c69"/>
                <w:sz w:val="24"/>
              </w:rPr>
              <w:t xml:space="preserve">, от 22.06.2017 </w:t>
            </w:r>
            <w:r>
              <w:rPr>
                <w:color w:val="392c69"/>
                <w:sz w:val="24"/>
              </w:rPr>
              <w:t xml:space="preserve">N 734</w:t>
            </w:r>
            <w:r>
              <w:rPr>
                <w:color w:val="392c69"/>
                <w:sz w:val="24"/>
              </w:rPr>
              <w:t xml:space="preserve">, от 27.06.2017 </w:t>
            </w:r>
            <w:r>
              <w:rPr>
                <w:color w:val="392c69"/>
                <w:sz w:val="24"/>
              </w:rPr>
              <w:t xml:space="preserve">N 752</w:t>
            </w:r>
            <w:r>
              <w:rPr>
                <w:color w:val="392c69"/>
                <w:sz w:val="24"/>
              </w:rPr>
              <w:t xml:space="preserve">,</w:t>
            </w:r>
          </w:p>
          <w:p>
            <w:pPr>
              <w:pStyle w:val="0"/>
              <w:jc w:val="center"/>
            </w:pPr>
            <w:r>
              <w:rPr>
                <w:color w:val="392c69"/>
                <w:sz w:val="24"/>
              </w:rPr>
              <w:t xml:space="preserve">от 20.09.2017 </w:t>
            </w:r>
            <w:r>
              <w:rPr>
                <w:color w:val="392c69"/>
                <w:sz w:val="24"/>
              </w:rPr>
              <w:t xml:space="preserve">N 1135</w:t>
            </w:r>
            <w:r>
              <w:rPr>
                <w:color w:val="392c69"/>
                <w:sz w:val="24"/>
              </w:rPr>
              <w:t xml:space="preserve">, от 30.09.2017 </w:t>
            </w:r>
            <w:r>
              <w:rPr>
                <w:color w:val="392c69"/>
                <w:sz w:val="24"/>
              </w:rPr>
              <w:t xml:space="preserve">N 1197</w:t>
            </w:r>
            <w:r>
              <w:rPr>
                <w:color w:val="392c69"/>
                <w:sz w:val="24"/>
              </w:rPr>
              <w:t xml:space="preserve">, от 22.12.2017 </w:t>
            </w:r>
            <w:r>
              <w:rPr>
                <w:color w:val="392c69"/>
                <w:sz w:val="24"/>
              </w:rPr>
              <w:t xml:space="preserve">N 1615</w:t>
            </w:r>
            <w:r>
              <w:rPr>
                <w:color w:val="392c69"/>
                <w:sz w:val="24"/>
              </w:rPr>
              <w:t xml:space="preserve">,</w:t>
            </w:r>
          </w:p>
          <w:p>
            <w:pPr>
              <w:pStyle w:val="0"/>
              <w:jc w:val="center"/>
            </w:pPr>
            <w:r>
              <w:rPr>
                <w:color w:val="392c69"/>
                <w:sz w:val="24"/>
              </w:rPr>
              <w:t xml:space="preserve">от 13.03.2018 </w:t>
            </w:r>
            <w:r>
              <w:rPr>
                <w:color w:val="392c69"/>
                <w:sz w:val="24"/>
              </w:rPr>
              <w:t xml:space="preserve">N 243</w:t>
            </w:r>
            <w:r>
              <w:rPr>
                <w:color w:val="392c69"/>
                <w:sz w:val="24"/>
              </w:rPr>
              <w:t xml:space="preserve">, от 16.06.2018 </w:t>
            </w:r>
            <w:r>
              <w:rPr>
                <w:color w:val="392c69"/>
                <w:sz w:val="24"/>
              </w:rPr>
              <w:t xml:space="preserve">N 690</w:t>
            </w:r>
            <w:r>
              <w:rPr>
                <w:color w:val="392c69"/>
                <w:sz w:val="24"/>
              </w:rPr>
              <w:t xml:space="preserve">, от 23.07.2018 </w:t>
            </w:r>
            <w:r>
              <w:rPr>
                <w:color w:val="392c69"/>
                <w:sz w:val="24"/>
              </w:rPr>
              <w:t xml:space="preserve">N 862</w:t>
            </w:r>
            <w:r>
              <w:rPr>
                <w:color w:val="392c69"/>
                <w:sz w:val="24"/>
              </w:rPr>
              <w:t xml:space="preserve">,</w:t>
            </w:r>
          </w:p>
          <w:p>
            <w:pPr>
              <w:pStyle w:val="0"/>
              <w:jc w:val="center"/>
            </w:pPr>
            <w:r>
              <w:rPr>
                <w:color w:val="392c69"/>
                <w:sz w:val="24"/>
              </w:rPr>
              <w:t xml:space="preserve">от 06.08.2018 </w:t>
            </w:r>
            <w:r>
              <w:rPr>
                <w:color w:val="392c69"/>
                <w:sz w:val="24"/>
              </w:rPr>
              <w:t xml:space="preserve">N 920</w:t>
            </w:r>
            <w:r>
              <w:rPr>
                <w:color w:val="392c69"/>
                <w:sz w:val="24"/>
              </w:rPr>
              <w:t xml:space="preserve">, от 07.08.2018 </w:t>
            </w:r>
            <w:r>
              <w:rPr>
                <w:color w:val="392c69"/>
                <w:sz w:val="24"/>
              </w:rPr>
              <w:t xml:space="preserve">N 924</w:t>
            </w:r>
            <w:r>
              <w:rPr>
                <w:color w:val="392c69"/>
                <w:sz w:val="24"/>
              </w:rPr>
              <w:t xml:space="preserve">, от 28.08.2018 </w:t>
            </w:r>
            <w:r>
              <w:rPr>
                <w:color w:val="392c69"/>
                <w:sz w:val="24"/>
              </w:rPr>
              <w:t xml:space="preserve">N 1021</w:t>
            </w:r>
            <w:r>
              <w:rPr>
                <w:color w:val="392c69"/>
                <w:sz w:val="24"/>
              </w:rPr>
              <w:t xml:space="preserve">,</w:t>
            </w:r>
          </w:p>
          <w:p>
            <w:pPr>
              <w:pStyle w:val="0"/>
              <w:jc w:val="center"/>
            </w:pPr>
            <w:r>
              <w:rPr>
                <w:color w:val="392c69"/>
                <w:sz w:val="24"/>
              </w:rPr>
              <w:t xml:space="preserve">от 17.10.2018 </w:t>
            </w:r>
            <w:r>
              <w:rPr>
                <w:color w:val="392c69"/>
                <w:sz w:val="24"/>
              </w:rPr>
              <w:t xml:space="preserve">N 1239</w:t>
            </w:r>
            <w:r>
              <w:rPr>
                <w:color w:val="392c69"/>
                <w:sz w:val="24"/>
              </w:rPr>
              <w:t xml:space="preserve">, от 29.12.2018 </w:t>
            </w:r>
            <w:r>
              <w:rPr>
                <w:color w:val="392c69"/>
                <w:sz w:val="24"/>
              </w:rPr>
              <w:t xml:space="preserve">N 1738</w:t>
            </w:r>
            <w:r>
              <w:rPr>
                <w:color w:val="392c69"/>
                <w:sz w:val="24"/>
              </w:rPr>
              <w:t xml:space="preserve">, от 21.01.2019 </w:t>
            </w:r>
            <w:r>
              <w:rPr>
                <w:color w:val="392c69"/>
                <w:sz w:val="24"/>
              </w:rPr>
              <w:t xml:space="preserve">N 19</w:t>
            </w:r>
            <w:r>
              <w:rPr>
                <w:color w:val="392c69"/>
                <w:sz w:val="24"/>
              </w:rPr>
              <w:t xml:space="preserve">,</w:t>
            </w:r>
          </w:p>
          <w:p>
            <w:pPr>
              <w:pStyle w:val="0"/>
              <w:jc w:val="center"/>
            </w:pPr>
            <w:r>
              <w:rPr>
                <w:color w:val="392c69"/>
                <w:sz w:val="24"/>
              </w:rPr>
              <w:t xml:space="preserve">от 20.02.2019 </w:t>
            </w:r>
            <w:r>
              <w:rPr>
                <w:color w:val="392c69"/>
                <w:sz w:val="24"/>
              </w:rPr>
              <w:t xml:space="preserve">N 167</w:t>
            </w:r>
            <w:r>
              <w:rPr>
                <w:color w:val="392c69"/>
                <w:sz w:val="24"/>
              </w:rPr>
              <w:t xml:space="preserve">, от 22.03.2019 </w:t>
            </w:r>
            <w:r>
              <w:rPr>
                <w:color w:val="392c69"/>
                <w:sz w:val="24"/>
              </w:rPr>
              <w:t xml:space="preserve">N 306</w:t>
            </w:r>
            <w:r>
              <w:rPr>
                <w:color w:val="392c69"/>
                <w:sz w:val="24"/>
              </w:rPr>
              <w:t xml:space="preserve">, от 28.03.2019 </w:t>
            </w:r>
            <w:r>
              <w:rPr>
                <w:color w:val="392c69"/>
                <w:sz w:val="24"/>
              </w:rPr>
              <w:t xml:space="preserve">N 351</w:t>
            </w:r>
            <w:r>
              <w:rPr>
                <w:color w:val="392c69"/>
                <w:sz w:val="24"/>
              </w:rPr>
              <w:t xml:space="preserve">,</w:t>
            </w:r>
          </w:p>
          <w:p>
            <w:pPr>
              <w:pStyle w:val="0"/>
              <w:jc w:val="center"/>
            </w:pPr>
            <w:r>
              <w:rPr>
                <w:color w:val="392c69"/>
                <w:sz w:val="24"/>
              </w:rPr>
              <w:t xml:space="preserve">от 11.04.2019 </w:t>
            </w:r>
            <w:r>
              <w:rPr>
                <w:color w:val="392c69"/>
                <w:sz w:val="24"/>
              </w:rPr>
              <w:t xml:space="preserve">N 425</w:t>
            </w:r>
            <w:r>
              <w:rPr>
                <w:color w:val="392c69"/>
                <w:sz w:val="24"/>
              </w:rPr>
              <w:t xml:space="preserve">, от 25.05.2019 </w:t>
            </w:r>
            <w:r>
              <w:rPr>
                <w:color w:val="392c69"/>
                <w:sz w:val="24"/>
              </w:rPr>
              <w:t xml:space="preserve">N 661</w:t>
            </w:r>
            <w:r>
              <w:rPr>
                <w:color w:val="392c69"/>
                <w:sz w:val="24"/>
              </w:rPr>
              <w:t xml:space="preserve">, от 07.06.2019 </w:t>
            </w:r>
            <w:r>
              <w:rPr>
                <w:color w:val="392c69"/>
                <w:sz w:val="24"/>
              </w:rPr>
              <w:t xml:space="preserve">N 731</w:t>
            </w:r>
            <w:r>
              <w:rPr>
                <w:color w:val="392c69"/>
                <w:sz w:val="24"/>
              </w:rPr>
              <w:t xml:space="preserve">,</w:t>
            </w:r>
          </w:p>
          <w:p>
            <w:pPr>
              <w:pStyle w:val="0"/>
              <w:jc w:val="center"/>
            </w:pPr>
            <w:r>
              <w:rPr>
                <w:color w:val="392c69"/>
                <w:sz w:val="24"/>
              </w:rPr>
              <w:t xml:space="preserve">от 18.07.2019 </w:t>
            </w:r>
            <w:r>
              <w:rPr>
                <w:color w:val="392c69"/>
                <w:sz w:val="24"/>
              </w:rPr>
              <w:t xml:space="preserve">N 925</w:t>
            </w:r>
            <w:r>
              <w:rPr>
                <w:color w:val="392c69"/>
                <w:sz w:val="24"/>
              </w:rPr>
              <w:t xml:space="preserve">, от 22.07.2019 </w:t>
            </w:r>
            <w:r>
              <w:rPr>
                <w:color w:val="392c69"/>
                <w:sz w:val="24"/>
              </w:rPr>
              <w:t xml:space="preserve">N 949</w:t>
            </w:r>
            <w:r>
              <w:rPr>
                <w:color w:val="392c69"/>
                <w:sz w:val="24"/>
              </w:rPr>
              <w:t xml:space="preserve">, от 18.09.2019 </w:t>
            </w:r>
            <w:r>
              <w:rPr>
                <w:color w:val="392c69"/>
                <w:sz w:val="24"/>
              </w:rPr>
              <w:t xml:space="preserve">N 1214</w:t>
            </w:r>
            <w:r>
              <w:rPr>
                <w:color w:val="392c69"/>
                <w:sz w:val="24"/>
              </w:rPr>
              <w:t xml:space="preserve">,</w:t>
            </w:r>
          </w:p>
          <w:p>
            <w:pPr>
              <w:pStyle w:val="0"/>
              <w:jc w:val="center"/>
            </w:pPr>
            <w:r>
              <w:rPr>
                <w:color w:val="392c69"/>
                <w:sz w:val="24"/>
              </w:rPr>
              <w:t xml:space="preserve">от 17.10.2019 </w:t>
            </w:r>
            <w:r>
              <w:rPr>
                <w:color w:val="392c69"/>
                <w:sz w:val="24"/>
              </w:rPr>
              <w:t xml:space="preserve">N 1339</w:t>
            </w:r>
            <w:r>
              <w:rPr>
                <w:color w:val="392c69"/>
                <w:sz w:val="24"/>
              </w:rPr>
              <w:t xml:space="preserve">, от 14.12.2019 </w:t>
            </w:r>
            <w:r>
              <w:rPr>
                <w:color w:val="392c69"/>
                <w:sz w:val="24"/>
              </w:rPr>
              <w:t xml:space="preserve">N 1674</w:t>
            </w:r>
            <w:r>
              <w:rPr>
                <w:color w:val="392c69"/>
                <w:sz w:val="24"/>
              </w:rPr>
              <w:t xml:space="preserve">, от 21.12.2019 </w:t>
            </w:r>
            <w:r>
              <w:rPr>
                <w:color w:val="392c69"/>
                <w:sz w:val="24"/>
              </w:rPr>
              <w:t xml:space="preserve">N 1746</w:t>
            </w:r>
            <w:r>
              <w:rPr>
                <w:color w:val="392c69"/>
                <w:sz w:val="24"/>
              </w:rPr>
              <w:t xml:space="preserve">,</w:t>
            </w:r>
          </w:p>
          <w:p>
            <w:pPr>
              <w:pStyle w:val="0"/>
              <w:jc w:val="center"/>
            </w:pPr>
            <w:r>
              <w:rPr>
                <w:color w:val="392c69"/>
                <w:sz w:val="24"/>
              </w:rPr>
              <w:t xml:space="preserve">от 18.02.2020 </w:t>
            </w:r>
            <w:r>
              <w:rPr>
                <w:color w:val="392c69"/>
                <w:sz w:val="24"/>
              </w:rPr>
              <w:t xml:space="preserve">N 178</w:t>
            </w:r>
            <w:r>
              <w:rPr>
                <w:color w:val="392c69"/>
                <w:sz w:val="24"/>
              </w:rPr>
              <w:t xml:space="preserve">, от 10.03.2020 </w:t>
            </w:r>
            <w:r>
              <w:rPr>
                <w:color w:val="392c69"/>
                <w:sz w:val="24"/>
              </w:rPr>
              <w:t xml:space="preserve">N 258</w:t>
            </w:r>
            <w:r>
              <w:rPr>
                <w:color w:val="392c69"/>
                <w:sz w:val="24"/>
              </w:rPr>
              <w:t xml:space="preserve">, от 12.03.2020 </w:t>
            </w:r>
            <w:r>
              <w:rPr>
                <w:color w:val="392c69"/>
                <w:sz w:val="24"/>
              </w:rPr>
              <w:t xml:space="preserve">N 267</w:t>
            </w:r>
            <w:r>
              <w:rPr>
                <w:color w:val="392c69"/>
                <w:sz w:val="24"/>
              </w:rPr>
              <w:t xml:space="preserve">,</w:t>
            </w:r>
          </w:p>
          <w:p>
            <w:pPr>
              <w:pStyle w:val="0"/>
              <w:jc w:val="center"/>
            </w:pPr>
            <w:r>
              <w:rPr>
                <w:color w:val="392c69"/>
                <w:sz w:val="24"/>
              </w:rPr>
              <w:t xml:space="preserve">от 30.04.2020 </w:t>
            </w:r>
            <w:r>
              <w:rPr>
                <w:color w:val="392c69"/>
                <w:sz w:val="24"/>
              </w:rPr>
              <w:t xml:space="preserve">N 616</w:t>
            </w:r>
            <w:r>
              <w:rPr>
                <w:color w:val="392c69"/>
                <w:sz w:val="24"/>
              </w:rPr>
              <w:t xml:space="preserve">, от 23.05.2020 </w:t>
            </w:r>
            <w:r>
              <w:rPr>
                <w:color w:val="392c69"/>
                <w:sz w:val="24"/>
              </w:rPr>
              <w:t xml:space="preserve">N 742</w:t>
            </w:r>
            <w:r>
              <w:rPr>
                <w:color w:val="392c69"/>
                <w:sz w:val="24"/>
              </w:rPr>
              <w:t xml:space="preserve">, от 17.06.2020 </w:t>
            </w:r>
            <w:r>
              <w:rPr>
                <w:color w:val="392c69"/>
                <w:sz w:val="24"/>
              </w:rPr>
              <w:t xml:space="preserve">N 869</w:t>
            </w:r>
            <w:r>
              <w:rPr>
                <w:color w:val="392c69"/>
                <w:sz w:val="24"/>
              </w:rPr>
              <w:t xml:space="preserve">,</w:t>
            </w:r>
          </w:p>
          <w:p>
            <w:pPr>
              <w:pStyle w:val="0"/>
              <w:jc w:val="center"/>
            </w:pPr>
            <w:r>
              <w:rPr>
                <w:color w:val="392c69"/>
                <w:sz w:val="24"/>
              </w:rPr>
              <w:t xml:space="preserve">от 23.07.2020 </w:t>
            </w:r>
            <w:r>
              <w:rPr>
                <w:color w:val="392c69"/>
                <w:sz w:val="24"/>
              </w:rPr>
              <w:t xml:space="preserve">N 1093</w:t>
            </w:r>
            <w:r>
              <w:rPr>
                <w:color w:val="392c69"/>
                <w:sz w:val="24"/>
              </w:rPr>
              <w:t xml:space="preserve">, от 15.10.2020 </w:t>
            </w:r>
            <w:r>
              <w:rPr>
                <w:color w:val="392c69"/>
                <w:sz w:val="24"/>
              </w:rPr>
              <w:t xml:space="preserve">N 1690</w:t>
            </w:r>
            <w:r>
              <w:rPr>
                <w:color w:val="392c69"/>
                <w:sz w:val="24"/>
              </w:rPr>
              <w:t xml:space="preserve">, от 10.11.2020 </w:t>
            </w:r>
            <w:r>
              <w:rPr>
                <w:color w:val="392c69"/>
                <w:sz w:val="24"/>
              </w:rPr>
              <w:t xml:space="preserve">N 1803</w:t>
            </w:r>
            <w:r>
              <w:rPr>
                <w:color w:val="392c69"/>
                <w:sz w:val="24"/>
              </w:rPr>
              <w:t xml:space="preserve">,</w:t>
            </w:r>
          </w:p>
          <w:p>
            <w:pPr>
              <w:pStyle w:val="0"/>
              <w:jc w:val="center"/>
            </w:pPr>
            <w:r>
              <w:rPr>
                <w:color w:val="392c69"/>
                <w:sz w:val="24"/>
              </w:rPr>
              <w:t xml:space="preserve">от 26.11.2020 </w:t>
            </w:r>
            <w:r>
              <w:rPr>
                <w:color w:val="392c69"/>
                <w:sz w:val="24"/>
              </w:rPr>
              <w:t xml:space="preserve">N 1948</w:t>
            </w:r>
            <w:r>
              <w:rPr>
                <w:color w:val="392c69"/>
                <w:sz w:val="24"/>
              </w:rPr>
              <w:t xml:space="preserve">, от 03.12.2020 </w:t>
            </w:r>
            <w:r>
              <w:rPr>
                <w:color w:val="392c69"/>
                <w:sz w:val="24"/>
              </w:rPr>
              <w:t xml:space="preserve">N 2023</w:t>
            </w:r>
            <w:r>
              <w:rPr>
                <w:color w:val="392c69"/>
                <w:sz w:val="24"/>
              </w:rPr>
              <w:t xml:space="preserve">, от 18.12.2020 </w:t>
            </w:r>
            <w:r>
              <w:rPr>
                <w:color w:val="392c69"/>
                <w:sz w:val="24"/>
              </w:rPr>
              <w:t xml:space="preserve">N 2170</w:t>
            </w:r>
            <w:r>
              <w:rPr>
                <w:color w:val="392c69"/>
                <w:sz w:val="24"/>
              </w:rPr>
              <w:t xml:space="preserve">,</w:t>
            </w:r>
          </w:p>
          <w:p>
            <w:pPr>
              <w:pStyle w:val="0"/>
              <w:jc w:val="center"/>
            </w:pPr>
            <w:r>
              <w:rPr>
                <w:color w:val="392c69"/>
                <w:sz w:val="24"/>
              </w:rPr>
              <w:t xml:space="preserve">от 23.12.2020 </w:t>
            </w:r>
            <w:r>
              <w:rPr>
                <w:color w:val="392c69"/>
                <w:sz w:val="24"/>
              </w:rPr>
              <w:t xml:space="preserve">N 2242</w:t>
            </w:r>
            <w:r>
              <w:rPr>
                <w:color w:val="392c69"/>
                <w:sz w:val="24"/>
              </w:rPr>
              <w:t xml:space="preserve">, от 23.12.2020 </w:t>
            </w:r>
            <w:r>
              <w:rPr>
                <w:color w:val="392c69"/>
                <w:sz w:val="24"/>
              </w:rPr>
              <w:t xml:space="preserve">N 2244</w:t>
            </w:r>
            <w:r>
              <w:rPr>
                <w:color w:val="392c69"/>
                <w:sz w:val="24"/>
              </w:rPr>
              <w:t xml:space="preserve">, от 29.12.2020 </w:t>
            </w:r>
            <w:r>
              <w:rPr>
                <w:color w:val="392c69"/>
                <w:sz w:val="24"/>
              </w:rPr>
              <w:t xml:space="preserve">N 2325</w:t>
            </w:r>
            <w:r>
              <w:rPr>
                <w:color w:val="392c69"/>
                <w:sz w:val="24"/>
              </w:rPr>
              <w:t xml:space="preserve">,</w:t>
            </w:r>
          </w:p>
          <w:p>
            <w:pPr>
              <w:pStyle w:val="0"/>
              <w:jc w:val="center"/>
            </w:pPr>
            <w:r>
              <w:rPr>
                <w:color w:val="392c69"/>
                <w:sz w:val="24"/>
              </w:rPr>
              <w:t xml:space="preserve">от 31.12.2020 </w:t>
            </w:r>
            <w:r>
              <w:rPr>
                <w:color w:val="392c69"/>
                <w:sz w:val="24"/>
              </w:rPr>
              <w:t xml:space="preserve">N 2458</w:t>
            </w:r>
            <w:r>
              <w:rPr>
                <w:color w:val="392c69"/>
                <w:sz w:val="24"/>
              </w:rPr>
              <w:t xml:space="preserve">, от 19.01.2021 </w:t>
            </w:r>
            <w:r>
              <w:rPr>
                <w:color w:val="392c69"/>
                <w:sz w:val="24"/>
              </w:rPr>
              <w:t xml:space="preserve">N 17</w:t>
            </w:r>
            <w:r>
              <w:rPr>
                <w:color w:val="392c69"/>
                <w:sz w:val="24"/>
              </w:rPr>
              <w:t xml:space="preserve">, от 11.02.2021 </w:t>
            </w:r>
            <w:r>
              <w:rPr>
                <w:color w:val="392c69"/>
                <w:sz w:val="24"/>
              </w:rPr>
              <w:t xml:space="preserve">N 165</w:t>
            </w:r>
            <w:r>
              <w:rPr>
                <w:color w:val="392c69"/>
                <w:sz w:val="24"/>
              </w:rPr>
              <w:t xml:space="preserve">,</w:t>
            </w:r>
          </w:p>
          <w:p>
            <w:pPr>
              <w:pStyle w:val="0"/>
              <w:jc w:val="center"/>
            </w:pPr>
            <w:r>
              <w:rPr>
                <w:color w:val="392c69"/>
                <w:sz w:val="24"/>
              </w:rPr>
              <w:t xml:space="preserve">от 03.03.2021 </w:t>
            </w:r>
            <w:r>
              <w:rPr>
                <w:color w:val="392c69"/>
                <w:sz w:val="24"/>
              </w:rPr>
              <w:t xml:space="preserve">N 308</w:t>
            </w:r>
            <w:r>
              <w:rPr>
                <w:color w:val="392c69"/>
                <w:sz w:val="24"/>
              </w:rPr>
              <w:t xml:space="preserve">, от 23.03.2021 </w:t>
            </w:r>
            <w:r>
              <w:rPr>
                <w:color w:val="392c69"/>
                <w:sz w:val="24"/>
              </w:rPr>
              <w:t xml:space="preserve">N 446</w:t>
            </w:r>
            <w:r>
              <w:rPr>
                <w:color w:val="392c69"/>
                <w:sz w:val="24"/>
              </w:rPr>
              <w:t xml:space="preserve">, от 02.04.2021 </w:t>
            </w:r>
            <w:r>
              <w:rPr>
                <w:color w:val="392c69"/>
                <w:sz w:val="24"/>
              </w:rPr>
              <w:t xml:space="preserve">N 535</w:t>
            </w:r>
            <w:r>
              <w:rPr>
                <w:color w:val="392c69"/>
                <w:sz w:val="24"/>
              </w:rPr>
              <w:t xml:space="preserve">,</w:t>
            </w:r>
          </w:p>
          <w:p>
            <w:pPr>
              <w:pStyle w:val="0"/>
              <w:jc w:val="center"/>
            </w:pPr>
            <w:r>
              <w:rPr>
                <w:color w:val="392c69"/>
                <w:sz w:val="24"/>
              </w:rPr>
              <w:t xml:space="preserve">от 12.04.2021 </w:t>
            </w:r>
            <w:r>
              <w:rPr>
                <w:color w:val="392c69"/>
                <w:sz w:val="24"/>
              </w:rPr>
              <w:t xml:space="preserve">N 581</w:t>
            </w:r>
            <w:r>
              <w:rPr>
                <w:color w:val="392c69"/>
                <w:sz w:val="24"/>
              </w:rPr>
              <w:t xml:space="preserve">, от 20.04.2021 </w:t>
            </w:r>
            <w:r>
              <w:rPr>
                <w:color w:val="392c69"/>
                <w:sz w:val="24"/>
              </w:rPr>
              <w:t xml:space="preserve">N 626</w:t>
            </w:r>
            <w:r>
              <w:rPr>
                <w:color w:val="392c69"/>
                <w:sz w:val="24"/>
              </w:rPr>
              <w:t xml:space="preserve">, от 17.05.2021 </w:t>
            </w:r>
            <w:r>
              <w:rPr>
                <w:color w:val="392c69"/>
                <w:sz w:val="24"/>
              </w:rPr>
              <w:t xml:space="preserve">N 752</w:t>
            </w:r>
            <w:r>
              <w:rPr>
                <w:color w:val="392c69"/>
                <w:sz w:val="24"/>
              </w:rPr>
              <w:t xml:space="preserve">,</w:t>
            </w:r>
          </w:p>
          <w:p>
            <w:pPr>
              <w:pStyle w:val="0"/>
              <w:jc w:val="center"/>
            </w:pPr>
            <w:r>
              <w:rPr>
                <w:color w:val="392c69"/>
                <w:sz w:val="24"/>
              </w:rPr>
              <w:t xml:space="preserve">от 19.05.2021 </w:t>
            </w:r>
            <w:r>
              <w:rPr>
                <w:color w:val="392c69"/>
                <w:sz w:val="24"/>
              </w:rPr>
              <w:t xml:space="preserve">N 758</w:t>
            </w:r>
            <w:r>
              <w:rPr>
                <w:color w:val="392c69"/>
                <w:sz w:val="24"/>
              </w:rPr>
              <w:t xml:space="preserve">, от 03.09.2021 </w:t>
            </w:r>
            <w:r>
              <w:rPr>
                <w:color w:val="392c69"/>
                <w:sz w:val="24"/>
              </w:rPr>
              <w:t xml:space="preserve">N 1485</w:t>
            </w:r>
            <w:r>
              <w:rPr>
                <w:color w:val="392c69"/>
                <w:sz w:val="24"/>
              </w:rPr>
              <w:t xml:space="preserve">, от 11.12.2021 </w:t>
            </w:r>
            <w:r>
              <w:rPr>
                <w:color w:val="392c69"/>
                <w:sz w:val="24"/>
              </w:rPr>
              <w:t xml:space="preserve">N 2264</w:t>
            </w:r>
            <w:r>
              <w:rPr>
                <w:color w:val="392c69"/>
                <w:sz w:val="24"/>
              </w:rPr>
              <w:t xml:space="preserve">,</w:t>
            </w:r>
          </w:p>
          <w:p>
            <w:pPr>
              <w:pStyle w:val="0"/>
              <w:jc w:val="center"/>
            </w:pPr>
            <w:r>
              <w:rPr>
                <w:color w:val="392c69"/>
                <w:sz w:val="24"/>
              </w:rPr>
              <w:t xml:space="preserve">от 26.02.2022 </w:t>
            </w:r>
            <w:r>
              <w:rPr>
                <w:color w:val="392c69"/>
                <w:sz w:val="24"/>
              </w:rPr>
              <w:t xml:space="preserve">N 250</w:t>
            </w:r>
            <w:r>
              <w:rPr>
                <w:color w:val="392c69"/>
                <w:sz w:val="24"/>
              </w:rPr>
              <w:t xml:space="preserve">, от 01.04.2022 </w:t>
            </w:r>
            <w:r>
              <w:rPr>
                <w:color w:val="392c69"/>
                <w:sz w:val="24"/>
              </w:rPr>
              <w:t xml:space="preserve">N 553</w:t>
            </w:r>
            <w:r>
              <w:rPr>
                <w:color w:val="392c69"/>
                <w:sz w:val="24"/>
              </w:rPr>
              <w:t xml:space="preserve"> (ред. 22.06.2022),</w:t>
            </w:r>
          </w:p>
          <w:p>
            <w:pPr>
              <w:pStyle w:val="0"/>
              <w:jc w:val="center"/>
            </w:pPr>
            <w:r>
              <w:rPr>
                <w:color w:val="392c69"/>
                <w:sz w:val="24"/>
              </w:rPr>
              <w:t xml:space="preserve">от 22.06.2022 </w:t>
            </w:r>
            <w:r>
              <w:rPr>
                <w:color w:val="392c69"/>
                <w:sz w:val="24"/>
              </w:rPr>
              <w:t xml:space="preserve">N 1120</w:t>
            </w:r>
            <w:r>
              <w:rPr>
                <w:color w:val="392c69"/>
                <w:sz w:val="24"/>
              </w:rPr>
              <w:t xml:space="preserve">, от 13.09.2022 </w:t>
            </w:r>
            <w:r>
              <w:rPr>
                <w:color w:val="392c69"/>
                <w:sz w:val="24"/>
              </w:rPr>
              <w:t xml:space="preserve">N 1599</w:t>
            </w:r>
            <w:r>
              <w:rPr>
                <w:color w:val="392c69"/>
                <w:sz w:val="24"/>
              </w:rPr>
              <w:t xml:space="preserve">, от 24.09.2022 </w:t>
            </w:r>
            <w:r>
              <w:rPr>
                <w:color w:val="392c69"/>
                <w:sz w:val="24"/>
              </w:rPr>
              <w:t xml:space="preserve">N 1684</w:t>
            </w:r>
            <w:r>
              <w:rPr>
                <w:color w:val="392c69"/>
                <w:sz w:val="24"/>
              </w:rPr>
              <w:t xml:space="preserve">,</w:t>
            </w:r>
          </w:p>
          <w:p>
            <w:pPr>
              <w:pStyle w:val="0"/>
              <w:jc w:val="center"/>
            </w:pPr>
            <w:r>
              <w:rPr>
                <w:color w:val="392c69"/>
                <w:sz w:val="24"/>
              </w:rPr>
              <w:t xml:space="preserve">от 29.12.2022 </w:t>
            </w:r>
            <w:r>
              <w:rPr>
                <w:color w:val="392c69"/>
                <w:sz w:val="24"/>
              </w:rPr>
              <w:t xml:space="preserve">N 2519</w:t>
            </w:r>
            <w:r>
              <w:rPr>
                <w:color w:val="392c69"/>
                <w:sz w:val="24"/>
              </w:rPr>
              <w:t xml:space="preserve">, от 20.03.2023 </w:t>
            </w:r>
            <w:r>
              <w:rPr>
                <w:color w:val="392c69"/>
                <w:sz w:val="24"/>
              </w:rPr>
              <w:t xml:space="preserve">N 434</w:t>
            </w:r>
            <w:r>
              <w:rPr>
                <w:color w:val="392c69"/>
                <w:sz w:val="24"/>
              </w:rPr>
              <w:t xml:space="preserve">, от 27.03.2023 </w:t>
            </w:r>
            <w:r>
              <w:rPr>
                <w:color w:val="392c69"/>
                <w:sz w:val="24"/>
              </w:rPr>
              <w:t xml:space="preserve">N 486</w:t>
            </w:r>
            <w:r>
              <w:rPr>
                <w:color w:val="392c69"/>
                <w:sz w:val="24"/>
              </w:rPr>
              <w:t xml:space="preserve">,</w:t>
            </w:r>
          </w:p>
          <w:p>
            <w:pPr>
              <w:pStyle w:val="0"/>
              <w:jc w:val="center"/>
            </w:pPr>
            <w:r>
              <w:rPr>
                <w:color w:val="392c69"/>
                <w:sz w:val="24"/>
              </w:rPr>
              <w:t xml:space="preserve">от 27.05.2023 </w:t>
            </w:r>
            <w:r>
              <w:rPr>
                <w:color w:val="392c69"/>
                <w:sz w:val="24"/>
              </w:rPr>
              <w:t xml:space="preserve">N 845</w:t>
            </w:r>
            <w:r>
              <w:rPr>
                <w:color w:val="392c69"/>
                <w:sz w:val="24"/>
              </w:rPr>
              <w:t xml:space="preserve">, от 08.08.2023 </w:t>
            </w:r>
            <w:r>
              <w:rPr>
                <w:color w:val="392c69"/>
                <w:sz w:val="24"/>
              </w:rPr>
              <w:t xml:space="preserve">N 1293</w:t>
            </w:r>
            <w:r>
              <w:rPr>
                <w:color w:val="392c69"/>
                <w:sz w:val="24"/>
              </w:rPr>
              <w:t xml:space="preserve">, от 27.09.2023 </w:t>
            </w:r>
            <w:r>
              <w:rPr>
                <w:color w:val="392c69"/>
                <w:sz w:val="24"/>
              </w:rPr>
              <w:t xml:space="preserve">N 1576</w:t>
            </w:r>
            <w:r>
              <w:rPr>
                <w:color w:val="392c69"/>
                <w:sz w:val="24"/>
              </w:rPr>
              <w:t xml:space="preserve">,</w:t>
            </w:r>
          </w:p>
          <w:p>
            <w:pPr>
              <w:pStyle w:val="0"/>
              <w:jc w:val="center"/>
            </w:pPr>
            <w:r>
              <w:rPr>
                <w:color w:val="392c69"/>
                <w:sz w:val="24"/>
              </w:rPr>
              <w:t xml:space="preserve">от 13.12.2023 </w:t>
            </w:r>
            <w:r>
              <w:rPr>
                <w:color w:val="392c69"/>
                <w:sz w:val="24"/>
              </w:rPr>
              <w:t xml:space="preserve">N 2139</w:t>
            </w:r>
            <w:r>
              <w:rPr>
                <w:color w:val="392c69"/>
                <w:sz w:val="24"/>
              </w:rPr>
              <w:t xml:space="preserve">, от 25.12.2023 </w:t>
            </w:r>
            <w:r>
              <w:rPr>
                <w:color w:val="392c69"/>
                <w:sz w:val="24"/>
              </w:rPr>
              <w:t xml:space="preserve">N 2292</w:t>
            </w:r>
            <w:r>
              <w:rPr>
                <w:color w:val="392c69"/>
                <w:sz w:val="24"/>
              </w:rPr>
              <w:t xml:space="preserve">, от 28.12.2023 </w:t>
            </w:r>
            <w:r>
              <w:rPr>
                <w:color w:val="392c69"/>
                <w:sz w:val="24"/>
              </w:rPr>
              <w:t xml:space="preserve">N 2359</w:t>
            </w:r>
            <w:r>
              <w:rPr>
                <w:color w:val="392c69"/>
                <w:sz w:val="24"/>
              </w:rPr>
              <w:t xml:space="preserve">,</w:t>
            </w:r>
          </w:p>
          <w:p>
            <w:pPr>
              <w:pStyle w:val="0"/>
              <w:jc w:val="center"/>
            </w:pPr>
            <w:r>
              <w:rPr>
                <w:color w:val="392c69"/>
                <w:sz w:val="24"/>
              </w:rPr>
              <w:t xml:space="preserve">от 16.03.2024 </w:t>
            </w:r>
            <w:r>
              <w:rPr>
                <w:color w:val="392c69"/>
                <w:sz w:val="24"/>
              </w:rPr>
              <w:t xml:space="preserve">N 317</w:t>
            </w:r>
            <w:r>
              <w:rPr>
                <w:color w:val="392c69"/>
                <w:sz w:val="24"/>
              </w:rPr>
              <w:t xml:space="preserve">, от 27.03.2024 </w:t>
            </w:r>
            <w:r>
              <w:rPr>
                <w:color w:val="392c69"/>
                <w:sz w:val="24"/>
              </w:rPr>
              <w:t xml:space="preserve">N 382</w:t>
            </w:r>
            <w:r>
              <w:rPr>
                <w:color w:val="392c69"/>
                <w:sz w:val="24"/>
              </w:rPr>
              <w:t xml:space="preserve">, от 25.04.2024 </w:t>
            </w:r>
            <w:r>
              <w:rPr>
                <w:color w:val="392c69"/>
                <w:sz w:val="24"/>
              </w:rPr>
              <w:t xml:space="preserve">N 531</w:t>
            </w:r>
            <w:r>
              <w:rPr>
                <w:color w:val="392c69"/>
                <w:sz w:val="24"/>
              </w:rPr>
              <w:t xml:space="preserve">,</w:t>
            </w:r>
          </w:p>
          <w:p>
            <w:pPr>
              <w:pStyle w:val="0"/>
              <w:jc w:val="center"/>
            </w:pPr>
            <w:r>
              <w:rPr>
                <w:color w:val="392c69"/>
                <w:sz w:val="24"/>
              </w:rPr>
              <w:t xml:space="preserve">от 06.05.2024 </w:t>
            </w:r>
            <w:r>
              <w:rPr>
                <w:color w:val="392c69"/>
                <w:sz w:val="24"/>
              </w:rPr>
              <w:t xml:space="preserve">N 590</w:t>
            </w:r>
            <w:r>
              <w:rPr>
                <w:color w:val="392c69"/>
                <w:sz w:val="24"/>
              </w:rPr>
              <w:t xml:space="preserve">, от 17.05.2024 </w:t>
            </w:r>
            <w:r>
              <w:rPr>
                <w:color w:val="392c69"/>
                <w:sz w:val="24"/>
              </w:rPr>
              <w:t xml:space="preserve">N 610</w:t>
            </w:r>
            <w:r>
              <w:rPr>
                <w:color w:val="392c69"/>
                <w:sz w:val="24"/>
              </w:rPr>
              <w:t xml:space="preserve">, от 12.06.2024 </w:t>
            </w:r>
            <w:r>
              <w:rPr>
                <w:color w:val="392c69"/>
                <w:sz w:val="24"/>
              </w:rPr>
              <w:t xml:space="preserve">N 794</w:t>
            </w:r>
            <w:r>
              <w:rPr>
                <w:color w:val="392c69"/>
                <w:sz w:val="24"/>
              </w:rPr>
              <w:t xml:space="preserve">,</w:t>
            </w:r>
          </w:p>
          <w:p>
            <w:pPr>
              <w:pStyle w:val="0"/>
              <w:jc w:val="center"/>
            </w:pPr>
            <w:r>
              <w:rPr>
                <w:color w:val="392c69"/>
                <w:sz w:val="24"/>
              </w:rPr>
              <w:t xml:space="preserve">от 29.06.2024 </w:t>
            </w:r>
            <w:r>
              <w:rPr>
                <w:color w:val="392c69"/>
                <w:sz w:val="24"/>
              </w:rPr>
              <w:t xml:space="preserve">N 894</w:t>
            </w:r>
            <w:r>
              <w:rPr>
                <w:color w:val="392c69"/>
                <w:sz w:val="24"/>
              </w:rPr>
              <w:t xml:space="preserve">, от 15.10.2024 </w:t>
            </w:r>
            <w:r>
              <w:rPr>
                <w:color w:val="392c69"/>
                <w:sz w:val="24"/>
              </w:rPr>
              <w:t xml:space="preserve">N 1376</w:t>
            </w:r>
            <w:r>
              <w:rPr>
                <w:color w:val="392c69"/>
                <w:sz w:val="24"/>
              </w:rPr>
              <w:t xml:space="preserve">, от 11.12.2024 </w:t>
            </w:r>
            <w:r>
              <w:rPr>
                <w:color w:val="392c69"/>
                <w:sz w:val="24"/>
              </w:rPr>
              <w:t xml:space="preserve">N 1762</w:t>
            </w:r>
            <w:r>
              <w:rPr>
                <w:color w:val="392c69"/>
                <w:sz w:val="24"/>
              </w:rPr>
              <w:t xml:space="preserve">,</w:t>
            </w:r>
          </w:p>
          <w:p>
            <w:pPr>
              <w:pStyle w:val="0"/>
              <w:jc w:val="center"/>
            </w:pPr>
            <w:r>
              <w:rPr>
                <w:color w:val="392c69"/>
                <w:sz w:val="24"/>
              </w:rPr>
              <w:t xml:space="preserve">от 23.12.2024 </w:t>
            </w:r>
            <w:r>
              <w:rPr>
                <w:color w:val="392c69"/>
                <w:sz w:val="24"/>
              </w:rPr>
              <w:t xml:space="preserve">N 1875</w:t>
            </w:r>
            <w:r>
              <w:rPr>
                <w:color w:val="392c69"/>
                <w:sz w:val="24"/>
              </w:rPr>
              <w:t xml:space="preserve">, от 26.02.2025 </w:t>
            </w:r>
            <w:r>
              <w:rPr>
                <w:color w:val="392c69"/>
                <w:sz w:val="24"/>
              </w:rPr>
              <w:t xml:space="preserve">N 230</w:t>
            </w:r>
            <w:r>
              <w:rPr>
                <w:color w:val="392c69"/>
                <w:sz w:val="24"/>
              </w:rPr>
              <w:t xml:space="preserve">, от 27.03.2025 </w:t>
            </w:r>
            <w:r>
              <w:rPr>
                <w:color w:val="392c69"/>
                <w:sz w:val="24"/>
              </w:rPr>
              <w:t xml:space="preserve">N 388</w:t>
            </w:r>
            <w:r>
              <w:rPr>
                <w:color w:val="392c69"/>
                <w:sz w:val="24"/>
              </w:rPr>
              <w:t xml:space="preserve">,</w:t>
            </w:r>
          </w:p>
          <w:p>
            <w:pPr>
              <w:pStyle w:val="0"/>
              <w:jc w:val="center"/>
            </w:pPr>
            <w:r>
              <w:rPr>
                <w:color w:val="392c69"/>
                <w:sz w:val="24"/>
              </w:rPr>
              <w:t xml:space="preserve">от 09.06.2025 </w:t>
            </w:r>
            <w:r>
              <w:rPr>
                <w:color w:val="392c69"/>
                <w:sz w:val="24"/>
              </w:rPr>
              <w:t xml:space="preserve">N 863</w:t>
            </w:r>
            <w:r>
              <w:rPr>
                <w:color w:val="392c69"/>
                <w:sz w:val="24"/>
              </w:rPr>
              <w:t xml:space="preserve">, от 16.06.2025 </w:t>
            </w:r>
            <w:r>
              <w:rPr>
                <w:color w:val="392c69"/>
                <w:sz w:val="24"/>
              </w:rPr>
              <w:t xml:space="preserve">N 901</w:t>
            </w:r>
            <w:r>
              <w:rPr>
                <w:color w:val="392c69"/>
                <w:sz w:val="24"/>
              </w:rPr>
              <w:t xml:space="preserve">, от 18.06.2025 </w:t>
            </w:r>
            <w:r>
              <w:rPr>
                <w:color w:val="392c69"/>
                <w:sz w:val="24"/>
              </w:rPr>
              <w:t xml:space="preserve">N 911</w:t>
            </w:r>
            <w:r>
              <w:rPr>
                <w:color w:val="392c69"/>
                <w:sz w:val="24"/>
              </w:rPr>
              <w:t xml:space="preserve">,</w:t>
            </w:r>
          </w:p>
          <w:p>
            <w:pPr>
              <w:pStyle w:val="0"/>
              <w:jc w:val="center"/>
            </w:pPr>
            <w:r>
              <w:rPr>
                <w:color w:val="392c69"/>
                <w:sz w:val="24"/>
              </w:rPr>
              <w:t xml:space="preserve">от 08.07.2025 </w:t>
            </w:r>
            <w:r>
              <w:rPr>
                <w:color w:val="392c69"/>
                <w:sz w:val="24"/>
              </w:rPr>
              <w:t xml:space="preserve">N 1030</w:t>
            </w:r>
            <w:r>
              <w:rPr>
                <w:color w:val="392c69"/>
                <w:sz w:val="24"/>
              </w:rPr>
              <w:t xml:space="preserve">, от 17.07.2025 </w:t>
            </w:r>
            <w:r>
              <w:rPr>
                <w:color w:val="392c69"/>
                <w:sz w:val="24"/>
              </w:rPr>
              <w:t xml:space="preserve">N 1077</w:t>
            </w:r>
            <w:r>
              <w:rPr>
                <w:color w:val="392c69"/>
                <w:sz w:val="24"/>
              </w:rPr>
              <w:t xml:space="preserve"> (ред. 25.12.2025),</w:t>
            </w:r>
          </w:p>
          <w:p>
            <w:pPr>
              <w:pStyle w:val="0"/>
              <w:jc w:val="center"/>
            </w:pPr>
            <w:r>
              <w:rPr>
                <w:color w:val="392c69"/>
                <w:sz w:val="24"/>
              </w:rPr>
              <w:t xml:space="preserve">от 07.08.2025 </w:t>
            </w:r>
            <w:r>
              <w:rPr>
                <w:color w:val="392c69"/>
                <w:sz w:val="24"/>
              </w:rPr>
              <w:t xml:space="preserve">N 1182</w:t>
            </w:r>
            <w:r>
              <w:rPr>
                <w:color w:val="392c69"/>
                <w:sz w:val="24"/>
              </w:rPr>
              <w:t xml:space="preserve">, от 14.08.2025 </w:t>
            </w:r>
            <w:r>
              <w:rPr>
                <w:color w:val="392c69"/>
                <w:sz w:val="24"/>
              </w:rPr>
              <w:t xml:space="preserve">N 1213</w:t>
            </w:r>
            <w:r>
              <w:rPr>
                <w:color w:val="392c69"/>
                <w:sz w:val="24"/>
              </w:rPr>
              <w:t xml:space="preserve">, от 10.09.2025 </w:t>
            </w:r>
            <w:r>
              <w:rPr>
                <w:color w:val="392c69"/>
                <w:sz w:val="24"/>
              </w:rPr>
              <w:t xml:space="preserve">N 1392</w:t>
            </w:r>
            <w:r>
              <w:rPr>
                <w:color w:val="392c69"/>
                <w:sz w:val="24"/>
              </w:rPr>
              <w:t xml:space="preserve">,</w:t>
            </w:r>
          </w:p>
          <w:p>
            <w:pPr>
              <w:pStyle w:val="0"/>
              <w:jc w:val="center"/>
            </w:pPr>
            <w:r>
              <w:rPr>
                <w:color w:val="392c69"/>
                <w:sz w:val="24"/>
              </w:rPr>
              <w:t xml:space="preserve">от 18.09.2025 </w:t>
            </w:r>
            <w:r>
              <w:rPr>
                <w:color w:val="392c69"/>
                <w:sz w:val="24"/>
              </w:rPr>
              <w:t xml:space="preserve">N 1431</w:t>
            </w:r>
            <w:r>
              <w:rPr>
                <w:color w:val="392c69"/>
                <w:sz w:val="24"/>
              </w:rPr>
              <w:t xml:space="preserve">, от 21.10.2025 </w:t>
            </w:r>
            <w:r>
              <w:rPr>
                <w:color w:val="392c69"/>
                <w:sz w:val="24"/>
              </w:rPr>
              <w:t xml:space="preserve">N 1625</w:t>
            </w:r>
            <w:r>
              <w:rPr>
                <w:color w:val="392c69"/>
                <w:sz w:val="24"/>
              </w:rPr>
              <w:t xml:space="preserve">, от 13.11.2025 </w:t>
            </w:r>
            <w:r>
              <w:rPr>
                <w:color w:val="392c69"/>
                <w:sz w:val="24"/>
              </w:rPr>
              <w:t xml:space="preserve">N 1788</w:t>
            </w:r>
            <w:r>
              <w:rPr>
                <w:color w:val="392c69"/>
                <w:sz w:val="24"/>
              </w:rPr>
              <w:t xml:space="preserve">,</w:t>
            </w:r>
          </w:p>
          <w:p>
            <w:pPr>
              <w:pStyle w:val="0"/>
              <w:jc w:val="center"/>
            </w:pPr>
            <w:r>
              <w:rPr>
                <w:color w:val="392c69"/>
                <w:sz w:val="24"/>
              </w:rPr>
              <w:t xml:space="preserve">от 13.11.2025 </w:t>
            </w:r>
            <w:r>
              <w:rPr>
                <w:color w:val="392c69"/>
                <w:sz w:val="24"/>
              </w:rPr>
              <w:t xml:space="preserve">N 1789</w:t>
            </w:r>
            <w:r>
              <w:rPr>
                <w:color w:val="392c69"/>
                <w:sz w:val="24"/>
              </w:rPr>
              <w:t xml:space="preserve">, от 08.12.2025 </w:t>
            </w:r>
            <w:r>
              <w:rPr>
                <w:color w:val="392c69"/>
                <w:sz w:val="24"/>
              </w:rPr>
              <w:t xml:space="preserve">N 1997</w:t>
            </w:r>
            <w:r>
              <w:rPr>
                <w:color w:val="392c69"/>
                <w:sz w:val="24"/>
              </w:rPr>
              <w:t xml:space="preserve">, от 12.12.2025 </w:t>
            </w:r>
            <w:r>
              <w:rPr>
                <w:color w:val="392c69"/>
                <w:sz w:val="24"/>
              </w:rPr>
              <w:t xml:space="preserve">N 2017</w:t>
            </w:r>
            <w:r>
              <w:rPr>
                <w:color w:val="392c69"/>
                <w:sz w:val="24"/>
              </w:rPr>
              <w:t xml:space="preserve">,</w:t>
            </w:r>
          </w:p>
          <w:p>
            <w:pPr>
              <w:pStyle w:val="0"/>
              <w:jc w:val="center"/>
            </w:pPr>
            <w:r>
              <w:rPr>
                <w:color w:val="392c69"/>
                <w:sz w:val="24"/>
              </w:rPr>
              <w:t xml:space="preserve">от 15.12.2025 </w:t>
            </w:r>
            <w:r>
              <w:rPr>
                <w:color w:val="392c69"/>
                <w:sz w:val="24"/>
              </w:rPr>
              <w:t xml:space="preserve">N 2033</w:t>
            </w:r>
            <w:r>
              <w:rPr>
                <w:color w:val="392c69"/>
                <w:sz w:val="24"/>
              </w:rPr>
              <w:t xml:space="preserve">, от 17.12.2025 </w:t>
            </w:r>
            <w:r>
              <w:rPr>
                <w:color w:val="392c69"/>
                <w:sz w:val="24"/>
              </w:rPr>
              <w:t xml:space="preserve">N 2054</w:t>
            </w:r>
            <w:r>
              <w:rPr>
                <w:color w:val="392c69"/>
                <w:sz w:val="24"/>
              </w:rPr>
              <w:t xml:space="preserve">, от 25.12.2025 </w:t>
            </w:r>
            <w:r>
              <w:rPr>
                <w:color w:val="392c69"/>
                <w:sz w:val="24"/>
              </w:rPr>
              <w:t xml:space="preserve">N 2146</w:t>
            </w:r>
            <w:r>
              <w:rPr>
                <w:color w:val="392c69"/>
                <w:sz w:val="24"/>
              </w:rPr>
              <w:t xml:space="preserve">,</w:t>
            </w:r>
          </w:p>
          <w:p>
            <w:pPr>
              <w:pStyle w:val="0"/>
              <w:jc w:val="center"/>
            </w:pPr>
            <w:r>
              <w:rPr>
                <w:color w:val="392c69"/>
                <w:sz w:val="24"/>
              </w:rPr>
              <w:t xml:space="preserve">от 30.12.2025 </w:t>
            </w:r>
            <w:r>
              <w:rPr>
                <w:color w:val="392c69"/>
                <w:sz w:val="24"/>
              </w:rPr>
              <w:t xml:space="preserve">N 2220</w:t>
            </w:r>
            <w:r>
              <w:rPr>
                <w:color w:val="392c69"/>
                <w:sz w:val="24"/>
              </w:rPr>
              <w:t xml:space="preserve">, от 27.01.2026 </w:t>
            </w:r>
            <w:r>
              <w:rPr>
                <w:color w:val="392c69"/>
                <w:sz w:val="24"/>
              </w:rPr>
              <w:t xml:space="preserve">N 45</w:t>
            </w:r>
            <w:r>
              <w:rPr>
                <w:color w:val="392c69"/>
                <w:sz w:val="24"/>
              </w:rPr>
              <w:t xml:space="preserve"> (ред. 13.04.2026),</w:t>
            </w:r>
          </w:p>
          <w:p>
            <w:pPr>
              <w:pStyle w:val="0"/>
              <w:jc w:val="center"/>
            </w:pPr>
            <w:r>
              <w:rPr>
                <w:color w:val="392c69"/>
                <w:sz w:val="24"/>
              </w:rPr>
              <w:t xml:space="preserve">от 31.03.2026 </w:t>
            </w:r>
            <w:r>
              <w:rPr>
                <w:color w:val="392c69"/>
                <w:sz w:val="24"/>
              </w:rPr>
              <w:t xml:space="preserve">N 351</w:t>
            </w:r>
            <w:r>
              <w:rPr>
                <w:color w:val="392c69"/>
                <w:sz w:val="24"/>
              </w:rPr>
              <w:t xml:space="preserve">, от 13.04.2026 </w:t>
            </w:r>
            <w:r>
              <w:rPr>
                <w:color w:val="392c69"/>
                <w:sz w:val="24"/>
              </w:rPr>
              <w:t xml:space="preserve">N 400</w:t>
            </w:r>
            <w:r>
              <w:rPr>
                <w:color w:val="392c69"/>
                <w:sz w:val="24"/>
              </w:rPr>
              <w:t xml:space="preserve">, от 26.05.2026 </w:t>
            </w:r>
            <w:r>
              <w:rPr>
                <w:color w:val="392c69"/>
                <w:sz w:val="24"/>
              </w:rPr>
              <w:t xml:space="preserve">N 601</w:t>
            </w:r>
            <w:r>
              <w:rPr>
                <w:color w:val="392c69"/>
                <w:sz w:val="24"/>
              </w:rPr>
              <w:t xml:space="preserve">,</w:t>
            </w:r>
          </w:p>
          <w:p>
            <w:pPr>
              <w:pStyle w:val="0"/>
              <w:jc w:val="center"/>
            </w:pPr>
            <w:r>
              <w:rPr>
                <w:color w:val="392c69"/>
                <w:sz w:val="24"/>
              </w:rPr>
              <w:t xml:space="preserve">от 15.06.2026 </w:t>
            </w:r>
            <w:r>
              <w:rPr>
                <w:color w:val="392c69"/>
                <w:sz w:val="24"/>
              </w:rPr>
              <w:t xml:space="preserve">N 746</w:t>
            </w:r>
            <w:r>
              <w:rPr>
                <w:color w:val="392c69"/>
                <w:sz w:val="24"/>
              </w:rPr>
              <w:t xml:space="preserve">, от 27.06.2026 </w:t>
            </w:r>
            <w:r>
              <w:rPr>
                <w:color w:val="392c69"/>
                <w:sz w:val="24"/>
              </w:rPr>
              <w:t xml:space="preserve">N 794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 промышленной политике в Российской Федерации" Правительство Российской Федерации постановляет:</w:t>
      </w:r>
    </w:p>
    <w:bookmarkStart w:id="49" w:name="P49"/>
    <w:bookmarkEnd w:id="49"/>
    <w:p>
      <w:pPr>
        <w:pStyle w:val="0"/>
        <w:spacing w:before="240"/>
        <w:ind w:firstLine="540"/>
        <w:jc w:val="both"/>
      </w:pPr>
      <w:r>
        <w:rPr>
          <w:sz w:val="24"/>
        </w:rPr>
        <w:t xml:space="preserve">1. Установить, что критериями подтверждения производства российской промышленной продукции являются:</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bookmarkStart w:id="51" w:name="P51"/>
    <w:bookmarkEnd w:id="51"/>
    <w:p>
      <w:pPr>
        <w:pStyle w:val="0"/>
        <w:spacing w:before="240"/>
        <w:ind w:firstLine="540"/>
        <w:jc w:val="both"/>
      </w:pPr>
      <w:r>
        <w:rPr>
          <w:sz w:val="24"/>
        </w:rPr>
        <w:t xml:space="preserve">а) наличие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удовлетворяющего одному или нескольким из следующих условий:</w:t>
      </w:r>
    </w:p>
    <w:p>
      <w:pPr>
        <w:pStyle w:val="0"/>
        <w:spacing w:before="240"/>
        <w:ind w:firstLine="540"/>
        <w:jc w:val="both"/>
      </w:pPr>
      <w:r>
        <w:rPr>
          <w:sz w:val="24"/>
        </w:rPr>
        <w:t xml:space="preserve">на день подачи заявки на включение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выполняется хотя бы одно требование (условие) или хотя бы один вид производственной или технологической операции, если требованием (условием) предусматривается выполнение совокупности производственных и технологических операций, предусмотренных требованиями к промышленной продукции, предъявляемыми в целях ее отнесения к российской промышленной продукции соответствующего вида согласно приложению, а в случае отсутствия такой продукции в </w:t>
      </w:r>
      <w:hyperlink w:tooltip="ТРЕБОВАНИЯ" w:anchor="P103" w:history="0">
        <w:r>
          <w:rPr>
            <w:color w:val="0000ff"/>
            <w:sz w:val="24"/>
          </w:rPr>
          <w:t xml:space="preserve">приложении</w:t>
        </w:r>
      </w:hyperlink>
      <w:r>
        <w:rPr>
          <w:sz w:val="24"/>
        </w:rPr>
        <w:t xml:space="preserve"> к настоящему постановлению, выполняется хотя бы одно требование (условие) или хотя бы один вид производственной или технологической операции, предусмотренные для промышленной продукции соответствующего вида согласно </w:t>
      </w:r>
      <w:r>
        <w:rPr>
          <w:sz w:val="24"/>
        </w:rPr>
        <w:t xml:space="preserve">приложению 1</w:t>
      </w:r>
      <w:r>
        <w:rPr>
          <w:sz w:val="24"/>
        </w:rPr>
        <w:t xml:space="preserve"> к Правилам определения страны происхождения товаров в Содружестве Независимых Государств, являющимся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не истек 3-летний срок со дня заключения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 если на день заключения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в отношении продукции выполняется хотя бы одно требование, предусмотренное для промышленной продукции соответствующего вида </w:t>
      </w:r>
      <w:hyperlink w:tooltip="ТРЕБОВАНИЯ" w:anchor="P103"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указанном </w:t>
      </w:r>
      <w:hyperlink w:tooltip="ТРЕБОВАНИЯ" w:anchor="P103" w:history="0">
        <w:r>
          <w:rPr>
            <w:color w:val="0000ff"/>
            <w:sz w:val="24"/>
          </w:rPr>
          <w:t xml:space="preserve">приложении</w:t>
        </w:r>
      </w:hyperlink>
      <w:r>
        <w:rPr>
          <w:sz w:val="24"/>
        </w:rPr>
        <w:t xml:space="preserve"> - </w:t>
      </w:r>
      <w:r>
        <w:rPr>
          <w:sz w:val="24"/>
        </w:rPr>
        <w:t xml:space="preserve">приложением 1</w:t>
      </w:r>
      <w:r>
        <w:rPr>
          <w:sz w:val="24"/>
        </w:rPr>
        <w:t xml:space="preserve"> к Правилам определения страны происхождения товаров;</w:t>
      </w:r>
    </w:p>
    <w:p>
      <w:pPr>
        <w:pStyle w:val="0"/>
        <w:spacing w:before="240"/>
        <w:ind w:firstLine="540"/>
        <w:jc w:val="both"/>
      </w:pPr>
      <w:r>
        <w:rPr>
          <w:sz w:val="24"/>
        </w:rPr>
        <w:t xml:space="preserve">не истек 3-летний срок со дня начала выполнения в отношении промышленной продукции хотя бы одного требования (условия), предусмотренного </w:t>
      </w:r>
      <w:hyperlink w:tooltip="ТРЕБОВАНИЯ" w:anchor="P103"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указанных </w:t>
      </w:r>
      <w:hyperlink w:tooltip="ТРЕБОВАНИЯ" w:anchor="P103" w:history="0">
        <w:r>
          <w:rPr>
            <w:color w:val="0000ff"/>
            <w:sz w:val="24"/>
          </w:rPr>
          <w:t xml:space="preserve">требованиях</w:t>
        </w:r>
      </w:hyperlink>
      <w:r>
        <w:rPr>
          <w:sz w:val="24"/>
        </w:rPr>
        <w:t xml:space="preserve"> к промышленной продукции - </w:t>
      </w:r>
      <w:r>
        <w:rPr>
          <w:sz w:val="24"/>
        </w:rPr>
        <w:t xml:space="preserve">приложением 1</w:t>
      </w:r>
      <w:r>
        <w:rPr>
          <w:sz w:val="24"/>
        </w:rPr>
        <w:t xml:space="preserve"> к Правилам определения страны происхождения товаров, - если на день заключения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в отношении продукции не выполнялось ни одно из требований (условий), предусмотренных для промышленной продукции соответствующего вида </w:t>
      </w:r>
      <w:hyperlink w:tooltip="ТРЕБОВАНИЯ" w:anchor="P103"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указанном </w:t>
      </w:r>
      <w:hyperlink w:tooltip="ТРЕБОВАНИЯ" w:anchor="P103" w:history="0">
        <w:r>
          <w:rPr>
            <w:color w:val="0000ff"/>
            <w:sz w:val="24"/>
          </w:rPr>
          <w:t xml:space="preserve">приложении</w:t>
        </w:r>
      </w:hyperlink>
      <w:r>
        <w:rPr>
          <w:sz w:val="24"/>
        </w:rPr>
        <w:t xml:space="preserve"> - </w:t>
      </w:r>
      <w:r>
        <w:rPr>
          <w:sz w:val="24"/>
        </w:rPr>
        <w:t xml:space="preserve">приложением 1</w:t>
      </w:r>
      <w:r>
        <w:rPr>
          <w:sz w:val="24"/>
        </w:rPr>
        <w:t xml:space="preserve"> к Правилам определения страны происхождения товаров;</w:t>
      </w:r>
    </w:p>
    <w:p>
      <w:pPr>
        <w:pStyle w:val="0"/>
        <w:spacing w:before="240"/>
        <w:ind w:firstLine="540"/>
        <w:jc w:val="both"/>
      </w:pPr>
      <w:r>
        <w:rPr>
          <w:sz w:val="24"/>
        </w:rPr>
        <w:t xml:space="preserve">в специальном инвестиционном контракте, заключенном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в специальном инвестиционном контракте, заключенном в соответствии с </w:t>
      </w:r>
      <w:r>
        <w:rPr>
          <w:sz w:val="24"/>
        </w:rPr>
        <w:t xml:space="preserve">главой 2.1</w:t>
      </w:r>
      <w:r>
        <w:rPr>
          <w:sz w:val="24"/>
        </w:rPr>
        <w:t xml:space="preserve"> Федерального закона "О промышленной политике в Российской Федерации", содержится одно из следующих обязательств инвестора:</w:t>
      </w:r>
    </w:p>
    <w:p>
      <w:pPr>
        <w:pStyle w:val="0"/>
        <w:spacing w:before="240"/>
        <w:ind w:firstLine="540"/>
        <w:jc w:val="both"/>
      </w:pPr>
      <w:r>
        <w:rPr>
          <w:sz w:val="24"/>
        </w:rPr>
        <w:t xml:space="preserve">для продукции, в отношении которой </w:t>
      </w:r>
      <w:hyperlink w:tooltip="ТРЕБОВАНИЯ" w:anchor="P103" w:history="0">
        <w:r>
          <w:rPr>
            <w:color w:val="0000ff"/>
            <w:sz w:val="24"/>
          </w:rPr>
          <w:t xml:space="preserve">приложением</w:t>
        </w:r>
      </w:hyperlink>
      <w:r>
        <w:rPr>
          <w:sz w:val="24"/>
        </w:rPr>
        <w:t xml:space="preserve"> к настоящему постановлению установлены требования к совокупному количеству баллов за выполнение (освоение) на территории Российской Федерации соответствующих операций (условий),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(освоении) таких операций (условий), позволяющих определить указанное совокупное количество баллов;</w:t>
      </w:r>
    </w:p>
    <w:p>
      <w:pPr>
        <w:pStyle w:val="0"/>
        <w:spacing w:before="240"/>
        <w:ind w:firstLine="540"/>
        <w:jc w:val="both"/>
      </w:pPr>
      <w:r>
        <w:rPr>
          <w:sz w:val="24"/>
        </w:rPr>
        <w:t xml:space="preserve">для продукции, в отношении которой </w:t>
      </w:r>
      <w:hyperlink w:tooltip="ТРЕБОВАНИЯ" w:anchor="P103" w:history="0">
        <w:r>
          <w:rPr>
            <w:color w:val="0000ff"/>
            <w:sz w:val="24"/>
          </w:rPr>
          <w:t xml:space="preserve">приложением</w:t>
        </w:r>
      </w:hyperlink>
      <w:r>
        <w:rPr>
          <w:sz w:val="24"/>
        </w:rPr>
        <w:t xml:space="preserve"> к настоящему постановлению установлены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(освоении) таких операций (условий), позволяющих определить процентный показатель совокупного количества баллов от максимально возможного количества баллов (не применяется для специальных инвестиционных контрактов, заключенных до 13 августа 2019 г.);</w:t>
      </w:r>
    </w:p>
    <w:p>
      <w:pPr>
        <w:pStyle w:val="0"/>
        <w:spacing w:before="240"/>
        <w:ind w:firstLine="540"/>
        <w:jc w:val="both"/>
      </w:pPr>
      <w:r>
        <w:rPr>
          <w:sz w:val="24"/>
        </w:rPr>
        <w:t xml:space="preserve">для продукции, в отношении которой </w:t>
      </w:r>
      <w:hyperlink w:tooltip="ТРЕБОВАНИЯ" w:anchor="P103" w:history="0">
        <w:r>
          <w:rPr>
            <w:color w:val="0000ff"/>
            <w:sz w:val="24"/>
          </w:rPr>
          <w:t xml:space="preserve">приложением</w:t>
        </w:r>
      </w:hyperlink>
      <w:r>
        <w:rPr>
          <w:sz w:val="24"/>
        </w:rPr>
        <w:t xml:space="preserve"> к настоящему постановлению установлены требования к выполнению производственных и технологических операций,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(освоении) всех операций, предусмотренных для продукции соответствующего вида </w:t>
      </w:r>
      <w:hyperlink w:tooltip="ТРЕБОВАНИЯ" w:anchor="P103" w:history="0">
        <w:r>
          <w:rPr>
            <w:color w:val="0000ff"/>
            <w:sz w:val="24"/>
          </w:rPr>
          <w:t xml:space="preserve">приложением</w:t>
        </w:r>
      </w:hyperlink>
      <w:r>
        <w:rPr>
          <w:sz w:val="24"/>
        </w:rPr>
        <w:t xml:space="preserve"> к настоящему постановлению;</w:t>
      </w:r>
    </w:p>
    <w:p>
      <w:pPr>
        <w:pStyle w:val="0"/>
        <w:spacing w:before="240"/>
        <w:ind w:firstLine="540"/>
        <w:jc w:val="both"/>
      </w:pPr>
      <w:r>
        <w:rPr>
          <w:sz w:val="24"/>
        </w:rPr>
        <w:t xml:space="preserve">для продукции, отсутствующей в </w:t>
      </w:r>
      <w:hyperlink w:tooltip="ТРЕБОВАНИЯ" w:anchor="P103" w:history="0">
        <w:r>
          <w:rPr>
            <w:color w:val="0000ff"/>
            <w:sz w:val="24"/>
          </w:rPr>
          <w:t xml:space="preserve">приложении</w:t>
        </w:r>
      </w:hyperlink>
      <w:r>
        <w:rPr>
          <w:sz w:val="24"/>
        </w:rPr>
        <w:t xml:space="preserve"> к настоящему постановлению, - обязательство в период действия специального инвестиционного контракта, заключенного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специального инвестиционного контракта, заключенного в соответствии с </w:t>
      </w:r>
      <w:r>
        <w:rPr>
          <w:sz w:val="24"/>
        </w:rPr>
        <w:t xml:space="preserve">главой 2.1</w:t>
      </w:r>
      <w:r>
        <w:rPr>
          <w:sz w:val="24"/>
        </w:rPr>
        <w:t xml:space="preserve"> Федерального закона "О промышленной политике в Российской Федерации", о выполнении всех требований, предусмотренных для продукции соответствующего вида </w:t>
      </w:r>
      <w:r>
        <w:rPr>
          <w:sz w:val="24"/>
        </w:rPr>
        <w:t xml:space="preserve">приложением 1</w:t>
      </w:r>
      <w:r>
        <w:rPr>
          <w:sz w:val="24"/>
        </w:rPr>
        <w:t xml:space="preserve"> к Правилам определения страны происхождения товаров;</w:t>
      </w:r>
    </w:p>
    <w:bookmarkStart w:id="61" w:name="P61"/>
    <w:bookmarkEnd w:id="61"/>
    <w:p>
      <w:pPr>
        <w:pStyle w:val="0"/>
        <w:spacing w:before="240"/>
        <w:ind w:firstLine="540"/>
        <w:jc w:val="both"/>
      </w:pPr>
      <w:r>
        <w:rPr>
          <w:sz w:val="24"/>
        </w:rPr>
        <w:t xml:space="preserve">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за исключением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настоящему постановлению;</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p>
      <w:pPr>
        <w:pStyle w:val="0"/>
        <w:spacing w:before="240"/>
        <w:ind w:firstLine="540"/>
        <w:jc w:val="both"/>
      </w:pPr>
      <w:r>
        <w:rPr>
          <w:sz w:val="24"/>
        </w:rPr>
        <w:t xml:space="preserve">в) наличие акта о проведении оценки Торгово-промышленной палатой Российской Федерации о соответствии производимой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настоящему постановлению,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выданного в порядке, определенном ею по согласованию с Министерством промышленности и торговли Российской Федерации, за исключением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настоящему постановлению;</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10.09.2025 </w:t>
      </w:r>
      <w:r>
        <w:rPr>
          <w:sz w:val="24"/>
        </w:rPr>
        <w:t xml:space="preserve">N 1392</w:t>
      </w:r>
      <w:r>
        <w:rPr>
          <w:sz w:val="24"/>
        </w:rPr>
        <w:t xml:space="preserve">)</w:t>
      </w:r>
    </w:p>
    <w:bookmarkStart w:id="65" w:name="P65"/>
    <w:bookmarkEnd w:id="65"/>
    <w:p>
      <w:pPr>
        <w:pStyle w:val="0"/>
        <w:spacing w:before="240"/>
        <w:ind w:firstLine="540"/>
        <w:jc w:val="both"/>
      </w:pPr>
      <w:r>
        <w:rPr>
          <w:sz w:val="24"/>
        </w:rPr>
        <w:t xml:space="preserve">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w:t>
      </w:r>
      <w:r>
        <w:rPr>
          <w:sz w:val="24"/>
        </w:rPr>
        <w:t xml:space="preserve">форме</w:t>
      </w:r>
      <w:r>
        <w:rPr>
          <w:sz w:val="24"/>
        </w:rPr>
        <w:t xml:space="preserve">, установленной Правилами определения страны происхождения товаров, и в соответствии с </w:t>
      </w:r>
      <w:r>
        <w:rPr>
          <w:sz w:val="24"/>
        </w:rPr>
        <w:t xml:space="preserve">критериями</w:t>
      </w:r>
      <w:r>
        <w:rPr>
          <w:sz w:val="24"/>
        </w:rPr>
        <w:t xml:space="preserve">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w:t>
      </w:r>
      <w:hyperlink w:tooltip="ТРЕБОВАНИЯ" w:anchor="P103" w:history="0">
        <w:r>
          <w:rPr>
            <w:color w:val="0000ff"/>
            <w:sz w:val="24"/>
          </w:rPr>
          <w:t xml:space="preserve">приложении</w:t>
        </w:r>
      </w:hyperlink>
      <w:r>
        <w:rPr>
          <w:sz w:val="24"/>
        </w:rPr>
        <w:t xml:space="preserve"> к настоящему постановлению;</w:t>
      </w:r>
    </w:p>
    <w:bookmarkStart w:id="66" w:name="P66"/>
    <w:bookmarkEnd w:id="66"/>
    <w:p>
      <w:pPr>
        <w:pStyle w:val="0"/>
        <w:spacing w:before="240"/>
        <w:ind w:firstLine="540"/>
        <w:jc w:val="both"/>
      </w:pPr>
      <w:r>
        <w:rPr>
          <w:sz w:val="24"/>
        </w:rPr>
        <w:t xml:space="preserve">д) наличие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выдаваемого Министерством промышленности и торговли Российской Федерации, в котором содержатся сведения о выполнении технологических процессов, предусмотренных </w:t>
      </w:r>
      <w:hyperlink w:tooltip="VIII. Фармацевтическая продукция" w:anchor="P14684" w:history="0">
        <w:r>
          <w:rPr>
            <w:color w:val="0000ff"/>
            <w:sz w:val="24"/>
          </w:rPr>
          <w:t xml:space="preserve">разделом VIII</w:t>
        </w:r>
      </w:hyperlink>
      <w:r>
        <w:rPr>
          <w:sz w:val="24"/>
        </w:rPr>
        <w:t xml:space="preserve"> приложения к настоящему постановлению, на территории Евразийского экономического союза,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настоящему постановлению.</w:t>
      </w:r>
    </w:p>
    <w:p>
      <w:pPr>
        <w:pStyle w:val="0"/>
        <w:jc w:val="both"/>
      </w:pPr>
      <w:r>
        <w:rPr>
          <w:sz w:val="24"/>
        </w:rPr>
        <w:t xml:space="preserve">(пп. "д" введен </w:t>
      </w:r>
      <w:r>
        <w:rPr>
          <w:sz w:val="24"/>
        </w:rPr>
        <w:t xml:space="preserve">Постановлением</w:t>
      </w:r>
      <w:r>
        <w:rPr>
          <w:sz w:val="24"/>
        </w:rPr>
        <w:t xml:space="preserve"> Правительства РФ от 10.09.2025 N 1392)</w:t>
      </w:r>
    </w:p>
    <w:p>
      <w:pPr>
        <w:pStyle w:val="0"/>
        <w:jc w:val="both"/>
      </w:pPr>
      <w:r>
        <w:rPr>
          <w:sz w:val="24"/>
        </w:rPr>
        <w:t xml:space="preserve">(п. 1 в ред. </w:t>
      </w:r>
      <w:r>
        <w:rPr>
          <w:sz w:val="24"/>
        </w:rPr>
        <w:t xml:space="preserve">Постановления</w:t>
      </w:r>
      <w:r>
        <w:rPr>
          <w:sz w:val="24"/>
        </w:rPr>
        <w:t xml:space="preserve"> Правительства РФ от 01.04.2022 N 553)</w:t>
      </w:r>
    </w:p>
    <w:p>
      <w:pPr>
        <w:pStyle w:val="0"/>
        <w:spacing w:before="240"/>
        <w:ind w:firstLine="540"/>
        <w:jc w:val="both"/>
      </w:pPr>
      <w:r>
        <w:rPr>
          <w:sz w:val="24"/>
        </w:rPr>
        <w:t xml:space="preserve">1(1). Подтверждением наличия специального инвестиционного контракта является представление справки (в свободной форме), заверенной руководителем организации (индивидуальным предпринимателем), являющейся стороной специального инвестиционного контракта, с указанием следующих сведений:</w:t>
      </w:r>
    </w:p>
    <w:p>
      <w:pPr>
        <w:pStyle w:val="0"/>
        <w:spacing w:before="240"/>
        <w:ind w:firstLine="540"/>
        <w:jc w:val="both"/>
      </w:pPr>
      <w:r>
        <w:rPr>
          <w:sz w:val="24"/>
        </w:rPr>
        <w:t xml:space="preserve">а) реквизиты специального инвестиционного контракта;</w:t>
      </w:r>
    </w:p>
    <w:p>
      <w:pPr>
        <w:pStyle w:val="0"/>
        <w:spacing w:before="240"/>
        <w:ind w:firstLine="540"/>
        <w:jc w:val="both"/>
      </w:pPr>
      <w:r>
        <w:rPr>
          <w:sz w:val="24"/>
        </w:rPr>
        <w:t xml:space="preserve">б) реквизиты заключения о выполнении (полном, частичном) или невыполнении инвестором обязательств, принятых в соответствии с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51" w:history="0">
        <w:r>
          <w:rPr>
            <w:color w:val="0000ff"/>
            <w:sz w:val="24"/>
          </w:rPr>
          <w:t xml:space="preserve">подпунктом "а" пункта 1</w:t>
        </w:r>
      </w:hyperlink>
      <w:r>
        <w:rPr>
          <w:sz w:val="24"/>
        </w:rPr>
        <w:t xml:space="preserve"> настоящего постановления в рамках специального инвестиционного контракта, и достижении (полном, частичном) или недостижении предусмотренных специальным инвестиционным контрактом соответствующих показателей за отчетный период, выдаваемого Министерством промышленности и торговли Российской Федерации в установленном порядке (не требуется, если на дату вступления в силу специального инвестиционного контракта при производстве промышленной продукции в рамках специального инвестиционного контракта выполняется хотя бы одно из указанных в специальном инвестиционном контракте требований, предусмотренных </w:t>
      </w:r>
      <w:hyperlink w:tooltip="ТРЕБОВАНИЯ" w:anchor="P103" w:history="0">
        <w:r>
          <w:rPr>
            <w:color w:val="0000ff"/>
            <w:sz w:val="24"/>
          </w:rPr>
          <w:t xml:space="preserve">приложением</w:t>
        </w:r>
      </w:hyperlink>
      <w:r>
        <w:rPr>
          <w:sz w:val="24"/>
        </w:rPr>
        <w:t xml:space="preserve"> к настоящему постановлению, а в случае отсутствия такой продукции в указанном </w:t>
      </w:r>
      <w:hyperlink w:tooltip="ТРЕБОВАНИЯ" w:anchor="P103" w:history="0">
        <w:r>
          <w:rPr>
            <w:color w:val="0000ff"/>
            <w:sz w:val="24"/>
          </w:rPr>
          <w:t xml:space="preserve">приложении</w:t>
        </w:r>
      </w:hyperlink>
      <w:r>
        <w:rPr>
          <w:sz w:val="24"/>
        </w:rPr>
        <w:t xml:space="preserve"> - согласно </w:t>
      </w:r>
      <w:r>
        <w:rPr>
          <w:sz w:val="24"/>
        </w:rPr>
        <w:t xml:space="preserve">приложению 1</w:t>
      </w:r>
      <w:r>
        <w:rPr>
          <w:sz w:val="24"/>
        </w:rPr>
        <w:t xml:space="preserve"> к Правилам определения страны происхождения товаров в Содружестве Независимых Государств, являющимся неотъемлемой частью Соглашения).</w:t>
      </w:r>
    </w:p>
    <w:p>
      <w:pPr>
        <w:pStyle w:val="0"/>
        <w:jc w:val="both"/>
      </w:pPr>
      <w:r>
        <w:rPr>
          <w:sz w:val="24"/>
        </w:rPr>
        <w:t xml:space="preserve">(п. 1(1) в ред. </w:t>
      </w:r>
      <w:r>
        <w:rPr>
          <w:sz w:val="24"/>
        </w:rPr>
        <w:t xml:space="preserve">Постановления</w:t>
      </w:r>
      <w:r>
        <w:rPr>
          <w:sz w:val="24"/>
        </w:rPr>
        <w:t xml:space="preserve"> Правительства РФ от 14.12.2019 N 1674)</w:t>
      </w:r>
    </w:p>
    <w:p>
      <w:pPr>
        <w:pStyle w:val="0"/>
        <w:spacing w:before="240"/>
        <w:ind w:firstLine="540"/>
        <w:jc w:val="both"/>
      </w:pPr>
      <w:r>
        <w:rPr>
          <w:sz w:val="24"/>
        </w:rPr>
        <w:t xml:space="preserve">1(2). Подтверждением соответствия товаров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настоящему постановлению, является акт экспертизы, выдаваемый Торгово-промышленной палатой Российской Федерации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p>
      <w:pPr>
        <w:pStyle w:val="0"/>
        <w:jc w:val="both"/>
      </w:pPr>
      <w:r>
        <w:rPr>
          <w:sz w:val="24"/>
        </w:rPr>
        <w:t xml:space="preserve">(п. 1(2) введен </w:t>
      </w:r>
      <w:r>
        <w:rPr>
          <w:sz w:val="24"/>
        </w:rPr>
        <w:t xml:space="preserve">Постановлением</w:t>
      </w:r>
      <w:r>
        <w:rPr>
          <w:sz w:val="24"/>
        </w:rPr>
        <w:t xml:space="preserve"> Правительства РФ от 20.09.2017 N 1135)</w:t>
      </w:r>
    </w:p>
    <w:p>
      <w:pPr>
        <w:pStyle w:val="0"/>
        <w:spacing w:before="240"/>
        <w:ind w:firstLine="540"/>
        <w:jc w:val="both"/>
      </w:pPr>
      <w:r>
        <w:rPr>
          <w:sz w:val="24"/>
        </w:rPr>
        <w:t xml:space="preserve">1(3). Подтверждением страны происхождения товаров (продукции) является сертификат о происхождении товара (продукции), выдаваемый уполномоченным органом (организацией) государства - участника Соглашения по </w:t>
      </w:r>
      <w:r>
        <w:rPr>
          <w:sz w:val="24"/>
        </w:rPr>
        <w:t xml:space="preserve">форме СТ-1</w:t>
      </w:r>
      <w:r>
        <w:rPr>
          <w:sz w:val="24"/>
        </w:rPr>
        <w:t xml:space="preserve">, приведенной в приложении 1 к Правилам определения страны происхождения товаров в Содружестве Независимых Государств, являющимся неотъемлемой частью Соглашения.</w:t>
      </w:r>
    </w:p>
    <w:p>
      <w:pPr>
        <w:pStyle w:val="0"/>
        <w:jc w:val="both"/>
      </w:pPr>
      <w:r>
        <w:rPr>
          <w:sz w:val="24"/>
        </w:rPr>
        <w:t xml:space="preserve">(п. 1(3) введен </w:t>
      </w:r>
      <w:r>
        <w:rPr>
          <w:sz w:val="24"/>
        </w:rPr>
        <w:t xml:space="preserve">Постановлением</w:t>
      </w:r>
      <w:r>
        <w:rPr>
          <w:sz w:val="24"/>
        </w:rPr>
        <w:t xml:space="preserve"> Правительства РФ от 20.09.2017 N 1135)</w:t>
      </w:r>
    </w:p>
    <w:p>
      <w:pPr>
        <w:pStyle w:val="0"/>
        <w:spacing w:before="240"/>
        <w:ind w:firstLine="540"/>
        <w:jc w:val="both"/>
      </w:pPr>
      <w:r>
        <w:rPr>
          <w:sz w:val="24"/>
        </w:rPr>
        <w:t xml:space="preserve">1(4). Утратил силу. - </w:t>
      </w:r>
      <w:r>
        <w:rPr>
          <w:sz w:val="24"/>
        </w:rPr>
        <w:t xml:space="preserve">Постановление</w:t>
      </w:r>
      <w:r>
        <w:rPr>
          <w:sz w:val="24"/>
        </w:rPr>
        <w:t xml:space="preserve"> Правительства РФ от 29.06.2024 N 894.</w:t>
      </w:r>
    </w:p>
    <w:p>
      <w:pPr>
        <w:pStyle w:val="0"/>
        <w:spacing w:before="240"/>
        <w:ind w:firstLine="540"/>
        <w:jc w:val="both"/>
      </w:pPr>
      <w:r>
        <w:rPr>
          <w:sz w:val="24"/>
        </w:rPr>
        <w:t xml:space="preserve">1(5). Утвердить прилагаемые </w:t>
      </w:r>
      <w:hyperlink w:tooltip="ПРАВИЛА" w:anchor="P29783" w:history="0">
        <w:r>
          <w:rPr>
            <w:color w:val="0000ff"/>
            <w:sz w:val="24"/>
          </w:rPr>
          <w:t xml:space="preserve">Правила</w:t>
        </w:r>
      </w:hyperlink>
      <w:r>
        <w:rPr>
          <w:sz w:val="24"/>
        </w:rPr>
        <w:t xml:space="preserve"> формирования и ведения реестра российской промышленной продукции,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w:t>
      </w:r>
    </w:p>
    <w:p>
      <w:pPr>
        <w:pStyle w:val="0"/>
        <w:jc w:val="both"/>
      </w:pPr>
      <w:r>
        <w:rPr>
          <w:sz w:val="24"/>
        </w:rPr>
        <w:t xml:space="preserve">(п. 1(5) введен </w:t>
      </w:r>
      <w:r>
        <w:rPr>
          <w:sz w:val="24"/>
        </w:rPr>
        <w:t xml:space="preserve">Постановлением</w:t>
      </w:r>
      <w:r>
        <w:rPr>
          <w:sz w:val="24"/>
        </w:rPr>
        <w:t xml:space="preserve"> Правительства РФ от 29.06.2024 N 894)</w:t>
      </w:r>
    </w:p>
    <w:p>
      <w:pPr>
        <w:pStyle w:val="0"/>
        <w:spacing w:before="240"/>
        <w:ind w:firstLine="540"/>
        <w:jc w:val="both"/>
      </w:pPr>
      <w:r>
        <w:rPr>
          <w:sz w:val="24"/>
        </w:rPr>
        <w:t xml:space="preserve">1(6). </w:t>
      </w:r>
      <w:r>
        <w:rPr>
          <w:sz w:val="24"/>
        </w:rPr>
        <w:t xml:space="preserve">Порядок</w:t>
      </w:r>
      <w:r>
        <w:rPr>
          <w:sz w:val="24"/>
        </w:rPr>
        <w:t xml:space="preserve"> проведения проверки выполнения отдельных условий и технологических операций в отношении телекоммуникационного оборудования на предмет соответствия требованиям, установленным </w:t>
      </w:r>
      <w:hyperlink w:tooltip="IX. Продукция радиоэлектроники &lt;5&gt;" w:anchor="P14708" w:history="0">
        <w:r>
          <w:rPr>
            <w:color w:val="0000ff"/>
            <w:sz w:val="24"/>
          </w:rPr>
          <w:t xml:space="preserve">разделом IX</w:t>
        </w:r>
      </w:hyperlink>
      <w:r>
        <w:rPr>
          <w:sz w:val="24"/>
        </w:rPr>
        <w:t xml:space="preserve"> приложения к настоящему постановлению, а также </w:t>
      </w:r>
      <w:r>
        <w:rPr>
          <w:sz w:val="24"/>
        </w:rPr>
        <w:t xml:space="preserve">требования</w:t>
      </w:r>
      <w:r>
        <w:rPr>
          <w:sz w:val="24"/>
        </w:rPr>
        <w:t xml:space="preserve"> к экспертам, привлекаемым к проведению такой проверки, утверждаются Министерством промышленности и торговли Российской Федерации.</w:t>
      </w:r>
    </w:p>
    <w:p>
      <w:pPr>
        <w:pStyle w:val="0"/>
        <w:jc w:val="both"/>
      </w:pPr>
      <w:r>
        <w:rPr>
          <w:sz w:val="24"/>
        </w:rPr>
        <w:t xml:space="preserve">(п. 1(6) введен </w:t>
      </w:r>
      <w:r>
        <w:rPr>
          <w:sz w:val="24"/>
        </w:rPr>
        <w:t xml:space="preserve">Постановлением</w:t>
      </w:r>
      <w:r>
        <w:rPr>
          <w:sz w:val="24"/>
        </w:rPr>
        <w:t xml:space="preserve"> Правительства РФ от 08.07.2025 N 1030)</w:t>
      </w:r>
    </w:p>
    <w:p>
      <w:pPr>
        <w:pStyle w:val="0"/>
        <w:spacing w:before="240"/>
        <w:ind w:firstLine="540"/>
        <w:jc w:val="both"/>
      </w:pPr>
      <w:r>
        <w:rPr>
          <w:sz w:val="24"/>
        </w:rPr>
        <w:t xml:space="preserve">1(7). Министерством промышленности и торговли Российской Федерации утверждаются </w:t>
      </w:r>
      <w:r>
        <w:rPr>
          <w:sz w:val="24"/>
        </w:rPr>
        <w:t xml:space="preserve">методические рекомендации</w:t>
      </w:r>
      <w:r>
        <w:rPr>
          <w:sz w:val="24"/>
        </w:rPr>
        <w:t xml:space="preserve"> по оценке технологических процессов производства лекарственных средств для медицинского применения в целях реализации положений настоящего постановления.</w:t>
      </w:r>
    </w:p>
    <w:p>
      <w:pPr>
        <w:pStyle w:val="0"/>
        <w:jc w:val="both"/>
      </w:pPr>
      <w:r>
        <w:rPr>
          <w:sz w:val="24"/>
        </w:rPr>
        <w:t xml:space="preserve">(п. 1(7) введен </w:t>
      </w:r>
      <w:r>
        <w:rPr>
          <w:sz w:val="24"/>
        </w:rPr>
        <w:t xml:space="preserve">Постановлением</w:t>
      </w:r>
      <w:r>
        <w:rPr>
          <w:sz w:val="24"/>
        </w:rPr>
        <w:t xml:space="preserve"> Правительства РФ от 10.09.2025 N 1392)</w:t>
      </w:r>
    </w:p>
    <w:p>
      <w:pPr>
        <w:pStyle w:val="0"/>
        <w:spacing w:before="240"/>
        <w:ind w:firstLine="540"/>
        <w:jc w:val="both"/>
      </w:pPr>
      <w:r>
        <w:rPr>
          <w:sz w:val="24"/>
        </w:rPr>
        <w:t xml:space="preserve">2. Министерству промышленности и торговли Российской Федерации обеспечить принятие нормативных правовых актов, направленных на реализацию настоящего постановления.</w:t>
      </w:r>
    </w:p>
    <w:p>
      <w:pPr>
        <w:pStyle w:val="0"/>
        <w:spacing w:before="240"/>
        <w:ind w:firstLine="540"/>
        <w:jc w:val="both"/>
      </w:pPr>
      <w:r>
        <w:rPr>
          <w:sz w:val="24"/>
        </w:rPr>
        <w:t xml:space="preserve">2(1). Утратил силу. - </w:t>
      </w:r>
      <w:r>
        <w:rPr>
          <w:sz w:val="24"/>
        </w:rPr>
        <w:t xml:space="preserve">Постановление</w:t>
      </w:r>
      <w:r>
        <w:rPr>
          <w:sz w:val="24"/>
        </w:rPr>
        <w:t xml:space="preserve"> Правительства РФ от 01.04.2022 N 553.</w:t>
      </w:r>
    </w:p>
    <w:p>
      <w:pPr>
        <w:pStyle w:val="0"/>
        <w:spacing w:before="240"/>
        <w:ind w:firstLine="540"/>
        <w:jc w:val="both"/>
      </w:pPr>
      <w:r>
        <w:rPr>
          <w:sz w:val="24"/>
        </w:rPr>
        <w:t xml:space="preserve">2(2). Определить Министерство промышленности и торговли Российской Федерации федеральным органом исполнительной власти,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государств - членов Евразийского экономического союза в соответствии с </w:t>
      </w:r>
      <w:r>
        <w:rPr>
          <w:sz w:val="24"/>
        </w:rPr>
        <w:t xml:space="preserve">Правилами</w:t>
      </w:r>
      <w:r>
        <w:rPr>
          <w:sz w:val="24"/>
        </w:rPr>
        <w:t xml:space="preserve">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w:t>
      </w:r>
    </w:p>
    <w:p>
      <w:pPr>
        <w:pStyle w:val="0"/>
        <w:jc w:val="both"/>
      </w:pPr>
      <w:r>
        <w:rPr>
          <w:sz w:val="24"/>
        </w:rPr>
        <w:t xml:space="preserve">(п. 2(2)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3. Настоящее постановление вступает в силу с 1 октября 2015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17 июля 2015 г. N 719</w:t>
      </w:r>
    </w:p>
    <w:p>
      <w:pPr>
        <w:pStyle w:val="0"/>
        <w:ind w:firstLine="540"/>
        <w:jc w:val="both"/>
      </w:pPr>
      <w:r>
        <w:rPr>
          <w:sz w:val="24"/>
        </w:rPr>
      </w:r>
    </w:p>
    <w:bookmarkStart w:id="103" w:name="P103"/>
    <w:bookmarkEnd w:id="103"/>
    <w:p>
      <w:pPr>
        <w:pStyle w:val="2"/>
        <w:jc w:val="center"/>
      </w:pPr>
      <w:r>
        <w:rPr>
          <w:sz w:val="24"/>
        </w:rPr>
        <w:t xml:space="preserve">ТРЕБОВАНИЯ</w:t>
      </w:r>
    </w:p>
    <w:p>
      <w:pPr>
        <w:pStyle w:val="2"/>
        <w:jc w:val="center"/>
      </w:pPr>
      <w:r>
        <w:rPr>
          <w:sz w:val="24"/>
        </w:rPr>
        <w:t xml:space="preserve">К ПРОМЫШЛЕННОЙ ПРОДУКЦИИ, ПРЕДЪЯВЛЯЕМЫЕ В ЦЕЛЯХ</w:t>
      </w:r>
    </w:p>
    <w:p>
      <w:pPr>
        <w:pStyle w:val="2"/>
        <w:jc w:val="center"/>
      </w:pPr>
      <w:r>
        <w:rPr>
          <w:sz w:val="24"/>
        </w:rPr>
        <w:t xml:space="preserve">ЕЕ ОТНЕСЕНИЯ К РОССИЙСКОЙ ПРОМЫШЛЕННОЙ ПРОДУКЦИИ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02.08.2016 </w:t>
            </w:r>
            <w:r>
              <w:rPr>
                <w:color w:val="392c69"/>
                <w:sz w:val="24"/>
              </w:rPr>
              <w:t xml:space="preserve">N 744</w:t>
            </w:r>
            <w:r>
              <w:rPr>
                <w:color w:val="392c69"/>
                <w:sz w:val="24"/>
              </w:rPr>
              <w:t xml:space="preserve">,</w:t>
            </w:r>
          </w:p>
          <w:p>
            <w:pPr>
              <w:pStyle w:val="0"/>
              <w:jc w:val="center"/>
            </w:pPr>
            <w:r>
              <w:rPr>
                <w:color w:val="392c69"/>
                <w:sz w:val="24"/>
              </w:rPr>
              <w:t xml:space="preserve">от 09.08.2016 </w:t>
            </w:r>
            <w:r>
              <w:rPr>
                <w:color w:val="392c69"/>
                <w:sz w:val="24"/>
              </w:rPr>
              <w:t xml:space="preserve">N 764</w:t>
            </w:r>
            <w:r>
              <w:rPr>
                <w:color w:val="392c69"/>
                <w:sz w:val="24"/>
              </w:rPr>
              <w:t xml:space="preserve">, от 23.11.2016 </w:t>
            </w:r>
            <w:r>
              <w:rPr>
                <w:color w:val="392c69"/>
                <w:sz w:val="24"/>
              </w:rPr>
              <w:t xml:space="preserve">N 1230</w:t>
            </w:r>
            <w:r>
              <w:rPr>
                <w:color w:val="392c69"/>
                <w:sz w:val="24"/>
              </w:rPr>
              <w:t xml:space="preserve">, от 17.01.2017 </w:t>
            </w:r>
            <w:r>
              <w:rPr>
                <w:color w:val="392c69"/>
                <w:sz w:val="24"/>
              </w:rPr>
              <w:t xml:space="preserve">N 17</w:t>
            </w:r>
            <w:r>
              <w:rPr>
                <w:color w:val="392c69"/>
                <w:sz w:val="24"/>
              </w:rPr>
              <w:t xml:space="preserve">,</w:t>
            </w:r>
          </w:p>
          <w:p>
            <w:pPr>
              <w:pStyle w:val="0"/>
              <w:jc w:val="center"/>
            </w:pPr>
            <w:r>
              <w:rPr>
                <w:color w:val="392c69"/>
                <w:sz w:val="24"/>
              </w:rPr>
              <w:t xml:space="preserve">от 10.05.2017 </w:t>
            </w:r>
            <w:r>
              <w:rPr>
                <w:color w:val="392c69"/>
                <w:sz w:val="24"/>
              </w:rPr>
              <w:t xml:space="preserve">N 550</w:t>
            </w:r>
            <w:r>
              <w:rPr>
                <w:color w:val="392c69"/>
                <w:sz w:val="24"/>
              </w:rPr>
              <w:t xml:space="preserve">, от 22.06.2017 </w:t>
            </w:r>
            <w:r>
              <w:rPr>
                <w:color w:val="392c69"/>
                <w:sz w:val="24"/>
              </w:rPr>
              <w:t xml:space="preserve">N 734</w:t>
            </w:r>
            <w:r>
              <w:rPr>
                <w:color w:val="392c69"/>
                <w:sz w:val="24"/>
              </w:rPr>
              <w:t xml:space="preserve">, от 27.06.2017 </w:t>
            </w:r>
            <w:r>
              <w:rPr>
                <w:color w:val="392c69"/>
                <w:sz w:val="24"/>
              </w:rPr>
              <w:t xml:space="preserve">N 752</w:t>
            </w:r>
            <w:r>
              <w:rPr>
                <w:color w:val="392c69"/>
                <w:sz w:val="24"/>
              </w:rPr>
              <w:t xml:space="preserve">,</w:t>
            </w:r>
          </w:p>
          <w:p>
            <w:pPr>
              <w:pStyle w:val="0"/>
              <w:jc w:val="center"/>
            </w:pPr>
            <w:r>
              <w:rPr>
                <w:color w:val="392c69"/>
                <w:sz w:val="24"/>
              </w:rPr>
              <w:t xml:space="preserve">от 30.09.2017 </w:t>
            </w:r>
            <w:r>
              <w:rPr>
                <w:color w:val="392c69"/>
                <w:sz w:val="24"/>
              </w:rPr>
              <w:t xml:space="preserve">N 1197</w:t>
            </w:r>
            <w:r>
              <w:rPr>
                <w:color w:val="392c69"/>
                <w:sz w:val="24"/>
              </w:rPr>
              <w:t xml:space="preserve">, от 22.12.2017 </w:t>
            </w:r>
            <w:r>
              <w:rPr>
                <w:color w:val="392c69"/>
                <w:sz w:val="24"/>
              </w:rPr>
              <w:t xml:space="preserve">N 1615</w:t>
            </w:r>
            <w:r>
              <w:rPr>
                <w:color w:val="392c69"/>
                <w:sz w:val="24"/>
              </w:rPr>
              <w:t xml:space="preserve">, от 13.03.2018 </w:t>
            </w:r>
            <w:r>
              <w:rPr>
                <w:color w:val="392c69"/>
                <w:sz w:val="24"/>
              </w:rPr>
              <w:t xml:space="preserve">N 243</w:t>
            </w:r>
            <w:r>
              <w:rPr>
                <w:color w:val="392c69"/>
                <w:sz w:val="24"/>
              </w:rPr>
              <w:t xml:space="preserve">,</w:t>
            </w:r>
          </w:p>
          <w:p>
            <w:pPr>
              <w:pStyle w:val="0"/>
              <w:jc w:val="center"/>
            </w:pPr>
            <w:r>
              <w:rPr>
                <w:color w:val="392c69"/>
                <w:sz w:val="24"/>
              </w:rPr>
              <w:t xml:space="preserve">от 23.07.2018 </w:t>
            </w:r>
            <w:r>
              <w:rPr>
                <w:color w:val="392c69"/>
                <w:sz w:val="24"/>
              </w:rPr>
              <w:t xml:space="preserve">N 862</w:t>
            </w:r>
            <w:r>
              <w:rPr>
                <w:color w:val="392c69"/>
                <w:sz w:val="24"/>
              </w:rPr>
              <w:t xml:space="preserve">, от 06.08.2018 </w:t>
            </w:r>
            <w:r>
              <w:rPr>
                <w:color w:val="392c69"/>
                <w:sz w:val="24"/>
              </w:rPr>
              <w:t xml:space="preserve">N 920</w:t>
            </w:r>
            <w:r>
              <w:rPr>
                <w:color w:val="392c69"/>
                <w:sz w:val="24"/>
              </w:rPr>
              <w:t xml:space="preserve">, от 07.08.2018 </w:t>
            </w:r>
            <w:r>
              <w:rPr>
                <w:color w:val="392c69"/>
                <w:sz w:val="24"/>
              </w:rPr>
              <w:t xml:space="preserve">N 924</w:t>
            </w:r>
            <w:r>
              <w:rPr>
                <w:color w:val="392c69"/>
                <w:sz w:val="24"/>
              </w:rPr>
              <w:t xml:space="preserve">,</w:t>
            </w:r>
          </w:p>
          <w:p>
            <w:pPr>
              <w:pStyle w:val="0"/>
              <w:jc w:val="center"/>
            </w:pPr>
            <w:r>
              <w:rPr>
                <w:color w:val="392c69"/>
                <w:sz w:val="24"/>
              </w:rPr>
              <w:t xml:space="preserve">от 28.08.2018 </w:t>
            </w:r>
            <w:r>
              <w:rPr>
                <w:color w:val="392c69"/>
                <w:sz w:val="24"/>
              </w:rPr>
              <w:t xml:space="preserve">N 1021</w:t>
            </w:r>
            <w:r>
              <w:rPr>
                <w:color w:val="392c69"/>
                <w:sz w:val="24"/>
              </w:rPr>
              <w:t xml:space="preserve">, от 17.10.2018 </w:t>
            </w:r>
            <w:r>
              <w:rPr>
                <w:color w:val="392c69"/>
                <w:sz w:val="24"/>
              </w:rPr>
              <w:t xml:space="preserve">N 1239</w:t>
            </w:r>
            <w:r>
              <w:rPr>
                <w:color w:val="392c69"/>
                <w:sz w:val="24"/>
              </w:rPr>
              <w:t xml:space="preserve">, от 29.12.2018 </w:t>
            </w:r>
            <w:r>
              <w:rPr>
                <w:color w:val="392c69"/>
                <w:sz w:val="24"/>
              </w:rPr>
              <w:t xml:space="preserve">N 1738</w:t>
            </w:r>
            <w:r>
              <w:rPr>
                <w:color w:val="392c69"/>
                <w:sz w:val="24"/>
              </w:rPr>
              <w:t xml:space="preserve">,</w:t>
            </w:r>
          </w:p>
          <w:p>
            <w:pPr>
              <w:pStyle w:val="0"/>
              <w:jc w:val="center"/>
            </w:pPr>
            <w:r>
              <w:rPr>
                <w:color w:val="392c69"/>
                <w:sz w:val="24"/>
              </w:rPr>
              <w:t xml:space="preserve">от 21.01.2019 </w:t>
            </w:r>
            <w:r>
              <w:rPr>
                <w:color w:val="392c69"/>
                <w:sz w:val="24"/>
              </w:rPr>
              <w:t xml:space="preserve">N 19</w:t>
            </w:r>
            <w:r>
              <w:rPr>
                <w:color w:val="392c69"/>
                <w:sz w:val="24"/>
              </w:rPr>
              <w:t xml:space="preserve">, от 22.03.2019 </w:t>
            </w:r>
            <w:r>
              <w:rPr>
                <w:color w:val="392c69"/>
                <w:sz w:val="24"/>
              </w:rPr>
              <w:t xml:space="preserve">N 306</w:t>
            </w:r>
            <w:r>
              <w:rPr>
                <w:color w:val="392c69"/>
                <w:sz w:val="24"/>
              </w:rPr>
              <w:t xml:space="preserve">, от 28.03.2019 </w:t>
            </w:r>
            <w:r>
              <w:rPr>
                <w:color w:val="392c69"/>
                <w:sz w:val="24"/>
              </w:rPr>
              <w:t xml:space="preserve">N 351</w:t>
            </w:r>
            <w:r>
              <w:rPr>
                <w:color w:val="392c69"/>
                <w:sz w:val="24"/>
              </w:rPr>
              <w:t xml:space="preserve">,</w:t>
            </w:r>
          </w:p>
          <w:p>
            <w:pPr>
              <w:pStyle w:val="0"/>
              <w:jc w:val="center"/>
            </w:pPr>
            <w:r>
              <w:rPr>
                <w:color w:val="392c69"/>
                <w:sz w:val="24"/>
              </w:rPr>
              <w:t xml:space="preserve">от 11.04.2019 </w:t>
            </w:r>
            <w:r>
              <w:rPr>
                <w:color w:val="392c69"/>
                <w:sz w:val="24"/>
              </w:rPr>
              <w:t xml:space="preserve">N 425</w:t>
            </w:r>
            <w:r>
              <w:rPr>
                <w:color w:val="392c69"/>
                <w:sz w:val="24"/>
              </w:rPr>
              <w:t xml:space="preserve">, от 25.05.2019 </w:t>
            </w:r>
            <w:r>
              <w:rPr>
                <w:color w:val="392c69"/>
                <w:sz w:val="24"/>
              </w:rPr>
              <w:t xml:space="preserve">N 661</w:t>
            </w:r>
            <w:r>
              <w:rPr>
                <w:color w:val="392c69"/>
                <w:sz w:val="24"/>
              </w:rPr>
              <w:t xml:space="preserve">, от 07.06.2019 </w:t>
            </w:r>
            <w:r>
              <w:rPr>
                <w:color w:val="392c69"/>
                <w:sz w:val="24"/>
              </w:rPr>
              <w:t xml:space="preserve">N 731</w:t>
            </w:r>
            <w:r>
              <w:rPr>
                <w:color w:val="392c69"/>
                <w:sz w:val="24"/>
              </w:rPr>
              <w:t xml:space="preserve">,</w:t>
            </w:r>
          </w:p>
          <w:p>
            <w:pPr>
              <w:pStyle w:val="0"/>
              <w:jc w:val="center"/>
            </w:pPr>
            <w:r>
              <w:rPr>
                <w:color w:val="392c69"/>
                <w:sz w:val="24"/>
              </w:rPr>
              <w:t xml:space="preserve">от 18.07.2019 </w:t>
            </w:r>
            <w:r>
              <w:rPr>
                <w:color w:val="392c69"/>
                <w:sz w:val="24"/>
              </w:rPr>
              <w:t xml:space="preserve">N 925</w:t>
            </w:r>
            <w:r>
              <w:rPr>
                <w:color w:val="392c69"/>
                <w:sz w:val="24"/>
              </w:rPr>
              <w:t xml:space="preserve">, от 22.07.2019 </w:t>
            </w:r>
            <w:r>
              <w:rPr>
                <w:color w:val="392c69"/>
                <w:sz w:val="24"/>
              </w:rPr>
              <w:t xml:space="preserve">N 949</w:t>
            </w:r>
            <w:r>
              <w:rPr>
                <w:color w:val="392c69"/>
                <w:sz w:val="24"/>
              </w:rPr>
              <w:t xml:space="preserve">, от 17.10.2019 </w:t>
            </w:r>
            <w:r>
              <w:rPr>
                <w:color w:val="392c69"/>
                <w:sz w:val="24"/>
              </w:rPr>
              <w:t xml:space="preserve">N 1339</w:t>
            </w:r>
            <w:r>
              <w:rPr>
                <w:color w:val="392c69"/>
                <w:sz w:val="24"/>
              </w:rPr>
              <w:t xml:space="preserve">,</w:t>
            </w:r>
          </w:p>
          <w:p>
            <w:pPr>
              <w:pStyle w:val="0"/>
              <w:jc w:val="center"/>
            </w:pPr>
            <w:r>
              <w:rPr>
                <w:color w:val="392c69"/>
                <w:sz w:val="24"/>
              </w:rPr>
              <w:t xml:space="preserve">от 14.12.2019 </w:t>
            </w:r>
            <w:r>
              <w:rPr>
                <w:color w:val="392c69"/>
                <w:sz w:val="24"/>
              </w:rPr>
              <w:t xml:space="preserve">N 1674</w:t>
            </w:r>
            <w:r>
              <w:rPr>
                <w:color w:val="392c69"/>
                <w:sz w:val="24"/>
              </w:rPr>
              <w:t xml:space="preserve">, от 21.12.2019 </w:t>
            </w:r>
            <w:r>
              <w:rPr>
                <w:color w:val="392c69"/>
                <w:sz w:val="24"/>
              </w:rPr>
              <w:t xml:space="preserve">N 1746</w:t>
            </w:r>
            <w:r>
              <w:rPr>
                <w:color w:val="392c69"/>
                <w:sz w:val="24"/>
              </w:rPr>
              <w:t xml:space="preserve">, от 18.02.2020 </w:t>
            </w:r>
            <w:r>
              <w:rPr>
                <w:color w:val="392c69"/>
                <w:sz w:val="24"/>
              </w:rPr>
              <w:t xml:space="preserve">N 178</w:t>
            </w:r>
            <w:r>
              <w:rPr>
                <w:color w:val="392c69"/>
                <w:sz w:val="24"/>
              </w:rPr>
              <w:t xml:space="preserve">,</w:t>
            </w:r>
          </w:p>
          <w:p>
            <w:pPr>
              <w:pStyle w:val="0"/>
              <w:jc w:val="center"/>
            </w:pPr>
            <w:r>
              <w:rPr>
                <w:color w:val="392c69"/>
                <w:sz w:val="24"/>
              </w:rPr>
              <w:t xml:space="preserve">от 10.03.2020 </w:t>
            </w:r>
            <w:r>
              <w:rPr>
                <w:color w:val="392c69"/>
                <w:sz w:val="24"/>
              </w:rPr>
              <w:t xml:space="preserve">N 258</w:t>
            </w:r>
            <w:r>
              <w:rPr>
                <w:color w:val="392c69"/>
                <w:sz w:val="24"/>
              </w:rPr>
              <w:t xml:space="preserve">, от 12.03.2020 </w:t>
            </w:r>
            <w:r>
              <w:rPr>
                <w:color w:val="392c69"/>
                <w:sz w:val="24"/>
              </w:rPr>
              <w:t xml:space="preserve">N 267</w:t>
            </w:r>
            <w:r>
              <w:rPr>
                <w:color w:val="392c69"/>
                <w:sz w:val="24"/>
              </w:rPr>
              <w:t xml:space="preserve">, от 23.05.2020 </w:t>
            </w:r>
            <w:r>
              <w:rPr>
                <w:color w:val="392c69"/>
                <w:sz w:val="24"/>
              </w:rPr>
              <w:t xml:space="preserve">N 742</w:t>
            </w:r>
            <w:r>
              <w:rPr>
                <w:color w:val="392c69"/>
                <w:sz w:val="24"/>
              </w:rPr>
              <w:t xml:space="preserve">,</w:t>
            </w:r>
          </w:p>
          <w:p>
            <w:pPr>
              <w:pStyle w:val="0"/>
              <w:jc w:val="center"/>
            </w:pPr>
            <w:r>
              <w:rPr>
                <w:color w:val="392c69"/>
                <w:sz w:val="24"/>
              </w:rPr>
              <w:t xml:space="preserve">от 17.06.2020 </w:t>
            </w:r>
            <w:r>
              <w:rPr>
                <w:color w:val="392c69"/>
                <w:sz w:val="24"/>
              </w:rPr>
              <w:t xml:space="preserve">N 869</w:t>
            </w:r>
            <w:r>
              <w:rPr>
                <w:color w:val="392c69"/>
                <w:sz w:val="24"/>
              </w:rPr>
              <w:t xml:space="preserve">, от 23.07.2020 </w:t>
            </w:r>
            <w:r>
              <w:rPr>
                <w:color w:val="392c69"/>
                <w:sz w:val="24"/>
              </w:rPr>
              <w:t xml:space="preserve">N 1093</w:t>
            </w:r>
            <w:r>
              <w:rPr>
                <w:color w:val="392c69"/>
                <w:sz w:val="24"/>
              </w:rPr>
              <w:t xml:space="preserve">, от 15.10.2020 </w:t>
            </w:r>
            <w:r>
              <w:rPr>
                <w:color w:val="392c69"/>
                <w:sz w:val="24"/>
              </w:rPr>
              <w:t xml:space="preserve">N 1690</w:t>
            </w:r>
            <w:r>
              <w:rPr>
                <w:color w:val="392c69"/>
                <w:sz w:val="24"/>
              </w:rPr>
              <w:t xml:space="preserve">,</w:t>
            </w:r>
          </w:p>
          <w:p>
            <w:pPr>
              <w:pStyle w:val="0"/>
              <w:jc w:val="center"/>
            </w:pPr>
            <w:r>
              <w:rPr>
                <w:color w:val="392c69"/>
                <w:sz w:val="24"/>
              </w:rPr>
              <w:t xml:space="preserve">от 10.11.2020 </w:t>
            </w:r>
            <w:r>
              <w:rPr>
                <w:color w:val="392c69"/>
                <w:sz w:val="24"/>
              </w:rPr>
              <w:t xml:space="preserve">N 1803</w:t>
            </w:r>
            <w:r>
              <w:rPr>
                <w:color w:val="392c69"/>
                <w:sz w:val="24"/>
              </w:rPr>
              <w:t xml:space="preserve">, от 26.11.2020 </w:t>
            </w:r>
            <w:r>
              <w:rPr>
                <w:color w:val="392c69"/>
                <w:sz w:val="24"/>
              </w:rPr>
              <w:t xml:space="preserve">N 1948</w:t>
            </w:r>
            <w:r>
              <w:rPr>
                <w:color w:val="392c69"/>
                <w:sz w:val="24"/>
              </w:rPr>
              <w:t xml:space="preserve">, от 03.12.2020 </w:t>
            </w:r>
            <w:r>
              <w:rPr>
                <w:color w:val="392c69"/>
                <w:sz w:val="24"/>
              </w:rPr>
              <w:t xml:space="preserve">N 2023</w:t>
            </w:r>
            <w:r>
              <w:rPr>
                <w:color w:val="392c69"/>
                <w:sz w:val="24"/>
              </w:rPr>
              <w:t xml:space="preserve">,</w:t>
            </w:r>
          </w:p>
          <w:p>
            <w:pPr>
              <w:pStyle w:val="0"/>
              <w:jc w:val="center"/>
            </w:pPr>
            <w:r>
              <w:rPr>
                <w:color w:val="392c69"/>
                <w:sz w:val="24"/>
              </w:rPr>
              <w:t xml:space="preserve">от 18.12.2020 </w:t>
            </w:r>
            <w:r>
              <w:rPr>
                <w:color w:val="392c69"/>
                <w:sz w:val="24"/>
              </w:rPr>
              <w:t xml:space="preserve">N 2170</w:t>
            </w:r>
            <w:r>
              <w:rPr>
                <w:color w:val="392c69"/>
                <w:sz w:val="24"/>
              </w:rPr>
              <w:t xml:space="preserve">, от 23.12.2020 </w:t>
            </w:r>
            <w:r>
              <w:rPr>
                <w:color w:val="392c69"/>
                <w:sz w:val="24"/>
              </w:rPr>
              <w:t xml:space="preserve">N 2244</w:t>
            </w:r>
            <w:r>
              <w:rPr>
                <w:color w:val="392c69"/>
                <w:sz w:val="24"/>
              </w:rPr>
              <w:t xml:space="preserve">, от 29.12.2020 </w:t>
            </w:r>
            <w:r>
              <w:rPr>
                <w:color w:val="392c69"/>
                <w:sz w:val="24"/>
              </w:rPr>
              <w:t xml:space="preserve">N 2325</w:t>
            </w:r>
            <w:r>
              <w:rPr>
                <w:color w:val="392c69"/>
                <w:sz w:val="24"/>
              </w:rPr>
              <w:t xml:space="preserve">,</w:t>
            </w:r>
          </w:p>
          <w:p>
            <w:pPr>
              <w:pStyle w:val="0"/>
              <w:jc w:val="center"/>
            </w:pPr>
            <w:r>
              <w:rPr>
                <w:color w:val="392c69"/>
                <w:sz w:val="24"/>
              </w:rPr>
              <w:t xml:space="preserve">от 31.12.2020 </w:t>
            </w:r>
            <w:r>
              <w:rPr>
                <w:color w:val="392c69"/>
                <w:sz w:val="24"/>
              </w:rPr>
              <w:t xml:space="preserve">N 2458</w:t>
            </w:r>
            <w:r>
              <w:rPr>
                <w:color w:val="392c69"/>
                <w:sz w:val="24"/>
              </w:rPr>
              <w:t xml:space="preserve">, от 19.01.2021 </w:t>
            </w:r>
            <w:r>
              <w:rPr>
                <w:color w:val="392c69"/>
                <w:sz w:val="24"/>
              </w:rPr>
              <w:t xml:space="preserve">N 17</w:t>
            </w:r>
            <w:r>
              <w:rPr>
                <w:color w:val="392c69"/>
                <w:sz w:val="24"/>
              </w:rPr>
              <w:t xml:space="preserve">, от 11.02.2021 </w:t>
            </w:r>
            <w:r>
              <w:rPr>
                <w:color w:val="392c69"/>
                <w:sz w:val="24"/>
              </w:rPr>
              <w:t xml:space="preserve">N 165</w:t>
            </w:r>
            <w:r>
              <w:rPr>
                <w:color w:val="392c69"/>
                <w:sz w:val="24"/>
              </w:rPr>
              <w:t xml:space="preserve">,</w:t>
            </w:r>
          </w:p>
          <w:p>
            <w:pPr>
              <w:pStyle w:val="0"/>
              <w:jc w:val="center"/>
            </w:pPr>
            <w:r>
              <w:rPr>
                <w:color w:val="392c69"/>
                <w:sz w:val="24"/>
              </w:rPr>
              <w:t xml:space="preserve">от 03.03.2021 </w:t>
            </w:r>
            <w:r>
              <w:rPr>
                <w:color w:val="392c69"/>
                <w:sz w:val="24"/>
              </w:rPr>
              <w:t xml:space="preserve">N 308</w:t>
            </w:r>
            <w:r>
              <w:rPr>
                <w:color w:val="392c69"/>
                <w:sz w:val="24"/>
              </w:rPr>
              <w:t xml:space="preserve">, от 23.03.2021 </w:t>
            </w:r>
            <w:r>
              <w:rPr>
                <w:color w:val="392c69"/>
                <w:sz w:val="24"/>
              </w:rPr>
              <w:t xml:space="preserve">N 446</w:t>
            </w:r>
            <w:r>
              <w:rPr>
                <w:color w:val="392c69"/>
                <w:sz w:val="24"/>
              </w:rPr>
              <w:t xml:space="preserve">, от 02.04.2021 </w:t>
            </w:r>
            <w:r>
              <w:rPr>
                <w:color w:val="392c69"/>
                <w:sz w:val="24"/>
              </w:rPr>
              <w:t xml:space="preserve">N 535</w:t>
            </w:r>
            <w:r>
              <w:rPr>
                <w:color w:val="392c69"/>
                <w:sz w:val="24"/>
              </w:rPr>
              <w:t xml:space="preserve">,</w:t>
            </w:r>
          </w:p>
          <w:p>
            <w:pPr>
              <w:pStyle w:val="0"/>
              <w:jc w:val="center"/>
            </w:pPr>
            <w:r>
              <w:rPr>
                <w:color w:val="392c69"/>
                <w:sz w:val="24"/>
              </w:rPr>
              <w:t xml:space="preserve">от 12.04.2021 </w:t>
            </w:r>
            <w:r>
              <w:rPr>
                <w:color w:val="392c69"/>
                <w:sz w:val="24"/>
              </w:rPr>
              <w:t xml:space="preserve">N 581</w:t>
            </w:r>
            <w:r>
              <w:rPr>
                <w:color w:val="392c69"/>
                <w:sz w:val="24"/>
              </w:rPr>
              <w:t xml:space="preserve">, от 20.04.2021 </w:t>
            </w:r>
            <w:r>
              <w:rPr>
                <w:color w:val="392c69"/>
                <w:sz w:val="24"/>
              </w:rPr>
              <w:t xml:space="preserve">N 626</w:t>
            </w:r>
            <w:r>
              <w:rPr>
                <w:color w:val="392c69"/>
                <w:sz w:val="24"/>
              </w:rPr>
              <w:t xml:space="preserve">, от 17.05.2021 </w:t>
            </w:r>
            <w:r>
              <w:rPr>
                <w:color w:val="392c69"/>
                <w:sz w:val="24"/>
              </w:rPr>
              <w:t xml:space="preserve">N 752</w:t>
            </w:r>
            <w:r>
              <w:rPr>
                <w:color w:val="392c69"/>
                <w:sz w:val="24"/>
              </w:rPr>
              <w:t xml:space="preserve">,</w:t>
            </w:r>
          </w:p>
          <w:p>
            <w:pPr>
              <w:pStyle w:val="0"/>
              <w:jc w:val="center"/>
            </w:pPr>
            <w:r>
              <w:rPr>
                <w:color w:val="392c69"/>
                <w:sz w:val="24"/>
              </w:rPr>
              <w:t xml:space="preserve">от 19.05.2021 </w:t>
            </w:r>
            <w:r>
              <w:rPr>
                <w:color w:val="392c69"/>
                <w:sz w:val="24"/>
              </w:rPr>
              <w:t xml:space="preserve">N 758</w:t>
            </w:r>
            <w:r>
              <w:rPr>
                <w:color w:val="392c69"/>
                <w:sz w:val="24"/>
              </w:rPr>
              <w:t xml:space="preserve">, от 03.09.2021 </w:t>
            </w:r>
            <w:r>
              <w:rPr>
                <w:color w:val="392c69"/>
                <w:sz w:val="24"/>
              </w:rPr>
              <w:t xml:space="preserve">N 1485</w:t>
            </w:r>
            <w:r>
              <w:rPr>
                <w:color w:val="392c69"/>
                <w:sz w:val="24"/>
              </w:rPr>
              <w:t xml:space="preserve">, от 11.12.2021 </w:t>
            </w:r>
            <w:r>
              <w:rPr>
                <w:color w:val="392c69"/>
                <w:sz w:val="24"/>
              </w:rPr>
              <w:t xml:space="preserve">N 2264</w:t>
            </w:r>
            <w:r>
              <w:rPr>
                <w:color w:val="392c69"/>
                <w:sz w:val="24"/>
              </w:rPr>
              <w:t xml:space="preserve">,</w:t>
            </w:r>
          </w:p>
          <w:p>
            <w:pPr>
              <w:pStyle w:val="0"/>
              <w:jc w:val="center"/>
            </w:pPr>
            <w:r>
              <w:rPr>
                <w:color w:val="392c69"/>
                <w:sz w:val="24"/>
              </w:rPr>
              <w:t xml:space="preserve">от 26.02.2022 </w:t>
            </w:r>
            <w:r>
              <w:rPr>
                <w:color w:val="392c69"/>
                <w:sz w:val="24"/>
              </w:rPr>
              <w:t xml:space="preserve">N 250</w:t>
            </w:r>
            <w:r>
              <w:rPr>
                <w:color w:val="392c69"/>
                <w:sz w:val="24"/>
              </w:rPr>
              <w:t xml:space="preserve">, от 01.04.2022 </w:t>
            </w:r>
            <w:r>
              <w:rPr>
                <w:color w:val="392c69"/>
                <w:sz w:val="24"/>
              </w:rPr>
              <w:t xml:space="preserve">N 553</w:t>
            </w:r>
            <w:r>
              <w:rPr>
                <w:color w:val="392c69"/>
                <w:sz w:val="24"/>
              </w:rPr>
              <w:t xml:space="preserve"> (ред. 22.06.2022),</w:t>
            </w:r>
          </w:p>
          <w:p>
            <w:pPr>
              <w:pStyle w:val="0"/>
              <w:jc w:val="center"/>
            </w:pPr>
            <w:r>
              <w:rPr>
                <w:color w:val="392c69"/>
                <w:sz w:val="24"/>
              </w:rPr>
              <w:t xml:space="preserve">от 22.06.2022 </w:t>
            </w:r>
            <w:r>
              <w:rPr>
                <w:color w:val="392c69"/>
                <w:sz w:val="24"/>
              </w:rPr>
              <w:t xml:space="preserve">N 1120</w:t>
            </w:r>
            <w:r>
              <w:rPr>
                <w:color w:val="392c69"/>
                <w:sz w:val="24"/>
              </w:rPr>
              <w:t xml:space="preserve">, от 13.09.2022 </w:t>
            </w:r>
            <w:r>
              <w:rPr>
                <w:color w:val="392c69"/>
                <w:sz w:val="24"/>
              </w:rPr>
              <w:t xml:space="preserve">N 1599</w:t>
            </w:r>
            <w:r>
              <w:rPr>
                <w:color w:val="392c69"/>
                <w:sz w:val="24"/>
              </w:rPr>
              <w:t xml:space="preserve">, от 24.09.2022 </w:t>
            </w:r>
            <w:r>
              <w:rPr>
                <w:color w:val="392c69"/>
                <w:sz w:val="24"/>
              </w:rPr>
              <w:t xml:space="preserve">N 1684</w:t>
            </w:r>
            <w:r>
              <w:rPr>
                <w:color w:val="392c69"/>
                <w:sz w:val="24"/>
              </w:rPr>
              <w:t xml:space="preserve">,</w:t>
            </w:r>
          </w:p>
          <w:p>
            <w:pPr>
              <w:pStyle w:val="0"/>
              <w:jc w:val="center"/>
            </w:pPr>
            <w:r>
              <w:rPr>
                <w:color w:val="392c69"/>
                <w:sz w:val="24"/>
              </w:rPr>
              <w:t xml:space="preserve">от 29.12.2022 </w:t>
            </w:r>
            <w:r>
              <w:rPr>
                <w:color w:val="392c69"/>
                <w:sz w:val="24"/>
              </w:rPr>
              <w:t xml:space="preserve">N 2519</w:t>
            </w:r>
            <w:r>
              <w:rPr>
                <w:color w:val="392c69"/>
                <w:sz w:val="24"/>
              </w:rPr>
              <w:t xml:space="preserve">, от 20.03.2023 </w:t>
            </w:r>
            <w:r>
              <w:rPr>
                <w:color w:val="392c69"/>
                <w:sz w:val="24"/>
              </w:rPr>
              <w:t xml:space="preserve">N 434</w:t>
            </w:r>
            <w:r>
              <w:rPr>
                <w:color w:val="392c69"/>
                <w:sz w:val="24"/>
              </w:rPr>
              <w:t xml:space="preserve">, от 27.03.2023 </w:t>
            </w:r>
            <w:r>
              <w:rPr>
                <w:color w:val="392c69"/>
                <w:sz w:val="24"/>
              </w:rPr>
              <w:t xml:space="preserve">N 486</w:t>
            </w:r>
            <w:r>
              <w:rPr>
                <w:color w:val="392c69"/>
                <w:sz w:val="24"/>
              </w:rPr>
              <w:t xml:space="preserve">,</w:t>
            </w:r>
          </w:p>
          <w:p>
            <w:pPr>
              <w:pStyle w:val="0"/>
              <w:jc w:val="center"/>
            </w:pPr>
            <w:r>
              <w:rPr>
                <w:color w:val="392c69"/>
                <w:sz w:val="24"/>
              </w:rPr>
              <w:t xml:space="preserve">от 27.05.2023 </w:t>
            </w:r>
            <w:r>
              <w:rPr>
                <w:color w:val="392c69"/>
                <w:sz w:val="24"/>
              </w:rPr>
              <w:t xml:space="preserve">N 845</w:t>
            </w:r>
            <w:r>
              <w:rPr>
                <w:color w:val="392c69"/>
                <w:sz w:val="24"/>
              </w:rPr>
              <w:t xml:space="preserve">, от 08.08.2023 </w:t>
            </w:r>
            <w:r>
              <w:rPr>
                <w:color w:val="392c69"/>
                <w:sz w:val="24"/>
              </w:rPr>
              <w:t xml:space="preserve">N 1293</w:t>
            </w:r>
            <w:r>
              <w:rPr>
                <w:color w:val="392c69"/>
                <w:sz w:val="24"/>
              </w:rPr>
              <w:t xml:space="preserve">, от 27.09.2023 </w:t>
            </w:r>
            <w:r>
              <w:rPr>
                <w:color w:val="392c69"/>
                <w:sz w:val="24"/>
              </w:rPr>
              <w:t xml:space="preserve">N 1576</w:t>
            </w:r>
            <w:r>
              <w:rPr>
                <w:color w:val="392c69"/>
                <w:sz w:val="24"/>
              </w:rPr>
              <w:t xml:space="preserve">,</w:t>
            </w:r>
          </w:p>
          <w:p>
            <w:pPr>
              <w:pStyle w:val="0"/>
              <w:jc w:val="center"/>
            </w:pPr>
            <w:r>
              <w:rPr>
                <w:color w:val="392c69"/>
                <w:sz w:val="24"/>
              </w:rPr>
              <w:t xml:space="preserve">от 13.12.2023 </w:t>
            </w:r>
            <w:r>
              <w:rPr>
                <w:color w:val="392c69"/>
                <w:sz w:val="24"/>
              </w:rPr>
              <w:t xml:space="preserve">N 2139</w:t>
            </w:r>
            <w:r>
              <w:rPr>
                <w:color w:val="392c69"/>
                <w:sz w:val="24"/>
              </w:rPr>
              <w:t xml:space="preserve">, от 25.12.2023 </w:t>
            </w:r>
            <w:r>
              <w:rPr>
                <w:color w:val="392c69"/>
                <w:sz w:val="24"/>
              </w:rPr>
              <w:t xml:space="preserve">N 2292</w:t>
            </w:r>
            <w:r>
              <w:rPr>
                <w:color w:val="392c69"/>
                <w:sz w:val="24"/>
              </w:rPr>
              <w:t xml:space="preserve">, от 28.12.2023 </w:t>
            </w:r>
            <w:r>
              <w:rPr>
                <w:color w:val="392c69"/>
                <w:sz w:val="24"/>
              </w:rPr>
              <w:t xml:space="preserve">N 2359</w:t>
            </w:r>
            <w:r>
              <w:rPr>
                <w:color w:val="392c69"/>
                <w:sz w:val="24"/>
              </w:rPr>
              <w:t xml:space="preserve">,</w:t>
            </w:r>
          </w:p>
          <w:p>
            <w:pPr>
              <w:pStyle w:val="0"/>
              <w:jc w:val="center"/>
            </w:pPr>
            <w:r>
              <w:rPr>
                <w:color w:val="392c69"/>
                <w:sz w:val="24"/>
              </w:rPr>
              <w:t xml:space="preserve">от 16.03.2024 </w:t>
            </w:r>
            <w:r>
              <w:rPr>
                <w:color w:val="392c69"/>
                <w:sz w:val="24"/>
              </w:rPr>
              <w:t xml:space="preserve">N 317</w:t>
            </w:r>
            <w:r>
              <w:rPr>
                <w:color w:val="392c69"/>
                <w:sz w:val="24"/>
              </w:rPr>
              <w:t xml:space="preserve">, от 27.03.2024 </w:t>
            </w:r>
            <w:r>
              <w:rPr>
                <w:color w:val="392c69"/>
                <w:sz w:val="24"/>
              </w:rPr>
              <w:t xml:space="preserve">N 382</w:t>
            </w:r>
            <w:r>
              <w:rPr>
                <w:color w:val="392c69"/>
                <w:sz w:val="24"/>
              </w:rPr>
              <w:t xml:space="preserve">, от 25.04.2024 </w:t>
            </w:r>
            <w:r>
              <w:rPr>
                <w:color w:val="392c69"/>
                <w:sz w:val="24"/>
              </w:rPr>
              <w:t xml:space="preserve">N 531</w:t>
            </w:r>
            <w:r>
              <w:rPr>
                <w:color w:val="392c69"/>
                <w:sz w:val="24"/>
              </w:rPr>
              <w:t xml:space="preserve">,</w:t>
            </w:r>
          </w:p>
          <w:p>
            <w:pPr>
              <w:pStyle w:val="0"/>
              <w:jc w:val="center"/>
            </w:pPr>
            <w:r>
              <w:rPr>
                <w:color w:val="392c69"/>
                <w:sz w:val="24"/>
              </w:rPr>
              <w:t xml:space="preserve">от 06.05.2024 </w:t>
            </w:r>
            <w:r>
              <w:rPr>
                <w:color w:val="392c69"/>
                <w:sz w:val="24"/>
              </w:rPr>
              <w:t xml:space="preserve">N 590</w:t>
            </w:r>
            <w:r>
              <w:rPr>
                <w:color w:val="392c69"/>
                <w:sz w:val="24"/>
              </w:rPr>
              <w:t xml:space="preserve">, от 17.05.2024 </w:t>
            </w:r>
            <w:r>
              <w:rPr>
                <w:color w:val="392c69"/>
                <w:sz w:val="24"/>
              </w:rPr>
              <w:t xml:space="preserve">N 610</w:t>
            </w:r>
            <w:r>
              <w:rPr>
                <w:color w:val="392c69"/>
                <w:sz w:val="24"/>
              </w:rPr>
              <w:t xml:space="preserve">, от 12.06.2024 </w:t>
            </w:r>
            <w:r>
              <w:rPr>
                <w:color w:val="392c69"/>
                <w:sz w:val="24"/>
              </w:rPr>
              <w:t xml:space="preserve">N 794</w:t>
            </w:r>
            <w:r>
              <w:rPr>
                <w:color w:val="392c69"/>
                <w:sz w:val="24"/>
              </w:rPr>
              <w:t xml:space="preserve">,</w:t>
            </w:r>
          </w:p>
          <w:p>
            <w:pPr>
              <w:pStyle w:val="0"/>
              <w:jc w:val="center"/>
            </w:pPr>
            <w:r>
              <w:rPr>
                <w:color w:val="392c69"/>
                <w:sz w:val="24"/>
              </w:rPr>
              <w:t xml:space="preserve">от 29.06.2024 </w:t>
            </w:r>
            <w:r>
              <w:rPr>
                <w:color w:val="392c69"/>
                <w:sz w:val="24"/>
              </w:rPr>
              <w:t xml:space="preserve">N 894</w:t>
            </w:r>
            <w:r>
              <w:rPr>
                <w:color w:val="392c69"/>
                <w:sz w:val="24"/>
              </w:rPr>
              <w:t xml:space="preserve">, от 11.12.2024 </w:t>
            </w:r>
            <w:r>
              <w:rPr>
                <w:color w:val="392c69"/>
                <w:sz w:val="24"/>
              </w:rPr>
              <w:t xml:space="preserve">N 1762</w:t>
            </w:r>
            <w:r>
              <w:rPr>
                <w:color w:val="392c69"/>
                <w:sz w:val="24"/>
              </w:rPr>
              <w:t xml:space="preserve">, от 26.02.2025 </w:t>
            </w:r>
            <w:r>
              <w:rPr>
                <w:color w:val="392c69"/>
                <w:sz w:val="24"/>
              </w:rPr>
              <w:t xml:space="preserve">N 230</w:t>
            </w:r>
            <w:r>
              <w:rPr>
                <w:color w:val="392c69"/>
                <w:sz w:val="24"/>
              </w:rPr>
              <w:t xml:space="preserve">,</w:t>
            </w:r>
          </w:p>
          <w:p>
            <w:pPr>
              <w:pStyle w:val="0"/>
              <w:jc w:val="center"/>
            </w:pPr>
            <w:r>
              <w:rPr>
                <w:color w:val="392c69"/>
                <w:sz w:val="24"/>
              </w:rPr>
              <w:t xml:space="preserve">от 27.03.2025 </w:t>
            </w:r>
            <w:r>
              <w:rPr>
                <w:color w:val="392c69"/>
                <w:sz w:val="24"/>
              </w:rPr>
              <w:t xml:space="preserve">N 388</w:t>
            </w:r>
            <w:r>
              <w:rPr>
                <w:color w:val="392c69"/>
                <w:sz w:val="24"/>
              </w:rPr>
              <w:t xml:space="preserve">, от 09.06.2025 </w:t>
            </w:r>
            <w:r>
              <w:rPr>
                <w:color w:val="392c69"/>
                <w:sz w:val="24"/>
              </w:rPr>
              <w:t xml:space="preserve">N 863</w:t>
            </w:r>
            <w:r>
              <w:rPr>
                <w:color w:val="392c69"/>
                <w:sz w:val="24"/>
              </w:rPr>
              <w:t xml:space="preserve">, от 16.06.2025 </w:t>
            </w:r>
            <w:r>
              <w:rPr>
                <w:color w:val="392c69"/>
                <w:sz w:val="24"/>
              </w:rPr>
              <w:t xml:space="preserve">N 901</w:t>
            </w:r>
            <w:r>
              <w:rPr>
                <w:color w:val="392c69"/>
                <w:sz w:val="24"/>
              </w:rPr>
              <w:t xml:space="preserve">,</w:t>
            </w:r>
          </w:p>
          <w:p>
            <w:pPr>
              <w:pStyle w:val="0"/>
              <w:jc w:val="center"/>
            </w:pPr>
            <w:r>
              <w:rPr>
                <w:color w:val="392c69"/>
                <w:sz w:val="24"/>
              </w:rPr>
              <w:t xml:space="preserve">от 18.06.2025 </w:t>
            </w:r>
            <w:r>
              <w:rPr>
                <w:color w:val="392c69"/>
                <w:sz w:val="24"/>
              </w:rPr>
              <w:t xml:space="preserve">N 911</w:t>
            </w:r>
            <w:r>
              <w:rPr>
                <w:color w:val="392c69"/>
                <w:sz w:val="24"/>
              </w:rPr>
              <w:t xml:space="preserve">, от 08.07.2025 </w:t>
            </w:r>
            <w:r>
              <w:rPr>
                <w:color w:val="392c69"/>
                <w:sz w:val="24"/>
              </w:rPr>
              <w:t xml:space="preserve">N 1030</w:t>
            </w:r>
            <w:r>
              <w:rPr>
                <w:color w:val="392c69"/>
                <w:sz w:val="24"/>
              </w:rPr>
              <w:t xml:space="preserve">,</w:t>
            </w:r>
          </w:p>
          <w:p>
            <w:pPr>
              <w:pStyle w:val="0"/>
              <w:jc w:val="center"/>
            </w:pPr>
            <w:r>
              <w:rPr>
                <w:color w:val="392c69"/>
                <w:sz w:val="24"/>
              </w:rPr>
              <w:t xml:space="preserve">от 17.07.2025 </w:t>
            </w:r>
            <w:r>
              <w:rPr>
                <w:color w:val="392c69"/>
                <w:sz w:val="24"/>
              </w:rPr>
              <w:t xml:space="preserve">N 1077</w:t>
            </w:r>
            <w:r>
              <w:rPr>
                <w:color w:val="392c69"/>
                <w:sz w:val="24"/>
              </w:rPr>
              <w:t xml:space="preserve"> (ред. 25.12.2025), от 14.08.2025 </w:t>
            </w:r>
            <w:r>
              <w:rPr>
                <w:color w:val="392c69"/>
                <w:sz w:val="24"/>
              </w:rPr>
              <w:t xml:space="preserve">N 1213</w:t>
            </w:r>
            <w:r>
              <w:rPr>
                <w:color w:val="392c69"/>
                <w:sz w:val="24"/>
              </w:rPr>
              <w:t xml:space="preserve">,</w:t>
            </w:r>
          </w:p>
          <w:p>
            <w:pPr>
              <w:pStyle w:val="0"/>
              <w:jc w:val="center"/>
            </w:pPr>
            <w:r>
              <w:rPr>
                <w:color w:val="392c69"/>
                <w:sz w:val="24"/>
              </w:rPr>
              <w:t xml:space="preserve">от 10.09.2025 </w:t>
            </w:r>
            <w:r>
              <w:rPr>
                <w:color w:val="392c69"/>
                <w:sz w:val="24"/>
              </w:rPr>
              <w:t xml:space="preserve">N 1392</w:t>
            </w:r>
            <w:r>
              <w:rPr>
                <w:color w:val="392c69"/>
                <w:sz w:val="24"/>
              </w:rPr>
              <w:t xml:space="preserve">, от 18.09.2025 </w:t>
            </w:r>
            <w:r>
              <w:rPr>
                <w:color w:val="392c69"/>
                <w:sz w:val="24"/>
              </w:rPr>
              <w:t xml:space="preserve">N 1431</w:t>
            </w:r>
            <w:r>
              <w:rPr>
                <w:color w:val="392c69"/>
                <w:sz w:val="24"/>
              </w:rPr>
              <w:t xml:space="preserve">, от 21.10.2025 </w:t>
            </w:r>
            <w:r>
              <w:rPr>
                <w:color w:val="392c69"/>
                <w:sz w:val="24"/>
              </w:rPr>
              <w:t xml:space="preserve">N 1625</w:t>
            </w:r>
            <w:r>
              <w:rPr>
                <w:color w:val="392c69"/>
                <w:sz w:val="24"/>
              </w:rPr>
              <w:t xml:space="preserve">,</w:t>
            </w:r>
          </w:p>
          <w:p>
            <w:pPr>
              <w:pStyle w:val="0"/>
              <w:jc w:val="center"/>
            </w:pPr>
            <w:r>
              <w:rPr>
                <w:color w:val="392c69"/>
                <w:sz w:val="24"/>
              </w:rPr>
              <w:t xml:space="preserve">от 13.11.2025 </w:t>
            </w:r>
            <w:r>
              <w:rPr>
                <w:color w:val="392c69"/>
                <w:sz w:val="24"/>
              </w:rPr>
              <w:t xml:space="preserve">N 1788</w:t>
            </w:r>
            <w:r>
              <w:rPr>
                <w:color w:val="392c69"/>
                <w:sz w:val="24"/>
              </w:rPr>
              <w:t xml:space="preserve">, от 13.11.2025 </w:t>
            </w:r>
            <w:r>
              <w:rPr>
                <w:color w:val="392c69"/>
                <w:sz w:val="24"/>
              </w:rPr>
              <w:t xml:space="preserve">N 1789</w:t>
            </w:r>
            <w:r>
              <w:rPr>
                <w:color w:val="392c69"/>
                <w:sz w:val="24"/>
              </w:rPr>
              <w:t xml:space="preserve">, от 08.12.2025 </w:t>
            </w:r>
            <w:r>
              <w:rPr>
                <w:color w:val="392c69"/>
                <w:sz w:val="24"/>
              </w:rPr>
              <w:t xml:space="preserve">N 1997</w:t>
            </w:r>
            <w:r>
              <w:rPr>
                <w:color w:val="392c69"/>
                <w:sz w:val="24"/>
              </w:rPr>
              <w:t xml:space="preserve">,</w:t>
            </w:r>
          </w:p>
          <w:p>
            <w:pPr>
              <w:pStyle w:val="0"/>
              <w:jc w:val="center"/>
            </w:pPr>
            <w:r>
              <w:rPr>
                <w:color w:val="392c69"/>
                <w:sz w:val="24"/>
              </w:rPr>
              <w:t xml:space="preserve">от 12.12.2025 </w:t>
            </w:r>
            <w:r>
              <w:rPr>
                <w:color w:val="392c69"/>
                <w:sz w:val="24"/>
              </w:rPr>
              <w:t xml:space="preserve">N 2017</w:t>
            </w:r>
            <w:r>
              <w:rPr>
                <w:color w:val="392c69"/>
                <w:sz w:val="24"/>
              </w:rPr>
              <w:t xml:space="preserve">, от 15.12.2025 </w:t>
            </w:r>
            <w:r>
              <w:rPr>
                <w:color w:val="392c69"/>
                <w:sz w:val="24"/>
              </w:rPr>
              <w:t xml:space="preserve">N 2033</w:t>
            </w:r>
            <w:r>
              <w:rPr>
                <w:color w:val="392c69"/>
                <w:sz w:val="24"/>
              </w:rPr>
              <w:t xml:space="preserve">, от 17.12.2025 </w:t>
            </w:r>
            <w:r>
              <w:rPr>
                <w:color w:val="392c69"/>
                <w:sz w:val="24"/>
              </w:rPr>
              <w:t xml:space="preserve">N 2054</w:t>
            </w:r>
            <w:r>
              <w:rPr>
                <w:color w:val="392c69"/>
                <w:sz w:val="24"/>
              </w:rPr>
              <w:t xml:space="preserve">,</w:t>
            </w:r>
          </w:p>
          <w:p>
            <w:pPr>
              <w:pStyle w:val="0"/>
              <w:jc w:val="center"/>
            </w:pPr>
            <w:r>
              <w:rPr>
                <w:color w:val="392c69"/>
                <w:sz w:val="24"/>
              </w:rPr>
              <w:t xml:space="preserve">от 25.12.2025 </w:t>
            </w:r>
            <w:r>
              <w:rPr>
                <w:color w:val="392c69"/>
                <w:sz w:val="24"/>
              </w:rPr>
              <w:t xml:space="preserve">N 2146</w:t>
            </w:r>
            <w:r>
              <w:rPr>
                <w:color w:val="392c69"/>
                <w:sz w:val="24"/>
              </w:rPr>
              <w:t xml:space="preserve">, от 30.12.2025 </w:t>
            </w:r>
            <w:r>
              <w:rPr>
                <w:color w:val="392c69"/>
                <w:sz w:val="24"/>
              </w:rPr>
              <w:t xml:space="preserve">N 2220</w:t>
            </w:r>
            <w:r>
              <w:rPr>
                <w:color w:val="392c69"/>
                <w:sz w:val="24"/>
              </w:rPr>
              <w:t xml:space="preserve">,</w:t>
            </w:r>
          </w:p>
          <w:p>
            <w:pPr>
              <w:pStyle w:val="0"/>
              <w:jc w:val="center"/>
            </w:pPr>
            <w:r>
              <w:rPr>
                <w:color w:val="392c69"/>
                <w:sz w:val="24"/>
              </w:rPr>
              <w:t xml:space="preserve">от 27.01.2026 </w:t>
            </w:r>
            <w:r>
              <w:rPr>
                <w:color w:val="392c69"/>
                <w:sz w:val="24"/>
              </w:rPr>
              <w:t xml:space="preserve">N 45</w:t>
            </w:r>
            <w:r>
              <w:rPr>
                <w:color w:val="392c69"/>
                <w:sz w:val="24"/>
              </w:rPr>
              <w:t xml:space="preserve"> (ред. 13.04.2026), от 31.03.2026 </w:t>
            </w:r>
            <w:r>
              <w:rPr>
                <w:color w:val="392c69"/>
                <w:sz w:val="24"/>
              </w:rPr>
              <w:t xml:space="preserve">N 351</w:t>
            </w:r>
            <w:r>
              <w:rPr>
                <w:color w:val="392c69"/>
                <w:sz w:val="24"/>
              </w:rPr>
              <w:t xml:space="preserve">,</w:t>
            </w:r>
          </w:p>
          <w:p>
            <w:pPr>
              <w:pStyle w:val="0"/>
              <w:jc w:val="center"/>
            </w:pPr>
            <w:r>
              <w:rPr>
                <w:color w:val="392c69"/>
                <w:sz w:val="24"/>
              </w:rPr>
              <w:t xml:space="preserve">от 13.04.2026 </w:t>
            </w:r>
            <w:r>
              <w:rPr>
                <w:color w:val="392c69"/>
                <w:sz w:val="24"/>
              </w:rPr>
              <w:t xml:space="preserve">N 400</w:t>
            </w:r>
            <w:r>
              <w:rPr>
                <w:color w:val="392c69"/>
                <w:sz w:val="24"/>
              </w:rPr>
              <w:t xml:space="preserve">, от 26.05.2026 </w:t>
            </w:r>
            <w:r>
              <w:rPr>
                <w:color w:val="392c69"/>
                <w:sz w:val="24"/>
              </w:rPr>
              <w:t xml:space="preserve">N 601</w:t>
            </w:r>
            <w:r>
              <w:rPr>
                <w:color w:val="392c69"/>
                <w:sz w:val="24"/>
              </w:rPr>
              <w:t xml:space="preserve">, от 15.06.2026 </w:t>
            </w:r>
            <w:r>
              <w:rPr>
                <w:color w:val="392c69"/>
                <w:sz w:val="24"/>
              </w:rPr>
              <w:t xml:space="preserve">N 746</w:t>
            </w:r>
            <w:r>
              <w:rPr>
                <w:color w:val="392c69"/>
                <w:sz w:val="24"/>
              </w:rPr>
              <w:t xml:space="preserve">,</w:t>
            </w:r>
          </w:p>
          <w:p>
            <w:pPr>
              <w:pStyle w:val="0"/>
              <w:jc w:val="center"/>
            </w:pPr>
            <w:r>
              <w:rPr>
                <w:color w:val="392c69"/>
                <w:sz w:val="24"/>
              </w:rPr>
              <w:t xml:space="preserve">от 27.06.2026 </w:t>
            </w:r>
            <w:r>
              <w:rPr>
                <w:color w:val="392c69"/>
                <w:sz w:val="24"/>
              </w:rPr>
              <w:t xml:space="preserve">N 794</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01.01.2027 в позиции "из 26.11.3" разд. IX вносятся изменения (</w:t>
            </w:r>
            <w:r>
              <w:rPr>
                <w:color w:val="392c69"/>
                <w:sz w:val="24"/>
              </w:rPr>
              <w:t xml:space="preserve">Постановление</w:t>
            </w:r>
            <w:r>
              <w:rPr>
                <w:color w:val="392c69"/>
                <w:sz w:val="24"/>
              </w:rPr>
              <w:t xml:space="preserve"> Правительства РФ от 31.03.2026 N 351).</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Ind w:w="0" w:type="dxa"/>
        <w:tblBorders>
          <w:top w:val="single" w:sz="4"/>
          <w:bottom w:val="single" w:sz="4"/>
        </w:tblBorders>
        <w:tblLayout w:type="fixed"/>
        <w:tblCellMar>
          <w:left w:w="62" w:type="dxa"/>
          <w:top w:w="102" w:type="dxa"/>
          <w:right w:w="62" w:type="dxa"/>
          <w:bottom w:w="102" w:type="dxa"/>
        </w:tblCellMar>
      </w:tblPr>
      <w:tblGrid>
        <w:gridCol w:w="1698"/>
        <w:gridCol w:w="2551"/>
        <w:gridCol w:w="4819"/>
      </w:tblGrid>
      <w:tr>
        <w:tblPrEx>
          <w:tblBorders>
            <w:insideH w:val="single" w:sz="4"/>
            <w:insideV w:val="single" w:sz="4"/>
          </w:tblBorders>
        </w:tblPrEx>
        <w:tc>
          <w:tcPr>
            <w:tcW w:w="1698" w:type="dxa"/>
            <w:tcBorders>
              <w:top w:val="single" w:sz="4"/>
              <w:left w:val="none"/>
              <w:bottom w:val="single" w:sz="4"/>
            </w:tcBorders>
          </w:tcPr>
          <w:bookmarkStart w:id="146" w:name="P146"/>
          <w:bookmarkEnd w:id="146"/>
          <w:p>
            <w:pPr>
              <w:pStyle w:val="0"/>
              <w:jc w:val="center"/>
            </w:pPr>
            <w:r>
              <w:rPr>
                <w:sz w:val="24"/>
              </w:rPr>
              <w:t xml:space="preserve">Код по </w:t>
            </w:r>
            <w:r>
              <w:rPr>
                <w:sz w:val="24"/>
              </w:rPr>
              <w:t xml:space="preserve">ОК 034-2014</w:t>
            </w:r>
            <w:r>
              <w:rPr>
                <w:sz w:val="24"/>
              </w:rPr>
              <w:t xml:space="preserve"> (КПЕС 2008)</w:t>
            </w:r>
          </w:p>
        </w:tc>
        <w:tc>
          <w:tcPr>
            <w:tcW w:w="2551" w:type="dxa"/>
            <w:tcBorders>
              <w:top w:val="single" w:sz="4"/>
              <w:bottom w:val="single" w:sz="4"/>
            </w:tcBorders>
          </w:tcPr>
          <w:bookmarkStart w:id="147" w:name="P147"/>
          <w:bookmarkEnd w:id="147"/>
          <w:p>
            <w:pPr>
              <w:pStyle w:val="0"/>
              <w:jc w:val="center"/>
            </w:pPr>
            <w:r>
              <w:rPr>
                <w:sz w:val="24"/>
              </w:rPr>
              <w:t xml:space="preserve">Наименование товара</w:t>
            </w:r>
          </w:p>
        </w:tc>
        <w:tc>
          <w:tcPr>
            <w:tcW w:w="4819" w:type="dxa"/>
            <w:tcBorders>
              <w:top w:val="single" w:sz="4"/>
              <w:bottom w:val="single" w:sz="4"/>
              <w:right w:val="none"/>
            </w:tcBorders>
          </w:tcPr>
          <w:bookmarkStart w:id="148" w:name="P148"/>
          <w:bookmarkEnd w:id="148"/>
          <w:p>
            <w:pPr>
              <w:pStyle w:val="0"/>
              <w:jc w:val="center"/>
            </w:pPr>
            <w:r>
              <w:rPr>
                <w:sz w:val="24"/>
              </w:rPr>
              <w:t xml:space="preserve">Требования к промышленной продукции, предъявляемые в целях ее отнесения к российской промышленной продукции</w:t>
            </w:r>
          </w:p>
        </w:tc>
      </w:tr>
      <w:tr>
        <w:tc>
          <w:tcPr>
            <w:tcW w:w="9068" w:type="dxa"/>
            <w:gridSpan w:val="3"/>
            <w:tcBorders>
              <w:top w:val="single" w:sz="4"/>
              <w:left w:val="none"/>
              <w:bottom w:val="none"/>
              <w:right w:val="none"/>
            </w:tcBorders>
          </w:tcPr>
          <w:bookmarkStart w:id="149" w:name="P149"/>
          <w:bookmarkEnd w:id="149"/>
          <w:p>
            <w:pPr>
              <w:pStyle w:val="0"/>
              <w:jc w:val="center"/>
              <w:outlineLvl w:val="1"/>
            </w:pPr>
            <w:r>
              <w:rPr>
                <w:sz w:val="24"/>
              </w:rPr>
              <w:t xml:space="preserve">I. Продукция станкоинструментальной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23.91.11.140</w:t>
            </w:r>
          </w:p>
        </w:tc>
        <w:tc>
          <w:tcPr>
            <w:tcW w:w="2551" w:type="dxa"/>
            <w:tcBorders>
              <w:top w:val="none"/>
              <w:left w:val="none"/>
              <w:bottom w:val="none"/>
              <w:right w:val="none"/>
            </w:tcBorders>
          </w:tcPr>
          <w:p>
            <w:pPr>
              <w:pStyle w:val="0"/>
            </w:pPr>
            <w:r>
              <w:rPr>
                <w:sz w:val="24"/>
              </w:rPr>
              <w:t xml:space="preserve">Круги шлифовальные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приготовление абразивной массы (смеси) (10 баллов);</w:t>
            </w:r>
          </w:p>
          <w:p>
            <w:pPr>
              <w:pStyle w:val="0"/>
            </w:pPr>
            <w:r>
              <w:rPr>
                <w:sz w:val="24"/>
              </w:rPr>
              <w:t xml:space="preserve">формование (10 баллов);</w:t>
            </w:r>
          </w:p>
          <w:p>
            <w:pPr>
              <w:pStyle w:val="0"/>
            </w:pPr>
            <w:r>
              <w:rPr>
                <w:sz w:val="24"/>
              </w:rPr>
              <w:t xml:space="preserve">обжиг (5 баллов);</w:t>
            </w:r>
          </w:p>
          <w:p>
            <w:pPr>
              <w:pStyle w:val="0"/>
            </w:pPr>
            <w:r>
              <w:rPr>
                <w:sz w:val="24"/>
              </w:rPr>
              <w:t xml:space="preserve">вулканизация (5 баллов);</w:t>
            </w:r>
          </w:p>
          <w:p>
            <w:pPr>
              <w:pStyle w:val="0"/>
            </w:pPr>
            <w:r>
              <w:rPr>
                <w:sz w:val="24"/>
              </w:rPr>
              <w:t xml:space="preserve">бакелизация (5 баллов);</w:t>
            </w:r>
          </w:p>
          <w:p>
            <w:pPr>
              <w:pStyle w:val="0"/>
            </w:pPr>
            <w:r>
              <w:rPr>
                <w:sz w:val="24"/>
              </w:rPr>
              <w:t xml:space="preserve">контрольно-измерительные операции (10 баллов)</w:t>
            </w:r>
          </w:p>
        </w:tc>
      </w:tr>
      <w:tr>
        <w:tc>
          <w:tcPr>
            <w:tcW w:w="1698" w:type="dxa"/>
            <w:tcBorders>
              <w:top w:val="none"/>
              <w:left w:val="none"/>
              <w:bottom w:val="none"/>
              <w:right w:val="none"/>
            </w:tcBorders>
          </w:tcPr>
          <w:p>
            <w:pPr>
              <w:pStyle w:val="0"/>
              <w:jc w:val="center"/>
            </w:pPr>
            <w:r>
              <w:rPr>
                <w:sz w:val="24"/>
              </w:rPr>
              <w:t xml:space="preserve">23.91.11.150</w:t>
            </w:r>
          </w:p>
        </w:tc>
        <w:tc>
          <w:tcPr>
            <w:tcW w:w="2551" w:type="dxa"/>
            <w:tcBorders>
              <w:top w:val="none"/>
              <w:left w:val="none"/>
              <w:bottom w:val="none"/>
              <w:right w:val="none"/>
            </w:tcBorders>
          </w:tcPr>
          <w:p>
            <w:pPr>
              <w:pStyle w:val="0"/>
            </w:pPr>
            <w:r>
              <w:rPr>
                <w:sz w:val="24"/>
              </w:rPr>
              <w:t xml:space="preserve">Круги отрезные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23.91.11.160</w:t>
            </w:r>
          </w:p>
        </w:tc>
        <w:tc>
          <w:tcPr>
            <w:tcW w:w="2551" w:type="dxa"/>
            <w:tcBorders>
              <w:top w:val="none"/>
              <w:left w:val="none"/>
              <w:bottom w:val="none"/>
              <w:right w:val="none"/>
            </w:tcBorders>
          </w:tcPr>
          <w:p>
            <w:pPr>
              <w:pStyle w:val="0"/>
            </w:pPr>
            <w:r>
              <w:rPr>
                <w:sz w:val="24"/>
              </w:rPr>
              <w:t xml:space="preserve">Круги полировальные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25.73.3</w:t>
            </w:r>
          </w:p>
        </w:tc>
        <w:tc>
          <w:tcPr>
            <w:tcW w:w="2551" w:type="dxa"/>
            <w:tcBorders>
              <w:top w:val="none"/>
              <w:left w:val="none"/>
              <w:bottom w:val="none"/>
              <w:right w:val="none"/>
            </w:tcBorders>
          </w:tcPr>
          <w:p>
            <w:pPr>
              <w:pStyle w:val="0"/>
            </w:pPr>
            <w:r>
              <w:rPr>
                <w:sz w:val="24"/>
              </w:rPr>
              <w:t xml:space="preserve">Инструмент ручной прочий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w:t>
            </w:r>
          </w:p>
          <w:p>
            <w:pPr>
              <w:pStyle w:val="0"/>
            </w:pPr>
            <w:r>
              <w:rPr>
                <w:sz w:val="24"/>
              </w:rPr>
              <w:t xml:space="preserve">изготовление заготовок (инструментального материала) или использование заготовок российского производства (30 баллов);</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фрезерование (5 баллов);</w:t>
            </w:r>
          </w:p>
          <w:p>
            <w:pPr>
              <w:pStyle w:val="0"/>
            </w:pPr>
            <w:r>
              <w:rPr>
                <w:sz w:val="24"/>
              </w:rPr>
              <w:t xml:space="preserve">шлифование (20 баллов);</w:t>
            </w:r>
          </w:p>
          <w:p>
            <w:pPr>
              <w:pStyle w:val="0"/>
            </w:pPr>
            <w:r>
              <w:rPr>
                <w:sz w:val="24"/>
              </w:rPr>
              <w:t xml:space="preserve">полирование (5 баллов);</w:t>
            </w:r>
          </w:p>
          <w:p>
            <w:pPr>
              <w:pStyle w:val="0"/>
            </w:pPr>
            <w:r>
              <w:rPr>
                <w:sz w:val="24"/>
              </w:rPr>
              <w:t xml:space="preserve">термообработка (10 баллов);</w:t>
            </w:r>
          </w:p>
          <w:p>
            <w:pPr>
              <w:pStyle w:val="0"/>
            </w:pPr>
            <w:r>
              <w:rPr>
                <w:sz w:val="24"/>
              </w:rPr>
              <w:t xml:space="preserve">нанесение износостойких покрытий (10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25.73.4</w:t>
            </w:r>
          </w:p>
        </w:tc>
        <w:tc>
          <w:tcPr>
            <w:tcW w:w="2551" w:type="dxa"/>
            <w:tcBorders>
              <w:top w:val="none"/>
              <w:left w:val="none"/>
              <w:bottom w:val="none"/>
              <w:right w:val="none"/>
            </w:tcBorders>
          </w:tcPr>
          <w:p>
            <w:pPr>
              <w:pStyle w:val="0"/>
            </w:pPr>
            <w:r>
              <w:rPr>
                <w:sz w:val="24"/>
              </w:rPr>
              <w:t xml:space="preserve">Инструменты рабочие сменные для станков или для ручного инструмента (с механическим приводом или без него)</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26.51.33</w:t>
            </w:r>
          </w:p>
        </w:tc>
        <w:tc>
          <w:tcPr>
            <w:tcW w:w="2551" w:type="dxa"/>
            <w:tcBorders>
              <w:top w:val="none"/>
              <w:left w:val="none"/>
              <w:bottom w:val="none"/>
              <w:right w:val="none"/>
            </w:tcBorders>
          </w:tcPr>
          <w:p>
            <w:pPr>
              <w:pStyle w:val="0"/>
            </w:pPr>
            <w:r>
              <w:rPr>
                <w:sz w:val="24"/>
              </w:rPr>
              <w:t xml:space="preserve">Приборы для измерения линейных размеров ручные (включая микрометры и штангенциркули),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28.49.21</w:t>
            </w:r>
          </w:p>
        </w:tc>
        <w:tc>
          <w:tcPr>
            <w:tcW w:w="2551" w:type="dxa"/>
            <w:tcBorders>
              <w:top w:val="none"/>
              <w:left w:val="none"/>
              <w:bottom w:val="none"/>
              <w:right w:val="none"/>
            </w:tcBorders>
          </w:tcPr>
          <w:p>
            <w:pPr>
              <w:pStyle w:val="0"/>
            </w:pPr>
            <w:r>
              <w:rPr>
                <w:sz w:val="24"/>
              </w:rPr>
              <w:t xml:space="preserve">Оправки для крепления инструмента и самораскрывающиеся резьбонарезные головки для станков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28.49.22</w:t>
            </w:r>
          </w:p>
        </w:tc>
        <w:tc>
          <w:tcPr>
            <w:tcW w:w="2551" w:type="dxa"/>
            <w:tcBorders>
              <w:top w:val="none"/>
              <w:left w:val="none"/>
              <w:bottom w:val="none"/>
              <w:right w:val="none"/>
            </w:tcBorders>
          </w:tcPr>
          <w:p>
            <w:pPr>
              <w:pStyle w:val="0"/>
            </w:pPr>
            <w:r>
              <w:rPr>
                <w:sz w:val="24"/>
              </w:rPr>
              <w:t xml:space="preserve">Оправки для крепления деталей на станках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28.49.23</w:t>
            </w:r>
          </w:p>
        </w:tc>
        <w:tc>
          <w:tcPr>
            <w:tcW w:w="2551" w:type="dxa"/>
            <w:tcBorders>
              <w:top w:val="none"/>
              <w:left w:val="none"/>
              <w:bottom w:val="none"/>
              <w:right w:val="none"/>
            </w:tcBorders>
          </w:tcPr>
          <w:p>
            <w:pPr>
              <w:pStyle w:val="0"/>
            </w:pPr>
            <w:r>
              <w:rPr>
                <w:sz w:val="24"/>
              </w:rPr>
              <w:t xml:space="preserve">Головки делительные и прочие специальные приспособления для станков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25.73.4</w:t>
            </w:r>
          </w:p>
        </w:tc>
        <w:tc>
          <w:tcPr>
            <w:tcW w:w="2551" w:type="dxa"/>
            <w:tcBorders>
              <w:top w:val="none"/>
              <w:left w:val="none"/>
              <w:bottom w:val="none"/>
              <w:right w:val="none"/>
            </w:tcBorders>
          </w:tcPr>
          <w:p>
            <w:pPr>
              <w:pStyle w:val="0"/>
            </w:pPr>
            <w:r>
              <w:rPr>
                <w:sz w:val="24"/>
              </w:rPr>
              <w:t xml:space="preserve">Инструменты режущие сборные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 (при наличии в технологическом процессе изготовления продукции):</w:t>
            </w:r>
          </w:p>
          <w:p>
            <w:pPr>
              <w:pStyle w:val="0"/>
            </w:pPr>
            <w:r>
              <w:rPr>
                <w:sz w:val="24"/>
              </w:rPr>
              <w:t xml:space="preserve">использование заготовок российского производства для изготовления корпуса инструмента (10 баллов);</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фрезерование (5 баллов);</w:t>
            </w:r>
          </w:p>
          <w:p>
            <w:pPr>
              <w:pStyle w:val="0"/>
            </w:pPr>
            <w:r>
              <w:rPr>
                <w:sz w:val="24"/>
              </w:rPr>
              <w:t xml:space="preserve">шлифование (5 баллов);</w:t>
            </w:r>
          </w:p>
          <w:p>
            <w:pPr>
              <w:pStyle w:val="0"/>
            </w:pPr>
            <w:r>
              <w:rPr>
                <w:sz w:val="24"/>
              </w:rPr>
              <w:t xml:space="preserve">полирование (5 баллов);</w:t>
            </w:r>
          </w:p>
          <w:p>
            <w:pPr>
              <w:pStyle w:val="0"/>
            </w:pPr>
            <w:r>
              <w:rPr>
                <w:sz w:val="24"/>
              </w:rPr>
              <w:t xml:space="preserve">термообработка (5 баллов);</w:t>
            </w:r>
          </w:p>
          <w:p>
            <w:pPr>
              <w:pStyle w:val="0"/>
            </w:pPr>
            <w:r>
              <w:rPr>
                <w:sz w:val="24"/>
              </w:rPr>
              <w:t xml:space="preserve">нанесение износостойких покрытий (5 баллов);</w:t>
            </w:r>
          </w:p>
          <w:p>
            <w:pPr>
              <w:pStyle w:val="0"/>
            </w:pPr>
            <w:r>
              <w:rPr>
                <w:sz w:val="24"/>
              </w:rPr>
              <w:t xml:space="preserve">использование режущих элементов инструмента российского производства (30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25.73.4</w:t>
            </w:r>
          </w:p>
        </w:tc>
        <w:tc>
          <w:tcPr>
            <w:tcW w:w="2551" w:type="dxa"/>
            <w:tcBorders>
              <w:top w:val="none"/>
              <w:left w:val="none"/>
              <w:bottom w:val="none"/>
              <w:right w:val="none"/>
            </w:tcBorders>
          </w:tcPr>
          <w:p>
            <w:pPr>
              <w:pStyle w:val="0"/>
            </w:pPr>
            <w:r>
              <w:rPr>
                <w:sz w:val="24"/>
              </w:rPr>
              <w:t xml:space="preserve">Инструменты режущие с каналами для внутренней подачи смазочно-охлаждающей жидкости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 (при наличии в технологическом процессе изготовления продукции):</w:t>
            </w:r>
          </w:p>
          <w:p>
            <w:pPr>
              <w:pStyle w:val="0"/>
            </w:pPr>
            <w:r>
              <w:rPr>
                <w:sz w:val="24"/>
              </w:rPr>
              <w:t xml:space="preserve">изготовление заготовок (инструментального материала) или использование заготовок российского производства (30 баллов);</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фрезерование (5 баллов);</w:t>
            </w:r>
          </w:p>
          <w:p>
            <w:pPr>
              <w:pStyle w:val="0"/>
            </w:pPr>
            <w:r>
              <w:rPr>
                <w:sz w:val="24"/>
              </w:rPr>
              <w:t xml:space="preserve">шлифование (20 баллов);</w:t>
            </w:r>
          </w:p>
          <w:p>
            <w:pPr>
              <w:pStyle w:val="0"/>
            </w:pPr>
            <w:r>
              <w:rPr>
                <w:sz w:val="24"/>
              </w:rPr>
              <w:t xml:space="preserve">полирование (5 баллов);</w:t>
            </w:r>
          </w:p>
          <w:p>
            <w:pPr>
              <w:pStyle w:val="0"/>
            </w:pPr>
            <w:r>
              <w:rPr>
                <w:sz w:val="24"/>
              </w:rPr>
              <w:t xml:space="preserve">термообработка (10 баллов);</w:t>
            </w:r>
          </w:p>
          <w:p>
            <w:pPr>
              <w:pStyle w:val="0"/>
            </w:pPr>
            <w:r>
              <w:rPr>
                <w:sz w:val="24"/>
              </w:rPr>
              <w:t xml:space="preserve">нанесение износостойких покрытий (10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25.73.4</w:t>
            </w:r>
          </w:p>
        </w:tc>
        <w:tc>
          <w:tcPr>
            <w:tcW w:w="2551" w:type="dxa"/>
            <w:tcBorders>
              <w:top w:val="none"/>
              <w:left w:val="none"/>
              <w:bottom w:val="none"/>
              <w:right w:val="none"/>
            </w:tcBorders>
          </w:tcPr>
          <w:p>
            <w:pPr>
              <w:pStyle w:val="0"/>
            </w:pPr>
            <w:r>
              <w:rPr>
                <w:sz w:val="24"/>
              </w:rPr>
              <w:t xml:space="preserve">Ленточные пилы, дисковые пилы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50 процентов плюс одна акция;</w:t>
            </w:r>
          </w:p>
          <w:p>
            <w:pPr>
              <w:pStyle w:val="0"/>
            </w:pPr>
            <w:r>
              <w:rPr>
                <w:sz w:val="24"/>
              </w:rPr>
              <w:t xml:space="preserve">для обществ с ограниченной ответственностью - не менее одной второй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осуществление на территории Российской Федерации следующих технологических операций (условий) (при наличии в технологическом процессе изготовления продукции):</w:t>
            </w:r>
          </w:p>
          <w:p>
            <w:pPr>
              <w:pStyle w:val="0"/>
            </w:pPr>
            <w:r>
              <w:rPr>
                <w:sz w:val="24"/>
              </w:rPr>
              <w:t xml:space="preserve">резка (5 баллов);</w:t>
            </w:r>
          </w:p>
          <w:p>
            <w:pPr>
              <w:pStyle w:val="0"/>
            </w:pPr>
            <w:r>
              <w:rPr>
                <w:sz w:val="24"/>
              </w:rPr>
              <w:t xml:space="preserve">точение (5 баллов);</w:t>
            </w:r>
          </w:p>
          <w:p>
            <w:pPr>
              <w:pStyle w:val="0"/>
            </w:pPr>
            <w:r>
              <w:rPr>
                <w:sz w:val="24"/>
              </w:rPr>
              <w:t xml:space="preserve">шлифование (20 баллов);</w:t>
            </w:r>
          </w:p>
          <w:p>
            <w:pPr>
              <w:pStyle w:val="0"/>
            </w:pPr>
            <w:r>
              <w:rPr>
                <w:sz w:val="24"/>
              </w:rPr>
              <w:t xml:space="preserve">полирование (5 баллов);</w:t>
            </w:r>
          </w:p>
          <w:p>
            <w:pPr>
              <w:pStyle w:val="0"/>
            </w:pPr>
            <w:r>
              <w:rPr>
                <w:sz w:val="24"/>
              </w:rPr>
              <w:t xml:space="preserve">термообработка (5 баллов);</w:t>
            </w:r>
          </w:p>
          <w:p>
            <w:pPr>
              <w:pStyle w:val="0"/>
            </w:pPr>
            <w:r>
              <w:rPr>
                <w:sz w:val="24"/>
              </w:rPr>
              <w:t xml:space="preserve">сварка (5 баллов);</w:t>
            </w:r>
          </w:p>
          <w:p>
            <w:pPr>
              <w:pStyle w:val="0"/>
            </w:pPr>
            <w:r>
              <w:rPr>
                <w:sz w:val="24"/>
              </w:rPr>
              <w:t xml:space="preserve">нанесение износостойких покрытий (20 баллов);</w:t>
            </w:r>
          </w:p>
          <w:p>
            <w:pPr>
              <w:pStyle w:val="0"/>
            </w:pPr>
            <w:r>
              <w:rPr>
                <w:sz w:val="24"/>
              </w:rPr>
              <w:t xml:space="preserve">контрольно-измерительные операции (5 баллов)</w:t>
            </w:r>
          </w:p>
        </w:tc>
      </w:tr>
      <w:tr>
        <w:tc>
          <w:tcPr>
            <w:tcW w:w="1698" w:type="dxa"/>
            <w:tcBorders>
              <w:top w:val="none"/>
              <w:left w:val="none"/>
              <w:bottom w:val="none"/>
              <w:right w:val="none"/>
            </w:tcBorders>
          </w:tcPr>
          <w:p>
            <w:pPr>
              <w:pStyle w:val="0"/>
              <w:jc w:val="center"/>
            </w:pPr>
            <w:r>
              <w:rPr>
                <w:sz w:val="24"/>
              </w:rPr>
              <w:t xml:space="preserve">28.41.1</w:t>
            </w:r>
          </w:p>
        </w:tc>
        <w:tc>
          <w:tcPr>
            <w:tcW w:w="2551" w:type="dxa"/>
            <w:tcBorders>
              <w:top w:val="none"/>
              <w:left w:val="none"/>
              <w:bottom w:val="none"/>
              <w:right w:val="none"/>
            </w:tcBorders>
          </w:tcPr>
          <w:p>
            <w:pPr>
              <w:pStyle w:val="0"/>
            </w:pPr>
            <w:r>
              <w:rPr>
                <w:sz w:val="24"/>
              </w:rPr>
              <w:t xml:space="preserve">Станки для обработки металлов лазером и станки аналогичного типа; обрабатывающие центры и станки аналогичного типа</w:t>
            </w: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наличии):</w:t>
            </w:r>
          </w:p>
          <w:p>
            <w:pPr>
              <w:pStyle w:val="0"/>
            </w:pPr>
            <w:r>
              <w:rPr>
                <w:sz w:val="24"/>
              </w:rPr>
              <w:t xml:space="preserve">наличие управляющего программно-аппаратного комплекса, произведенного на территории Российской Федерации (25 баллов);</w:t>
            </w:r>
          </w:p>
          <w:p>
            <w:pPr>
              <w:pStyle w:val="0"/>
            </w:pPr>
            <w:r>
              <w:rPr>
                <w:sz w:val="24"/>
              </w:rPr>
              <w:t xml:space="preserve">изготовление основных корпусных деталей:</w:t>
            </w:r>
          </w:p>
          <w:p>
            <w:pPr>
              <w:pStyle w:val="0"/>
            </w:pPr>
            <w:r>
              <w:rPr>
                <w:sz w:val="24"/>
              </w:rPr>
              <w:t xml:space="preserve">изготовление станины (в том числе с направляющими, являющимися неотъемлемой частью станины), основания, рамы: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станины, основания, рамы,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(3 балла);</w:t>
            </w:r>
          </w:p>
          <w:p>
            <w:pPr>
              <w:pStyle w:val="0"/>
            </w:pPr>
            <w:r>
              <w:rPr>
                <w:sz w:val="24"/>
              </w:rPr>
              <w:t xml:space="preserve">полная механическая обработка и термообработка направляющих станины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(1 балл);</w:t>
            </w:r>
          </w:p>
          <w:p>
            <w:pPr>
              <w:pStyle w:val="0"/>
            </w:pPr>
            <w:r>
              <w:rPr>
                <w:sz w:val="24"/>
              </w:rPr>
              <w:t xml:space="preserve">полная механическая обработка и термообработка станины, основания, рамы на промышленной площадке заявителя (5 баллов);</w:t>
            </w:r>
          </w:p>
          <w:p>
            <w:pPr>
              <w:pStyle w:val="0"/>
            </w:pPr>
            <w:r>
              <w:rPr>
                <w:sz w:val="24"/>
              </w:rPr>
              <w:t xml:space="preserve">полная механическая обработка и термообработка направляющих станины на промышленной площадке заявителя (3 балла);</w:t>
            </w:r>
          </w:p>
          <w:p>
            <w:pPr>
              <w:pStyle w:val="0"/>
            </w:pPr>
            <w:r>
              <w:rPr>
                <w:sz w:val="24"/>
              </w:rPr>
              <w:t xml:space="preserve">использование заготовок литой, сварной или неметаллической станины (в том числе с направляющими, являющимися неотъемлемой частью станины), основания, рамы российского производства (3 балла)</w:t>
            </w:r>
          </w:p>
        </w:tc>
      </w:tr>
      <w:tr>
        <w:tc>
          <w:tcPr>
            <w:tcW w:w="1698" w:type="dxa"/>
            <w:tcBorders>
              <w:top w:val="none"/>
              <w:left w:val="none"/>
              <w:bottom w:val="none"/>
              <w:right w:val="none"/>
            </w:tcBorders>
          </w:tcPr>
          <w:p>
            <w:pPr>
              <w:pStyle w:val="0"/>
              <w:jc w:val="center"/>
            </w:pPr>
            <w:r>
              <w:rPr>
                <w:sz w:val="24"/>
              </w:rPr>
              <w:t xml:space="preserve">28.41.2</w:t>
            </w:r>
          </w:p>
        </w:tc>
        <w:tc>
          <w:tcPr>
            <w:tcW w:w="2551" w:type="dxa"/>
            <w:tcBorders>
              <w:top w:val="none"/>
              <w:left w:val="none"/>
              <w:bottom w:val="none"/>
              <w:right w:val="none"/>
            </w:tcBorders>
          </w:tcPr>
          <w:p>
            <w:pPr>
              <w:pStyle w:val="0"/>
            </w:pPr>
            <w:r>
              <w:rPr>
                <w:sz w:val="24"/>
              </w:rPr>
              <w:t xml:space="preserve">Станки токарные, расточные и фрезерные металлорежущие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w:t>
            </w:r>
          </w:p>
        </w:tc>
        <w:tc>
          <w:tcPr>
            <w:tcW w:w="2551" w:type="dxa"/>
            <w:tcBorders>
              <w:top w:val="none"/>
              <w:left w:val="none"/>
              <w:bottom w:val="none"/>
              <w:right w:val="none"/>
            </w:tcBorders>
          </w:tcPr>
          <w:p>
            <w:pPr>
              <w:pStyle w:val="0"/>
            </w:pPr>
            <w:r>
              <w:rPr>
                <w:sz w:val="24"/>
              </w:rPr>
              <w:t xml:space="preserve">Станки металлообрабатывающие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28.41.31</w:t>
            </w:r>
          </w:p>
        </w:tc>
        <w:tc>
          <w:tcPr>
            <w:tcW w:w="2551" w:type="dxa"/>
            <w:tcBorders>
              <w:top w:val="none"/>
              <w:left w:val="none"/>
              <w:bottom w:val="none"/>
              <w:right w:val="none"/>
            </w:tcBorders>
          </w:tcPr>
          <w:p>
            <w:pPr>
              <w:pStyle w:val="0"/>
            </w:pPr>
            <w:r>
              <w:rPr>
                <w:sz w:val="24"/>
              </w:rPr>
              <w:t xml:space="preserve">Машины гибочные, кромкогибочные и правильные для обработки металлов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28.41.32</w:t>
            </w:r>
          </w:p>
        </w:tc>
        <w:tc>
          <w:tcPr>
            <w:tcW w:w="2551" w:type="dxa"/>
            <w:tcBorders>
              <w:top w:val="none"/>
              <w:left w:val="none"/>
              <w:bottom w:val="none"/>
              <w:right w:val="none"/>
            </w:tcBorders>
          </w:tcPr>
          <w:p>
            <w:pPr>
              <w:pStyle w:val="0"/>
            </w:pPr>
            <w:r>
              <w:rPr>
                <w:sz w:val="24"/>
              </w:rPr>
              <w:t xml:space="preserve">Ножницы механические, машины пробивные и вырубные для обработки металлов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28.41.33</w:t>
            </w:r>
          </w:p>
        </w:tc>
        <w:tc>
          <w:tcPr>
            <w:tcW w:w="2551" w:type="dxa"/>
            <w:tcBorders>
              <w:top w:val="none"/>
              <w:left w:val="none"/>
              <w:bottom w:val="none"/>
              <w:right w:val="none"/>
            </w:tcBorders>
          </w:tcPr>
          <w:p>
            <w:pPr>
              <w:pStyle w:val="0"/>
            </w:pPr>
            <w:r>
              <w:rPr>
                <w:sz w:val="24"/>
              </w:rPr>
              <w:t xml:space="preserve">Машины ковочные или штамповочные и молоты; гидравлические прессы и прессы для обработки металлов,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28.41.4</w:t>
            </w:r>
          </w:p>
        </w:tc>
        <w:tc>
          <w:tcPr>
            <w:tcW w:w="2551" w:type="dxa"/>
            <w:tcBorders>
              <w:top w:val="none"/>
              <w:left w:val="none"/>
              <w:bottom w:val="none"/>
              <w:right w:val="none"/>
            </w:tcBorders>
          </w:tcPr>
          <w:p>
            <w:pPr>
              <w:pStyle w:val="0"/>
            </w:pPr>
            <w:r>
              <w:rPr>
                <w:sz w:val="24"/>
              </w:rPr>
              <w:t xml:space="preserve">Части и принадлежности станков для обработки металлов</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колонн, стоек:</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колонн, стоек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поперечины: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поперечин на территории Российской Федерации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неподвижных столов без привода, планшайб диаметром до 1000 мм:</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неподвижных столов без привода, планшайб диаметром до 1000 мм на территории Российской Федерации (3 балла);</w:t>
            </w:r>
          </w:p>
          <w:p>
            <w:pPr>
              <w:pStyle w:val="0"/>
            </w:pPr>
            <w:r>
              <w:rPr>
                <w:sz w:val="24"/>
              </w:rPr>
              <w:t xml:space="preserve">использование заготовок неподвижных столов без привода, планшайб диаметром до 1000 мм российского производства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планшайб диаметром более 1000 мм:</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планшайб диаметром более 1000 мм на территории Российской Федерации (4 балла);</w:t>
            </w:r>
          </w:p>
          <w:p>
            <w:pPr>
              <w:pStyle w:val="0"/>
            </w:pPr>
            <w:r>
              <w:rPr>
                <w:sz w:val="24"/>
              </w:rPr>
              <w:t xml:space="preserve">использование заготовок планшайб более 1000 мм российского производства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ползунов: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ползунов на территории Российской Федерации (4 балла);</w:t>
            </w:r>
          </w:p>
          <w:p>
            <w:pPr>
              <w:pStyle w:val="0"/>
            </w:pPr>
            <w:r>
              <w:rPr>
                <w:sz w:val="24"/>
              </w:rPr>
              <w:t xml:space="preserve">использование заготовок ползунов российского производства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корпуса шпиндельной бабки: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шпиндельной бабки на территории Российской Федерации (3 балла);</w:t>
            </w:r>
          </w:p>
          <w:p>
            <w:pPr>
              <w:pStyle w:val="0"/>
            </w:pPr>
            <w:r>
              <w:rPr>
                <w:sz w:val="24"/>
              </w:rPr>
              <w:t xml:space="preserve">использование заготовки корпуса шпиндельной бабки российского производства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задней бабки в сборе:</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задней бабки на территории Российской Федерации (3 балла);</w:t>
            </w:r>
          </w:p>
          <w:p>
            <w:pPr>
              <w:pStyle w:val="0"/>
            </w:pPr>
            <w:r>
              <w:rPr>
                <w:sz w:val="24"/>
              </w:rPr>
              <w:t xml:space="preserve">использование заготовок деталей задней бабки российского производства (1 балл);</w:t>
            </w:r>
          </w:p>
          <w:p>
            <w:pPr>
              <w:pStyle w:val="0"/>
            </w:pPr>
            <w:r>
              <w:rPr>
                <w:sz w:val="24"/>
              </w:rPr>
              <w:t xml:space="preserve">сборка, проведение контрольных испытаний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суппорта: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суппорта на территории Российской Федерации (2 балла);</w:t>
            </w:r>
          </w:p>
          <w:p>
            <w:pPr>
              <w:pStyle w:val="0"/>
            </w:pPr>
            <w:r>
              <w:rPr>
                <w:sz w:val="24"/>
              </w:rPr>
              <w:t xml:space="preserve">использование заготовки суппорта российского производства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корпуса каретки: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каретки на территории Российской Федерации (2 балла);</w:t>
            </w:r>
          </w:p>
          <w:p>
            <w:pPr>
              <w:pStyle w:val="0"/>
            </w:pPr>
            <w:r>
              <w:rPr>
                <w:sz w:val="24"/>
              </w:rPr>
              <w:t xml:space="preserve">использование заготовки корпуса каретки российского производства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салазок, саней: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салазок, саней на территории Российской Федерации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заготовок салазок, саней российского производства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мотор-шпинделей: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мотор-шпинделя, ротора, статора на территории Российской Федерации (4 балла);</w:t>
            </w:r>
          </w:p>
          <w:p>
            <w:pPr>
              <w:pStyle w:val="0"/>
            </w:pPr>
            <w:r>
              <w:rPr>
                <w:sz w:val="24"/>
              </w:rPr>
              <w:t xml:space="preserve">использование заготовки корпуса мотор-шпинделя, ротора, статора российского производства (1 балл);</w:t>
            </w:r>
          </w:p>
          <w:p>
            <w:pPr>
              <w:pStyle w:val="0"/>
            </w:pPr>
            <w:r>
              <w:rPr>
                <w:sz w:val="24"/>
              </w:rPr>
              <w:t xml:space="preserve">использование российских подшипников (5 баллов);</w:t>
            </w:r>
          </w:p>
          <w:p>
            <w:pPr>
              <w:pStyle w:val="0"/>
            </w:pPr>
            <w:r>
              <w:rPr>
                <w:sz w:val="24"/>
              </w:rPr>
              <w:t xml:space="preserve">балансировочные операции готового изделия с применением специальных стендов (3 балла);</w:t>
            </w:r>
          </w:p>
          <w:p>
            <w:pPr>
              <w:pStyle w:val="0"/>
            </w:pPr>
            <w:r>
              <w:rPr>
                <w:sz w:val="24"/>
              </w:rPr>
              <w:t xml:space="preserve">сборка, включая установку подшипников, проведение контрольных испытаний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узла механического шпинделя: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шпинделя, вала на территории Российской Федерации (3 балла);</w:t>
            </w:r>
          </w:p>
          <w:p>
            <w:pPr>
              <w:pStyle w:val="0"/>
            </w:pPr>
            <w:r>
              <w:rPr>
                <w:sz w:val="24"/>
              </w:rPr>
              <w:t xml:space="preserve">полная механическая обработка и термообработка деталей зубчатого зацепления (вал-шестерни, шестерни, валы) на территории Российской Федерации (3 балла);</w:t>
            </w:r>
          </w:p>
          <w:p>
            <w:pPr>
              <w:pStyle w:val="0"/>
            </w:pPr>
            <w:r>
              <w:rPr>
                <w:sz w:val="24"/>
              </w:rPr>
              <w:t xml:space="preserve">использование российских подшипников (5 баллов);</w:t>
            </w:r>
          </w:p>
          <w:p>
            <w:pPr>
              <w:pStyle w:val="0"/>
            </w:pPr>
            <w:r>
              <w:rPr>
                <w:sz w:val="24"/>
              </w:rPr>
              <w:t xml:space="preserve">сборка, включая установку подшипников,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коробок передач, редукторов, ременных передач:</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корпусов коробок передач, зубчатых колес, валов, редукторов на территории Российской Федерации (5 баллов);</w:t>
            </w:r>
          </w:p>
          <w:p>
            <w:pPr>
              <w:pStyle w:val="0"/>
            </w:pPr>
            <w:r>
              <w:rPr>
                <w:sz w:val="24"/>
              </w:rPr>
              <w:t xml:space="preserve">полная механическая обработка и термообработка ведомого и ведущего шкивов ременной передачи на территории Российской Федерации (3 балла);</w:t>
            </w:r>
          </w:p>
          <w:p>
            <w:pPr>
              <w:pStyle w:val="0"/>
            </w:pPr>
            <w:r>
              <w:rPr>
                <w:sz w:val="24"/>
              </w:rPr>
              <w:t xml:space="preserve">сборка,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гидроцилиндра кузнечно-прессового оборудования: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гидроцилиндра кузнечно-прессового оборудования на территории Российской Федерации (5 баллов);</w:t>
            </w:r>
          </w:p>
          <w:p>
            <w:pPr>
              <w:pStyle w:val="0"/>
            </w:pPr>
            <w:r>
              <w:rPr>
                <w:sz w:val="24"/>
              </w:rPr>
              <w:t xml:space="preserve">сборка,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конвейера проволочного:</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конвейера проволочного на территории Российской Федерации (5 баллов);</w:t>
            </w:r>
          </w:p>
          <w:p>
            <w:pPr>
              <w:pStyle w:val="0"/>
            </w:pPr>
            <w:r>
              <w:rPr>
                <w:sz w:val="24"/>
              </w:rPr>
              <w:t xml:space="preserve">сборка, проведение контрольных испытаний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кривошипного механизма: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кривошипного механизма на территории Российской Федерации (5 баллов);</w:t>
            </w:r>
          </w:p>
          <w:p>
            <w:pPr>
              <w:pStyle w:val="0"/>
            </w:pPr>
            <w:r>
              <w:rPr>
                <w:sz w:val="24"/>
              </w:rPr>
              <w:t xml:space="preserve">сборка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лазерного оптического узла: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оптической головки на территории Российской Федерации (5 баллов);</w:t>
            </w:r>
          </w:p>
          <w:p>
            <w:pPr>
              <w:pStyle w:val="0"/>
            </w:pPr>
            <w:r>
              <w:rPr>
                <w:sz w:val="24"/>
              </w:rPr>
              <w:t xml:space="preserve">использование лазера, произведенного на территории Российской Федерации (8 баллов);</w:t>
            </w:r>
          </w:p>
          <w:p>
            <w:pPr>
              <w:pStyle w:val="0"/>
            </w:pPr>
            <w:r>
              <w:rPr>
                <w:sz w:val="24"/>
              </w:rPr>
              <w:t xml:space="preserve">сборка, проведение контрольных испытаний (3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гидроабразивной головки: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рабочего органа (сопло, модуль регулятора давления, модуль подачи абразива) на территории Российской Федерации (5 баллов);</w:t>
            </w:r>
          </w:p>
          <w:p>
            <w:pPr>
              <w:pStyle w:val="0"/>
            </w:pPr>
            <w:r>
              <w:rPr>
                <w:sz w:val="24"/>
              </w:rPr>
              <w:t xml:space="preserve">сборка, проведение контрольных испытаний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плазматрона: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рабочего органа (сопло, электрод, изолятор, канал подачи сжатого воздуха) на территории Российской Федерации (5 баллов);</w:t>
            </w:r>
          </w:p>
          <w:p>
            <w:pPr>
              <w:pStyle w:val="0"/>
            </w:pPr>
            <w:r>
              <w:rPr>
                <w:sz w:val="24"/>
              </w:rPr>
              <w:t xml:space="preserve">изготовление и сборка источника подачи электричества на промышленной площадке заявителя (5 баллов);</w:t>
            </w:r>
          </w:p>
          <w:p>
            <w:pPr>
              <w:pStyle w:val="0"/>
            </w:pPr>
            <w:r>
              <w:rPr>
                <w:sz w:val="24"/>
              </w:rPr>
              <w:t xml:space="preserve">сборка, проведение контрольных испытаний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стола поворотного с одной управляемой осью вращения: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стола и деталей, входящих в узел на территории Российской Федерации (3 балла);</w:t>
            </w:r>
          </w:p>
          <w:p>
            <w:pPr>
              <w:pStyle w:val="0"/>
            </w:pPr>
            <w:r>
              <w:rPr>
                <w:sz w:val="24"/>
              </w:rPr>
              <w:t xml:space="preserve">использование заготовок стола поворотного российского производства (1 балл);</w:t>
            </w:r>
          </w:p>
          <w:p>
            <w:pPr>
              <w:pStyle w:val="0"/>
            </w:pPr>
            <w:r>
              <w:rPr>
                <w:sz w:val="24"/>
              </w:rPr>
              <w:t xml:space="preserve">сборка,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изготовления стола поворотного с 2 поворотными осями (глобусный стол):</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стола и деталей, входящих в узел, на территории Российской Федерации (4 балла);</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использование заготовки корпуса стола российского производства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подвижных столов: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подвижных столов, деталей редуктора (коробок передач) на территории Российской Федерации (5 баллов);</w:t>
            </w:r>
          </w:p>
          <w:p>
            <w:pPr>
              <w:pStyle w:val="0"/>
            </w:pPr>
            <w:r>
              <w:rPr>
                <w:sz w:val="24"/>
              </w:rPr>
              <w:t xml:space="preserve">использование заготовок подвижных столов, деталей редуктора российского производства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приводных блоков: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корпуса приводного блока и деталей (3 балла);</w:t>
            </w:r>
          </w:p>
          <w:p>
            <w:pPr>
              <w:pStyle w:val="0"/>
            </w:pPr>
            <w:r>
              <w:rPr>
                <w:sz w:val="24"/>
              </w:rPr>
              <w:t xml:space="preserve">использование заготовок приводного блока российского производства (1 балл);</w:t>
            </w:r>
          </w:p>
          <w:p>
            <w:pPr>
              <w:pStyle w:val="0"/>
            </w:pPr>
            <w:r>
              <w:rPr>
                <w:sz w:val="24"/>
              </w:rPr>
              <w:t xml:space="preserve">сборка, проведение контрольных испытаний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паллетов с устройством смены: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паллеты на территории Российской Федерации (4 балла);</w:t>
            </w:r>
          </w:p>
          <w:p>
            <w:pPr>
              <w:pStyle w:val="0"/>
            </w:pPr>
            <w:r>
              <w:rPr>
                <w:sz w:val="24"/>
              </w:rPr>
              <w:t xml:space="preserve">полная механическая обработка и термообработка деталей устройства смены на территории Российской Федерации (4 балла);</w:t>
            </w:r>
          </w:p>
          <w:p>
            <w:pPr>
              <w:pStyle w:val="0"/>
            </w:pPr>
            <w:r>
              <w:rPr>
                <w:sz w:val="24"/>
              </w:rPr>
              <w:t xml:space="preserve">использование заготовки паллеты российского производства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фрезерных головок сменных и несменных:</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головки на территории Российской Федерации (5 баллов);</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использование подшипников, произведенных на территории Российской Федерации (2 балла);</w:t>
            </w:r>
          </w:p>
          <w:p>
            <w:pPr>
              <w:pStyle w:val="0"/>
            </w:pPr>
            <w:r>
              <w:rPr>
                <w:sz w:val="24"/>
              </w:rPr>
              <w:t xml:space="preserve">использование заготовки корпуса головки российского производства (1 балл);</w:t>
            </w:r>
          </w:p>
          <w:p>
            <w:pPr>
              <w:pStyle w:val="0"/>
            </w:pPr>
            <w:r>
              <w:rPr>
                <w:sz w:val="24"/>
              </w:rPr>
              <w:t xml:space="preserve">полная механическая обработка и термообработка деталей зубчатого зацепления Хирта на территории Российской Федерации (5 баллов);</w:t>
            </w:r>
          </w:p>
          <w:p>
            <w:pPr>
              <w:pStyle w:val="0"/>
            </w:pPr>
            <w:r>
              <w:rPr>
                <w:sz w:val="24"/>
              </w:rPr>
              <w:t xml:space="preserve">использование заготовок зубчатого зацепления Хирта российского производства (1 балл);</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головок - револьверных, поворотных, шлифовальных:</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головки на территории Российской Федерации (3 балла);</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полная механическая обработка и термообработка диска (инструментального диска) револьверной головки на территории Российской Федерации (2 балла);</w:t>
            </w:r>
          </w:p>
          <w:p>
            <w:pPr>
              <w:pStyle w:val="0"/>
            </w:pPr>
            <w:r>
              <w:rPr>
                <w:sz w:val="24"/>
              </w:rPr>
              <w:t xml:space="preserve">использование подшипников, произведенных на территории Российской Федерации (2 балла);</w:t>
            </w:r>
          </w:p>
          <w:p>
            <w:pPr>
              <w:pStyle w:val="0"/>
            </w:pPr>
            <w:r>
              <w:rPr>
                <w:sz w:val="24"/>
              </w:rPr>
              <w:t xml:space="preserve">использование деталей механизма фиксации револьверной головки, произведенных на территории Российской Федерации, в объеме не менее 50 процентов общего количества деталей в количественном выражении (4 балла);</w:t>
            </w:r>
          </w:p>
          <w:p>
            <w:pPr>
              <w:pStyle w:val="0"/>
            </w:pPr>
            <w:r>
              <w:rPr>
                <w:sz w:val="24"/>
              </w:rPr>
              <w:t xml:space="preserve">использование датчиков, произведенных на территории Российской Федерации, в объеме не менее 50 процентов общего количества в количественном выражении (1 балл);</w:t>
            </w:r>
          </w:p>
          <w:p>
            <w:pPr>
              <w:pStyle w:val="0"/>
            </w:pPr>
            <w:r>
              <w:rPr>
                <w:sz w:val="24"/>
              </w:rPr>
              <w:t xml:space="preserve">использование приводных и стационарных инструментальных блоков, произведенных на территории Российской Федерации (3 балла);</w:t>
            </w:r>
          </w:p>
          <w:p>
            <w:pPr>
              <w:pStyle w:val="0"/>
            </w:pPr>
            <w:r>
              <w:rPr>
                <w:sz w:val="24"/>
              </w:rPr>
              <w:t xml:space="preserve">использование инструментальных оправок, произведенных на территории Российской Федерации (3 балла);</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магазинов инструментов с устройством смены инструмента: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захватной лапы для манипулятора на территории Российской Федерации (1 балл);</w:t>
            </w:r>
          </w:p>
          <w:p>
            <w:pPr>
              <w:pStyle w:val="0"/>
            </w:pPr>
            <w:r>
              <w:rPr>
                <w:sz w:val="24"/>
              </w:rPr>
              <w:t xml:space="preserve">полная механическая обработка и термообработка захватного стакана для манипулятора на территории Российской Федерации (1 балл);</w:t>
            </w:r>
          </w:p>
          <w:p>
            <w:pPr>
              <w:pStyle w:val="0"/>
            </w:pPr>
            <w:r>
              <w:rPr>
                <w:sz w:val="24"/>
              </w:rPr>
              <w:t xml:space="preserve">изготовление деталей пневмоцилиндра в объеме не менее 50 процентов общего количества деталей в количественном выражении на территории Российской Федерации (1 балл);</w:t>
            </w:r>
          </w:p>
          <w:p>
            <w:pPr>
              <w:pStyle w:val="0"/>
            </w:pPr>
            <w:r>
              <w:rPr>
                <w:sz w:val="24"/>
              </w:rPr>
              <w:t xml:space="preserve">полная механическая обработка и термообработка манипулятора, вала и всех сопутствующих деталей на территории Российской Федерации (3 балла);</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использование датчиков, произведенных на территории Российской Федерации, в объеме не менее 50 процентов общего количества в количественном выражении (1 балл);</w:t>
            </w:r>
          </w:p>
          <w:p>
            <w:pPr>
              <w:pStyle w:val="0"/>
            </w:pPr>
            <w:r>
              <w:rPr>
                <w:sz w:val="24"/>
              </w:rPr>
              <w:t xml:space="preserve">полная механическая обработка и термообработка всех инструментальных гнезд (мест) для магазина инструмента на территории Российской Федерации (1 балл);</w:t>
            </w:r>
          </w:p>
          <w:p>
            <w:pPr>
              <w:pStyle w:val="0"/>
            </w:pPr>
            <w:r>
              <w:rPr>
                <w:sz w:val="24"/>
              </w:rPr>
              <w:t xml:space="preserve">полная механическая обработка корпусных деталей инструментального магазина, защитного кожуха на территории Российской Федерации (1 балл);</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магазинов шпиндельных узлов: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пневмоцилиндра на территории Российской Федерации (3 балла);</w:t>
            </w:r>
          </w:p>
          <w:p>
            <w:pPr>
              <w:pStyle w:val="0"/>
            </w:pPr>
            <w:r>
              <w:rPr>
                <w:sz w:val="24"/>
              </w:rPr>
              <w:t xml:space="preserve">изготовление деталей пневмоцилиндра в объеме не менее 50 процентов общего количества деталей в количественном выражении (1 балл);</w:t>
            </w:r>
          </w:p>
          <w:p>
            <w:pPr>
              <w:pStyle w:val="0"/>
            </w:pPr>
            <w:r>
              <w:rPr>
                <w:sz w:val="24"/>
              </w:rPr>
              <w:t xml:space="preserve">полная механическая обработка и термообработка опорной балки для магазина шпиндельного узла на территории Российской Федерации (1 балл);</w:t>
            </w:r>
          </w:p>
          <w:p>
            <w:pPr>
              <w:pStyle w:val="0"/>
            </w:pPr>
            <w:r>
              <w:rPr>
                <w:sz w:val="24"/>
              </w:rPr>
              <w:t xml:space="preserve">использование электродвигателя (мотора), произведенного на территории Российской Федерации (2 балла);</w:t>
            </w:r>
          </w:p>
          <w:p>
            <w:pPr>
              <w:pStyle w:val="0"/>
            </w:pPr>
            <w:r>
              <w:rPr>
                <w:sz w:val="24"/>
              </w:rPr>
              <w:t xml:space="preserve">полная механическая обработка и термообработка корпусных деталей магазина шпиндельных узлов, защитного кожуха на территории Российской Федерации (1 балл);</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шарико-винтовых передач, винтовых передач скольжения:</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ходового винта, произведенного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(3 балла);</w:t>
            </w:r>
          </w:p>
          <w:p>
            <w:pPr>
              <w:pStyle w:val="0"/>
            </w:pPr>
            <w:r>
              <w:rPr>
                <w:sz w:val="24"/>
              </w:rPr>
              <w:t xml:space="preserve">полная механическая обработка и термообработка ходового винта на промышленной площадке заявителя (7 баллов);</w:t>
            </w:r>
          </w:p>
          <w:p>
            <w:pPr>
              <w:pStyle w:val="0"/>
            </w:pPr>
            <w:r>
              <w:rPr>
                <w:sz w:val="24"/>
              </w:rPr>
              <w:t xml:space="preserve">полная механическая обработка и термообработка корпуса гайки, произведенного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(1 балл);</w:t>
            </w:r>
          </w:p>
          <w:p>
            <w:pPr>
              <w:pStyle w:val="0"/>
            </w:pPr>
            <w:r>
              <w:rPr>
                <w:sz w:val="24"/>
              </w:rPr>
              <w:t xml:space="preserve">полная механическая обработка и термообработка корпуса гайки на промышленной площадке заявителя (3 балла);</w:t>
            </w:r>
          </w:p>
          <w:p>
            <w:pPr>
              <w:pStyle w:val="0"/>
            </w:pPr>
            <w:r>
              <w:rPr>
                <w:sz w:val="24"/>
              </w:rPr>
              <w:t xml:space="preserve">полная механическая обработка и термообработка вкладышей,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(1 балл);</w:t>
            </w:r>
          </w:p>
          <w:p>
            <w:pPr>
              <w:pStyle w:val="0"/>
            </w:pPr>
            <w:r>
              <w:rPr>
                <w:sz w:val="24"/>
              </w:rPr>
              <w:t xml:space="preserve">полная механическая обработка и термообработка вкладышей на промышленной площадке заявителя (2 балла);</w:t>
            </w:r>
          </w:p>
          <w:p>
            <w:pPr>
              <w:pStyle w:val="0"/>
            </w:pPr>
            <w:r>
              <w:rPr>
                <w:sz w:val="24"/>
              </w:rPr>
              <w:t xml:space="preserve">использование заготовок ходового винта, корпуса гайки российского производства (1 балл);</w:t>
            </w:r>
          </w:p>
          <w:p>
            <w:pPr>
              <w:pStyle w:val="0"/>
            </w:pPr>
            <w:r>
              <w:rPr>
                <w:sz w:val="24"/>
              </w:rPr>
              <w:t xml:space="preserve">сборка, проведение контрольных испытаний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направляющих качения, направляющих скольжения или комбинированного типа: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рельс, произведенных по договору подряда другим юридическим лицом - налоговым резидентом Российской Федерации, или получение этих изделий российского производства по другим договорам (5 баллов);</w:t>
            </w:r>
          </w:p>
          <w:p>
            <w:pPr>
              <w:pStyle w:val="0"/>
            </w:pPr>
            <w:r>
              <w:rPr>
                <w:sz w:val="24"/>
              </w:rPr>
              <w:t xml:space="preserve">полная механическая обработка и термообработка рельс на промышленной площадке заявителя (10 баллов);</w:t>
            </w:r>
          </w:p>
          <w:p>
            <w:pPr>
              <w:pStyle w:val="0"/>
            </w:pPr>
            <w:r>
              <w:rPr>
                <w:sz w:val="24"/>
              </w:rPr>
              <w:t xml:space="preserve">полная механическая обработка и термообработка каретки, произведенной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(5 баллов);</w:t>
            </w:r>
          </w:p>
          <w:p>
            <w:pPr>
              <w:pStyle w:val="0"/>
            </w:pPr>
            <w:r>
              <w:rPr>
                <w:sz w:val="24"/>
              </w:rPr>
              <w:t xml:space="preserve">полная механическая обработка и термообработка каретки на промышленной площадке заявителя (10 баллов);</w:t>
            </w:r>
          </w:p>
          <w:p>
            <w:pPr>
              <w:pStyle w:val="0"/>
            </w:pPr>
            <w:r>
              <w:rPr>
                <w:sz w:val="24"/>
              </w:rPr>
              <w:t xml:space="preserve">полная механическая обработка и термообработка торцовой плиты, произведенной по договору подряда другим юридическим лицом - налоговым резидентом Российской Федерации, или получение этого изделия российского производства по другим договорам (1 балл);</w:t>
            </w:r>
          </w:p>
          <w:p>
            <w:pPr>
              <w:pStyle w:val="0"/>
            </w:pPr>
            <w:r>
              <w:rPr>
                <w:sz w:val="24"/>
              </w:rPr>
              <w:t xml:space="preserve">полная механическая обработка и термообработка торцовой плиты на промышленной площадке заявителя (2 балла);</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кабинетной защиты (в том числе ограждения зоны резания, телескопическая защита направляющих), корпуса электрошкафа: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кабинетной защиты (в том числе ограждения зоны резания), корпуса электрошкафа на территории Российской Федерации (3 балла);</w:t>
            </w:r>
          </w:p>
          <w:p>
            <w:pPr>
              <w:pStyle w:val="0"/>
            </w:pPr>
            <w:r>
              <w:rPr>
                <w:sz w:val="24"/>
              </w:rPr>
              <w:t xml:space="preserve">монтаж периферийных элементов (светильники, стекла, уплотнители и т.д.) в полном объеме на промышленной площадке заявителя (1 балл);</w:t>
            </w:r>
          </w:p>
          <w:p>
            <w:pPr>
              <w:pStyle w:val="0"/>
            </w:pPr>
            <w:r>
              <w:rPr>
                <w:sz w:val="24"/>
              </w:rPr>
              <w:t xml:space="preserve">сборка электрических компонентов электрошкафа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устройств удаления стружки (транспортер стружки):</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корпуса транспортера на территории Российской Федерации (2 балла);</w:t>
            </w:r>
          </w:p>
          <w:p>
            <w:pPr>
              <w:pStyle w:val="0"/>
            </w:pPr>
            <w:r>
              <w:rPr>
                <w:sz w:val="24"/>
              </w:rPr>
              <w:t xml:space="preserve">полная механическая обработка и термообработка транспортерной ленты на территории Российской Федерации (2 балла);</w:t>
            </w:r>
          </w:p>
          <w:p>
            <w:pPr>
              <w:pStyle w:val="0"/>
            </w:pPr>
            <w:r>
              <w:rPr>
                <w:sz w:val="24"/>
              </w:rPr>
              <w:t xml:space="preserve">полная механическая обработка и термообработка спирального шнека на территории Российской Федерации (2 балла);</w:t>
            </w:r>
          </w:p>
          <w:p>
            <w:pPr>
              <w:pStyle w:val="0"/>
            </w:pPr>
            <w:r>
              <w:rPr>
                <w:sz w:val="24"/>
              </w:rPr>
              <w:t xml:space="preserve">использование электродвигателя (мотора), произведенного на территории Российской Федерации (1 балл);</w:t>
            </w:r>
          </w:p>
          <w:p>
            <w:pPr>
              <w:pStyle w:val="0"/>
            </w:pPr>
            <w:r>
              <w:rPr>
                <w:sz w:val="24"/>
              </w:rPr>
              <w:t xml:space="preserve">полная механическая обработка и термообработка редуктора на территории Российской Федерации (2 балла);</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передаточных механизмов, не входящих в перечисленные группы:</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зубчатых колес, шестерен, валов на территории Российской Федерации (5 баллов);</w:t>
            </w:r>
          </w:p>
          <w:p>
            <w:pPr>
              <w:pStyle w:val="0"/>
            </w:pPr>
            <w:r>
              <w:rPr>
                <w:sz w:val="24"/>
              </w:rPr>
              <w:t xml:space="preserve">полная механическая обработка и термообработка корпуса механизма на территории Российской Федерации (3 балла);</w:t>
            </w:r>
          </w:p>
          <w:p>
            <w:pPr>
              <w:pStyle w:val="0"/>
            </w:pPr>
            <w:r>
              <w:rPr>
                <w:sz w:val="24"/>
              </w:rPr>
              <w:t xml:space="preserve">полная механическая обработка опорной балки корпуса механизма на территории Российской Федерации (2 балла);</w:t>
            </w:r>
          </w:p>
          <w:p>
            <w:pPr>
              <w:pStyle w:val="0"/>
            </w:pPr>
            <w:r>
              <w:rPr>
                <w:sz w:val="24"/>
              </w:rPr>
              <w:t xml:space="preserve">сборка, проведение контрольных испытаний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систем подачи и очистки смазочно-охлаждающих жидкостей: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и термообработка деталей системы подачи и очистки смазочно-охлаждающих жидкостей на территории Российской Федерации (2 балла);</w:t>
            </w:r>
          </w:p>
          <w:p>
            <w:pPr>
              <w:pStyle w:val="0"/>
            </w:pPr>
            <w:r>
              <w:rPr>
                <w:sz w:val="24"/>
              </w:rPr>
              <w:t xml:space="preserve">использование всех входящих в систему насосов, фильтров, клапанов, распределителей, произведенных на территории Российской Федерации (2 балла);</w:t>
            </w:r>
          </w:p>
          <w:p>
            <w:pPr>
              <w:pStyle w:val="0"/>
            </w:pPr>
            <w:r>
              <w:rPr>
                <w:sz w:val="24"/>
              </w:rPr>
              <w:t xml:space="preserve">сборка, проведение контрольных испытаний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комплексных систем:</w:t>
            </w:r>
          </w:p>
          <w:p>
            <w:pPr>
              <w:pStyle w:val="0"/>
            </w:pPr>
            <w:r>
              <w:rPr>
                <w:sz w:val="24"/>
              </w:rPr>
              <w:t xml:space="preserve">гидросистемы (для технологических жидкостей):</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корпуса бака на территории Российской Федерации (2 балла);</w:t>
            </w:r>
          </w:p>
          <w:p>
            <w:pPr>
              <w:pStyle w:val="0"/>
            </w:pPr>
            <w:r>
              <w:rPr>
                <w:sz w:val="24"/>
              </w:rPr>
              <w:t xml:space="preserve">использование всех входящих в систему насосов, фильтров, клапанов, гидроцилиндров, гидрораспределителей, произведенных на территории Российской Федерации (2 балла);</w:t>
            </w:r>
          </w:p>
          <w:p>
            <w:pPr>
              <w:pStyle w:val="0"/>
            </w:pPr>
            <w:r>
              <w:rPr>
                <w:sz w:val="24"/>
              </w:rPr>
              <w:t xml:space="preserve">сборка, проведение контрольных испытаний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пневмосистем:</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полная механическая обработка корпуса панели на территории Российской Федерации (2 балла);</w:t>
            </w:r>
          </w:p>
          <w:p>
            <w:pPr>
              <w:pStyle w:val="0"/>
            </w:pPr>
            <w:r>
              <w:rPr>
                <w:sz w:val="24"/>
              </w:rPr>
              <w:t xml:space="preserve">использование всех входящих в систему насосов, фильтров, клапанов, пневмоцилиндров, пневмораспределителей, произведенных на территории Российской Федерации (2 балла);</w:t>
            </w:r>
          </w:p>
          <w:p>
            <w:pPr>
              <w:pStyle w:val="0"/>
            </w:pPr>
            <w:r>
              <w:rPr>
                <w:sz w:val="24"/>
              </w:rPr>
              <w:t xml:space="preserve">сборка, проведение контрольных испытаний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измерительных систем:</w:t>
            </w:r>
          </w:p>
          <w:p>
            <w:pPr>
              <w:pStyle w:val="0"/>
            </w:pPr>
            <w:r>
              <w:rPr>
                <w:sz w:val="24"/>
              </w:rPr>
              <w:t xml:space="preserve">использование чувствительных элементов (датчики-сенсоры, измерительные наконечники), преобразователей сигнала, всех входящих в систему, произведенных на территории Российской Федерации (3 балла);</w:t>
            </w:r>
          </w:p>
          <w:p>
            <w:pPr>
              <w:pStyle w:val="0"/>
            </w:pPr>
            <w:r>
              <w:rPr>
                <w:sz w:val="24"/>
              </w:rPr>
              <w:t xml:space="preserve">сборка измерительных систем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для каждой группы комплектующих изделий баллы за осуществление определенных операций (условий) начисляются только при наличии комплектов конструкторской документации согласно </w:t>
            </w:r>
            <w:r>
              <w:rPr>
                <w:sz w:val="24"/>
              </w:rPr>
              <w:t xml:space="preserve">ГОСТ 2.102-2013</w:t>
            </w:r>
            <w:r>
              <w:rPr>
                <w:sz w:val="24"/>
              </w:rPr>
              <w:t xml:space="preserve"> и технологической документации согласно </w:t>
            </w:r>
            <w:r>
              <w:rPr>
                <w:sz w:val="24"/>
              </w:rPr>
              <w:t xml:space="preserve">ГОСТ 3.1102-2011</w:t>
            </w:r>
            <w:r>
              <w:rPr>
                <w:sz w:val="24"/>
              </w:rPr>
              <w:t xml:space="preserve">;</w:t>
            </w:r>
          </w:p>
          <w:p>
            <w:pPr>
              <w:pStyle w:val="0"/>
            </w:pPr>
            <w:r>
              <w:rPr>
                <w:sz w:val="24"/>
              </w:rPr>
              <w:t xml:space="preserve">подтверждением наличия конструкторской документации является приказ о разработке конструкторской документации, а также принятие к бухгалтерскому учету объекта в качестве нематериального актива;</w:t>
            </w:r>
          </w:p>
          <w:p>
            <w:pPr>
              <w:pStyle w:val="0"/>
            </w:pPr>
            <w:r>
              <w:rPr>
                <w:sz w:val="24"/>
              </w:rPr>
              <w:t xml:space="preserve">подтверждением наличия комплекта конструкторской документации согласно </w:t>
            </w:r>
            <w:r>
              <w:rPr>
                <w:sz w:val="24"/>
              </w:rPr>
              <w:t xml:space="preserve">ГОСТ 2.102-2013</w:t>
            </w:r>
            <w:r>
              <w:rPr>
                <w:sz w:val="24"/>
              </w:rPr>
              <w:t xml:space="preserve"> являются: для комплектующего, представляющего собой деталь, - чертеж детали; для комплектующего, представляющего собой сборочную единицу, - сборочный чертеж изделия и спецификация к нему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подтверждением наличия комплекта технологической документации согласно </w:t>
            </w:r>
            <w:r>
              <w:rPr>
                <w:sz w:val="24"/>
              </w:rPr>
              <w:t xml:space="preserve">ГОСТ 3.1105-2011</w:t>
            </w:r>
            <w:r>
              <w:rPr>
                <w:sz w:val="24"/>
              </w:rPr>
              <w:t xml:space="preserve"> являются:</w:t>
            </w:r>
          </w:p>
          <w:p>
            <w:pPr>
              <w:pStyle w:val="0"/>
            </w:pPr>
            <w:r>
              <w:rPr>
                <w:sz w:val="24"/>
              </w:rPr>
              <w:t xml:space="preserve">технологические инструкции и (или) маршрутные карты технологического процесса или иные технологические документы, полностью и однозначно определяющие технологический процесс осуществления технологических операций, предусмотренных соответствующим требованием, оформленные с учетом </w:t>
            </w:r>
            <w:r>
              <w:rPr>
                <w:sz w:val="24"/>
              </w:rPr>
              <w:t xml:space="preserve">ГОСТ 3.1129-93</w:t>
            </w:r>
            <w:r>
              <w:rPr>
                <w:sz w:val="24"/>
              </w:rPr>
              <w:t xml:space="preserve">;</w:t>
            </w:r>
          </w:p>
          <w:p>
            <w:pPr>
              <w:pStyle w:val="0"/>
            </w:pPr>
            <w:r>
              <w:rPr>
                <w:sz w:val="24"/>
              </w:rPr>
              <w:t xml:space="preserve">начисление баллов за выполнение документального подтверждения требования о наличии комплекта конструкторской документации согласно </w:t>
            </w:r>
            <w:r>
              <w:rPr>
                <w:sz w:val="24"/>
              </w:rPr>
              <w:t xml:space="preserve">ГОСТ 2.102-2013</w:t>
            </w:r>
            <w:r>
              <w:rPr>
                <w:sz w:val="24"/>
              </w:rPr>
              <w:t xml:space="preserve"> не осуществляется в случае, если соответствующая документация принадлежит заявителю, но производство комплектующего изделия, на которое она оформлена, осуществляется на территории иностранного государства</w:t>
            </w:r>
          </w:p>
        </w:tc>
      </w:tr>
      <w:tr>
        <w:tc>
          <w:tcPr>
            <w:tcW w:w="1698" w:type="dxa"/>
            <w:tcBorders>
              <w:top w:val="none"/>
              <w:left w:val="none"/>
              <w:bottom w:val="none"/>
              <w:right w:val="none"/>
            </w:tcBorders>
          </w:tcPr>
          <w:p>
            <w:pPr>
              <w:pStyle w:val="0"/>
              <w:jc w:val="center"/>
            </w:pPr>
            <w:r>
              <w:rPr>
                <w:sz w:val="24"/>
              </w:rPr>
              <w:t xml:space="preserve">28.49.11</w:t>
            </w:r>
          </w:p>
        </w:tc>
        <w:tc>
          <w:tcPr>
            <w:tcW w:w="2551" w:type="dxa"/>
            <w:tcBorders>
              <w:top w:val="none"/>
              <w:left w:val="none"/>
              <w:bottom w:val="none"/>
              <w:right w:val="none"/>
            </w:tcBorders>
          </w:tcPr>
          <w:p>
            <w:pPr>
              <w:pStyle w:val="0"/>
            </w:pPr>
            <w:r>
              <w:rPr>
                <w:sz w:val="24"/>
              </w:rPr>
              <w:t xml:space="preserve">Станки для обработки камня, керамики, бетона или аналогичных минеральных материалов или для холодной обработки стекла</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 с 2022 года - не менее 18 баллов, с 2024 года - не менее 22 баллов, с 2026 года - не менее 26 баллов:</w:t>
            </w:r>
          </w:p>
          <w:p>
            <w:pPr>
              <w:pStyle w:val="0"/>
            </w:pPr>
            <w:r>
              <w:rPr>
                <w:sz w:val="24"/>
              </w:rPr>
              <w:t xml:space="preserve">наличие управляющего программно-аппаратного комплекса, произведенного на территории Российской Федерации (5 баллов);</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(3 балла);</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(3 балла);</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соблюдение процентной доли стоимости использованных при производстве иностранных товаров - не более 60 процентов себестоимости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40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20 процентов себестоимости продукции (14 баллов)</w:t>
            </w:r>
          </w:p>
        </w:tc>
      </w:tr>
      <w:tr>
        <w:tc>
          <w:tcPr>
            <w:tcW w:w="1698" w:type="dxa"/>
            <w:tcBorders>
              <w:top w:val="none"/>
              <w:left w:val="none"/>
              <w:bottom w:val="none"/>
              <w:right w:val="none"/>
            </w:tcBorders>
          </w:tcPr>
          <w:p>
            <w:pPr>
              <w:pStyle w:val="0"/>
              <w:jc w:val="center"/>
            </w:pPr>
            <w:r>
              <w:rPr>
                <w:sz w:val="24"/>
              </w:rPr>
              <w:t xml:space="preserve">28.49.12.110</w:t>
            </w:r>
          </w:p>
        </w:tc>
        <w:tc>
          <w:tcPr>
            <w:tcW w:w="2551" w:type="dxa"/>
            <w:tcBorders>
              <w:top w:val="none"/>
              <w:left w:val="none"/>
              <w:bottom w:val="none"/>
              <w:right w:val="none"/>
            </w:tcBorders>
          </w:tcPr>
          <w:p>
            <w:pPr>
              <w:pStyle w:val="0"/>
            </w:pPr>
            <w:r>
              <w:rPr>
                <w:sz w:val="24"/>
              </w:rPr>
              <w:t xml:space="preserve">Станки деревообрабатывающие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28.49.12.120</w:t>
            </w:r>
          </w:p>
        </w:tc>
        <w:tc>
          <w:tcPr>
            <w:tcW w:w="2551" w:type="dxa"/>
            <w:tcBorders>
              <w:top w:val="none"/>
              <w:left w:val="none"/>
              <w:bottom w:val="none"/>
              <w:right w:val="none"/>
            </w:tcBorders>
          </w:tcPr>
          <w:p>
            <w:pPr>
              <w:pStyle w:val="0"/>
            </w:pPr>
            <w:r>
              <w:rPr>
                <w:sz w:val="24"/>
              </w:rPr>
              <w:t xml:space="preserve">Станки для обработки пробки, кости, твердой резины, твердых пластмасс или аналогичных твердых материалов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28.49.12.130</w:t>
            </w:r>
          </w:p>
        </w:tc>
        <w:tc>
          <w:tcPr>
            <w:tcW w:w="2551" w:type="dxa"/>
            <w:tcBorders>
              <w:top w:val="none"/>
              <w:left w:val="none"/>
              <w:bottom w:val="none"/>
              <w:right w:val="none"/>
            </w:tcBorders>
          </w:tcPr>
          <w:p>
            <w:pPr>
              <w:pStyle w:val="0"/>
            </w:pPr>
            <w:r>
              <w:rPr>
                <w:sz w:val="24"/>
              </w:rPr>
              <w:t xml:space="preserve">Оборудование для нанесения гальванического покрытия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требование по ее выполнению не предъявляется, баллы не начисляются):</w:t>
            </w:r>
          </w:p>
          <w:p>
            <w:pPr>
              <w:pStyle w:val="0"/>
            </w:pPr>
            <w:r>
              <w:rPr>
                <w:sz w:val="24"/>
              </w:rPr>
              <w:t xml:space="preserve">использование российского программного обеспечения (5 баллов);</w:t>
            </w:r>
          </w:p>
          <w:p>
            <w:pPr>
              <w:pStyle w:val="0"/>
            </w:pPr>
            <w:r>
              <w:rPr>
                <w:sz w:val="24"/>
              </w:rPr>
              <w:t xml:space="preserve">заготовительные операции (раскрой, резка, гибка) (5 баллов);</w:t>
            </w:r>
          </w:p>
          <w:p>
            <w:pPr>
              <w:pStyle w:val="0"/>
            </w:pPr>
            <w:r>
              <w:rPr>
                <w:sz w:val="24"/>
              </w:rPr>
              <w:t xml:space="preserve">механическая обработка деталей листовых заготовок основных металлоконструкций и всех деталей корпусов ванн, входящих в состав линии (5 баллов);</w:t>
            </w:r>
          </w:p>
          <w:p>
            <w:pPr>
              <w:pStyle w:val="0"/>
            </w:pPr>
            <w:r>
              <w:rPr>
                <w:sz w:val="24"/>
              </w:rPr>
              <w:t xml:space="preserve">механическая обработка деталей (сверление, точение, фрезеровка, нарезание резьбы) (5 баллов);</w:t>
            </w:r>
          </w:p>
          <w:p>
            <w:pPr>
              <w:pStyle w:val="0"/>
            </w:pPr>
            <w:r>
              <w:rPr>
                <w:sz w:val="24"/>
              </w:rPr>
              <w:t xml:space="preserve">сварка, формовка (при необходимости) листового материала и трубного профиля (5 баллов);</w:t>
            </w:r>
          </w:p>
          <w:p>
            <w:pPr>
              <w:pStyle w:val="0"/>
            </w:pPr>
            <w:r>
              <w:rPr>
                <w:sz w:val="24"/>
              </w:rPr>
              <w:t xml:space="preserve">шлифовка поверхности листового материала и трубного профиля (5 баллов);</w:t>
            </w:r>
          </w:p>
          <w:p>
            <w:pPr>
              <w:pStyle w:val="0"/>
            </w:pPr>
            <w:r>
              <w:rPr>
                <w:sz w:val="24"/>
              </w:rPr>
              <w:t xml:space="preserve">сборка и изготовление автооператоров (манипуляторов) позиционированием (2 балла);</w:t>
            </w:r>
          </w:p>
          <w:p>
            <w:pPr>
              <w:pStyle w:val="0"/>
            </w:pPr>
            <w:r>
              <w:rPr>
                <w:sz w:val="24"/>
              </w:rPr>
              <w:t xml:space="preserve">сборка и монтаж конечных изделий (5 баллов);</w:t>
            </w:r>
          </w:p>
          <w:p>
            <w:pPr>
              <w:pStyle w:val="0"/>
            </w:pPr>
            <w:r>
              <w:rPr>
                <w:sz w:val="24"/>
              </w:rPr>
              <w:t xml:space="preserve">сборка и монтаж шкафов силовых и шкафов систем автоматики (5 баллов);</w:t>
            </w:r>
          </w:p>
          <w:p>
            <w:pPr>
              <w:pStyle w:val="0"/>
            </w:pPr>
            <w:r>
              <w:rPr>
                <w:sz w:val="24"/>
              </w:rPr>
              <w:t xml:space="preserve">проведение испытания емкостного оборудования неразрушающими методами контроля (5 баллов);</w:t>
            </w:r>
          </w:p>
          <w:p>
            <w:pPr>
              <w:pStyle w:val="0"/>
            </w:pPr>
            <w:r>
              <w:rPr>
                <w:sz w:val="24"/>
              </w:rPr>
              <w:t xml:space="preserve">подготовительные операции (дробеструйная или пескоструйная обработка поверхностей и др.) для нанесения лакокрасочных покрытий (5 баллов);</w:t>
            </w:r>
          </w:p>
          <w:p>
            <w:pPr>
              <w:pStyle w:val="0"/>
            </w:pPr>
            <w:r>
              <w:rPr>
                <w:sz w:val="24"/>
              </w:rPr>
              <w:t xml:space="preserve">нанесение лакокрасочных покрытий на металл (5 баллов)</w:t>
            </w:r>
          </w:p>
        </w:tc>
      </w:tr>
      <w:tr>
        <w:tc>
          <w:tcPr>
            <w:tcW w:w="1698" w:type="dxa"/>
            <w:tcBorders>
              <w:top w:val="none"/>
              <w:left w:val="none"/>
              <w:bottom w:val="none"/>
              <w:right w:val="none"/>
            </w:tcBorders>
          </w:tcPr>
          <w:p>
            <w:pPr>
              <w:pStyle w:val="0"/>
              <w:jc w:val="center"/>
            </w:pPr>
            <w:r>
              <w:rPr>
                <w:sz w:val="24"/>
              </w:rPr>
              <w:t xml:space="preserve">28.41.34.100</w:t>
            </w:r>
          </w:p>
        </w:tc>
        <w:tc>
          <w:tcPr>
            <w:tcW w:w="2551" w:type="dxa"/>
            <w:tcBorders>
              <w:top w:val="none"/>
              <w:left w:val="none"/>
              <w:bottom w:val="none"/>
              <w:right w:val="none"/>
            </w:tcBorders>
          </w:tcPr>
          <w:p>
            <w:pPr>
              <w:pStyle w:val="0"/>
            </w:pPr>
            <w:r>
              <w:rPr>
                <w:sz w:val="24"/>
              </w:rPr>
              <w:t xml:space="preserve">Аддитивные установки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tc>
      </w:tr>
      <w:tr>
        <w:tc>
          <w:tcPr>
            <w:tcW w:w="1698" w:type="dxa"/>
            <w:tcBorders>
              <w:top w:val="none"/>
              <w:left w:val="none"/>
              <w:bottom w:val="none"/>
              <w:right w:val="none"/>
            </w:tcBorders>
          </w:tcPr>
          <w:p>
            <w:pPr>
              <w:pStyle w:val="0"/>
              <w:jc w:val="center"/>
            </w:pPr>
            <w:r>
              <w:rPr>
                <w:sz w:val="24"/>
              </w:rPr>
              <w:t xml:space="preserve">28.96.10.121</w:t>
            </w:r>
          </w:p>
        </w:tc>
        <w:tc>
          <w:tcPr>
            <w:tcW w:w="2551" w:type="dxa"/>
            <w:tcBorders>
              <w:top w:val="none"/>
              <w:left w:val="none"/>
              <w:bottom w:val="none"/>
              <w:right w:val="none"/>
            </w:tcBorders>
          </w:tcPr>
          <w:p>
            <w:pPr>
              <w:pStyle w:val="0"/>
            </w:pPr>
            <w:r>
              <w:rPr>
                <w:sz w:val="24"/>
              </w:rPr>
              <w:t xml:space="preserve">Аддитивные установки фотополимеризации в ванне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28.96.10.122</w:t>
            </w:r>
          </w:p>
        </w:tc>
        <w:tc>
          <w:tcPr>
            <w:tcW w:w="2551" w:type="dxa"/>
            <w:tcBorders>
              <w:top w:val="none"/>
              <w:left w:val="none"/>
              <w:bottom w:val="none"/>
              <w:right w:val="none"/>
            </w:tcBorders>
          </w:tcPr>
          <w:p>
            <w:pPr>
              <w:pStyle w:val="0"/>
            </w:pPr>
            <w:r>
              <w:rPr>
                <w:sz w:val="24"/>
              </w:rPr>
              <w:t xml:space="preserve">Аддитивные установки экструзии материала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28.96.10.123</w:t>
            </w:r>
          </w:p>
        </w:tc>
        <w:tc>
          <w:tcPr>
            <w:tcW w:w="2551" w:type="dxa"/>
            <w:tcBorders>
              <w:top w:val="none"/>
              <w:left w:val="none"/>
              <w:bottom w:val="none"/>
              <w:right w:val="none"/>
            </w:tcBorders>
          </w:tcPr>
          <w:p>
            <w:pPr>
              <w:pStyle w:val="0"/>
            </w:pPr>
            <w:r>
              <w:rPr>
                <w:sz w:val="24"/>
              </w:rPr>
              <w:t xml:space="preserve">Аддитивные установки струйного нанесения связующего</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 2028 года шаговых двигателей, произведенных на территории Российской Федерации (если предусмотрено конструкторской документацией);</w:t>
            </w:r>
          </w:p>
          <w:p>
            <w:pPr>
              <w:pStyle w:val="0"/>
            </w:pPr>
            <w:r>
              <w:rPr>
                <w:sz w:val="24"/>
              </w:rPr>
              <w:t xml:space="preserve">использование с 2026 года источника лазерного излучения, произведенного на территории Российской Федерации (если предусмотрено конструкторской документацией);</w:t>
            </w:r>
          </w:p>
          <w:p>
            <w:pPr>
              <w:pStyle w:val="0"/>
            </w:pPr>
            <w:r>
              <w:rPr>
                <w:sz w:val="24"/>
              </w:rPr>
              <w:t xml:space="preserve">использование с 2026 года электронно-лучевого источника, произведенного на территории Российской Федерации (если предусмотрено конструкторской документацией);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(3 балла);</w:t>
            </w:r>
          </w:p>
          <w:p>
            <w:pPr>
              <w:pStyle w:val="0"/>
            </w:pPr>
            <w:r>
              <w:rPr>
                <w:sz w:val="24"/>
              </w:rPr>
              <w:t xml:space="preserve">проведение контрольных испытаний (3 балла);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наличие комплекта конструкторской документации согласно </w:t>
            </w:r>
            <w:r>
              <w:rPr>
                <w:sz w:val="24"/>
              </w:rPr>
              <w:t xml:space="preserve">ГОСТ Р 2.102-2023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наличие исключительных прав на программное обеспечение, используемое в продукции, или применение программного обеспечения, зарегистрированного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(если в продукции используется программное обеспечение) (3 балла);</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26.02.2025 </w:t>
            </w:r>
            <w:r>
              <w:rPr>
                <w:sz w:val="24"/>
              </w:rPr>
              <w:t xml:space="preserve">N 230</w:t>
            </w:r>
            <w:r>
              <w:rPr>
                <w:sz w:val="24"/>
              </w:rPr>
              <w:t xml:space="preserve">, от 17.12.2025 </w:t>
            </w:r>
            <w:r>
              <w:rPr>
                <w:sz w:val="24"/>
              </w:rPr>
              <w:t xml:space="preserve">N 2054</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28.41.40</w:t>
            </w:r>
            <w:r>
              <w:rPr>
                <w:sz w:val="24"/>
              </w:rPr>
              <w:t xml:space="preserve">, </w:t>
            </w:r>
            <w:r>
              <w:rPr>
                <w:sz w:val="24"/>
              </w:rPr>
              <w:t xml:space="preserve">26.20.40.150</w:t>
            </w:r>
          </w:p>
        </w:tc>
        <w:tc>
          <w:tcPr>
            <w:tcW w:w="2551" w:type="dxa"/>
            <w:tcBorders>
              <w:top w:val="none"/>
              <w:left w:val="none"/>
              <w:bottom w:val="none"/>
              <w:right w:val="none"/>
            </w:tcBorders>
          </w:tcPr>
          <w:p>
            <w:pPr>
              <w:pStyle w:val="0"/>
            </w:pPr>
            <w:r>
              <w:rPr>
                <w:sz w:val="24"/>
              </w:rPr>
              <w:t xml:space="preserve">Управляющий программно-аппаратный комплекс, устройство числового программного управления (блок управления и пульт оператора - раздельно или моноблоком, периферийные модули: модули входов, выходов), силовые преобразователи осей подач и главного движения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технологическую и программную документацию на соответствующую продукцию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Российской Федерации в уставном капитале участия резидентов Российской Федерации:</w:t>
            </w:r>
          </w:p>
          <w:p>
            <w:pPr>
              <w:pStyle w:val="0"/>
            </w:pPr>
            <w:r>
              <w:rPr>
                <w:sz w:val="24"/>
              </w:rPr>
              <w:t xml:space="preserve">для акционерных обществ - 100 процентов акций; для обществ с ограниченной ответственностью - 100 процентов долей;</w:t>
            </w:r>
          </w:p>
          <w:p>
            <w:pPr>
              <w:pStyle w:val="0"/>
            </w:pPr>
            <w:r>
              <w:rPr>
                <w:sz w:val="24"/>
              </w:rPr>
              <w:t xml:space="preserve">с 1 января 2022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pPr>
              <w:pStyle w:val="0"/>
            </w:pPr>
            <w:r>
              <w:rPr>
                <w:sz w:val="24"/>
              </w:rPr>
              <w:t xml:space="preserve">с 1 января 2024 г. соблюдение процентной доли иностранных комплектующих изделий для производства товара - не более 40 процентов общего количества комплектующих, необходимых для производства товара.</w:t>
            </w:r>
          </w:p>
          <w:p>
            <w:pPr>
              <w:pStyle w:val="0"/>
            </w:pPr>
            <w:r>
              <w:rPr>
                <w:sz w:val="24"/>
              </w:rPr>
              <w:t xml:space="preserve">При определении процентной доли иностранных комплектующих изделий (включая программное обеспечение) в подсчете следует учитывать следующие комплектующие изделия (при наличии), необходимые для производства товара:</w:t>
            </w:r>
          </w:p>
          <w:p>
            <w:pPr>
              <w:pStyle w:val="0"/>
            </w:pPr>
            <w:r>
              <w:rPr>
                <w:sz w:val="24"/>
              </w:rPr>
              <w:t xml:space="preserve">центральный вычислитель или контроллер числового программного управления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 </w:t>
            </w:r>
            <w:hyperlink w:tooltip="&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 w:anchor="P26160" w:history="0">
              <w:r>
                <w:rPr>
                  <w:color w:val="0000ff"/>
                  <w:sz w:val="24"/>
                </w:rPr>
                <w:t xml:space="preserve">&lt;17&gt;</w:t>
              </w:r>
            </w:hyperlink>
            <w:r>
              <w:rPr>
                <w:sz w:val="24"/>
              </w:rPr>
              <w:t xml:space="preserve">;</w:t>
            </w:r>
          </w:p>
          <w:p>
            <w:pPr>
              <w:pStyle w:val="0"/>
            </w:pPr>
            <w:r>
              <w:rPr>
                <w:sz w:val="24"/>
              </w:rPr>
              <w:t xml:space="preserve">программный логический контроллер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 </w:t>
            </w:r>
            <w:hyperlink w:tooltip="&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 w:anchor="P26160" w:history="0">
              <w:r>
                <w:rPr>
                  <w:color w:val="0000ff"/>
                  <w:sz w:val="24"/>
                </w:rPr>
                <w:t xml:space="preserve">&lt;17&gt;</w:t>
              </w:r>
            </w:hyperlink>
            <w:r>
              <w:rPr>
                <w:sz w:val="24"/>
              </w:rPr>
              <w:t xml:space="preserve">;</w:t>
            </w:r>
          </w:p>
          <w:p>
            <w:pPr>
              <w:pStyle w:val="0"/>
            </w:pPr>
            <w:r>
              <w:rPr>
                <w:sz w:val="24"/>
              </w:rPr>
              <w:t xml:space="preserve">промышленный компьютер </w:t>
            </w:r>
            <w:hyperlink w:tooltip="&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 w:anchor="P26160" w:history="0">
              <w:r>
                <w:rPr>
                  <w:color w:val="0000ff"/>
                  <w:sz w:val="24"/>
                </w:rPr>
                <w:t xml:space="preserve">&lt;17&gt;</w:t>
              </w:r>
            </w:hyperlink>
            <w:r>
              <w:rPr>
                <w:sz w:val="24"/>
              </w:rPr>
              <w:t xml:space="preserve">;</w:t>
            </w:r>
          </w:p>
          <w:p>
            <w:pPr>
              <w:pStyle w:val="0"/>
            </w:pPr>
            <w:r>
              <w:rPr>
                <w:sz w:val="24"/>
              </w:rPr>
              <w:t xml:space="preserve">платы или модули сопряжения с датчиками обратной связи, силовыми преобразователями (инверторы, частотные преобразователи), периферийными и прочими внешними устройствами, расположенными вне устройства числового программного управления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6154" w:history="0">
              <w:r>
                <w:rPr>
                  <w:color w:val="0000ff"/>
                  <w:sz w:val="24"/>
                </w:rPr>
                <w:t xml:space="preserve">&lt;14&gt;</w:t>
              </w:r>
            </w:hyperlink>
            <w:r>
              <w:rPr>
                <w:sz w:val="24"/>
              </w:rPr>
              <w:t xml:space="preserve">,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w:t>
            </w:r>
          </w:p>
          <w:p>
            <w:pPr>
              <w:pStyle w:val="0"/>
            </w:pPr>
            <w:r>
              <w:rPr>
                <w:sz w:val="24"/>
              </w:rPr>
              <w:t xml:space="preserve">силовой преобразователь, или инвертор, или частотный преобразователь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6154" w:history="0">
              <w:r>
                <w:rPr>
                  <w:color w:val="0000ff"/>
                  <w:sz w:val="24"/>
                </w:rPr>
                <w:t xml:space="preserve">&lt;14&gt;</w:t>
              </w:r>
            </w:hyperlink>
            <w:r>
              <w:rPr>
                <w:sz w:val="24"/>
              </w:rPr>
              <w:t xml:space="preserve">,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w:t>
            </w:r>
          </w:p>
          <w:p>
            <w:pPr>
              <w:pStyle w:val="0"/>
            </w:pPr>
            <w:r>
              <w:rPr>
                <w:sz w:val="24"/>
              </w:rPr>
              <w:t xml:space="preserve">модуль питания или выпрямитель силового преобразователя, модуль торможения или рекуперации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6154" w:history="0">
              <w:r>
                <w:rPr>
                  <w:color w:val="0000ff"/>
                  <w:sz w:val="24"/>
                </w:rPr>
                <w:t xml:space="preserve">&lt;14&gt;</w:t>
              </w:r>
            </w:hyperlink>
            <w:r>
              <w:rPr>
                <w:sz w:val="24"/>
              </w:rPr>
              <w:t xml:space="preserve">;</w:t>
            </w:r>
          </w:p>
          <w:p>
            <w:pPr>
              <w:pStyle w:val="0"/>
            </w:pPr>
            <w:r>
              <w:rPr>
                <w:sz w:val="24"/>
              </w:rPr>
              <w:t xml:space="preserve">корпусные изделия, кабели, разъемы, соединители, охладители, вентиляторы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6154" w:history="0">
              <w:r>
                <w:rPr>
                  <w:color w:val="0000ff"/>
                  <w:sz w:val="24"/>
                </w:rPr>
                <w:t xml:space="preserve">&lt;14&gt;</w:t>
              </w:r>
            </w:hyperlink>
            <w:r>
              <w:rPr>
                <w:sz w:val="24"/>
              </w:rPr>
              <w:t xml:space="preserve">,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w:t>
            </w:r>
          </w:p>
          <w:p>
            <w:pPr>
              <w:pStyle w:val="0"/>
            </w:pPr>
            <w:r>
              <w:rPr>
                <w:sz w:val="24"/>
              </w:rPr>
              <w:t xml:space="preserve">периферийные устройства (в том числе модули дискретных входов, дискретных выходов, аналоговых входов, аналоговых выходов, станочные и дистанционные пульты ручного управления, преобразователи интерфейсов, сетевые устройства), органы управления (текстовая клавиатура, функциональная или станочная клавиатура, штурвал)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6154" w:history="0">
              <w:r>
                <w:rPr>
                  <w:color w:val="0000ff"/>
                  <w:sz w:val="24"/>
                </w:rPr>
                <w:t xml:space="preserve">&lt;14&gt;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системное программное обеспечение (включая системные программируемые логические контроллеры), преобразователи, математическое, технологическое программное обеспечение, прошивки программируемой логической интегральной схемы, микроконтроллеров, процессоров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 </w:t>
            </w:r>
            <w:hyperlink w:tooltip="&lt;16&gt; Подтверждением разработки на территории Российской Федерации программного обеспечения для его отнесения к комплектующим, произведенным на территории Российской Федерации, является свидетельство о государственной регистрации программы для электронных вычислительных машин или заявка, поданная в федеральный орган исполнительной власти по интеллектуальной собственности." w:anchor="P26158" w:history="0">
              <w:r>
                <w:rPr>
                  <w:color w:val="0000ff"/>
                  <w:sz w:val="24"/>
                </w:rPr>
                <w:t xml:space="preserve">&lt;16&gt;</w:t>
              </w:r>
            </w:hyperlink>
            <w:r>
              <w:rPr>
                <w:sz w:val="24"/>
              </w:rPr>
              <w:t xml:space="preserve">;</w:t>
            </w:r>
          </w:p>
          <w:p>
            <w:pPr>
              <w:pStyle w:val="0"/>
            </w:pPr>
            <w:r>
              <w:rPr>
                <w:sz w:val="24"/>
              </w:rPr>
              <w:t xml:space="preserve">программное обеспечение человеко-машинного интерфейса, программное обеспечение параметризации и настройки </w:t>
            </w:r>
            <w:hyperlink w:tooltip="&lt;15&gt; Обязательно (при наличии) для производства на территории Российской Федерации с 2021 года." w:anchor="P26156" w:history="0">
              <w:r>
                <w:rPr>
                  <w:color w:val="0000ff"/>
                  <w:sz w:val="24"/>
                </w:rPr>
                <w:t xml:space="preserve">&lt;15&gt;</w:t>
              </w:r>
            </w:hyperlink>
            <w:r>
              <w:rPr>
                <w:sz w:val="24"/>
              </w:rPr>
              <w:t xml:space="preserve">, </w:t>
            </w:r>
            <w:hyperlink w:tooltip="&lt;16&gt; Подтверждением разработки на территории Российской Федерации программного обеспечения для его отнесения к комплектующим, произведенным на территории Российской Федерации, является свидетельство о государственной регистрации программы для электронных вычислительных машин или заявка, поданная в федеральный орган исполнительной власти по интеллектуальной собственности." w:anchor="P26158" w:history="0">
              <w:r>
                <w:rPr>
                  <w:color w:val="0000ff"/>
                  <w:sz w:val="24"/>
                </w:rPr>
                <w:t xml:space="preserve">&lt;16&gt;</w:t>
              </w:r>
            </w:hyperlink>
            <w:r>
              <w:rPr>
                <w:sz w:val="24"/>
              </w:rPr>
              <w:t xml:space="preserve">;</w:t>
            </w:r>
          </w:p>
          <w:p>
            <w:pPr>
              <w:pStyle w:val="0"/>
            </w:pPr>
            <w:r>
              <w:rPr>
                <w:sz w:val="24"/>
              </w:rPr>
              <w:t xml:space="preserve">осуществление на территории Российской Федерации с 1 января 2021 г. не менее 6 операций, с 1 января 2023 г. - всех из перечисленных операций:</w:t>
            </w:r>
          </w:p>
          <w:p>
            <w:pPr>
              <w:pStyle w:val="0"/>
            </w:pPr>
            <w:r>
              <w:rPr>
                <w:sz w:val="24"/>
              </w:rPr>
              <w:t xml:space="preserve">изготовление корпусных элементов всех блоков;</w:t>
            </w:r>
          </w:p>
          <w:p>
            <w:pPr>
              <w:pStyle w:val="0"/>
            </w:pPr>
            <w:r>
              <w:rPr>
                <w:sz w:val="24"/>
              </w:rPr>
              <w:t xml:space="preserve">изготовление печатных плат;</w:t>
            </w:r>
          </w:p>
          <w:p>
            <w:pPr>
              <w:pStyle w:val="0"/>
            </w:pPr>
            <w:r>
              <w:rPr>
                <w:sz w:val="24"/>
              </w:rPr>
              <w:t xml:space="preserve">монтаж и запайка электронных компонентов на печатные платы;</w:t>
            </w:r>
          </w:p>
          <w:p>
            <w:pPr>
              <w:pStyle w:val="0"/>
            </w:pPr>
            <w:r>
              <w:rPr>
                <w:sz w:val="24"/>
              </w:rPr>
              <w:t xml:space="preserve">программирование программируемой логической интегральной схемы, микроконтроллеров, процессоров;</w:t>
            </w:r>
          </w:p>
          <w:p>
            <w:pPr>
              <w:pStyle w:val="0"/>
            </w:pPr>
            <w:r>
              <w:rPr>
                <w:sz w:val="24"/>
              </w:rPr>
              <w:t xml:space="preserve">сборка;</w:t>
            </w:r>
          </w:p>
          <w:p>
            <w:pPr>
              <w:pStyle w:val="0"/>
            </w:pPr>
            <w:r>
              <w:rPr>
                <w:sz w:val="24"/>
              </w:rPr>
              <w:t xml:space="preserve">установка, настройка, наладка программного обеспечения человеко-машинного интерфейса, математического, технологического программного обеспечения;</w:t>
            </w:r>
          </w:p>
          <w:p>
            <w:pPr>
              <w:pStyle w:val="0"/>
            </w:pPr>
            <w:r>
              <w:rPr>
                <w:sz w:val="24"/>
              </w:rPr>
              <w:t xml:space="preserve">отладка, контрольные и производственные испытания на специализированных стендах</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28.99.39.200</w:t>
            </w:r>
          </w:p>
        </w:tc>
        <w:tc>
          <w:tcPr>
            <w:tcW w:w="2551" w:type="dxa"/>
            <w:tcBorders>
              <w:top w:val="none"/>
              <w:left w:val="none"/>
              <w:bottom w:val="none"/>
              <w:right w:val="none"/>
            </w:tcBorders>
          </w:tcPr>
          <w:p>
            <w:pPr>
              <w:pStyle w:val="0"/>
            </w:pPr>
            <w:r>
              <w:rPr>
                <w:sz w:val="24"/>
              </w:rPr>
              <w:t xml:space="preserve">Шарнирно-сочлененные промышленные роботы и робототехнические устройства на базе шарнирно-сочлененных промышленных роботов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промышленного робота и (или) робототехнического устройства на территории Российской Федерации (2 балла);</w:t>
            </w:r>
          </w:p>
          <w:p>
            <w:pPr>
              <w:pStyle w:val="0"/>
            </w:pPr>
            <w:r>
              <w:rPr>
                <w:sz w:val="24"/>
              </w:rPr>
              <w:t xml:space="preserve">проведение контрольных испытаний промышленных роботов и (или) робототехнических устройств, подтверждающих работоспособность и функциональные характеристики, на соответствие технической документации производителя (до 2028 года - 4 балла, с 2028 года - 1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комплекта конструкторской документации на промышленного робота и (или) робототехническое устройство, исключительные права на который принадлежат российскому юридическому или физическому лицу, согласно </w:t>
            </w:r>
            <w:r>
              <w:rPr>
                <w:sz w:val="24"/>
              </w:rPr>
              <w:t xml:space="preserve">ГОСТ Р 2.102-2023</w:t>
            </w:r>
            <w:r>
              <w:rPr>
                <w:sz w:val="24"/>
              </w:rPr>
              <w:t xml:space="preserve"> (до 2028 года - 2 балла, с 2028 года - 1 балл);</w:t>
            </w:r>
          </w:p>
          <w:p>
            <w:pPr>
              <w:pStyle w:val="0"/>
            </w:pPr>
            <w:r>
              <w:rPr>
                <w:sz w:val="24"/>
              </w:rPr>
              <w:t xml:space="preserve">наличие комплекта технологической документации, исключительные права на который принадлежат российскому юридическому или физическому лицу, согласно </w:t>
            </w:r>
            <w:r>
              <w:rPr>
                <w:sz w:val="24"/>
              </w:rPr>
              <w:t xml:space="preserve">ГОСТ 3.1102-2011</w:t>
            </w:r>
            <w:r>
              <w:rPr>
                <w:sz w:val="24"/>
              </w:rPr>
              <w:t xml:space="preserve"> (до 2028 года - 2 балла, с 2028 года - 1 балл);</w:t>
            </w:r>
          </w:p>
          <w:p>
            <w:pPr>
              <w:pStyle w:val="0"/>
            </w:pPr>
            <w:r>
              <w:rPr>
                <w:sz w:val="24"/>
              </w:rPr>
              <w:t xml:space="preserve">наличие у юридического лица государства - члена Евразийского экономического союза прав на программное обеспечение (обеспечивающее совокупность данных и команд, предназначенных для функционирования промышленных роботов и (или) робототехнических устройств, в целях получения определенного результата), используемое в продукции, включенное в единый реестр российских программ для электронных вычислительных машин и баз данных (если в продукции используется программное обеспечение) (10 баллов);</w:t>
            </w:r>
          </w:p>
          <w:p>
            <w:pPr>
              <w:pStyle w:val="0"/>
            </w:pPr>
            <w:r>
              <w:rPr>
                <w:sz w:val="24"/>
              </w:rPr>
              <w:t xml:space="preserve">корпуса (являющиеся силовым каркасом)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p>
            <w:pPr>
              <w:pStyle w:val="0"/>
            </w:pPr>
            <w:r>
              <w:rPr>
                <w:sz w:val="24"/>
              </w:rPr>
              <w:t xml:space="preserve">изготовление полуфабрикатов (поковка, отливка) на территории Российской Федерации (3 балла);</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в промышленном роботе и (или) робототехническом устройстве редукторов, изготовленных на территории Российской Федерации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на каждый редуктор (каждый типоразмер), использование российских материалов (сырья), полная механическая обработка, термическая обработка (при технологической необходимости) и химико-термическая обработка (при технологической необходимости), финишные операции по зубообработке (шлифовальные, зубофрезерные, шлиценарезные), сборка редукторов и элементов редукторов на территории Российской Федерации, использование деталей редуктора, произведенных на территории Российской Федерации (баллы не суммируются):</w:t>
            </w:r>
          </w:p>
          <w:p>
            <w:pPr>
              <w:pStyle w:val="0"/>
            </w:pPr>
            <w:r>
              <w:rPr>
                <w:sz w:val="24"/>
              </w:rPr>
              <w:t xml:space="preserve">в объеме не менее 50 процентов общего количества применяемых редукторов на одного промышленного робота и (или) одно робототехническое устройство (до 2030 года - 12 баллов, с 2030 года - 0 баллов);</w:t>
            </w:r>
          </w:p>
          <w:p>
            <w:pPr>
              <w:pStyle w:val="0"/>
            </w:pPr>
            <w:r>
              <w:rPr>
                <w:sz w:val="24"/>
              </w:rPr>
              <w:t xml:space="preserve">при достижении объема 100 процентов общего количества применяемых редукторов на одного промышленного робота и (или) одно робототехническое устройство (18 баллов);</w:t>
            </w:r>
          </w:p>
          <w:p>
            <w:pPr>
              <w:pStyle w:val="0"/>
            </w:pPr>
            <w:r>
              <w:rPr>
                <w:sz w:val="24"/>
              </w:rPr>
              <w:t xml:space="preserve">передаточные механизмы промышленного робота и (или) робототехнического устройства - зубчатые колеса (баллы суммируются):</w:t>
            </w:r>
          </w:p>
          <w:p>
            <w:pPr>
              <w:pStyle w:val="0"/>
            </w:pPr>
            <w:r>
              <w:rPr>
                <w:sz w:val="24"/>
              </w:rPr>
              <w:t xml:space="preserve">использование российских материалов (сырья, поковок, отливок) (1 балл);</w:t>
            </w:r>
          </w:p>
          <w:p>
            <w:pPr>
              <w:pStyle w:val="0"/>
            </w:pPr>
            <w:r>
              <w:rPr>
                <w:sz w:val="24"/>
              </w:rPr>
              <w:t xml:space="preserve">полная механическая обработка на территории Российской Федерации (до 2028 года - 1 балл, с 2028 года - 2 балла);</w:t>
            </w:r>
          </w:p>
          <w:p>
            <w:pPr>
              <w:pStyle w:val="0"/>
            </w:pPr>
            <w:r>
              <w:rPr>
                <w:sz w:val="24"/>
              </w:rPr>
              <w:t xml:space="preserve">финишные операции по зубообработке (шлифовальные, зубофрезерные, шлиценарезные) на территории Российской Федерации (до 2028 года - 1 балл, с 2028 года - 2 балла);</w:t>
            </w:r>
          </w:p>
          <w:p>
            <w:pPr>
              <w:pStyle w:val="0"/>
            </w:pPr>
            <w:r>
              <w:rPr>
                <w:sz w:val="24"/>
              </w:rPr>
              <w:t xml:space="preserve">передаточные механизмы промышленного робота и (или) робототехнического устройства - валы (баллы суммируются):</w:t>
            </w:r>
          </w:p>
          <w:p>
            <w:pPr>
              <w:pStyle w:val="0"/>
            </w:pPr>
            <w:r>
              <w:rPr>
                <w:sz w:val="24"/>
              </w:rPr>
              <w:t xml:space="preserve">использование российских материалов (сырья, поковок, отливок) (1 балл);</w:t>
            </w:r>
          </w:p>
          <w:p>
            <w:pPr>
              <w:pStyle w:val="0"/>
            </w:pPr>
            <w:r>
              <w:rPr>
                <w:sz w:val="24"/>
              </w:rPr>
              <w:t xml:space="preserve">полная механическая обработка на территории Российской Федерации (до 2028 года - 1 балл, с 2028 года - 2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финишных операций по зубообработке (шлифовальные, зубофрезерные, шлиценарезные) на территории Российской Федерации (до 2028 года - 1 балл, с 2028 года - 2 балла);</w:t>
            </w:r>
          </w:p>
          <w:p>
            <w:pPr>
              <w:pStyle w:val="0"/>
            </w:pPr>
            <w:r>
              <w:rPr>
                <w:sz w:val="24"/>
              </w:rPr>
              <w:t xml:space="preserve">передаточные механизмы промышленного робота и (или) робототехнического устройства - ремни, произведенные на территории Российской Федерации (1 балл);</w:t>
            </w:r>
          </w:p>
          <w:p>
            <w:pPr>
              <w:pStyle w:val="0"/>
            </w:pPr>
            <w:r>
              <w:rPr>
                <w:sz w:val="24"/>
              </w:rPr>
              <w:t xml:space="preserve">моторы (серводвигатели)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на сервопривод в сборе (мотор), имеющие сертификат о происхождении товара </w:t>
            </w:r>
            <w:r>
              <w:rPr>
                <w:sz w:val="24"/>
              </w:rPr>
              <w:t xml:space="preserve">формы СТ-1</w:t>
            </w:r>
            <w:r>
              <w:rPr>
                <w:sz w:val="24"/>
              </w:rPr>
              <w:t xml:space="preserve"> (до 2028 года - 3 балла, с 2028 года - 6 баллов);</w:t>
            </w:r>
          </w:p>
          <w:p>
            <w:pPr>
              <w:pStyle w:val="0"/>
            </w:pPr>
            <w:r>
              <w:rPr>
                <w:sz w:val="24"/>
              </w:rPr>
              <w:t xml:space="preserve">сервоусилители (преобразователи частот для управления моторами)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w:t>
            </w:r>
          </w:p>
          <w:p>
            <w:pPr>
              <w:pStyle w:val="0"/>
            </w:pPr>
            <w:r>
              <w:rPr>
                <w:sz w:val="24"/>
              </w:rPr>
              <w:t xml:space="preserve">сборка на территории Российской Федерации и наличие сертификата о происхождении товара </w:t>
            </w:r>
            <w:r>
              <w:rPr>
                <w:sz w:val="24"/>
              </w:rPr>
              <w:t xml:space="preserve">формы СТ-1</w:t>
            </w:r>
            <w:r>
              <w:rPr>
                <w:sz w:val="24"/>
              </w:rPr>
              <w:t xml:space="preserve"> (до 2028 года - 4 балла, с 2028 года - 6 баллов);</w:t>
            </w:r>
          </w:p>
          <w:p>
            <w:pPr>
              <w:pStyle w:val="0"/>
            </w:pPr>
            <w:r>
              <w:rPr>
                <w:sz w:val="24"/>
              </w:rPr>
              <w:t xml:space="preserve">силовые кабели, использование кабельной продукции, произведенной на территории Российской Федерации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в промышленном роботе и (или) робототехническом устройстве устройства компенсации веса (при отсутствии компонента в технологии производства требование по выполнению не предъявляется, баллы не начисляются и не учитываются при расчете максимально возможного количества баллов) - механического, гидравлического или пневматического, изготовленного на территории Российской Федерации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использование деталей устройства компенсации веса, произведенных на территории Российской Федерации) и имеющего сертификат о происхождении товара </w:t>
            </w:r>
            <w:r>
              <w:rPr>
                <w:sz w:val="24"/>
              </w:rPr>
              <w:t xml:space="preserve">формы СТ-1</w:t>
            </w:r>
            <w:r>
              <w:rPr>
                <w:sz w:val="24"/>
              </w:rPr>
              <w:t xml:space="preserve"> (4 балла);</w:t>
            </w:r>
          </w:p>
          <w:p>
            <w:pPr>
              <w:pStyle w:val="0"/>
            </w:pPr>
            <w:r>
              <w:rPr>
                <w:sz w:val="24"/>
              </w:rPr>
              <w:t xml:space="preserve">корпус шкафа управления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 сборка на территории Российской Федерации и наличие сертификата о происхождении товара </w:t>
            </w:r>
            <w:r>
              <w:rPr>
                <w:sz w:val="24"/>
              </w:rPr>
              <w:t xml:space="preserve">формы СТ-1</w:t>
            </w:r>
            <w:r>
              <w:rPr>
                <w:sz w:val="24"/>
              </w:rPr>
              <w:t xml:space="preserve"> (1 балл);</w:t>
            </w:r>
          </w:p>
          <w:p>
            <w:pPr>
              <w:pStyle w:val="0"/>
            </w:pPr>
            <w:r>
              <w:rPr>
                <w:sz w:val="24"/>
              </w:rPr>
              <w:t xml:space="preserve">программно-аппаратный комплекс, созданный на серверах или устройствах, содержащий в своем составе вычислительный узел (один или более), находящийся в едином реестре российской радиоэлектронной продукции (8 баллов);</w:t>
            </w:r>
          </w:p>
          <w:p>
            <w:pPr>
              <w:pStyle w:val="0"/>
            </w:pPr>
            <w:r>
              <w:rPr>
                <w:sz w:val="24"/>
              </w:rPr>
              <w:t xml:space="preserve">человеко-машинный интерфейс (технические средства, предназначенные для обеспечения непосредственного взаимодействия между оператором (интегратором) и промышленным роботом и (или) робототехническим комплексом, дающие возможность управлять и контролировать функционирование промышленного робота и (или) робототехнического устройства), произведенный на территории Российской Федерации (5 баллов);</w:t>
            </w:r>
          </w:p>
          <w:p>
            <w:pPr>
              <w:pStyle w:val="0"/>
            </w:pPr>
            <w:r>
              <w:rPr>
                <w:sz w:val="24"/>
              </w:rPr>
              <w:t xml:space="preserve">подшипники, произведенные на территории Российской Федерации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28.99.39.200</w:t>
            </w:r>
          </w:p>
        </w:tc>
        <w:tc>
          <w:tcPr>
            <w:tcW w:w="2551" w:type="dxa"/>
            <w:tcBorders>
              <w:top w:val="none"/>
              <w:left w:val="none"/>
              <w:bottom w:val="none"/>
              <w:right w:val="none"/>
            </w:tcBorders>
          </w:tcPr>
          <w:p>
            <w:pPr>
              <w:pStyle w:val="0"/>
            </w:pPr>
            <w:r>
              <w:rPr>
                <w:sz w:val="24"/>
              </w:rPr>
              <w:t xml:space="preserve">Промышленные коллаборативные роботы и робототехнические устройства на базе промышленных коллаборативных роботов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промышленного робота и (или) робототехнического устройства на территории Российской Федерации (2 балла);</w:t>
            </w:r>
          </w:p>
          <w:p>
            <w:pPr>
              <w:pStyle w:val="0"/>
            </w:pPr>
            <w:r>
              <w:rPr>
                <w:sz w:val="24"/>
              </w:rPr>
              <w:t xml:space="preserve">проведение контрольных испытаний промышленных роботов и (или) робототехнических устройств, подтверждающих работоспособность и функциональные характеристики, на соответствие технической документации производителя (до 2028 года - 4 балла, с 2028 года - 1 балл);</w:t>
            </w:r>
          </w:p>
          <w:p>
            <w:pPr>
              <w:pStyle w:val="0"/>
            </w:pPr>
            <w:r>
              <w:rPr>
                <w:sz w:val="24"/>
              </w:rPr>
              <w:t xml:space="preserve">наличие комплекта конструкторской документации на промышленного робота и (или) робототехническое устройство, исключительные права на который принадлежат российскому юридическому или физическому лицу, согласно </w:t>
            </w:r>
            <w:r>
              <w:rPr>
                <w:sz w:val="24"/>
              </w:rPr>
              <w:t xml:space="preserve">ГОСТ Р 2.102-2023</w:t>
            </w:r>
            <w:r>
              <w:rPr>
                <w:sz w:val="24"/>
              </w:rPr>
              <w:t xml:space="preserve"> (до 2028 года - 2 балла, с 2028 года - 1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комплекта технологической документации, исключительные права на который принадлежат российскому юридическому или физическому лицу, согласно </w:t>
            </w:r>
            <w:r>
              <w:rPr>
                <w:sz w:val="24"/>
              </w:rPr>
              <w:t xml:space="preserve">ГОСТ 3.1102-2011</w:t>
            </w:r>
            <w:r>
              <w:rPr>
                <w:sz w:val="24"/>
              </w:rPr>
              <w:t xml:space="preserve"> (до 2028 года - 2 балла, с 2028 года - 1 балл);</w:t>
            </w:r>
          </w:p>
          <w:p>
            <w:pPr>
              <w:pStyle w:val="0"/>
            </w:pPr>
            <w:r>
              <w:rPr>
                <w:sz w:val="24"/>
              </w:rPr>
              <w:t xml:space="preserve">наличие у юридического лица государства - члена Евразийского экономического союза прав на программное обеспечение (обеспечивающее совокупность данных и команд, предназначенных для функционирования промышленных роботов и (или) робототехнических устройств в целях получения определенного результата), используемое в продукции, включенное в единый реестр российских программ для электронных вычислительных машин и баз данных (если в продукции используется программное обеспечение) (10 баллов);</w:t>
            </w:r>
          </w:p>
          <w:p>
            <w:pPr>
              <w:pStyle w:val="0"/>
            </w:pPr>
            <w:r>
              <w:rPr>
                <w:sz w:val="24"/>
              </w:rPr>
              <w:t xml:space="preserve">корпуса (являющиеся силовым каркасом)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p>
            <w:pPr>
              <w:pStyle w:val="0"/>
            </w:pPr>
            <w:r>
              <w:rPr>
                <w:sz w:val="24"/>
              </w:rPr>
              <w:t xml:space="preserve">изготовление полуфабрикатов (поковка, отливка) на территории Российской Федерации (3 балла);</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p>
            <w:pPr>
              <w:pStyle w:val="0"/>
            </w:pPr>
            <w:r>
              <w:rPr>
                <w:sz w:val="24"/>
              </w:rPr>
              <w:t xml:space="preserve">использование в промышленном роботе и (или) робототехническом устройстве редукторов, изготовленных на территории Российской Федерации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на каждый редуктор (каждый типоразмер), использование российских материалов (сырья), полная механическая обработка, термическая обработка (при технологической необходимости) и химико-термическая обработка (при технологической необходимости), финишные операции по зубообработке (шлифовальные, зубофрезерные, шлиценарезные), сборка редукторов и элементов редукторов на территории Российской Федерации, использование деталей редуктора, произведенных на территории Российской Федерации (баллы не суммируются):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 объеме не менее 50 процентов общего количества применяемых редукторов на одного промышленного робота и (или) одно робототехническое устройство (до 2030 года - 12 баллов, с 2030 года - 0 баллов);</w:t>
            </w:r>
          </w:p>
          <w:p>
            <w:pPr>
              <w:pStyle w:val="0"/>
            </w:pPr>
            <w:r>
              <w:rPr>
                <w:sz w:val="24"/>
              </w:rPr>
              <w:t xml:space="preserve">при достижении объема 100 процентов общего количества применяемых редукторов на одного промышленного робота и (или) одно робототехническое устройство (18 баллов);</w:t>
            </w:r>
          </w:p>
          <w:p>
            <w:pPr>
              <w:pStyle w:val="0"/>
            </w:pPr>
            <w:r>
              <w:rPr>
                <w:sz w:val="24"/>
              </w:rPr>
              <w:t xml:space="preserve">моторы (серводвигатели)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на сервопривод в сборе (мотор), имеющие сертификат о происхождении товара </w:t>
            </w:r>
            <w:r>
              <w:rPr>
                <w:sz w:val="24"/>
              </w:rPr>
              <w:t xml:space="preserve">формы СТ-1</w:t>
            </w:r>
            <w:r>
              <w:rPr>
                <w:sz w:val="24"/>
              </w:rPr>
              <w:t xml:space="preserve"> (до 2028 года - 3 балла, с 2028 года - 6 баллов);</w:t>
            </w:r>
          </w:p>
          <w:p>
            <w:pPr>
              <w:pStyle w:val="0"/>
            </w:pPr>
            <w:r>
              <w:rPr>
                <w:sz w:val="24"/>
              </w:rPr>
              <w:t xml:space="preserve">сервоусилители (преобразователи частот для управления моторами)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w:t>
            </w:r>
          </w:p>
          <w:p>
            <w:pPr>
              <w:pStyle w:val="0"/>
            </w:pPr>
            <w:r>
              <w:rPr>
                <w:sz w:val="24"/>
              </w:rPr>
              <w:t xml:space="preserve">сборка на территории Российской Федерации и наличие сертификата о происхождении товара </w:t>
            </w:r>
            <w:r>
              <w:rPr>
                <w:sz w:val="24"/>
              </w:rPr>
              <w:t xml:space="preserve">формы СТ-1</w:t>
            </w:r>
            <w:r>
              <w:rPr>
                <w:sz w:val="24"/>
              </w:rPr>
              <w:t xml:space="preserve"> (до 2028 года - 4 балла, с 2028 года - 6 баллов);</w:t>
            </w:r>
          </w:p>
          <w:p>
            <w:pPr>
              <w:pStyle w:val="0"/>
            </w:pPr>
            <w:r>
              <w:rPr>
                <w:sz w:val="24"/>
              </w:rPr>
              <w:t xml:space="preserve">силовые кабели, использование кабельной продукции, произведенной на территории Российской Федерации (2 балла);</w:t>
            </w:r>
          </w:p>
          <w:p>
            <w:pPr>
              <w:pStyle w:val="0"/>
            </w:pPr>
            <w:r>
              <w:rPr>
                <w:sz w:val="24"/>
              </w:rPr>
              <w:t xml:space="preserve">корпус шкафа управления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 сборка на территории Российской Федерации и наличие сертификата о происхождении товара </w:t>
            </w:r>
            <w:r>
              <w:rPr>
                <w:sz w:val="24"/>
              </w:rPr>
              <w:t xml:space="preserve">формы СТ-1</w:t>
            </w:r>
            <w:r>
              <w:rPr>
                <w:sz w:val="24"/>
              </w:rPr>
              <w:t xml:space="preserve"> (1 балл);</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программно-аппаратный комплекс, созданный на серверах или устройствах, содержащий в своем составе вычислительный узел (один или более), находящийся в едином реестре российской радиоэлектронной продукции (8 баллов);</w:t>
            </w:r>
          </w:p>
          <w:p>
            <w:pPr>
              <w:pStyle w:val="0"/>
            </w:pPr>
            <w:r>
              <w:rPr>
                <w:sz w:val="24"/>
              </w:rPr>
              <w:t xml:space="preserve">человеко-машинный интерфейс (технические средства, предназначенные для обеспечения непосредственного взаимодействия между оператором (интегратором) и промышленным роботом и (или) робототехническим комплексом, дающие возможность управлять и контролировать функционирование промышленного робота и (или) робототехнического устройства), произведенный на территории Российской Федерации (5 баллов);</w:t>
            </w:r>
          </w:p>
          <w:p>
            <w:pPr>
              <w:pStyle w:val="0"/>
            </w:pPr>
            <w:r>
              <w:rPr>
                <w:sz w:val="24"/>
              </w:rPr>
              <w:t xml:space="preserve">подшипники, произведенные на территории Российской Федерации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28.99.39.200</w:t>
            </w:r>
          </w:p>
        </w:tc>
        <w:tc>
          <w:tcPr>
            <w:tcW w:w="2551" w:type="dxa"/>
            <w:tcBorders>
              <w:top w:val="none"/>
              <w:left w:val="none"/>
              <w:bottom w:val="none"/>
              <w:right w:val="none"/>
            </w:tcBorders>
          </w:tcPr>
          <w:p>
            <w:pPr>
              <w:pStyle w:val="0"/>
            </w:pPr>
            <w:r>
              <w:rPr>
                <w:sz w:val="24"/>
              </w:rPr>
              <w:t xml:space="preserve">Промышленные дельта-роботы и робототехнические устройства на базе промышленных дельта-роботов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изготовление деталей и сборка основания промышленного робота и (или) робототехнического устройства на территории Российской Федерации (2 балла);</w:t>
            </w:r>
          </w:p>
          <w:p>
            <w:pPr>
              <w:pStyle w:val="0"/>
            </w:pPr>
            <w:r>
              <w:rPr>
                <w:sz w:val="24"/>
              </w:rPr>
              <w:t xml:space="preserve">изготовление деталей и сборка руки промышленного робота и (или) робототехнического устройства на территории Российской Федерации (2 балла);</w:t>
            </w:r>
          </w:p>
          <w:p>
            <w:pPr>
              <w:pStyle w:val="0"/>
            </w:pPr>
            <w:r>
              <w:rPr>
                <w:sz w:val="24"/>
              </w:rPr>
              <w:t xml:space="preserve">изготовление деталей и сборка запястья промышленного робота и (или) робототехнического устройства на территории Российской Федерации (2 балла);</w:t>
            </w:r>
          </w:p>
          <w:p>
            <w:pPr>
              <w:pStyle w:val="0"/>
            </w:pPr>
            <w:r>
              <w:rPr>
                <w:sz w:val="24"/>
              </w:rPr>
              <w:t xml:space="preserve">изготовление деталей и сборка механического интерфейса промышленного робота и (или) робототехнического устройства по </w:t>
            </w:r>
            <w:r>
              <w:rPr>
                <w:sz w:val="24"/>
              </w:rPr>
              <w:t xml:space="preserve">ГОСТ Р 60.3.4.1-2017</w:t>
            </w:r>
            <w:r>
              <w:rPr>
                <w:sz w:val="24"/>
              </w:rPr>
              <w:t xml:space="preserve"> или </w:t>
            </w:r>
            <w:r>
              <w:rPr>
                <w:sz w:val="24"/>
              </w:rPr>
              <w:t xml:space="preserve">ГОСТ Р 60.3.4.2-2017</w:t>
            </w:r>
            <w:r>
              <w:rPr>
                <w:sz w:val="24"/>
              </w:rPr>
              <w:t xml:space="preserve"> на территории Российской Федерации (2 балла);</w:t>
            </w:r>
          </w:p>
          <w:p>
            <w:pPr>
              <w:pStyle w:val="0"/>
            </w:pPr>
            <w:r>
              <w:rPr>
                <w:sz w:val="24"/>
              </w:rPr>
              <w:t xml:space="preserve">проведение приемо-сдаточных испытаний промышленных роботов и (или) робототехнических устройств, подтверждающих пригодность к поставкам и использованию продукции (до 2028 года - 4 балла, с 2028 года - 1 балл);</w:t>
            </w:r>
          </w:p>
          <w:p>
            <w:pPr>
              <w:pStyle w:val="0"/>
            </w:pPr>
            <w:r>
              <w:rPr>
                <w:sz w:val="24"/>
              </w:rPr>
              <w:t xml:space="preserve">наличие комплекта конструкторской документации на промышленного робота и (или) робототехническое устройство, исключительные права на который принадлежат российскому юридическому или физическому лицу, согласно </w:t>
            </w:r>
            <w:r>
              <w:rPr>
                <w:sz w:val="24"/>
              </w:rPr>
              <w:t xml:space="preserve">ГОСТ Р 2.102-2023</w:t>
            </w:r>
            <w:r>
              <w:rPr>
                <w:sz w:val="24"/>
              </w:rPr>
              <w:t xml:space="preserve"> (до 2028 года - 2 балла, с 2028 года - 1 балл);</w:t>
            </w:r>
          </w:p>
          <w:p>
            <w:pPr>
              <w:pStyle w:val="0"/>
            </w:pPr>
            <w:r>
              <w:rPr>
                <w:sz w:val="24"/>
              </w:rPr>
              <w:t xml:space="preserve">наличие комплекта технологической документации, исключительные права на который принадлежат российскому юридическому или физическому лицу, согласно </w:t>
            </w:r>
            <w:r>
              <w:rPr>
                <w:sz w:val="24"/>
              </w:rPr>
              <w:t xml:space="preserve">ГОСТ 3.1121-84</w:t>
            </w:r>
            <w:r>
              <w:rPr>
                <w:sz w:val="24"/>
              </w:rPr>
              <w:t xml:space="preserve"> (до 2028 года - 2 балла, с 2028 года - 1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юридического лица государства - члена Евразийского экономического союза прав на программное обеспечение графического пользовательского интерфейса промышленных роботов и (или) робототехнических устройств в целях получения определенного результата, используемое в продукции, включенное в единый реестр российских программ для электронных вычислительных машин и баз данных (если в продукции используется программное обеспечение) (10 баллов);</w:t>
            </w:r>
          </w:p>
          <w:p>
            <w:pPr>
              <w:pStyle w:val="0"/>
            </w:pPr>
            <w:r>
              <w:rPr>
                <w:sz w:val="24"/>
              </w:rPr>
              <w:t xml:space="preserve">наличие у юридического лица государства - члена Евразийского экономического союза прав на программное обеспечение компьютерного зрения промышленных роботов и (или) робототехнических устройств в целях получения определенного результата, используемое в продукции, включенное в единый реестр российских программ для электронных вычислительных машин и баз данных (если в продукции используется программное обеспечение) (10 баллов);</w:t>
            </w:r>
          </w:p>
          <w:p>
            <w:pPr>
              <w:pStyle w:val="0"/>
            </w:pPr>
            <w:r>
              <w:rPr>
                <w:sz w:val="24"/>
              </w:rPr>
              <w:t xml:space="preserve">наличие у юридического лица государства - члена Евразийского экономического союза прав на программное обеспечение (обеспечивающее совокупность данных и команд, предназначенных для функционирования промышленных роботов и (или) робототехнических устройств в целях получения определенного результата), используемое в продукции, включенное в единый реестр российских программ для электронных вычислительных машин и баз данных (если в продукции используется программное обеспечение) (10 баллов);</w:t>
            </w:r>
          </w:p>
          <w:p>
            <w:pPr>
              <w:pStyle w:val="0"/>
            </w:pPr>
            <w:r>
              <w:rPr>
                <w:sz w:val="24"/>
              </w:rPr>
              <w:t xml:space="preserve">основание (являющееся силовым каркасом)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рука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p>
            <w:pPr>
              <w:pStyle w:val="0"/>
            </w:pPr>
            <w:r>
              <w:rPr>
                <w:sz w:val="24"/>
              </w:rPr>
              <w:t xml:space="preserve">запястье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p>
            <w:pPr>
              <w:pStyle w:val="0"/>
            </w:pPr>
            <w:r>
              <w:rPr>
                <w:sz w:val="24"/>
              </w:rPr>
              <w:t xml:space="preserve">механический интерфейс промышленного робота и (или) робототехнического устройства (баллы суммируются):</w:t>
            </w:r>
          </w:p>
          <w:p>
            <w:pPr>
              <w:pStyle w:val="0"/>
            </w:pPr>
            <w:r>
              <w:rPr>
                <w:sz w:val="24"/>
              </w:rPr>
              <w:t xml:space="preserve">использование российских материалов (сырья) (1 балл);</w:t>
            </w:r>
          </w:p>
          <w:p>
            <w:pPr>
              <w:pStyle w:val="0"/>
            </w:pPr>
            <w:r>
              <w:rPr>
                <w:sz w:val="24"/>
              </w:rPr>
              <w:t xml:space="preserve">полная механическая обработка на территории Российской Федерации (3 балла);</w:t>
            </w:r>
          </w:p>
          <w:p>
            <w:pPr>
              <w:pStyle w:val="0"/>
            </w:pPr>
            <w:r>
              <w:rPr>
                <w:sz w:val="24"/>
              </w:rPr>
              <w:t xml:space="preserve">термическая обработка (при технологической необходимости) и химико-термическая обработка (при технологической необходимости) на территории Российской Федерации (1 балл);</w:t>
            </w:r>
          </w:p>
          <w:p>
            <w:pPr>
              <w:pStyle w:val="0"/>
            </w:pPr>
            <w:r>
              <w:rPr>
                <w:sz w:val="24"/>
              </w:rPr>
              <w:t xml:space="preserve">корпус шкафа управления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3.1121-84</w:t>
            </w:r>
            <w:r>
              <w:rPr>
                <w:sz w:val="24"/>
              </w:rPr>
              <w:t xml:space="preserve">, оформленной с учетом </w:t>
            </w:r>
            <w:r>
              <w:rPr>
                <w:sz w:val="24"/>
              </w:rPr>
              <w:t xml:space="preserve">ГОСТ 3.1129-93</w:t>
            </w:r>
            <w:r>
              <w:rPr>
                <w:sz w:val="24"/>
              </w:rPr>
              <w:t xml:space="preserve">) - сборка на территории Российской Федерации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сервоусилители (преобразователи частот для управления моторами)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3.1121-84</w:t>
            </w:r>
            <w:r>
              <w:rPr>
                <w:sz w:val="24"/>
              </w:rPr>
              <w:t xml:space="preserve">, оформленной с учетом </w:t>
            </w:r>
            <w:r>
              <w:rPr>
                <w:sz w:val="24"/>
              </w:rPr>
              <w:t xml:space="preserve">ГОСТ 3.1129-93</w:t>
            </w:r>
            <w:r>
              <w:rPr>
                <w:sz w:val="24"/>
              </w:rPr>
              <w:t xml:space="preserve">):</w:t>
            </w:r>
          </w:p>
          <w:p>
            <w:pPr>
              <w:pStyle w:val="0"/>
            </w:pPr>
            <w:r>
              <w:rPr>
                <w:sz w:val="24"/>
              </w:rPr>
              <w:t xml:space="preserve">сборка на территории Российской Федерации (до 2028 года - 4 балла, с 2028 года - 6 баллов);</w:t>
            </w:r>
          </w:p>
          <w:p>
            <w:pPr>
              <w:pStyle w:val="0"/>
            </w:pPr>
            <w:r>
              <w:rPr>
                <w:sz w:val="24"/>
              </w:rPr>
              <w:t xml:space="preserve">программируемый логический контроллер (промышленный компьютер для управления сервоусилителями)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3.1121-84</w:t>
            </w:r>
            <w:r>
              <w:rPr>
                <w:sz w:val="24"/>
              </w:rPr>
              <w:t xml:space="preserve">, оформленной с учетом </w:t>
            </w:r>
            <w:r>
              <w:rPr>
                <w:sz w:val="24"/>
              </w:rPr>
              <w:t xml:space="preserve">ГОСТ 3.1129-93</w:t>
            </w:r>
            <w:r>
              <w:rPr>
                <w:sz w:val="24"/>
              </w:rPr>
              <w:t xml:space="preserve">):</w:t>
            </w:r>
          </w:p>
          <w:p>
            <w:pPr>
              <w:pStyle w:val="0"/>
            </w:pPr>
            <w:r>
              <w:rPr>
                <w:sz w:val="24"/>
              </w:rPr>
              <w:t xml:space="preserve">сборка на территории Российской Федерации (до 2028 года - 4 балла, с 2028 года - 6 баллов);</w:t>
            </w:r>
          </w:p>
          <w:p>
            <w:pPr>
              <w:pStyle w:val="0"/>
            </w:pPr>
            <w:r>
              <w:rPr>
                <w:sz w:val="24"/>
              </w:rPr>
              <w:t xml:space="preserve">использование в промышленном роботе и (или) робототехническом устройстве редукторов, изготовленных на территории Российской Федерации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3.1121-84</w:t>
            </w:r>
            <w:r>
              <w:rPr>
                <w:sz w:val="24"/>
              </w:rPr>
              <w:t xml:space="preserve">, оформленной с учетом </w:t>
            </w:r>
            <w:r>
              <w:rPr>
                <w:sz w:val="24"/>
              </w:rPr>
              <w:t xml:space="preserve">ГОСТ 3.1129-93</w:t>
            </w:r>
            <w:r>
              <w:rPr>
                <w:sz w:val="24"/>
              </w:rPr>
              <w:t xml:space="preserve"> на каждый редуктор (каждый типоразмер), использование российских материалов (сырья), полная механическая обработка, термическая обработка (при технологической необходимости) и химико-термическая обработка (при технологической необходимости), финишные операции по зубообработке (шлифовальные, зубофрезерные, шлиценарезные), сборка редукторов и элементов редукторов на территории Российской Федерации, использование деталей редуктора, произведенных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 объеме не менее 50 процентов общего количества применяемых редукторов на одного промышленного робота и (или) одно робототехническое устройство (до 2030 года - 12 баллов, с 2030 года - 0 баллов);</w:t>
            </w:r>
          </w:p>
          <w:p>
            <w:pPr>
              <w:pStyle w:val="0"/>
            </w:pPr>
            <w:r>
              <w:rPr>
                <w:sz w:val="24"/>
              </w:rPr>
              <w:t xml:space="preserve">при достижении объема 100 процентов общего количества применяемых редукторов на одного промышленного робота и (или) одно робототехническое устройство (18 баллов);</w:t>
            </w:r>
          </w:p>
          <w:p>
            <w:pPr>
              <w:pStyle w:val="0"/>
            </w:pPr>
            <w:r>
              <w:rPr>
                <w:sz w:val="24"/>
              </w:rPr>
              <w:t xml:space="preserve">моторы (серводвигатели) промышленного робота и (или) робототехнического устройства (наличие комплекта конструкторской документации согласно </w:t>
            </w:r>
            <w:r>
              <w:rPr>
                <w:sz w:val="24"/>
              </w:rPr>
              <w:t xml:space="preserve">ГОСТ Р 2.102-2023</w:t>
            </w:r>
            <w:r>
              <w:rPr>
                <w:sz w:val="24"/>
              </w:rPr>
              <w:t xml:space="preserve">, наличие комплекта технологической документации согласно </w:t>
            </w:r>
            <w:r>
              <w:rPr>
                <w:sz w:val="24"/>
              </w:rPr>
              <w:t xml:space="preserve">ГОСТ 3.1121-84</w:t>
            </w:r>
            <w:r>
              <w:rPr>
                <w:sz w:val="24"/>
              </w:rPr>
              <w:t xml:space="preserve">, оформленной с учетом </w:t>
            </w:r>
            <w:r>
              <w:rPr>
                <w:sz w:val="24"/>
              </w:rPr>
              <w:t xml:space="preserve">ГОСТ 3.1129-93</w:t>
            </w:r>
            <w:r>
              <w:rPr>
                <w:sz w:val="24"/>
              </w:rPr>
              <w:t xml:space="preserve"> на сервопривод в сборе (мотор), имеющие сертификат о происхождении товара </w:t>
            </w:r>
            <w:r>
              <w:rPr>
                <w:sz w:val="24"/>
              </w:rPr>
              <w:t xml:space="preserve">формы СТ-1</w:t>
            </w:r>
            <w:r>
              <w:rPr>
                <w:sz w:val="24"/>
              </w:rPr>
              <w:t xml:space="preserve"> (до 2028 года - 3 балла, с 2028 года - 6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II Постановлениями Правительства РФ от 16.03.2024 </w:t>
                  </w:r>
                  <w:r>
                    <w:rPr>
                      <w:color w:val="392c69"/>
                      <w:sz w:val="24"/>
                    </w:rPr>
                    <w:t xml:space="preserve">N 317</w:t>
                  </w:r>
                  <w:r>
                    <w:rPr>
                      <w:color w:val="392c69"/>
                      <w:sz w:val="24"/>
                    </w:rPr>
                    <w:t xml:space="preserve"> (до 29.03.2024) и от 17.05.2024 </w:t>
                  </w:r>
                  <w:r>
                    <w:rPr>
                      <w:color w:val="392c69"/>
                      <w:sz w:val="24"/>
                    </w:rPr>
                    <w:t xml:space="preserve">N 610</w:t>
                  </w:r>
                  <w:r>
                    <w:rPr>
                      <w:color w:val="392c69"/>
                      <w:sz w:val="24"/>
                    </w:rPr>
                    <w:t xml:space="preserve"> (до 17.05.2024), от 11.12.2024 </w:t>
                  </w:r>
                  <w:r>
                    <w:rPr>
                      <w:color w:val="392c69"/>
                      <w:sz w:val="24"/>
                    </w:rPr>
                    <w:t xml:space="preserve">N 1762</w:t>
                  </w:r>
                  <w:r>
                    <w:rPr>
                      <w:color w:val="392c69"/>
                      <w:sz w:val="24"/>
                    </w:rPr>
                    <w:t xml:space="preserve"> (до 20.12.2024), действительны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794" w:name="P794"/>
          <w:bookmarkEnd w:id="794"/>
          <w:p>
            <w:pPr>
              <w:pStyle w:val="0"/>
              <w:jc w:val="center"/>
              <w:outlineLvl w:val="1"/>
            </w:pPr>
            <w:r>
              <w:rPr>
                <w:sz w:val="24"/>
              </w:rPr>
              <w:t xml:space="preserve">II. Продукция автомобилестроения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16.03.2024 N 317)</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29.10.2</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Средства транспортные, их шасси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M</w:t>
            </w:r>
            <w:r>
              <w:rPr>
                <w:sz w:val="24"/>
                <w:vertAlign w:val="subscript"/>
              </w:rPr>
              <w:t xml:space="preserve">1</w:t>
            </w:r>
            <w:r>
              <w:rPr>
                <w:sz w:val="24"/>
              </w:rPr>
              <w:t xml:space="preserve">, M</w:t>
            </w:r>
            <w:r>
              <w:rPr>
                <w:sz w:val="24"/>
                <w:vertAlign w:val="subscript"/>
              </w:rPr>
              <w:t xml:space="preserve">1</w:t>
            </w:r>
            <w:r>
              <w:rPr>
                <w:sz w:val="24"/>
              </w:rPr>
              <w:t xml:space="preserve">G (далее - автомобили легковые)</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операций (условий) (при наличии):</w:t>
            </w:r>
          </w:p>
          <w:p>
            <w:pPr>
              <w:pStyle w:val="0"/>
            </w:pPr>
            <w:r>
              <w:rPr>
                <w:sz w:val="24"/>
              </w:rPr>
              <w:t xml:space="preserve">сварка кузова (кабины) (400 баллов);</w:t>
            </w:r>
          </w:p>
          <w:p>
            <w:pPr>
              <w:pStyle w:val="0"/>
            </w:pPr>
            <w:r>
              <w:rPr>
                <w:sz w:val="24"/>
              </w:rPr>
              <w:t xml:space="preserve">окраска кузова (кабины) (500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детали кузова (кабины) (выполнение одного из следующих условий):</w:t>
            </w:r>
          </w:p>
          <w:p>
            <w:pPr>
              <w:pStyle w:val="0"/>
            </w:pPr>
            <w:r>
              <w:rPr>
                <w:sz w:val="24"/>
              </w:rPr>
              <w:t xml:space="preserve">штамповка, включая штампованные навесные узлы кузова (кабины), раскрой, резка, гибка труб и листовых материалов для каркасного кузова (кабины) (при наличии) не менее 30 процентов общей массы черного кузова (кабины, каркасного кузова) (100 баллов кроме автобусов;</w:t>
            </w:r>
          </w:p>
          <w:p>
            <w:pPr>
              <w:pStyle w:val="0"/>
            </w:pPr>
            <w:r>
              <w:rPr>
                <w:sz w:val="24"/>
              </w:rPr>
              <w:t xml:space="preserve">30 баллов для автобусов);</w:t>
            </w:r>
          </w:p>
          <w:p>
            <w:pPr>
              <w:pStyle w:val="0"/>
            </w:pPr>
            <w:r>
              <w:rPr>
                <w:sz w:val="24"/>
              </w:rPr>
              <w:t xml:space="preserve">штамповка, включая штампованные навесные узлы кузова (кабины), раскрой, резка, гибка труб и листовых материалов для каркасного кузова (кабины) (при наличии) не менее 50 процентов общей массы черного кузова (кабины, каркасного кузова) (200 баллов кроме автобусов;</w:t>
            </w:r>
          </w:p>
          <w:p>
            <w:pPr>
              <w:pStyle w:val="0"/>
            </w:pPr>
            <w:r>
              <w:rPr>
                <w:sz w:val="24"/>
              </w:rPr>
              <w:t xml:space="preserve">65 баллов для автобусов);</w:t>
            </w:r>
          </w:p>
          <w:p>
            <w:pPr>
              <w:pStyle w:val="0"/>
            </w:pPr>
            <w:r>
              <w:rPr>
                <w:sz w:val="24"/>
              </w:rPr>
              <w:t xml:space="preserve">штамповка, включая штампованные навесные узлы кузова (кабины), раскрой, резка, гибка труб и листовых материалов для каркасного кузова (кабины) (при наличии) не менее 70 процентов общей массы черного кузова (кабины, каркасного кузова) (300 баллов кроме автобусов; 100 баллов для автобусов)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29.10.4</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Средства транспортные, их шасси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N</w:t>
            </w:r>
            <w:r>
              <w:rPr>
                <w:sz w:val="24"/>
                <w:vertAlign w:val="subscript"/>
              </w:rPr>
              <w:t xml:space="preserve">1</w:t>
            </w:r>
            <w:r>
              <w:rPr>
                <w:sz w:val="24"/>
              </w:rPr>
              <w:t xml:space="preserve">, N</w:t>
            </w:r>
            <w:r>
              <w:rPr>
                <w:sz w:val="24"/>
                <w:vertAlign w:val="subscript"/>
              </w:rPr>
              <w:t xml:space="preserve">1</w:t>
            </w:r>
            <w:r>
              <w:rPr>
                <w:sz w:val="24"/>
              </w:rPr>
              <w:t xml:space="preserve">G (далее - легкие коммерческие автомобили)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детали кузова (кабины) (выполнение одного из следующих условий):</w:t>
            </w:r>
          </w:p>
          <w:p>
            <w:pPr>
              <w:pStyle w:val="0"/>
            </w:pPr>
            <w:r>
              <w:rPr>
                <w:sz w:val="24"/>
              </w:rPr>
              <w:t xml:space="preserve">использование российского металла (включая алюминий при наличии) не менее 50 процентов общей массы черного кузова (кабины, кузова автобуса), включая штампованные навесные узлы кузова (кабины) (150 баллов);</w:t>
            </w:r>
          </w:p>
          <w:p>
            <w:pPr>
              <w:pStyle w:val="0"/>
            </w:pPr>
            <w:r>
              <w:rPr>
                <w:sz w:val="24"/>
              </w:rPr>
              <w:t xml:space="preserve">использование российского металла (включая алюминий при наличии) не менее 70 процентов общей массы черного кузова (кабины, кузова автобуса), включая штампованные навесные узлы кузова (кабины) (200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29.10.4</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Средства автотранспортные грузовые, их шасси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N</w:t>
            </w:r>
            <w:r>
              <w:rPr>
                <w:sz w:val="24"/>
                <w:vertAlign w:val="subscript"/>
              </w:rPr>
              <w:t xml:space="preserve">2</w:t>
            </w:r>
            <w:r>
              <w:rPr>
                <w:sz w:val="24"/>
              </w:rPr>
              <w:t xml:space="preserve">, N</w:t>
            </w:r>
            <w:r>
              <w:rPr>
                <w:sz w:val="24"/>
                <w:vertAlign w:val="subscript"/>
              </w:rPr>
              <w:t xml:space="preserve">2</w:t>
            </w:r>
            <w:r>
              <w:rPr>
                <w:sz w:val="24"/>
              </w:rPr>
              <w:t xml:space="preserve">G, N</w:t>
            </w:r>
            <w:r>
              <w:rPr>
                <w:sz w:val="24"/>
                <w:vertAlign w:val="subscript"/>
              </w:rPr>
              <w:t xml:space="preserve">3</w:t>
            </w:r>
            <w:r>
              <w:rPr>
                <w:sz w:val="24"/>
              </w:rPr>
              <w:t xml:space="preserve">, N</w:t>
            </w:r>
            <w:r>
              <w:rPr>
                <w:sz w:val="24"/>
                <w:vertAlign w:val="subscript"/>
              </w:rPr>
              <w:t xml:space="preserve">3</w:t>
            </w:r>
            <w:r>
              <w:rPr>
                <w:sz w:val="24"/>
              </w:rPr>
              <w:t xml:space="preserve">G (далее - автомобили грузовые)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двигатель внутреннего сгорания:</w:t>
            </w:r>
          </w:p>
          <w:p>
            <w:pPr>
              <w:pStyle w:val="0"/>
            </w:pPr>
            <w:r>
              <w:rPr>
                <w:sz w:val="24"/>
              </w:rPr>
              <w:t xml:space="preserve">сборка, включая установку коленчатого вала и шатунно-поршневой группы, проведение контрольных испытаний (25 баллов);</w:t>
            </w:r>
          </w:p>
          <w:p>
            <w:pPr>
              <w:pStyle w:val="0"/>
            </w:pPr>
            <w:r>
              <w:rPr>
                <w:sz w:val="24"/>
              </w:rPr>
              <w:t xml:space="preserve">обработка блоков цилиндров и использование заготовок блоков цилиндров российского производства (95 баллов);</w:t>
            </w:r>
          </w:p>
          <w:p>
            <w:pPr>
              <w:pStyle w:val="0"/>
            </w:pPr>
            <w:r>
              <w:rPr>
                <w:sz w:val="24"/>
              </w:rPr>
              <w:t xml:space="preserve">обработка коленчатых валов и использование заготовок коленчатых валов российского производства (95 баллов);</w:t>
            </w:r>
          </w:p>
          <w:p>
            <w:pPr>
              <w:pStyle w:val="0"/>
            </w:pPr>
            <w:r>
              <w:rPr>
                <w:sz w:val="24"/>
              </w:rPr>
              <w:t xml:space="preserve">обработка распределительных валов и использование заготовок распределительных валов российского производства (95 баллов);</w:t>
            </w:r>
          </w:p>
          <w:p>
            <w:pPr>
              <w:pStyle w:val="0"/>
            </w:pPr>
            <w:r>
              <w:rPr>
                <w:sz w:val="24"/>
              </w:rPr>
              <w:t xml:space="preserve">обработка головки блока цилиндров и использование заготовок головки блока цилиндров российского производства (95 баллов);</w:t>
            </w:r>
          </w:p>
          <w:p>
            <w:pPr>
              <w:pStyle w:val="0"/>
            </w:pPr>
            <w:r>
              <w:rPr>
                <w:sz w:val="24"/>
              </w:rPr>
              <w:t xml:space="preserve">обработка поршней (20 баллов);</w:t>
            </w:r>
          </w:p>
          <w:p>
            <w:pPr>
              <w:pStyle w:val="0"/>
            </w:pPr>
            <w:r>
              <w:rPr>
                <w:sz w:val="24"/>
              </w:rPr>
              <w:t xml:space="preserve">обработка колец (15 баллов);</w:t>
            </w:r>
          </w:p>
          <w:p>
            <w:pPr>
              <w:pStyle w:val="0"/>
            </w:pPr>
            <w:r>
              <w:rPr>
                <w:sz w:val="24"/>
              </w:rPr>
              <w:t xml:space="preserve">обработка пальцев (5 баллов);</w:t>
            </w:r>
          </w:p>
          <w:p>
            <w:pPr>
              <w:pStyle w:val="0"/>
            </w:pPr>
            <w:r>
              <w:rPr>
                <w:sz w:val="24"/>
              </w:rPr>
              <w:t xml:space="preserve">использование заготовок поршней российского производства (25 баллов);</w:t>
            </w:r>
          </w:p>
          <w:p>
            <w:pPr>
              <w:pStyle w:val="0"/>
            </w:pPr>
            <w:r>
              <w:rPr>
                <w:sz w:val="24"/>
              </w:rPr>
              <w:t xml:space="preserve">использование заготовок колец российского производства (20 баллов);</w:t>
            </w:r>
          </w:p>
          <w:p>
            <w:pPr>
              <w:pStyle w:val="0"/>
            </w:pPr>
            <w:r>
              <w:rPr>
                <w:sz w:val="24"/>
              </w:rPr>
              <w:t xml:space="preserve">использование заготовок пальцев российского производства (10 баллов);</w:t>
            </w:r>
          </w:p>
          <w:p>
            <w:pPr>
              <w:pStyle w:val="0"/>
            </w:pPr>
            <w:r>
              <w:rPr>
                <w:sz w:val="24"/>
              </w:rPr>
              <w:t xml:space="preserve">обработка гильз и использование заготовок гильз российского производства (15 баллов);</w:t>
            </w:r>
          </w:p>
          <w:p>
            <w:pPr>
              <w:pStyle w:val="0"/>
            </w:pPr>
            <w:r>
              <w:rPr>
                <w:sz w:val="24"/>
              </w:rPr>
              <w:t xml:space="preserve">механическая обработка клапанов (10 баллов);</w:t>
            </w:r>
          </w:p>
          <w:p>
            <w:pPr>
              <w:pStyle w:val="0"/>
            </w:pPr>
            <w:r>
              <w:rPr>
                <w:sz w:val="24"/>
              </w:rPr>
              <w:t xml:space="preserve">изготовление заготовок и механическая обработка седел клапанов (10 баллов);</w:t>
            </w:r>
          </w:p>
          <w:p>
            <w:pPr>
              <w:pStyle w:val="0"/>
            </w:pPr>
            <w:r>
              <w:rPr>
                <w:sz w:val="24"/>
              </w:rPr>
              <w:t xml:space="preserve">использование заготовок клапанов российского производства (30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29.10.3</w:t>
            </w:r>
            <w:r>
              <w:rPr>
                <w:sz w:val="24"/>
              </w:rPr>
              <w:t xml:space="preserve">, </w:t>
            </w:r>
            <w:r>
              <w:rPr>
                <w:sz w:val="24"/>
              </w:rPr>
              <w:t xml:space="preserve">29.10.59.160</w:t>
            </w:r>
          </w:p>
        </w:tc>
        <w:tc>
          <w:tcPr>
            <w:tcW w:w="2551" w:type="dxa"/>
            <w:vMerge w:val="restart"/>
            <w:tcBorders>
              <w:top w:val="none"/>
              <w:left w:val="none"/>
              <w:bottom w:val="none"/>
              <w:right w:val="none"/>
            </w:tcBorders>
          </w:tcPr>
          <w:p>
            <w:pPr>
              <w:pStyle w:val="0"/>
            </w:pPr>
            <w:r>
              <w:rPr>
                <w:sz w:val="24"/>
              </w:rPr>
              <w:t xml:space="preserve">Автобусы и автомобили скорой медицинской помощи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относящиеся к категории транспортных средств M</w:t>
            </w:r>
            <w:r>
              <w:rPr>
                <w:sz w:val="24"/>
                <w:vertAlign w:val="subscript"/>
              </w:rPr>
              <w:t xml:space="preserve">2</w:t>
            </w:r>
            <w:r>
              <w:rPr>
                <w:sz w:val="24"/>
              </w:rPr>
              <w:t xml:space="preserve">, M</w:t>
            </w:r>
            <w:r>
              <w:rPr>
                <w:sz w:val="24"/>
                <w:vertAlign w:val="subscript"/>
              </w:rPr>
              <w:t xml:space="preserve">2</w:t>
            </w:r>
            <w:r>
              <w:rPr>
                <w:sz w:val="24"/>
              </w:rPr>
              <w:t xml:space="preserve">G, M</w:t>
            </w:r>
            <w:r>
              <w:rPr>
                <w:sz w:val="24"/>
                <w:vertAlign w:val="subscript"/>
              </w:rPr>
              <w:t xml:space="preserve">3</w:t>
            </w:r>
            <w:r>
              <w:rPr>
                <w:sz w:val="24"/>
              </w:rPr>
              <w:t xml:space="preserve">, M</w:t>
            </w:r>
            <w:r>
              <w:rPr>
                <w:sz w:val="24"/>
                <w:vertAlign w:val="subscript"/>
              </w:rPr>
              <w:t xml:space="preserve">3</w:t>
            </w:r>
            <w:r>
              <w:rPr>
                <w:sz w:val="24"/>
              </w:rPr>
              <w:t xml:space="preserve">G (далее - автобусы)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компоненты двигателя внутреннего сгорания:</w:t>
            </w:r>
          </w:p>
          <w:p>
            <w:pPr>
              <w:pStyle w:val="0"/>
            </w:pPr>
            <w:r>
              <w:rPr>
                <w:sz w:val="24"/>
              </w:rPr>
              <w:t xml:space="preserve">вкладыши коренных и шатунных подшипников скольжения (количество баллов за выполнение требования рассчитывается с учетом коэффициента, равного отношению количества вкладышей, для которых выполняется требование, к общему количеству вкладышей, применяемых в двигателе,</w:t>
            </w:r>
          </w:p>
          <w:p>
            <w:pPr>
              <w:pStyle w:val="0"/>
            </w:pPr>
            <w:r>
              <w:rPr>
                <w:sz w:val="24"/>
              </w:rPr>
              <w:t xml:space="preserve">и округляется до целочисленных значений):</w:t>
            </w:r>
          </w:p>
          <w:p>
            <w:pPr>
              <w:pStyle w:val="0"/>
            </w:pPr>
            <w:r>
              <w:rPr>
                <w:sz w:val="24"/>
              </w:rPr>
              <w:t xml:space="preserve">нанесение антифрикционных материалов, произведенных на территории Российской Федерации (5 баллов);</w:t>
            </w:r>
          </w:p>
          <w:p>
            <w:pPr>
              <w:pStyle w:val="0"/>
            </w:pPr>
            <w:r>
              <w:rPr>
                <w:sz w:val="24"/>
              </w:rPr>
              <w:t xml:space="preserve">механическая обработка вкладышей коренных и шатунных подшипников скольжения (5 баллов);</w:t>
            </w:r>
          </w:p>
          <w:p>
            <w:pPr>
              <w:pStyle w:val="0"/>
            </w:pPr>
            <w:r>
              <w:rPr>
                <w:sz w:val="24"/>
              </w:rPr>
              <w:t xml:space="preserve">использование российского металла (включая алюминий при наличии) не менее 50 процентов общей массы изделия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шатун:</w:t>
            </w:r>
          </w:p>
          <w:p>
            <w:pPr>
              <w:pStyle w:val="0"/>
            </w:pPr>
            <w:r>
              <w:rPr>
                <w:sz w:val="24"/>
              </w:rPr>
              <w:t xml:space="preserve">обработка шатунов и использование заготовок шатунов российского производства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жидкостный демпфер крутильных колебаний:</w:t>
            </w:r>
          </w:p>
          <w:p>
            <w:pPr>
              <w:pStyle w:val="0"/>
            </w:pPr>
            <w:r>
              <w:rPr>
                <w:sz w:val="24"/>
              </w:rPr>
              <w:t xml:space="preserve">механическая обработка корпуса жидкостного демпфера крутильных колебаний (10 баллов);</w:t>
            </w:r>
          </w:p>
          <w:p>
            <w:pPr>
              <w:pStyle w:val="0"/>
            </w:pPr>
            <w:r>
              <w:rPr>
                <w:sz w:val="24"/>
              </w:rPr>
              <w:t xml:space="preserve">применение российского сырья для производства демпфирующего элемента жидкостного демпфера крутильных колебаний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двухмассовый маховик:</w:t>
            </w:r>
          </w:p>
          <w:p>
            <w:pPr>
              <w:pStyle w:val="0"/>
            </w:pPr>
            <w:r>
              <w:rPr>
                <w:sz w:val="24"/>
              </w:rPr>
              <w:t xml:space="preserve">механическая обработка деталей (корпусов) инерционных масс двухмассового маховика (15 баллов);</w:t>
            </w:r>
          </w:p>
          <w:p>
            <w:pPr>
              <w:pStyle w:val="0"/>
            </w:pPr>
            <w:r>
              <w:rPr>
                <w:sz w:val="24"/>
              </w:rPr>
              <w:t xml:space="preserve">выполнение формообразующих операций сепаратора двухмассового маховика (при наличии) (5 баллов);</w:t>
            </w:r>
          </w:p>
          <w:p>
            <w:pPr>
              <w:pStyle w:val="0"/>
            </w:pPr>
            <w:r>
              <w:rPr>
                <w:sz w:val="24"/>
              </w:rPr>
              <w:t xml:space="preserve">навивка пружин, применение российского металла для производства упругих элементов двухмассового маховика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гидрокомпенсатор газораспределительного механизма:</w:t>
            </w:r>
          </w:p>
          <w:p>
            <w:pPr>
              <w:pStyle w:val="0"/>
            </w:pPr>
            <w:r>
              <w:rPr>
                <w:sz w:val="24"/>
              </w:rPr>
              <w:t xml:space="preserve">обработка и использование российских заготовок гидрокомпенсаторов газораспределительного механизма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пружины клапанов газораспределительного механизма:</w:t>
            </w:r>
          </w:p>
          <w:p>
            <w:pPr>
              <w:pStyle w:val="0"/>
            </w:pPr>
            <w:r>
              <w:rPr>
                <w:sz w:val="24"/>
              </w:rPr>
              <w:t xml:space="preserve">выполнение формообразующих операций, термическая обработка, применение российских материалов пружин клапанов газораспределительного механизма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уплотнения стержня клапана:</w:t>
            </w:r>
          </w:p>
          <w:p>
            <w:pPr>
              <w:pStyle w:val="0"/>
            </w:pPr>
            <w:r>
              <w:rPr>
                <w:sz w:val="24"/>
              </w:rPr>
              <w:t xml:space="preserve">выполнение формообразующих операций и применение российского полимерного сырья уплотнений стержня клапана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воздушный фильтр:</w:t>
            </w:r>
          </w:p>
          <w:p>
            <w:pPr>
              <w:pStyle w:val="0"/>
            </w:pPr>
            <w:r>
              <w:rPr>
                <w:sz w:val="24"/>
              </w:rPr>
              <w:t xml:space="preserve">использование российских фильтрующих материалов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масляный фильтр:</w:t>
            </w:r>
          </w:p>
          <w:p>
            <w:pPr>
              <w:pStyle w:val="0"/>
            </w:pPr>
            <w:r>
              <w:rPr>
                <w:sz w:val="24"/>
              </w:rPr>
              <w:t xml:space="preserve">использование российских материалов при производстве корпуса и фильтрующего элемента масляного фильтра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свечи:</w:t>
            </w:r>
          </w:p>
          <w:p>
            <w:pPr>
              <w:pStyle w:val="0"/>
            </w:pPr>
            <w:r>
              <w:rPr>
                <w:sz w:val="24"/>
              </w:rPr>
              <w:t xml:space="preserve">изготовление корпуса, керамического изолятора (для свечей зажигания), нагревательного элемента (для свечей накаливания), использованных при производстве компонента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уплотнения коленчатого и распределительных валов:</w:t>
            </w:r>
          </w:p>
          <w:p>
            <w:pPr>
              <w:pStyle w:val="0"/>
            </w:pPr>
            <w:r>
              <w:rPr>
                <w:sz w:val="24"/>
              </w:rPr>
              <w:t xml:space="preserve">выполнение формообразующих операций, применение российского сырья для уплотнений коленчатого и распределительных валов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изменения фаз газораспределения (фазовращатель):</w:t>
            </w:r>
          </w:p>
          <w:p>
            <w:pPr>
              <w:pStyle w:val="0"/>
            </w:pPr>
            <w:r>
              <w:rPr>
                <w:sz w:val="24"/>
              </w:rPr>
              <w:t xml:space="preserve">использование заготовок и механическая обработка деталей муфты механизма изменения фаз газораспределения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актуаторы механизма изменения фаз газораспределения (фазовращателя):</w:t>
            </w:r>
          </w:p>
          <w:p>
            <w:pPr>
              <w:pStyle w:val="0"/>
            </w:pPr>
            <w:r>
              <w:rPr>
                <w:sz w:val="24"/>
              </w:rPr>
              <w:t xml:space="preserve">использование управляющих электроприводов механизма изменения фаз газораспределения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прокладка головки блока цилиндров:</w:t>
            </w:r>
          </w:p>
          <w:p>
            <w:pPr>
              <w:pStyle w:val="0"/>
            </w:pPr>
            <w:r>
              <w:rPr>
                <w:sz w:val="24"/>
              </w:rPr>
              <w:t xml:space="preserve">формообразующие операции компонентов, сборка прокладки головки блока цилиндров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тяговый электродвигатель, электромашина гибридного двигателя:</w:t>
            </w:r>
          </w:p>
          <w:p>
            <w:pPr>
              <w:pStyle w:val="0"/>
            </w:pPr>
            <w:r>
              <w:rPr>
                <w:sz w:val="24"/>
              </w:rPr>
              <w:t xml:space="preserve">сборка, включая установку подшипников, вала, и проведение контрольных испытаний (80 баллов);</w:t>
            </w:r>
          </w:p>
          <w:p>
            <w:pPr>
              <w:pStyle w:val="0"/>
            </w:pPr>
            <w:r>
              <w:rPr>
                <w:sz w:val="24"/>
              </w:rPr>
              <w:t xml:space="preserve">механическая обработка картерных и корпусных деталей (60 баллов);</w:t>
            </w:r>
          </w:p>
          <w:p>
            <w:pPr>
              <w:pStyle w:val="0"/>
            </w:pPr>
            <w:r>
              <w:rPr>
                <w:sz w:val="24"/>
              </w:rPr>
              <w:t xml:space="preserve">изготовление заготовок картерных и корпусных деталей (литье, штамповка и другие формообразующие операции) (80 баллов);</w:t>
            </w:r>
          </w:p>
          <w:p>
            <w:pPr>
              <w:pStyle w:val="0"/>
            </w:pPr>
            <w:r>
              <w:rPr>
                <w:sz w:val="24"/>
              </w:rPr>
              <w:t xml:space="preserve">изготовление роторов и статоров (штамповка пакета магнитопровода, механическая обработка вала и корпуса, намотка катушек) (150 баллов);</w:t>
            </w:r>
          </w:p>
          <w:p>
            <w:pPr>
              <w:pStyle w:val="0"/>
            </w:pPr>
            <w:r>
              <w:rPr>
                <w:sz w:val="24"/>
              </w:rPr>
              <w:t xml:space="preserve">использование постоянных магнитов, произведенных на территории Российской Федерации, в объеме не менее 80 процентов общей массы, используемой в тяговом электродвигателе, электромашине гибридного двигателя (150 баллов);</w:t>
            </w:r>
          </w:p>
          <w:p>
            <w:pPr>
              <w:pStyle w:val="0"/>
            </w:pPr>
            <w:r>
              <w:rPr>
                <w:sz w:val="24"/>
              </w:rPr>
              <w:t xml:space="preserve">использование электротехнической (динамной) стали, произведенной на территории Российской Федерации, в объеме не менее 80 процентов общей массы, используемой в тяговом электродвигателе, электромашине гибридного двигателя (40 баллов);</w:t>
            </w:r>
          </w:p>
          <w:p>
            <w:pPr>
              <w:pStyle w:val="0"/>
            </w:pPr>
            <w:r>
              <w:rPr>
                <w:sz w:val="24"/>
              </w:rPr>
              <w:t xml:space="preserve">использование медного провода, произведенного на территории Российской Федерации, в объеме не менее 80 процентов общей массы, используемого для производства статоров и роторов (если применимо) в тяговом электродвигателе, электромашине гибридного двигателя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термостат системы охлаждения двигателя внутреннего сгорания, тягового электродвигателя, электромашины гибридного двигателя:</w:t>
            </w:r>
          </w:p>
          <w:p>
            <w:pPr>
              <w:pStyle w:val="0"/>
            </w:pPr>
            <w:r>
              <w:rPr>
                <w:sz w:val="24"/>
              </w:rPr>
              <w:t xml:space="preserve">механическая обработка и использование заготовок российского производства корпусных деталей, запорной арматуры термостата (40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коробка переключения передач, редуктор тягового электродвигателя, электромашины гибридного двигателя:</w:t>
            </w:r>
          </w:p>
          <w:p>
            <w:pPr>
              <w:pStyle w:val="0"/>
            </w:pPr>
            <w:r>
              <w:rPr>
                <w:sz w:val="24"/>
              </w:rPr>
              <w:t xml:space="preserve">сборка и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- 15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(автотранспортное средство с двигателем внутреннего сгорания и автотранспортное средство с гибридной силовой установкой - 120 баллов, автотранспортное средство с электрической силовой установкой - 35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валы механической коробки переключения передач, редуктора тягового электродвигателя, электромашины гибридного двигателя (количество баллов за выполнение требования рассчитывается с учетом коэффициента, равного отношению количества валов, для которых выполняется требование, к общему количеству валов, применяемых в механической коробке переключения передач, редукторе тягового электродвигателя, электромашине гибридного двигателя, и округляется до целочисленных значений):</w:t>
            </w:r>
          </w:p>
          <w:p>
            <w:pPr>
              <w:pStyle w:val="0"/>
            </w:pPr>
            <w:r>
              <w:rPr>
                <w:sz w:val="24"/>
              </w:rPr>
              <w:t xml:space="preserve">механическая обработка и термообработка валов (автотранспортное средство с двигателем внутреннего сгорания и автотранспортное средство с гибридной силовой установкой - 40 баллов, автотранспортное средство с электрической силовой установкой - 20 баллов);</w:t>
            </w:r>
          </w:p>
          <w:p>
            <w:pPr>
              <w:pStyle w:val="0"/>
            </w:pPr>
            <w:r>
              <w:rPr>
                <w:sz w:val="24"/>
              </w:rPr>
              <w:t xml:space="preserve">использование заготовок валов российского производства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шестерни, применяемые в механической коробке переключения передач, редукторе тягового электродвигателя, электромашине гибридного двигателя (количество баллов за выполнение требования рассчитывается с учетом коэффициента, равного отношению количества шестерен, для которых выполняется требование, к общему количеству шестерен, применяемых в механической коробке переключения передач, редукторе тягового электродвигателя, электромашине гибридного двигателя, и округляется до целочисленных значений):</w:t>
            </w:r>
          </w:p>
          <w:p>
            <w:pPr>
              <w:pStyle w:val="0"/>
            </w:pPr>
            <w:r>
              <w:rPr>
                <w:sz w:val="24"/>
              </w:rPr>
              <w:t xml:space="preserve">механическая обработка и термообработка шестерен (автотранспортное средство с двигателем внутреннего сгорания и автотранспортное средство с гибридной силовой установкой - 140 баллов, автотранспортное средство с электрической силовой установкой - 70 баллов);</w:t>
            </w:r>
          </w:p>
          <w:p>
            <w:pPr>
              <w:pStyle w:val="0"/>
            </w:pPr>
            <w:r>
              <w:rPr>
                <w:sz w:val="24"/>
              </w:rPr>
              <w:t xml:space="preserve">использование заготовок шестерен российского производства (автотранспортное средство с двигателем внутреннего сгорания и автотранспортное средство с гибридной силовой установкой - 90 баллов, автотранспортное средство с электрической силовой установкой - 45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сцепление коробки переключения передач:</w:t>
            </w:r>
          </w:p>
          <w:p>
            <w:pPr>
              <w:pStyle w:val="0"/>
            </w:pPr>
            <w:r>
              <w:rPr>
                <w:sz w:val="24"/>
              </w:rPr>
              <w:t xml:space="preserve">механическая обработка и термообработка деталей корпусной (картерной) группы сцепления, использование заготовок деталей корпусной (картерной) группы сцепления российского производства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- 20 баллов);</w:t>
            </w:r>
          </w:p>
          <w:p>
            <w:pPr>
              <w:pStyle w:val="0"/>
            </w:pPr>
            <w:r>
              <w:rPr>
                <w:sz w:val="24"/>
              </w:rPr>
              <w:t xml:space="preserve">механическая обработка пластины нажимного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термическая обработка пластины нажимного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изготовление заготовок пластины нажимного диска сцепления из российского металла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механическая и термическая обработка пружин нажимного диска сцепления, изготовление заготовок (штамповка, навивка) пружин нажимного диска сцепления из российского металла (автотранспортное средство с двигателем внутреннего сгорания и автотранспортное средство с гибридной силовой установкой - 25 баллов, автотранспортное средство с электрической силовой установкой - 15 баллов);</w:t>
            </w:r>
          </w:p>
          <w:p>
            <w:pPr>
              <w:pStyle w:val="0"/>
            </w:pPr>
            <w:r>
              <w:rPr>
                <w:sz w:val="24"/>
              </w:rPr>
              <w:t xml:space="preserve">изготовление заготовок (штамповка) кожуха нажимного диска сцепления</w:t>
            </w:r>
          </w:p>
          <w:p>
            <w:pPr>
              <w:pStyle w:val="0"/>
            </w:pPr>
            <w:r>
              <w:rPr>
                <w:sz w:val="24"/>
              </w:rPr>
              <w:t xml:space="preserve">из российского металла (автотранспортное средство с двигателем внутреннего сгорания и автотранспортное средство с гибридной силовой установкой - 20 баллов, автотранспортное средство с электрической силовой установкой - 10 баллов);</w:t>
            </w:r>
          </w:p>
          <w:p>
            <w:pPr>
              <w:pStyle w:val="0"/>
            </w:pPr>
            <w:r>
              <w:rPr>
                <w:sz w:val="24"/>
              </w:rPr>
              <w:t xml:space="preserve">механическая обработка ступицы, диска сцепления и пружинных пластин ведомого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термическая обработка ступицы, диска сцепления и пружинных пластин ведомого диска сцепления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изготовление заготовок ступицы, диска сцепления и пружинных пластин ведомого диска сцепления из российского металла (автотранспортное средство с двигателем внутреннего сгорания и автотранспортное средство с гибридной силовой установкой - 25 баллов, автотранспортное средство с электрической силовой установкой - 15 баллов);</w:t>
            </w:r>
          </w:p>
          <w:p>
            <w:pPr>
              <w:pStyle w:val="0"/>
            </w:pPr>
            <w:r>
              <w:rPr>
                <w:sz w:val="24"/>
              </w:rPr>
              <w:t xml:space="preserve">изготовление фрикционных накладок для дисков сцеплений (приготовление фрикционной композиции, изготовление заготовок, механическая обработка,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автоматическая коробка переключения передач (гидромеханическая автоматическая коробка переключения передач, роботизированная коробка переключения передач):</w:t>
            </w:r>
          </w:p>
          <w:p>
            <w:pPr>
              <w:pStyle w:val="0"/>
            </w:pPr>
            <w:r>
              <w:rPr>
                <w:sz w:val="24"/>
              </w:rPr>
              <w:t xml:space="preserve">сборка и проведение контрольных испытаний (30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(автотранспортное средство с двигателем внутреннего сгорания и автотранспортное средство с гибридной силовой установкой - 120 баллов, автотранспортное средство с электрической силовой установкой - 70 баллов);</w:t>
            </w:r>
          </w:p>
          <w:p>
            <w:pPr>
              <w:pStyle w:val="0"/>
            </w:pPr>
            <w:r>
              <w:rPr>
                <w:sz w:val="24"/>
              </w:rPr>
              <w:t xml:space="preserve">механическая обработка и термообработка фрикционных дисков, использование заготовок фрикционных дисков российского производства (автотранспортное средство с двигателем внутреннего сгорания и автотранспортное средство с гибридной силовой установкой - 80 баллов, автотранспортное средство с электрической силовой установкой - 55 баллов);</w:t>
            </w:r>
          </w:p>
          <w:p>
            <w:pPr>
              <w:pStyle w:val="0"/>
            </w:pPr>
            <w:r>
              <w:rPr>
                <w:sz w:val="24"/>
              </w:rPr>
              <w:t xml:space="preserve">изготовление (литье, механическая обработка) корпуса электрогидравлического или электропневматического блока управления коробки переключения передач с автоматическим управлением (автотранспортное средство с двигателем внутреннего сгорания и автотранспортное средство с гибридной силовой установкой - 150 баллов, автотранспортное средство с электрической силовой установкой - 100 баллов);</w:t>
            </w:r>
          </w:p>
          <w:p>
            <w:pPr>
              <w:pStyle w:val="0"/>
            </w:pPr>
            <w:r>
              <w:rPr>
                <w:sz w:val="24"/>
              </w:rPr>
              <w:t xml:space="preserve">изготовление клапанов (золотников) электрогидравлического или электропневматического блока управления коробки переключения передач с автоматическим управлением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- 20 баллов);</w:t>
            </w:r>
          </w:p>
          <w:p>
            <w:pPr>
              <w:pStyle w:val="0"/>
            </w:pPr>
            <w:r>
              <w:rPr>
                <w:sz w:val="24"/>
              </w:rPr>
              <w:t xml:space="preserve">изготовление фрикционных накладок для фрикционных дисков или дисков сцеплений (приготовление фрикционной композиции, изготовление заготовок, механическая обработка,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штамповка, литье, механическая обработка рабочих колес гидротрансформатора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валы автоматической коробки переключения передач (гидромеханической автоматической коробки переключения передач, роботизированной коробки переключения передач) (количество баллов за выполнение требования рассчитывается с учетом коэффициента, равного отношению количества валов, для которых выполняется требование, к общему количеству валов, применяемых в автоматической коробке переключения передач, и округляется до целочисленных значений):</w:t>
            </w:r>
          </w:p>
          <w:p>
            <w:pPr>
              <w:pStyle w:val="0"/>
            </w:pPr>
            <w:r>
              <w:rPr>
                <w:sz w:val="24"/>
              </w:rPr>
              <w:t xml:space="preserve">механическая обработка и термообработка валов (45 баллов);</w:t>
            </w:r>
          </w:p>
          <w:p>
            <w:pPr>
              <w:pStyle w:val="0"/>
            </w:pPr>
            <w:r>
              <w:rPr>
                <w:sz w:val="24"/>
              </w:rPr>
              <w:t xml:space="preserve">использование заготовок валов российского производства (35 баллов);</w:t>
            </w:r>
          </w:p>
          <w:p>
            <w:pPr>
              <w:pStyle w:val="0"/>
            </w:pPr>
            <w:r>
              <w:rPr>
                <w:sz w:val="24"/>
              </w:rPr>
              <w:t xml:space="preserve">шестерни автоматической коробки переключения передач (гидромеханической автоматической коробки переключения передач, роботизированной коробки переключения передач) (количество баллов за выполнение требования рассчитывается с учетом коэффициента, равного отношению количества шестерен, для которых выполняется требование, к общему количеству шестерен, применяемых в автоматической коробке переключения передач, и округляется до целочисленных значений):</w:t>
            </w:r>
          </w:p>
          <w:p>
            <w:pPr>
              <w:pStyle w:val="0"/>
            </w:pPr>
            <w:r>
              <w:rPr>
                <w:sz w:val="24"/>
              </w:rPr>
              <w:t xml:space="preserve">механическая обработка и термообработка шестерен (180 баллов);</w:t>
            </w:r>
          </w:p>
          <w:p>
            <w:pPr>
              <w:pStyle w:val="0"/>
            </w:pPr>
            <w:r>
              <w:rPr>
                <w:sz w:val="24"/>
              </w:rPr>
              <w:t xml:space="preserve">использование заготовок шестерен российского производства (120 баллов);</w:t>
            </w:r>
          </w:p>
          <w:p>
            <w:pPr>
              <w:pStyle w:val="0"/>
            </w:pPr>
            <w:r>
              <w:rPr>
                <w:sz w:val="24"/>
              </w:rPr>
              <w:t xml:space="preserve">вариатор (бесступенчатая коробка переключения передач):</w:t>
            </w:r>
          </w:p>
          <w:p>
            <w:pPr>
              <w:pStyle w:val="0"/>
            </w:pPr>
            <w:r>
              <w:rPr>
                <w:sz w:val="24"/>
              </w:rPr>
              <w:t xml:space="preserve">сборка и проведение контрольных испытаний (30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(автотранспортное средство с двигателем внутреннего сгорания и автотранспортное средство с гибридной силовой установкой - 120 баллов, автотранспортное средство с электрической силовой установкой - 70 баллов);</w:t>
            </w:r>
          </w:p>
          <w:p>
            <w:pPr>
              <w:pStyle w:val="0"/>
            </w:pPr>
            <w:r>
              <w:rPr>
                <w:sz w:val="24"/>
              </w:rPr>
              <w:t xml:space="preserve">механическая обработка и термообработка фрикционных дисков, использование заготовок фрикционных дисков российского производства (автотранспортное средство с двигателем внутреннего сгорания и автотранспортное средство с гибридной силовой установкой - 80 баллов, автотранспортное средство с электрической силовой установкой - 55 баллов);</w:t>
            </w:r>
          </w:p>
          <w:p>
            <w:pPr>
              <w:pStyle w:val="0"/>
            </w:pPr>
            <w:r>
              <w:rPr>
                <w:sz w:val="24"/>
              </w:rPr>
              <w:t xml:space="preserve">изготовление (литье, механическая обработка) корпуса электрогидравлического или электропневматического блока управления вариатора (автотранспортное средство с двигателем внутреннего сгорания и автотранспортное средство с гибридной силовой установкой - 150 баллов, автотранспортное средство с электрической силовой установкой - 100 баллов);</w:t>
            </w:r>
          </w:p>
          <w:p>
            <w:pPr>
              <w:pStyle w:val="0"/>
            </w:pPr>
            <w:r>
              <w:rPr>
                <w:sz w:val="24"/>
              </w:rPr>
              <w:t xml:space="preserve">изготовление клапанов (золотников) электрогидравлического или электропневматического блока управления вариатора (автотранспортное средство с двигателем внутреннего сгорания и автотранспортное средство с гибридной силовой установкой - 30 баллов, автотранспортное средство с электрической силовой установкой - 20 баллов);</w:t>
            </w:r>
          </w:p>
          <w:p>
            <w:pPr>
              <w:pStyle w:val="0"/>
            </w:pPr>
            <w:r>
              <w:rPr>
                <w:sz w:val="24"/>
              </w:rPr>
              <w:t xml:space="preserve">изготовление фрикционных накладок для фрикционных дисков (приготовление фрикционной композиции, изготовление заготовок, механическая обработка, проведение контрольных испытаний) (автотранспортное средство с двигателем внутреннего сгорания и автотранспортное средство с гибридной силовой установкой - 10 баллов, автотранспортное средство с электрической силовой установкой - 5 баллов);</w:t>
            </w:r>
          </w:p>
          <w:p>
            <w:pPr>
              <w:pStyle w:val="0"/>
            </w:pPr>
            <w:r>
              <w:rPr>
                <w:sz w:val="24"/>
              </w:rPr>
              <w:t xml:space="preserve">формообразующие операции и механическая обработка, сборка деталей ремня вариатора (140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валы вариатора (бесступенчатой коробки переключения передач) (количество баллов за выполнение требования рассчитывается с учетом коэффициента, равного отношению количества валов, для которых выполняется требование, к общему количеству валов, применяемых в вариаторе, и округляется до целочисленных значений):</w:t>
            </w:r>
          </w:p>
          <w:p>
            <w:pPr>
              <w:pStyle w:val="0"/>
            </w:pPr>
            <w:r>
              <w:rPr>
                <w:sz w:val="24"/>
              </w:rPr>
              <w:t xml:space="preserve">механическая обработка и термообработка валов (40 баллов);</w:t>
            </w:r>
          </w:p>
          <w:p>
            <w:pPr>
              <w:pStyle w:val="0"/>
            </w:pPr>
            <w:r>
              <w:rPr>
                <w:sz w:val="24"/>
              </w:rPr>
              <w:t xml:space="preserve">использование заготовок валов российского производства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шестерни вариатора (бесступенчатой коробки переключения передач) (количество баллов за выполнение требования рассчитывается с учетом коэффициента, равного отношению количества шестерен, для которых выполняется требование, к общему количеству шестерен, применяемых в вариаторе, и округляется до целочисленных значений):</w:t>
            </w:r>
          </w:p>
          <w:p>
            <w:pPr>
              <w:pStyle w:val="0"/>
            </w:pPr>
            <w:r>
              <w:rPr>
                <w:sz w:val="24"/>
              </w:rPr>
              <w:t xml:space="preserve">механическая обработка и термообработка шестерен (140 баллов);</w:t>
            </w:r>
          </w:p>
          <w:p>
            <w:pPr>
              <w:pStyle w:val="0"/>
            </w:pPr>
            <w:r>
              <w:rPr>
                <w:sz w:val="24"/>
              </w:rPr>
              <w:t xml:space="preserve">использование заготовок шестерен российского производства (90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компоненты коробок переключения передач и их систем:</w:t>
            </w:r>
          </w:p>
          <w:p>
            <w:pPr>
              <w:pStyle w:val="0"/>
            </w:pPr>
            <w:r>
              <w:rPr>
                <w:sz w:val="24"/>
              </w:rPr>
              <w:t xml:space="preserve">актуаторы клапанов (золотников) электрогидравлического или электропневматического блока управления коробок переключения передач:</w:t>
            </w:r>
          </w:p>
          <w:p>
            <w:pPr>
              <w:pStyle w:val="0"/>
            </w:pPr>
            <w:r>
              <w:rPr>
                <w:sz w:val="24"/>
              </w:rPr>
              <w:t xml:space="preserve">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насос коробки переключения передач:</w:t>
            </w:r>
          </w:p>
          <w:p>
            <w:pPr>
              <w:pStyle w:val="0"/>
            </w:pPr>
            <w:r>
              <w:rPr>
                <w:sz w:val="24"/>
              </w:rPr>
              <w:t xml:space="preserve">обработка основных деталей (корпус, рабочие колеса, валы) насоса коробки переключения передач (20 баллов);</w:t>
            </w:r>
          </w:p>
          <w:p>
            <w:pPr>
              <w:pStyle w:val="0"/>
            </w:pPr>
            <w:r>
              <w:rPr>
                <w:sz w:val="24"/>
              </w:rPr>
              <w:t xml:space="preserve">изготовление заготовок деталей (корпуса, рабочих колес, валов) насоса коробки переключения передач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уплотнения входных и выходных валов коробки переключения передач:</w:t>
            </w:r>
          </w:p>
          <w:p>
            <w:pPr>
              <w:pStyle w:val="0"/>
            </w:pPr>
            <w:r>
              <w:rPr>
                <w:sz w:val="24"/>
              </w:rPr>
              <w:t xml:space="preserve">выполнение формообразующих операций, применение российского сырья для уплотнений входных и выходных валов коробки переключения передач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корпус пакета фрикционов (барабан) коробки переключения передач (количество баллов за выполнение требования рассчитывается с учетом коэффициента, равного отношению количества барабанов, для которых выполняется требование, к общему количеству барабанов, применяемых в коробке переключения передач, и округляется до целочисленных значений):</w:t>
            </w:r>
          </w:p>
          <w:p>
            <w:pPr>
              <w:pStyle w:val="0"/>
            </w:pPr>
            <w:r>
              <w:rPr>
                <w:sz w:val="24"/>
              </w:rPr>
              <w:t xml:space="preserve">механическая обработка и изготовление заготовок корпусов пакета фрикционов (барабанов) коробки переключения передач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тарельчатые пружины пакетов фрикционных дисков коробки переключения передач (количество баллов за выполнение требования рассчитывается с учетом коэффициента, равного отношению количества тарельчатых пружин, для которых выполняется требование, к общему количеству тарельчатых пружин, применяемых в коробке переключения передач, и округляется до целочисленных значений):</w:t>
            </w:r>
          </w:p>
          <w:p>
            <w:pPr>
              <w:pStyle w:val="0"/>
            </w:pPr>
            <w:r>
              <w:rPr>
                <w:sz w:val="24"/>
              </w:rPr>
              <w:t xml:space="preserve">формообразующие операции изготовления тарельчатых пружин пакетов фрикционных дисков коробки переключения передач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теплообменники коробки переключения передач:</w:t>
            </w:r>
          </w:p>
          <w:p>
            <w:pPr>
              <w:pStyle w:val="0"/>
            </w:pPr>
            <w:r>
              <w:rPr>
                <w:sz w:val="24"/>
              </w:rPr>
              <w:t xml:space="preserve">сборка, сварка теплообменника коробки переключения передач, механическая обработка и использование российских заготовок корпуса теплообменника коробки переключения передач (20 баллов)</w:t>
            </w:r>
          </w:p>
          <w:p>
            <w:pPr>
              <w:pStyle w:val="0"/>
            </w:pPr>
            <w:r>
              <w:rPr>
                <w:sz w:val="24"/>
              </w:rPr>
              <w:t xml:space="preserve">гидропривод сцепления:</w:t>
            </w:r>
          </w:p>
          <w:p>
            <w:pPr>
              <w:pStyle w:val="0"/>
            </w:pPr>
            <w:r>
              <w:rPr>
                <w:sz w:val="24"/>
              </w:rPr>
              <w:t xml:space="preserve">механическая обработка и изготовление заготовок корпусов и поршней главного и рабочего цилиндров привода сцепления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синхронизаторы коробки переключения передач (ступицы, муфты, сухари, блокирующие кольца, фрикционный конус и венцы шестерни, собранные в едином узле синхронизатора либо по отдельности) (количество баллов за выполнение требования рассчитывается с учетом коэффициента, равного отношению количества синхронизаторов коробки переключения передач, для которых выполняется требование, к общему количеству синхронизаторов коробки переключения передач, применяемых в коробке переключения передач, и округляется до целочисленных значений):</w:t>
            </w:r>
          </w:p>
          <w:p>
            <w:pPr>
              <w:pStyle w:val="0"/>
            </w:pPr>
            <w:r>
              <w:rPr>
                <w:sz w:val="24"/>
              </w:rPr>
              <w:t xml:space="preserve">механическая обработка и термообработка синхронизаторов коробки переключения передач (40 баллов);</w:t>
            </w:r>
          </w:p>
          <w:p>
            <w:pPr>
              <w:pStyle w:val="0"/>
            </w:pPr>
            <w:r>
              <w:rPr>
                <w:sz w:val="24"/>
              </w:rPr>
              <w:t xml:space="preserve">изготовление заготовок (формообразующие операции) синхронизаторов коробки переключения передач (40 баллов);</w:t>
            </w:r>
          </w:p>
          <w:p>
            <w:pPr>
              <w:pStyle w:val="0"/>
            </w:pPr>
            <w:r>
              <w:rPr>
                <w:sz w:val="24"/>
              </w:rPr>
              <w:t xml:space="preserve">нанесение фрикционных материалов (при использовании) на детали синхронизаторов коробки переключения передач (5 баллов);</w:t>
            </w:r>
          </w:p>
          <w:p>
            <w:pPr>
              <w:pStyle w:val="0"/>
            </w:pPr>
            <w:r>
              <w:rPr>
                <w:sz w:val="24"/>
              </w:rPr>
              <w:t xml:space="preserve">применение фрикционных материалов (при использовании) российского производства для деталей синхронизаторов коробки переключения передач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коробки переключения передач (автоматической, механической, вариатора), редуктора тягового электродвигателя, электромашины гибридного двигателя (количество баллов за выполнение требования рассчитывается с учетом коэффициента, равного отношению количества подшипников коробки переключения передач, редуктора тягового электродвигателя, электромашины гибридного двигателя, для которых выполняется требование, к общему количеству подшипников коробки переключения передач, редуктора тягового электродвигателя, электромашины гибридного двигателя, применяемых в автотранспортном средстве, и округляется до целочисленных значений):</w:t>
            </w:r>
          </w:p>
          <w:p>
            <w:pPr>
              <w:pStyle w:val="0"/>
            </w:pPr>
            <w:r>
              <w:rPr>
                <w:sz w:val="24"/>
              </w:rPr>
              <w:t xml:space="preserve">выполнение требований в части прав на конструкторскую и технологическую документацию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(20 баллов);</w:t>
            </w:r>
          </w:p>
          <w:p>
            <w:pPr>
              <w:pStyle w:val="0"/>
            </w:pPr>
            <w:r>
              <w:rPr>
                <w:sz w:val="24"/>
              </w:rPr>
              <w:t xml:space="preserve">выполнение технологических операций (условий)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указанного в </w:t>
            </w:r>
            <w:hyperlink w:tooltip="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 w:anchor="P26918" w:history="0">
              <w:r>
                <w:rPr>
                  <w:color w:val="0000ff"/>
                  <w:sz w:val="24"/>
                </w:rPr>
                <w:t xml:space="preserve">примечании 16</w:t>
              </w:r>
            </w:hyperlink>
            <w:r>
              <w:rPr>
                <w:sz w:val="24"/>
              </w:rPr>
              <w:t xml:space="preserve"> к настоящему приложению значения процентных показателей от максимально возможного количества баллов для конкретной модели подшипников шариковых или роликовых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 двигателем:</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(75 баллов);</w:t>
            </w:r>
          </w:p>
          <w:p>
            <w:pPr>
              <w:pStyle w:val="0"/>
            </w:pPr>
            <w:r>
              <w:rPr>
                <w:sz w:val="24"/>
              </w:rPr>
              <w:t xml:space="preserve">использование российских печатных плат (75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(75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(75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(200 баллов), с 2026 года (100 баллов), с 2028 года (75 баллов);</w:t>
            </w:r>
          </w:p>
          <w:p>
            <w:pPr>
              <w:pStyle w:val="0"/>
            </w:pPr>
            <w:r>
              <w:rPr>
                <w:sz w:val="24"/>
              </w:rPr>
              <w:t xml:space="preserve">от 205 баллов (включительно) до 210 баллов - при расчете баллов до 31 декабря 2027 г. (211 баллов);</w:t>
            </w:r>
          </w:p>
          <w:p>
            <w:pPr>
              <w:pStyle w:val="0"/>
            </w:pPr>
            <w:r>
              <w:rPr>
                <w:sz w:val="24"/>
              </w:rPr>
              <w:t xml:space="preserve">от 210 баллов (включительно) до 215 баллов - при расчете баллов до 31 декабря 2027 г. (222 балла);</w:t>
            </w:r>
          </w:p>
          <w:p>
            <w:pPr>
              <w:pStyle w:val="0"/>
            </w:pPr>
            <w:r>
              <w:rPr>
                <w:sz w:val="24"/>
              </w:rPr>
              <w:t xml:space="preserve">от 215 баллов (включительно) до 225 баллов - при расчете баллов до 31 декабря 2027 г. (234 балла);</w:t>
            </w:r>
          </w:p>
          <w:p>
            <w:pPr>
              <w:pStyle w:val="0"/>
            </w:pPr>
            <w:r>
              <w:rPr>
                <w:sz w:val="24"/>
              </w:rPr>
              <w:t xml:space="preserve">от 225 баллов (включительно) до 245 баллов - при расчете баллов до 31 декабря 2027 г. (256 баллов);</w:t>
            </w:r>
          </w:p>
          <w:p>
            <w:pPr>
              <w:pStyle w:val="0"/>
            </w:pPr>
            <w:r>
              <w:rPr>
                <w:sz w:val="24"/>
              </w:rPr>
              <w:t xml:space="preserve">от 245 баллов (включительно) (300 баллов)</w:t>
            </w:r>
          </w:p>
          <w:p>
            <w:pPr>
              <w:pStyle w:val="0"/>
            </w:pPr>
            <w:r>
              <w:rPr>
                <w:sz w:val="24"/>
              </w:rPr>
              <w:t xml:space="preserve">датчики системы управления двигателем, системы управления движением (датчик давления топлива в топливном аккумуляторе, датчик давления топливной рампы, датчик абсолютного давления во впускном коллекторе, датчик расхода воздуха во впускном коллекторе, датчики температур (окружающего воздуха, охлаждающей жидкости, системы выпуска, топлива в топливном аккумуляторе), индуктивный датчик синхронизации коленчатого вала, датчик фазы (холла), датчик положения дроссельной заслонки, датчик атмосферного давления, датчики кислорода (лямбда-зонды), датчики давления выпускной системы, датчик положения распределительного вала, датчик пропуска зажигания, частотный датчик детонации горючей смеси, аналоговые и концевые датчики уровней (масла, охлаждающей жидкости), датчик положения клапана рециркуляции отработавших газов)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(45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антиблокировочной системы, электронной системы динамической стабилизации автомобиля: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(20 баллов);</w:t>
            </w:r>
          </w:p>
          <w:p>
            <w:pPr>
              <w:pStyle w:val="0"/>
            </w:pPr>
            <w:r>
              <w:rPr>
                <w:sz w:val="24"/>
              </w:rPr>
              <w:t xml:space="preserve">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антиблокировочной системы и электронной системы динамической стабилизации автомобиля:</w:t>
            </w:r>
          </w:p>
          <w:p>
            <w:pPr>
              <w:pStyle w:val="0"/>
            </w:pPr>
            <w:r>
              <w:rPr>
                <w:sz w:val="24"/>
              </w:rPr>
              <w:t xml:space="preserve">датчики продольных и поперечных ускорений, датчики скорости рыскания:</w:t>
            </w:r>
          </w:p>
          <w:p>
            <w:pPr>
              <w:pStyle w:val="0"/>
            </w:pPr>
            <w:r>
              <w:rPr>
                <w:sz w:val="24"/>
              </w:rPr>
              <w:t xml:space="preserve">изготовление первичных преобразователей, корпусирование (при наличии)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скорости (индуктивный, датчик Холла):</w:t>
            </w:r>
          </w:p>
          <w:p>
            <w:pPr>
              <w:pStyle w:val="0"/>
            </w:pPr>
            <w:r>
              <w:rPr>
                <w:sz w:val="24"/>
              </w:rPr>
              <w:t xml:space="preserve">изготовление первичных преобразователей, корпусирование (при наличии)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скорости (датчик Холла с диагностическим интерфейсом):</w:t>
            </w:r>
          </w:p>
          <w:p>
            <w:pPr>
              <w:pStyle w:val="0"/>
            </w:pPr>
            <w:r>
              <w:rPr>
                <w:sz w:val="24"/>
              </w:rPr>
              <w:t xml:space="preserve">изготовление первичных преобразователей, корпусирование (при наличии)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угла поворота рулевого колеса:</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гидроблок или модулятор антиблокировочной системы, электронной системы динамической стабилизации автомобиля:</w:t>
            </w:r>
          </w:p>
          <w:p>
            <w:pPr>
              <w:pStyle w:val="0"/>
            </w:pPr>
            <w:r>
              <w:rPr>
                <w:sz w:val="24"/>
              </w:rPr>
              <w:t xml:space="preserve">сборка, включая установку клапанов, электронного блока управления, насоса (при наличии), проведение контрольных испытаний (10 баллов);</w:t>
            </w:r>
          </w:p>
          <w:p>
            <w:pPr>
              <w:pStyle w:val="0"/>
            </w:pPr>
            <w:r>
              <w:rPr>
                <w:sz w:val="24"/>
              </w:rPr>
              <w:t xml:space="preserve">механическая обработка корпусной группы гидроблока или модулятора (60 баллов);</w:t>
            </w:r>
          </w:p>
          <w:p>
            <w:pPr>
              <w:pStyle w:val="0"/>
            </w:pPr>
            <w:r>
              <w:rPr>
                <w:sz w:val="24"/>
              </w:rPr>
              <w:t xml:space="preserve">использование российских заготовок корпусной группы гидроблока или модулятора из российского металла (30 баллов);</w:t>
            </w:r>
          </w:p>
          <w:p>
            <w:pPr>
              <w:pStyle w:val="0"/>
            </w:pPr>
            <w:r>
              <w:rPr>
                <w:sz w:val="24"/>
              </w:rPr>
              <w:t xml:space="preserve">использование электропривода управляющих клапанов гидроблока или модулятора российского производства:</w:t>
            </w:r>
          </w:p>
          <w:p>
            <w:pPr>
              <w:pStyle w:val="0"/>
            </w:pPr>
            <w:r>
              <w:rPr>
                <w:sz w:val="24"/>
              </w:rPr>
              <w:t xml:space="preserve">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p>
            <w:pPr>
              <w:pStyle w:val="0"/>
            </w:pPr>
            <w:r>
              <w:rPr>
                <w:sz w:val="24"/>
              </w:rPr>
              <w:t xml:space="preserve">механическая и термообработка, изготовление заготовок запорной части управляющих клапанов (седло, запорный элемент) гидроблока или модулятора (30 баллов);</w:t>
            </w:r>
          </w:p>
          <w:p>
            <w:pPr>
              <w:pStyle w:val="0"/>
            </w:pPr>
            <w:r>
              <w:rPr>
                <w:sz w:val="24"/>
              </w:rPr>
              <w:t xml:space="preserve">механическая и термообработка, изготовление заготовок якоря управляющих клапанов гидроблока или модулятора (20 баллов);</w:t>
            </w:r>
          </w:p>
          <w:p>
            <w:pPr>
              <w:pStyle w:val="0"/>
            </w:pPr>
            <w:r>
              <w:rPr>
                <w:sz w:val="24"/>
              </w:rPr>
              <w:t xml:space="preserve">механическая и термообработка, изготовление заготовок корпусов управляющих клапанов гидроблока или модулятора (10 баллов);</w:t>
            </w:r>
          </w:p>
          <w:p>
            <w:pPr>
              <w:pStyle w:val="0"/>
            </w:pPr>
            <w:r>
              <w:rPr>
                <w:sz w:val="24"/>
              </w:rPr>
              <w:t xml:space="preserve">механическая и термообработка, изготовление заготовок нагнетающей части насоса гидроблока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 трансмиссией: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трансмиссией (датчики давления, датчики положения, датчики частоты и направления,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управления трансмиссией, применяемых в автотранспортном средстве, для которых выполняется требование, к общему количеству датчиков системы управления трансмиссией,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 кузовной электроникой: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(включительно) баллов (200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кузовной электроники (датчики открытия, датчики уровня, датчики положения, цифровые датчики дождя) (количество баллов за выполнение требования рассчитывается с учетом коэффициента, равного отношению количества датчиков системы кузовной электроники, применяемых в автотранспортном средстве, для которых выполняется требование, к общему количеству датчиков системы кузовной электроники,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управления комбинацией приборов и (или) плата комбинации приборов:</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(30 баллов);</w:t>
            </w:r>
          </w:p>
          <w:p>
            <w:pPr>
              <w:pStyle w:val="0"/>
            </w:pPr>
            <w:r>
              <w:rPr>
                <w:sz w:val="24"/>
              </w:rPr>
              <w:t xml:space="preserve">использование российских печатных плат (40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(30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(87 баллов), с 2026 года (43 балла), с 2028 года (33 балла);</w:t>
            </w:r>
          </w:p>
          <w:p>
            <w:pPr>
              <w:pStyle w:val="0"/>
            </w:pPr>
            <w:r>
              <w:rPr>
                <w:sz w:val="24"/>
              </w:rPr>
              <w:t xml:space="preserve">от 205 баллов (включительно) до 210 баллов - при расчете баллов до 31 декабря 2027 г. (92 балла);</w:t>
            </w:r>
          </w:p>
          <w:p>
            <w:pPr>
              <w:pStyle w:val="0"/>
            </w:pPr>
            <w:r>
              <w:rPr>
                <w:sz w:val="24"/>
              </w:rPr>
              <w:t xml:space="preserve">от 210 баллов (включительно) до 215 баллов - при расчете баллов до 31 декабря 2027 г. (96 баллов);</w:t>
            </w:r>
          </w:p>
          <w:p>
            <w:pPr>
              <w:pStyle w:val="0"/>
            </w:pPr>
            <w:r>
              <w:rPr>
                <w:sz w:val="24"/>
              </w:rPr>
              <w:t xml:space="preserve">от 215 баллов (включительно) до 225 баллов - при расчете баллов до 31 декабря 2027 г. (101 балл);</w:t>
            </w:r>
          </w:p>
          <w:p>
            <w:pPr>
              <w:pStyle w:val="0"/>
            </w:pPr>
            <w:r>
              <w:rPr>
                <w:sz w:val="24"/>
              </w:rPr>
              <w:t xml:space="preserve">от 225 баллов (включительно) до 245 баллов - при расчете баллов до 31 декабря 2027 г. (111 баллов);</w:t>
            </w:r>
          </w:p>
          <w:p>
            <w:pPr>
              <w:pStyle w:val="0"/>
            </w:pPr>
            <w:r>
              <w:rPr>
                <w:sz w:val="24"/>
              </w:rPr>
              <w:t xml:space="preserve">от 245 баллов (включительно) (130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комбинации приборов (датчики освещенности, датчики уровня) (количество баллов за выполнение требования рассчитывается с учетом коэффициента, равного отношению количества датчиков системы комбинации приборов, применяемых в автотранспортном средстве, для которых выполняется требование, к общему количеству датчиков системы комбинации приборов,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системы помощи водителю:</w:t>
            </w:r>
          </w:p>
          <w:p>
            <w:pPr>
              <w:pStyle w:val="0"/>
            </w:pPr>
            <w:r>
              <w:rPr>
                <w:sz w:val="24"/>
              </w:rPr>
              <w:t xml:space="preserve">(до 31 июля 2024 г.)</w:t>
            </w:r>
          </w:p>
          <w:p>
            <w:pPr>
              <w:pStyle w:val="0"/>
            </w:pPr>
            <w:r>
              <w:rPr>
                <w:sz w:val="24"/>
              </w:rPr>
              <w:t xml:space="preserve">камера (изготовление корпусных изделий, сборка, проведение контрольных испытаний) (80 баллов);</w:t>
            </w:r>
          </w:p>
          <w:p>
            <w:pPr>
              <w:pStyle w:val="0"/>
            </w:pPr>
            <w:r>
              <w:rPr>
                <w:sz w:val="24"/>
              </w:rPr>
              <w:t xml:space="preserve">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pStyle w:val="0"/>
            </w:pPr>
            <w:r>
              <w:rPr>
                <w:sz w:val="24"/>
              </w:rPr>
              <w:t xml:space="preserve">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pStyle w:val="0"/>
            </w:pPr>
            <w:r>
              <w:rPr>
                <w:sz w:val="24"/>
              </w:rPr>
              <w:t xml:space="preserve">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(90 баллов);</w:t>
            </w:r>
          </w:p>
          <w:p>
            <w:pPr>
              <w:pStyle w:val="0"/>
            </w:pPr>
            <w:r>
              <w:rPr>
                <w:sz w:val="24"/>
              </w:rPr>
              <w:t xml:space="preserve">датчики (изготовление первичных преобразователей, изготовление корпусных изделий, сборка, проведение контрольных испытаний, калибровка) (90 баллов);</w:t>
            </w:r>
          </w:p>
          <w:p>
            <w:pPr>
              <w:pStyle w:val="0"/>
            </w:pPr>
            <w:r>
              <w:rPr>
                <w:sz w:val="24"/>
              </w:rPr>
              <w:t xml:space="preserve">использование российских печатных плат (80 баллов);</w:t>
            </w:r>
          </w:p>
          <w:p>
            <w:pPr>
              <w:pStyle w:val="0"/>
            </w:pPr>
            <w:r>
              <w:rPr>
                <w:sz w:val="24"/>
              </w:rPr>
              <w:t xml:space="preserve">компоненты телематических систем и систем области "подключенный автомобиль":</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(50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p>
            <w:pPr>
              <w:pStyle w:val="0"/>
            </w:pPr>
            <w:r>
              <w:rPr>
                <w:sz w:val="24"/>
              </w:rPr>
              <w:t xml:space="preserve">системы экстренного вызова на основе технологий ЭРА-ГЛОНАСС:</w:t>
            </w:r>
          </w:p>
          <w:p>
            <w:pPr>
              <w:pStyle w:val="0"/>
            </w:pPr>
            <w:r>
              <w:rPr>
                <w:sz w:val="24"/>
              </w:rPr>
              <w:t xml:space="preserve">(до 31 июля 2024 г.)</w:t>
            </w:r>
          </w:p>
          <w:p>
            <w:pPr>
              <w:pStyle w:val="0"/>
            </w:pPr>
            <w:r>
              <w:rPr>
                <w:sz w:val="24"/>
              </w:rPr>
              <w:t xml:space="preserve">выполнение следующей совокупности требований в части прав собственности (25 баллов):</w:t>
            </w:r>
          </w:p>
          <w:p>
            <w:pPr>
              <w:pStyle w:val="0"/>
            </w:pPr>
            <w:r>
              <w:rPr>
                <w:sz w:val="24"/>
              </w:rPr>
              <w:t xml:space="preserve">наличие у юридического лица - налогового резидента стран - членов Евразийского экономического союза:</w:t>
            </w:r>
          </w:p>
          <w:p>
            <w:pPr>
              <w:pStyle w:val="0"/>
            </w:pPr>
            <w:r>
              <w:rPr>
                <w:sz w:val="24"/>
              </w:rPr>
              <w:t xml:space="preserve">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содержащей:</w:t>
            </w:r>
          </w:p>
          <w:p>
            <w:pPr>
              <w:pStyle w:val="0"/>
            </w:pPr>
            <w:r>
              <w:rPr>
                <w:sz w:val="24"/>
              </w:rPr>
              <w:t xml:space="preserve">технические условия;</w:t>
            </w:r>
          </w:p>
          <w:p>
            <w:pPr>
              <w:pStyle w:val="0"/>
            </w:pPr>
            <w:r>
              <w:rPr>
                <w:sz w:val="24"/>
              </w:rPr>
              <w:t xml:space="preserve">спецификацию на готовое изделие с указанием сборочных единиц и деталей;</w:t>
            </w:r>
          </w:p>
          <w:p>
            <w:pPr>
              <w:pStyle w:val="0"/>
            </w:pPr>
            <w:r>
              <w:rPr>
                <w:sz w:val="24"/>
              </w:rPr>
              <w:t xml:space="preserve">руководство (инструкцию) по эксплуатации;</w:t>
            </w:r>
          </w:p>
          <w:p>
            <w:pPr>
              <w:pStyle w:val="0"/>
            </w:pPr>
            <w:r>
              <w:rPr>
                <w:sz w:val="24"/>
              </w:rPr>
              <w:t xml:space="preserve">схему деления изделия;</w:t>
            </w:r>
          </w:p>
          <w:p>
            <w:pPr>
              <w:pStyle w:val="0"/>
            </w:pPr>
            <w:r>
              <w:rPr>
                <w:sz w:val="24"/>
              </w:rPr>
              <w:t xml:space="preserve">схему электрическую функциональную;</w:t>
            </w:r>
          </w:p>
          <w:p>
            <w:pPr>
              <w:pStyle w:val="0"/>
            </w:pPr>
            <w:r>
              <w:rPr>
                <w:sz w:val="24"/>
              </w:rPr>
              <w:t xml:space="preserve">технологическую инструкцию;</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прав собственности либо иных законных оснований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документы, подтверждающие проведение на территории Российской Федерации следующих технологических операций:</w:t>
            </w:r>
          </w:p>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процессы);</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выполнение требований в части проведения на территории Российской Федерации технологических операций:</w:t>
            </w:r>
          </w:p>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p>
          <w:p>
            <w:pPr>
              <w:pStyle w:val="0"/>
            </w:pPr>
            <w:r>
              <w:rPr>
                <w:sz w:val="24"/>
              </w:rPr>
              <w:t xml:space="preserve">запись в энергонезависимую память микропрограммного обеспечения для схемотехнического решения (10 баллов);</w:t>
            </w:r>
          </w:p>
          <w:p>
            <w:pPr>
              <w:pStyle w:val="0"/>
            </w:pPr>
            <w:r>
              <w:rPr>
                <w:sz w:val="24"/>
              </w:rPr>
              <w:t xml:space="preserve">сборка и монтаж готовой продукции (10 баллов);</w:t>
            </w:r>
          </w:p>
          <w:p>
            <w:pPr>
              <w:pStyle w:val="0"/>
            </w:pPr>
            <w:r>
              <w:rPr>
                <w:sz w:val="24"/>
              </w:rPr>
              <w:t xml:space="preserve">проведение технического контроля соответствия требованиям технических условий готового изделия (10 баллов);</w:t>
            </w:r>
          </w:p>
          <w:p>
            <w:pPr>
              <w:pStyle w:val="0"/>
            </w:pPr>
            <w:r>
              <w:rPr>
                <w:sz w:val="24"/>
              </w:rPr>
              <w:t xml:space="preserve">проведение контроля количественных и качественных характеристик свойств готового изделия (10 баллов);</w:t>
            </w:r>
          </w:p>
          <w:p>
            <w:pPr>
              <w:pStyle w:val="0"/>
            </w:pPr>
            <w:r>
              <w:rPr>
                <w:sz w:val="24"/>
              </w:rPr>
              <w:t xml:space="preserve">наличие на территории одного из государств - членов Евразийского экономического союза сервисного центра и выполнение всех требований в части соблюдения процентной доли стоимости использованных при производстве иностранных комплектующих изделий (25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210 баллов - при расчете баллов с 2024 года (67 баллов), с 2026 года (33 балла), с 2028 года (25 баллов);</w:t>
            </w:r>
          </w:p>
          <w:p>
            <w:pPr>
              <w:pStyle w:val="0"/>
            </w:pPr>
            <w:r>
              <w:rPr>
                <w:sz w:val="24"/>
              </w:rPr>
              <w:t xml:space="preserve">от 205 баллов (включительно) до 210 баллов - при расчете баллов до 31 декабря 2027 г. (70 баллов);</w:t>
            </w:r>
          </w:p>
          <w:p>
            <w:pPr>
              <w:pStyle w:val="0"/>
            </w:pPr>
            <w:r>
              <w:rPr>
                <w:sz w:val="24"/>
              </w:rPr>
              <w:t xml:space="preserve">от 210 баллов (включительно) до 215 баллов - при расчете баллов до 31 декабря 2027 г. (74 балла);</w:t>
            </w:r>
          </w:p>
          <w:p>
            <w:pPr>
              <w:pStyle w:val="0"/>
            </w:pPr>
            <w:r>
              <w:rPr>
                <w:sz w:val="24"/>
              </w:rPr>
              <w:t xml:space="preserve">от 215 баллов (включительно) до 225 баллов - при расчете баллов до 31 декабря 2027 г. (78 баллов);</w:t>
            </w:r>
          </w:p>
          <w:p>
            <w:pPr>
              <w:pStyle w:val="0"/>
            </w:pPr>
            <w:r>
              <w:rPr>
                <w:sz w:val="24"/>
              </w:rPr>
              <w:t xml:space="preserve">от 225 баллов (включительно) до 245 баллов - при расчете баллов до 31 декабря 2027 г. (85 баллов);</w:t>
            </w:r>
          </w:p>
          <w:p>
            <w:pPr>
              <w:pStyle w:val="0"/>
            </w:pPr>
            <w:r>
              <w:rPr>
                <w:sz w:val="24"/>
              </w:rPr>
              <w:t xml:space="preserve">от 245 баллов (включительно)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устройств с функцией вызова экстренных оперативных служб и аппаратуры спутниковой навигации, которые определены техническим регламентом (микрофон, датчики удара и переворота) (количество баллов за выполнение требования рассчитывается с учетом коэффициента, равного отношению количества датчиков устройств с функцией вызова экстренных оперативных служб и аппаратуры спутниковой навигации, применяемых в автотранспортном средстве, для которых выполняется требование, к общему количеству датчиков устройств с функцией вызова экстренных оперативных служб и аппаратуры спутниковой навигации,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камеры системы помощи водителю:</w:t>
            </w:r>
          </w:p>
          <w:p>
            <w:pPr>
              <w:pStyle w:val="0"/>
            </w:pPr>
            <w:r>
              <w:rPr>
                <w:sz w:val="24"/>
              </w:rPr>
              <w:t xml:space="preserve">изготовление корпусных изделий, сборка, проведение контрольных испытаний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радары системы помощи водителю:</w:t>
            </w:r>
          </w:p>
          <w:p>
            <w:pPr>
              <w:pStyle w:val="0"/>
            </w:pPr>
            <w:r>
              <w:rPr>
                <w:sz w:val="24"/>
              </w:rPr>
              <w:t xml:space="preserve">поверхностный монтаж чип-компонентов на печатную плату, изготовление корпусных изделий, сборка, проведение контрольных испытаний, калибровка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лидары системы помощи водителю:</w:t>
            </w:r>
          </w:p>
          <w:p>
            <w:pPr>
              <w:pStyle w:val="0"/>
            </w:pPr>
            <w:r>
              <w:rPr>
                <w:sz w:val="24"/>
              </w:rPr>
              <w:t xml:space="preserve">поверхностный монтаж чип-компонентов на печатную плату, изготовление корпусных изделий, сборка, проведение контрольных испытаний, калибровка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помощи водителю:</w:t>
            </w:r>
          </w:p>
          <w:p>
            <w:pPr>
              <w:pStyle w:val="0"/>
            </w:pPr>
            <w:r>
              <w:rPr>
                <w:sz w:val="24"/>
              </w:rPr>
              <w:t xml:space="preserve">изготовление первичных преобразователей, изготовление корпусных изделий, сборка, проведение контрольных испытаний, калибровка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не менее 3 функций нулевого уровня автоматизации управления движением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(67 баллов), с 2026 года (33 балла), с 2028 года (25 баллов);</w:t>
            </w:r>
          </w:p>
          <w:p>
            <w:pPr>
              <w:pStyle w:val="0"/>
            </w:pPr>
            <w:r>
              <w:rPr>
                <w:sz w:val="24"/>
              </w:rPr>
              <w:t xml:space="preserve">от 205 баллов (включительно) до 210 баллов - при расчете баллов до 31 декабря 2027 г. (70 баллов);</w:t>
            </w:r>
          </w:p>
          <w:p>
            <w:pPr>
              <w:pStyle w:val="0"/>
            </w:pPr>
            <w:r>
              <w:rPr>
                <w:sz w:val="24"/>
              </w:rPr>
              <w:t xml:space="preserve">от 210 баллов (включительно) до 215 баллов - при расчете баллов до 31 декабря 2027 г. (74 балла);</w:t>
            </w:r>
          </w:p>
          <w:p>
            <w:pPr>
              <w:pStyle w:val="0"/>
            </w:pPr>
            <w:r>
              <w:rPr>
                <w:sz w:val="24"/>
              </w:rPr>
              <w:t xml:space="preserve">от 215 баллов (включительно) до 225 баллов - при расчете баллов до 31 декабря 2027 г. (78 баллов);</w:t>
            </w:r>
          </w:p>
          <w:p>
            <w:pPr>
              <w:pStyle w:val="0"/>
            </w:pPr>
            <w:r>
              <w:rPr>
                <w:sz w:val="24"/>
              </w:rPr>
              <w:t xml:space="preserve">от 225 баллов (включительно) до 245 баллов - при расчете баллов до 31 декабря 2027 г. (85 баллов);</w:t>
            </w:r>
          </w:p>
          <w:p>
            <w:pPr>
              <w:pStyle w:val="0"/>
            </w:pPr>
            <w:r>
              <w:rPr>
                <w:sz w:val="24"/>
              </w:rPr>
              <w:t xml:space="preserve">от 245 баллов (включительно)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не менее 3 функций первого уровня автоматизации управления движением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(133 балла), с 2026 года (67 баллов), с 2028 года (50 баллов);</w:t>
            </w:r>
          </w:p>
          <w:p>
            <w:pPr>
              <w:pStyle w:val="0"/>
            </w:pPr>
            <w:r>
              <w:rPr>
                <w:sz w:val="24"/>
              </w:rPr>
              <w:t xml:space="preserve">от 205 баллов (включительно) до 210 баллов - при расчете баллов до 31 декабря 2027 г. (141 балл);</w:t>
            </w:r>
          </w:p>
          <w:p>
            <w:pPr>
              <w:pStyle w:val="0"/>
            </w:pPr>
            <w:r>
              <w:rPr>
                <w:sz w:val="24"/>
              </w:rPr>
              <w:t xml:space="preserve">от 210 баллов (включительно) до 215 баллов - при расчете баллов до 31 декабря 2027 г. (148 баллов);</w:t>
            </w:r>
          </w:p>
          <w:p>
            <w:pPr>
              <w:pStyle w:val="0"/>
            </w:pPr>
            <w:r>
              <w:rPr>
                <w:sz w:val="24"/>
              </w:rPr>
              <w:t xml:space="preserve">от 215 баллов (включительно) до 225 баллов - при расчете баллов до 31 декабря 2027 г. (156 баллов);</w:t>
            </w:r>
          </w:p>
          <w:p>
            <w:pPr>
              <w:pStyle w:val="0"/>
            </w:pPr>
            <w:r>
              <w:rPr>
                <w:sz w:val="24"/>
              </w:rPr>
              <w:t xml:space="preserve">от 225 баллов (включительно) до 245 баллов - при расчете баллов до 31 декабря 2027 г. (171 балл);</w:t>
            </w:r>
          </w:p>
          <w:p>
            <w:pPr>
              <w:pStyle w:val="0"/>
            </w:pPr>
            <w:r>
              <w:rPr>
                <w:sz w:val="24"/>
              </w:rPr>
              <w:t xml:space="preserve">от 245 баллов (включительно) (200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функций второго уровня автоматизации управления движением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(200 баллов), с 2026 года (100 баллов), с 2028 года (75 баллов);</w:t>
            </w:r>
          </w:p>
          <w:p>
            <w:pPr>
              <w:pStyle w:val="0"/>
            </w:pPr>
            <w:r>
              <w:rPr>
                <w:sz w:val="24"/>
              </w:rPr>
              <w:t xml:space="preserve">от 205 баллов (включительно) до 210 баллов - при расчете баллов до 31 декабря 2027 г. (211 баллов);</w:t>
            </w:r>
          </w:p>
          <w:p>
            <w:pPr>
              <w:pStyle w:val="0"/>
            </w:pPr>
            <w:r>
              <w:rPr>
                <w:sz w:val="24"/>
              </w:rPr>
              <w:t xml:space="preserve">от 210 баллов (включительно) до 215 баллов - при расчете баллов до 31 декабря 2027 г. (222 балла);</w:t>
            </w:r>
          </w:p>
          <w:p>
            <w:pPr>
              <w:pStyle w:val="0"/>
            </w:pPr>
            <w:r>
              <w:rPr>
                <w:sz w:val="24"/>
              </w:rPr>
              <w:t xml:space="preserve">от 215 баллов (включительно) до 225 баллов - при расчете баллов до 31 декабря 2027 г. (234 балла);</w:t>
            </w:r>
          </w:p>
          <w:p>
            <w:pPr>
              <w:pStyle w:val="0"/>
            </w:pPr>
            <w:r>
              <w:rPr>
                <w:sz w:val="24"/>
              </w:rPr>
              <w:t xml:space="preserve">от 225 баллов (включительно) до 245 баллов - при расчете баллов до 31 декабря 2027 г. (256 баллов);</w:t>
            </w:r>
          </w:p>
          <w:p>
            <w:pPr>
              <w:pStyle w:val="0"/>
            </w:pPr>
            <w:r>
              <w:rPr>
                <w:sz w:val="24"/>
              </w:rPr>
              <w:t xml:space="preserve">от 245 баллов (включительно) (300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блоки управления системы помощи водителю, обеспечивающие реализацию функций третьего уровня автоматизации управления движением и выше в соответствии с ГОСТ Р 58823-20 "Автомобильные транспортные средства. Системы автоматизации управления движением. Классификация и определения":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(267 баллов), с 2026 года (133 балла), с 2028 года (100 баллов);</w:t>
            </w:r>
          </w:p>
          <w:p>
            <w:pPr>
              <w:pStyle w:val="0"/>
            </w:pPr>
            <w:r>
              <w:rPr>
                <w:sz w:val="24"/>
              </w:rPr>
              <w:t xml:space="preserve">от 205 баллов (включительно) до 210 баллов - при расчете баллов до 31 декабря 2027 г. (281 балл);</w:t>
            </w:r>
          </w:p>
          <w:p>
            <w:pPr>
              <w:pStyle w:val="0"/>
            </w:pPr>
            <w:r>
              <w:rPr>
                <w:sz w:val="24"/>
              </w:rPr>
              <w:t xml:space="preserve">от 210 баллов (включительно) до 215 баллов - при расчете баллов до 31 декабря 2027 г. (296 баллов);</w:t>
            </w:r>
          </w:p>
          <w:p>
            <w:pPr>
              <w:pStyle w:val="0"/>
            </w:pPr>
            <w:r>
              <w:rPr>
                <w:sz w:val="24"/>
              </w:rPr>
              <w:t xml:space="preserve">от 215 баллов (включительно) до 225 баллов - при расчете баллов до 31 декабря 2027 г. (311 баллов);</w:t>
            </w:r>
          </w:p>
          <w:p>
            <w:pPr>
              <w:pStyle w:val="0"/>
            </w:pPr>
            <w:r>
              <w:rPr>
                <w:sz w:val="24"/>
              </w:rPr>
              <w:t xml:space="preserve">от 225 баллов (включительно) до 245 баллов - при расчете баллов до 31 декабря 2027 г. (341 балл);</w:t>
            </w:r>
          </w:p>
          <w:p>
            <w:pPr>
              <w:pStyle w:val="0"/>
            </w:pPr>
            <w:r>
              <w:rPr>
                <w:sz w:val="24"/>
              </w:rPr>
              <w:t xml:space="preserve">от 245 баллов (включительно) (400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тяговая батарея:</w:t>
            </w:r>
          </w:p>
          <w:p>
            <w:pPr>
              <w:pStyle w:val="0"/>
            </w:pPr>
            <w:r>
              <w:rPr>
                <w:sz w:val="24"/>
              </w:rPr>
              <w:t xml:space="preserve">выполнение требований в соответствии с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разделом V</w:t>
              </w:r>
            </w:hyperlink>
            <w:r>
              <w:rPr>
                <w:sz w:val="24"/>
              </w:rPr>
              <w:t xml:space="preserve"> применительно к продукции "батарея аккумуляторная литий-ионная" в объеме, необходимом для отнесения к российской промышленной продукции, или использование российской батареи аккумуляторной литий-ионной,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(630 баллов);</w:t>
            </w:r>
          </w:p>
          <w:p>
            <w:pPr>
              <w:pStyle w:val="0"/>
            </w:pPr>
            <w:r>
              <w:rPr>
                <w:sz w:val="24"/>
              </w:rPr>
              <w:t xml:space="preserve">литий-ионные аккумуляторы (ячейки):</w:t>
            </w:r>
          </w:p>
          <w:p>
            <w:pPr>
              <w:pStyle w:val="0"/>
            </w:pPr>
            <w:r>
              <w:rPr>
                <w:sz w:val="24"/>
              </w:rPr>
              <w:t xml:space="preserve">выполнение требований в соответствии с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разделом V</w:t>
              </w:r>
            </w:hyperlink>
            <w:r>
              <w:rPr>
                <w:sz w:val="24"/>
              </w:rPr>
              <w:t xml:space="preserve"> применительно к продукции "литий-ионные аккумуляторы (ячейки)" в объеме, необходимом для отнесения к российской промышленной продукции, или использование российского литий-ионного аккумулятора (ячейки),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(520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контроля тяговой аккумуляторной батареи (датчики тока, датчики температуры) (количество баллов за выполнение требования рассчитывается с учетом коэффициента, равного отношению количества датчиков системы контроля тяговой аккумуляторной батареи, применяемых в автотранспортном средстве, для которых выполняется требование, к общему количеству датчиков системы контроля тяговой аккумуляторной батареи,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батарея водородных топливных элементов:</w:t>
            </w:r>
          </w:p>
          <w:p>
            <w:pPr>
              <w:pStyle w:val="0"/>
            </w:pPr>
            <w:r>
              <w:rPr>
                <w:sz w:val="24"/>
              </w:rPr>
              <w:t xml:space="preserve">механическая обработка и термообработка корпуса, использование заготовок корпуса российского производства (отливка, штамповка) (45 баллов);</w:t>
            </w:r>
          </w:p>
          <w:p>
            <w:pPr>
              <w:pStyle w:val="0"/>
            </w:pPr>
            <w:r>
              <w:rPr>
                <w:sz w:val="24"/>
              </w:rPr>
              <w:t xml:space="preserve">сборка блока (стека) топливных элементов, включая сварку ячеек (при использовании), установку разделяющих пластин, мембран, прокладок и проведение контрольных испытаний (60 баллов);</w:t>
            </w:r>
          </w:p>
          <w:p>
            <w:pPr>
              <w:pStyle w:val="0"/>
            </w:pPr>
            <w:r>
              <w:rPr>
                <w:sz w:val="24"/>
              </w:rPr>
              <w:t xml:space="preserve">использование материала мембраны российского производства, раскрой мембран (200 баллов);</w:t>
            </w:r>
          </w:p>
          <w:p>
            <w:pPr>
              <w:pStyle w:val="0"/>
            </w:pPr>
            <w:r>
              <w:rPr>
                <w:sz w:val="24"/>
              </w:rPr>
              <w:t xml:space="preserve">нанесение газодиффузионных слоев (130 баллов);</w:t>
            </w:r>
          </w:p>
          <w:p>
            <w:pPr>
              <w:pStyle w:val="0"/>
            </w:pPr>
            <w:r>
              <w:rPr>
                <w:sz w:val="24"/>
              </w:rPr>
              <w:t xml:space="preserve">нанесение покрытий, применяемых в качестве катализатора (70 баллов);</w:t>
            </w:r>
          </w:p>
          <w:p>
            <w:pPr>
              <w:pStyle w:val="0"/>
            </w:pPr>
            <w:r>
              <w:rPr>
                <w:sz w:val="24"/>
              </w:rPr>
              <w:t xml:space="preserve">механическая обработка, прокатка, прессование, литье, тиснение разделяющих пластин (150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циркуляционный насос, эжектор системы подачи и циркуляции водорода:</w:t>
            </w:r>
          </w:p>
          <w:p>
            <w:pPr>
              <w:pStyle w:val="0"/>
            </w:pPr>
            <w:r>
              <w:rPr>
                <w:sz w:val="24"/>
              </w:rPr>
              <w:t xml:space="preserve">механическая обработка основных деталей (корпус, рабочие колеса или плунжеры, валы) (30 баллов);</w:t>
            </w:r>
          </w:p>
          <w:p>
            <w:pPr>
              <w:pStyle w:val="0"/>
            </w:pPr>
            <w:r>
              <w:rPr>
                <w:sz w:val="24"/>
              </w:rPr>
              <w:t xml:space="preserve">использование заготовок корпуса, рабочих колес или плунжеров, валов российского производства (15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30 процентов общей стоимости материалов (сырья) и комплектующих, использованных при производстве компонента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редуктор давления системы подачи и циркуляции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клапан регулятор давления подачи водорода в топливный элемент:</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клапан продувки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топливные трубопроводы системы подачи и циркуляции водорода:</w:t>
            </w:r>
          </w:p>
          <w:p>
            <w:pPr>
              <w:pStyle w:val="0"/>
            </w:pPr>
            <w:r>
              <w:rPr>
                <w:sz w:val="24"/>
              </w:rPr>
              <w:t xml:space="preserve">изготовление (экструзия и другие формообразующие операции) труб топливопроводов водородной системы, использование фитингов российского производства) (45 баллов)</w:t>
            </w:r>
          </w:p>
          <w:p>
            <w:pPr>
              <w:pStyle w:val="0"/>
            </w:pPr>
            <w:r>
              <w:rPr>
                <w:sz w:val="24"/>
              </w:rPr>
              <w:t xml:space="preserve">компрессор системы подготовки и подачи воздуха водородных топливных элементов:</w:t>
            </w:r>
          </w:p>
          <w:p>
            <w:pPr>
              <w:pStyle w:val="0"/>
            </w:pPr>
            <w:r>
              <w:rPr>
                <w:sz w:val="24"/>
              </w:rPr>
              <w:t xml:space="preserve">механическая и термическая обработка корпусных деталей (10 баллов);</w:t>
            </w:r>
          </w:p>
          <w:p>
            <w:pPr>
              <w:pStyle w:val="0"/>
            </w:pPr>
            <w:r>
              <w:rPr>
                <w:sz w:val="24"/>
              </w:rPr>
              <w:t xml:space="preserve">механическая и термическая обработка рабочих колес, вала ротора (30 баллов);</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заготовок рабочих колес, вала ротора российского производства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увлажнитель (осушитель) системы подготовки и подачи воздуха водородных топливных элементов:</w:t>
            </w:r>
          </w:p>
          <w:p>
            <w:pPr>
              <w:pStyle w:val="0"/>
            </w:pPr>
            <w:r>
              <w:rPr>
                <w:sz w:val="24"/>
              </w:rPr>
              <w:t xml:space="preserve">соблюдение процентной доли стоимости использованных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ионный фильтр системы подготовки и подачи воздуха водородных топливных элементов:</w:t>
            </w:r>
          </w:p>
          <w:p>
            <w:pPr>
              <w:pStyle w:val="0"/>
            </w:pPr>
            <w:r>
              <w:rPr>
                <w:sz w:val="24"/>
              </w:rPr>
              <w:t xml:space="preserve">использование фильтрующего элемента российского производства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 массового расхода воздуха системы подготовки и подачи воздуха водородных топливных элементов (количество баллов за выполнение требования рассчитывается с учетом коэффициента, равного отношению количества датчиков массового расхода воздуха системы подготовки и подачи воздуха водородных топливных элементов, применяемых в автотранспортном средстве, для которых выполняется требование, к общему количеству датчиков массового расхода воздуха системы подготовки и подачи воздуха водородных топливных элементов,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контроля батареи водородных топливных элементов:</w:t>
            </w:r>
          </w:p>
          <w:p>
            <w:pPr>
              <w:pStyle w:val="0"/>
            </w:pPr>
            <w:r>
              <w:rPr>
                <w:sz w:val="24"/>
              </w:rPr>
              <w:t xml:space="preserve">поверхностный монтаж чип-компонентов на печатную плату (20 баллов);</w:t>
            </w:r>
          </w:p>
          <w:p>
            <w:pPr>
              <w:pStyle w:val="0"/>
            </w:pPr>
            <w:r>
              <w:rPr>
                <w:sz w:val="24"/>
              </w:rPr>
              <w:t xml:space="preserve">использование российских печатных плат (20 баллов);</w:t>
            </w:r>
          </w:p>
          <w:p>
            <w:pPr>
              <w:pStyle w:val="0"/>
            </w:pPr>
            <w:r>
              <w:rPr>
                <w:sz w:val="24"/>
              </w:rPr>
              <w:t xml:space="preserve">разработка программного обеспечения, закрепление прав на результаты интеллектуальной деятельности за российским юридическим лицом (30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контроля батареи водородных топливных элементов (датчики давления,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контроля батареи водородных топливных элементов, применяемых в автотранспортном средстве, для которых выполняется требование, к общему количеству датчиков системы контроля батареи водородных топливных элементов,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управления баками водорода и связи с заправочной станцией:</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разработка программного обеспечения, закрепление прав на результаты интеллектуальной деятельности за российским юридическим лицом (20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управления баками водорода и связи с заправочной станцией (датчики давления,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управления баками водорода и связи с заправочной станцией, применяемых в автотранспортном средстве, для которых выполняется требование, к общему количеству датчиков системы управления баками водорода и связи с заправочной станцией,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блок управления системы контроля утечки водорода:</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контроля утечки водорода (датчики концентрации) (количество баллов за выполнение требования рассчитывается с учетом коэффициента, равного отношению количества датчиков системы контроля утечки водорода, применяемых в автотранспортном средстве, для которых выполняется требование, к общему количеству датчиков системы контроля утечки водорода,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преобразователь электроэнергии (от водородного топливного элемента к тяговой батарее):</w:t>
            </w:r>
          </w:p>
          <w:p>
            <w:pPr>
              <w:pStyle w:val="0"/>
            </w:pPr>
            <w:r>
              <w:rPr>
                <w:sz w:val="24"/>
              </w:rPr>
              <w:t xml:space="preserve">штамповка (литье) деталей корпуса (20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датчики системы преобразования электроэнергии (от водородного топливного элемента к тяговой батарее) (датчики тока и напряжения, датчики температуры) (количество баллов за выполнение требования рассчитывается с учетом коэффициента, равного отношению количества датчиков системы преобразования электроэнергии, применяемых в автотранспортном средстве, для которых выполняется требование, к общему количеству датчиков системы преобразования электроэнергии,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силовые контакторы для высоковольтной системы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изготовление, сборка и проведение контрольных испытаний силовых контакторов (20 баллов)</w:t>
            </w:r>
          </w:p>
          <w:p>
            <w:pPr>
              <w:pStyle w:val="0"/>
            </w:pPr>
            <w:r>
              <w:rPr>
                <w:sz w:val="24"/>
              </w:rPr>
              <w:t xml:space="preserve">баллоны для водородного топлива:</w:t>
            </w:r>
          </w:p>
          <w:p>
            <w:pPr>
              <w:pStyle w:val="0"/>
            </w:pPr>
            <w:r>
              <w:rPr>
                <w:sz w:val="24"/>
              </w:rPr>
              <w:t xml:space="preserve">изготовление (штамповка, намотка композитных материалов и другие формообразующие операции) корпуса, включая лейнер (35 баллов);</w:t>
            </w:r>
          </w:p>
          <w:p>
            <w:pPr>
              <w:pStyle w:val="0"/>
            </w:pPr>
            <w:r>
              <w:rPr>
                <w:sz w:val="24"/>
              </w:rPr>
              <w:t xml:space="preserve">использование российского сырья - не менее 80 процентов общей массы изделия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клапан высокого давления (ограничительный клапан) системы хранения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заправочное устройство системы хранения водорода:</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российских электрических и электронных компонентов (10 баллов);</w:t>
            </w:r>
          </w:p>
          <w:p>
            <w:pPr>
              <w:pStyle w:val="0"/>
            </w:pPr>
            <w:r>
              <w:rPr>
                <w:sz w:val="24"/>
              </w:rPr>
              <w:t xml:space="preserve">механическая и термообработка, изготовление прецизионных компонентов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опытно-конструкторские работы (объем расходов на научно-исследовательские и опытно-конструкторские работы, реализуемые российскими юридическими лицами на территории Российской Федерации, составляет 400 баллов за каждый 1 процент расходов на научно-исследовательские и опытно-конструкторские работы от объема выручки </w:t>
            </w:r>
            <w:hyperlink w:tooltip="&lt;12&gt; Баллы за научно-исследовательские и опытно-конструкторские работы рассчитываются по следующей формуле и являются целым числом:" w:anchor="P26093" w:history="0">
              <w:r>
                <w:rPr>
                  <w:color w:val="0000ff"/>
                  <w:sz w:val="24"/>
                </w:rPr>
                <w:t xml:space="preserve">&lt;12&gt;</w:t>
              </w:r>
            </w:hyperlink>
            <w:r>
              <w:rPr>
                <w:sz w:val="24"/>
              </w:rPr>
              <w:t xml:space="preserve">)</w:t>
            </w:r>
          </w:p>
          <w:p>
            <w:pPr>
              <w:pStyle w:val="0"/>
            </w:pPr>
            <w:r>
              <w:rPr>
                <w:sz w:val="24"/>
              </w:rPr>
              <w:t xml:space="preserve">рама (элемент несущей конструкции транспортного средства, к которому разъемными соединениями крепятся кабина, платформа, энергоустановка, элементы шасси и другие компоненты):</w:t>
            </w:r>
          </w:p>
          <w:p>
            <w:pPr>
              <w:pStyle w:val="0"/>
            </w:pPr>
            <w:r>
              <w:rPr>
                <w:sz w:val="24"/>
              </w:rPr>
              <w:t xml:space="preserve">выполнение сборочных операций (сварки, и (или) клепки, и (или) болтовых соединений) (15 баллов);</w:t>
            </w:r>
          </w:p>
          <w:p>
            <w:pPr>
              <w:pStyle w:val="0"/>
            </w:pPr>
            <w:r>
              <w:rPr>
                <w:sz w:val="24"/>
              </w:rPr>
              <w:t xml:space="preserve">штамповка, литье, профилирование, гибка (требование распространяется на операции, которые применимы при изготовлении конкретного изделия) - процент общей массы рамы, в том числе поперечин, кронштейнов, - не менее 90 процентов (30 баллов);</w:t>
            </w:r>
          </w:p>
          <w:p>
            <w:pPr>
              <w:pStyle w:val="0"/>
            </w:pPr>
            <w:r>
              <w:rPr>
                <w:sz w:val="24"/>
              </w:rPr>
              <w:t xml:space="preserve">выполнение одного из следующих условий:</w:t>
            </w:r>
          </w:p>
          <w:p>
            <w:pPr>
              <w:pStyle w:val="0"/>
            </w:pPr>
            <w:r>
              <w:rPr>
                <w:sz w:val="24"/>
              </w:rPr>
              <w:t xml:space="preserve">использование российского металла (включая алюминий при наличии) - не менее 60 процентов общей массы рамы (40 баллов);</w:t>
            </w:r>
          </w:p>
          <w:p>
            <w:pPr>
              <w:pStyle w:val="0"/>
            </w:pPr>
            <w:r>
              <w:rPr>
                <w:sz w:val="24"/>
              </w:rPr>
              <w:t xml:space="preserve">использование российского металла (включая алюминий при наличии) - не менее 90 процентов общей массы рамы (60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подрамники (силовая конструкция, к которой крепятся отдельные узлы и агрегаты транспортного средства (силовой агрегат, детали подвески, элементы трансмиссии) и которая связана с несущей системой разъемными соединениями) (за исключением съемных поперечин рамы):</w:t>
            </w:r>
          </w:p>
          <w:p>
            <w:pPr>
              <w:pStyle w:val="0"/>
            </w:pPr>
            <w:r>
              <w:rPr>
                <w:sz w:val="24"/>
              </w:rPr>
              <w:t xml:space="preserve">выполнение сборочных операций (сварка, и (или) клепка, и (или) болтовые соединения) переднего подрамника или механическая обработка литого переднего подрамника (15 баллов);</w:t>
            </w:r>
          </w:p>
          <w:p>
            <w:pPr>
              <w:pStyle w:val="0"/>
            </w:pPr>
            <w:r>
              <w:rPr>
                <w:sz w:val="24"/>
              </w:rPr>
              <w:t xml:space="preserve">выполнение сборочных операций (сварка, и (или) клепка, и (или) болтовые соединения) заднего подрамника или механическая обработка литого заднего подрамника (10 баллов);</w:t>
            </w:r>
          </w:p>
          <w:p>
            <w:pPr>
              <w:pStyle w:val="0"/>
            </w:pPr>
            <w:r>
              <w:rPr>
                <w:sz w:val="24"/>
              </w:rPr>
              <w:t xml:space="preserve">штамповка не менее 65 процентов общей массы переднего подрамника или литье (25 баллов);</w:t>
            </w:r>
          </w:p>
          <w:p>
            <w:pPr>
              <w:pStyle w:val="0"/>
            </w:pPr>
            <w:r>
              <w:rPr>
                <w:sz w:val="24"/>
              </w:rPr>
              <w:t xml:space="preserve">штамповка не менее 65 процентов общей массы заднего подрамника или литье (15 баллов);</w:t>
            </w:r>
          </w:p>
          <w:p>
            <w:pPr>
              <w:pStyle w:val="0"/>
            </w:pPr>
            <w:r>
              <w:rPr>
                <w:sz w:val="24"/>
              </w:rPr>
              <w:t xml:space="preserve">выполнение одного из следующих условий:</w:t>
            </w:r>
          </w:p>
          <w:p>
            <w:pPr>
              <w:pStyle w:val="0"/>
            </w:pPr>
            <w:r>
              <w:rPr>
                <w:sz w:val="24"/>
              </w:rPr>
              <w:t xml:space="preserve">использование российского металла (включая алюминий при наличии) - не менее 65 процентов общей массы переднего подрамника (5 баллов);</w:t>
            </w:r>
          </w:p>
          <w:p>
            <w:pPr>
              <w:pStyle w:val="0"/>
            </w:pPr>
            <w:r>
              <w:rPr>
                <w:sz w:val="24"/>
              </w:rPr>
              <w:t xml:space="preserve">использование российского металла (включая алюминий при наличии) - не менее 80 процентов общей массы переднего подрамника (10 баллов);</w:t>
            </w:r>
          </w:p>
          <w:p>
            <w:pPr>
              <w:pStyle w:val="0"/>
            </w:pPr>
            <w:r>
              <w:rPr>
                <w:sz w:val="24"/>
              </w:rPr>
              <w:t xml:space="preserve">выполнение одного из следующих условий:</w:t>
            </w:r>
          </w:p>
          <w:p>
            <w:pPr>
              <w:pStyle w:val="0"/>
            </w:pPr>
            <w:r>
              <w:rPr>
                <w:sz w:val="24"/>
              </w:rPr>
              <w:t xml:space="preserve">использование российского металла (включая алюминий при наличии) - не менее 65 процентов общей массы заднего подрамника (5 баллов);</w:t>
            </w:r>
          </w:p>
          <w:p>
            <w:pPr>
              <w:pStyle w:val="0"/>
            </w:pPr>
            <w:r>
              <w:rPr>
                <w:sz w:val="24"/>
              </w:rPr>
              <w:t xml:space="preserve">использование российского металла (включая алюминий при наличии) - не менее 80 процентов общей массы заднего подрамника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экстерьер (полимерные и полимерно-композиционные изделия):</w:t>
            </w:r>
          </w:p>
          <w:p>
            <w:pPr>
              <w:pStyle w:val="0"/>
            </w:pPr>
            <w:r>
              <w:rPr>
                <w:sz w:val="24"/>
              </w:rPr>
              <w:t xml:space="preserve">изготовление бамперов (основное изделие, без хромированных деталей), фасонных масок автобусов (20 баллов);</w:t>
            </w:r>
          </w:p>
          <w:p>
            <w:pPr>
              <w:pStyle w:val="0"/>
            </w:pPr>
            <w:r>
              <w:rPr>
                <w:sz w:val="24"/>
              </w:rPr>
              <w:t xml:space="preserve">изготовление спойлеров, обтекателей, наружных панелей (включая навесные элементы кузова, в том числе наружные панели автобусов, кроме фасонных масок) - не менее 85 процентов общей массы данных деталей (20 баллов);</w:t>
            </w:r>
          </w:p>
          <w:p>
            <w:pPr>
              <w:pStyle w:val="0"/>
            </w:pPr>
            <w:r>
              <w:rPr>
                <w:sz w:val="24"/>
              </w:rPr>
              <w:t xml:space="preserve">использование российского полимерного сырья (при производстве бамперов, фасонных масок автобусов) не менее 50 процентов общей массы неокрашенных изделий (15 баллов);</w:t>
            </w:r>
          </w:p>
          <w:p>
            <w:pPr>
              <w:pStyle w:val="0"/>
            </w:pPr>
            <w:r>
              <w:rPr>
                <w:sz w:val="24"/>
              </w:rPr>
              <w:t xml:space="preserve">использование российского полимерного сырья (при производстве спойлеров, обтекателей, наружных панелей, включая навесные элементы кузова, в том числе наружные панели автобусов, кроме фасонных масок) - не менее 50 процентов общей массы неокрашенных изделий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рулевой механизм:</w:t>
            </w:r>
          </w:p>
          <w:p>
            <w:pPr>
              <w:pStyle w:val="0"/>
            </w:pPr>
            <w:r>
              <w:rPr>
                <w:sz w:val="24"/>
              </w:rPr>
              <w:t xml:space="preserve">изготовление корпусных деталей рулевого механизма (литье, ковка, штамповка, механическая обработка) (60 баллов);</w:t>
            </w:r>
          </w:p>
          <w:p>
            <w:pPr>
              <w:pStyle w:val="0"/>
            </w:pPr>
            <w:r>
              <w:rPr>
                <w:sz w:val="24"/>
              </w:rPr>
              <w:t xml:space="preserve">механическая обработка и использование заготовок российского производства рейки рулевого механизма (60 баллов);</w:t>
            </w:r>
          </w:p>
          <w:p>
            <w:pPr>
              <w:pStyle w:val="0"/>
            </w:pPr>
            <w:r>
              <w:rPr>
                <w:sz w:val="24"/>
              </w:rPr>
              <w:t xml:space="preserve">механическая обработка и использование заготовок российского производства шестерни рулевого механизма (50 баллов);</w:t>
            </w:r>
          </w:p>
          <w:p>
            <w:pPr>
              <w:pStyle w:val="0"/>
            </w:pPr>
            <w:r>
              <w:rPr>
                <w:sz w:val="24"/>
              </w:rPr>
              <w:t xml:space="preserve">механическая обработка и использование заготовок российского производства вала сошки с зубчатым сектором (50 баллов);</w:t>
            </w:r>
          </w:p>
          <w:p>
            <w:pPr>
              <w:pStyle w:val="0"/>
            </w:pPr>
            <w:r>
              <w:rPr>
                <w:sz w:val="24"/>
              </w:rPr>
              <w:t xml:space="preserve">механическая обработка и использование заготовок российского производства винта рулевого механизма (60 баллов);</w:t>
            </w:r>
          </w:p>
          <w:p>
            <w:pPr>
              <w:pStyle w:val="0"/>
            </w:pPr>
            <w:r>
              <w:rPr>
                <w:sz w:val="24"/>
              </w:rPr>
              <w:t xml:space="preserve">механическая обработка и использование заготовок российского производства деталей шариковой гайки (корпус, тела качения) (70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указанного в </w:t>
            </w:r>
            <w:hyperlink w:tooltip="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 w:anchor="P26918" w:history="0">
              <w:r>
                <w:rPr>
                  <w:color w:val="0000ff"/>
                  <w:sz w:val="24"/>
                </w:rPr>
                <w:t xml:space="preserve">примечании 16</w:t>
              </w:r>
            </w:hyperlink>
            <w:r>
              <w:rPr>
                <w:sz w:val="24"/>
              </w:rPr>
              <w:t xml:space="preserve"> к настоящему приложению значения процентных показателей от максимально возможного количества баллов для конкретной модели подшипников рулевого механизма (20 баллов);</w:t>
            </w:r>
          </w:p>
          <w:p>
            <w:pPr>
              <w:pStyle w:val="0"/>
            </w:pPr>
            <w:r>
              <w:rPr>
                <w:sz w:val="24"/>
              </w:rPr>
              <w:t xml:space="preserve">выполнение формообразующих операций чехлов, пыльников рулевого механизма, применение российского сырья для производства чехлов, пыльников (без учета металлических деталей)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рулевая колонка:</w:t>
            </w:r>
          </w:p>
          <w:p>
            <w:pPr>
              <w:pStyle w:val="0"/>
            </w:pPr>
            <w:r>
              <w:rPr>
                <w:sz w:val="24"/>
              </w:rPr>
              <w:t xml:space="preserve">механическая обработка и использование металла российского производства для валов и труб рулевой колонки (5 баллов);</w:t>
            </w:r>
          </w:p>
          <w:p>
            <w:pPr>
              <w:pStyle w:val="0"/>
            </w:pPr>
            <w:r>
              <w:rPr>
                <w:sz w:val="24"/>
              </w:rPr>
              <w:t xml:space="preserve">формообразование корпусных деталей рулевой колонки (10 баллов);</w:t>
            </w:r>
          </w:p>
          <w:p>
            <w:pPr>
              <w:pStyle w:val="0"/>
            </w:pPr>
            <w:r>
              <w:rPr>
                <w:sz w:val="24"/>
              </w:rPr>
              <w:t xml:space="preserve">механическая обработка и использование заготовок российского производства крестовин шарнира вала рулевой колонки (5 баллов);</w:t>
            </w:r>
          </w:p>
          <w:p>
            <w:pPr>
              <w:pStyle w:val="0"/>
            </w:pPr>
            <w:r>
              <w:rPr>
                <w:sz w:val="24"/>
              </w:rPr>
              <w:t xml:space="preserve">механическая обработка и использование заготовок российского производства вилок шарниров рулевой колонки (5 баллов);</w:t>
            </w:r>
          </w:p>
          <w:p>
            <w:pPr>
              <w:pStyle w:val="0"/>
            </w:pPr>
            <w:r>
              <w:rPr>
                <w:sz w:val="24"/>
              </w:rPr>
              <w:t xml:space="preserve">формообразование металлических и полимерных деталей для регулировки и блокировки рулевой колонки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усилители рулевого управления:</w:t>
            </w:r>
          </w:p>
          <w:p>
            <w:pPr>
              <w:pStyle w:val="0"/>
            </w:pPr>
            <w:r>
              <w:rPr>
                <w:sz w:val="24"/>
              </w:rPr>
              <w:t xml:space="preserve">механическая обработка, нанесение покрытий на рабочие поверхности деталей гидроцилиндра (втулка, поршень) усилителя рулевого механизма (15 баллов);</w:t>
            </w:r>
          </w:p>
          <w:p>
            <w:pPr>
              <w:pStyle w:val="0"/>
            </w:pPr>
            <w:r>
              <w:rPr>
                <w:sz w:val="24"/>
              </w:rPr>
              <w:t xml:space="preserve">использование заготовок деталей гидроцилиндра (втулка, поршень) усилителя рулевого механизма российского производства (15 баллов);</w:t>
            </w:r>
          </w:p>
          <w:p>
            <w:pPr>
              <w:pStyle w:val="0"/>
            </w:pPr>
            <w:r>
              <w:rPr>
                <w:sz w:val="24"/>
              </w:rPr>
              <w:t xml:space="preserve">применение российского сырья и материалов для уплотняющих элементов гидроцилиндра усилителя рулевого механизма (10 баллов);</w:t>
            </w:r>
          </w:p>
          <w:p>
            <w:pPr>
              <w:pStyle w:val="0"/>
            </w:pPr>
            <w:r>
              <w:rPr>
                <w:sz w:val="24"/>
              </w:rPr>
              <w:t xml:space="preserve">механическая обработка и изготовление заготовок корпуса, рабочих колес насоса усилителя рулевого механизма (15 баллов);</w:t>
            </w:r>
          </w:p>
          <w:p>
            <w:pPr>
              <w:pStyle w:val="0"/>
            </w:pPr>
            <w:r>
              <w:rPr>
                <w:sz w:val="24"/>
              </w:rPr>
              <w:t xml:space="preserve">использование при производстве рукавов высокого давления усилителя рулевого механизма, фитингов, быстроразъемных соединений, коннекторов, шлангов российского производства, сборка и проведение контрольных испытаний рукавов высокого давления усилителя рулевого механизма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обработка картерных и корпусных деталей, изготовление ротора и статора (штамповка пакета магнитопровода, механическая обработка вала и корпуса, намотка катушек), применение магнитов российского производства электродвигателя усилителя рулевого механизма (15 баллов);</w:t>
            </w:r>
          </w:p>
          <w:p>
            <w:pPr>
              <w:pStyle w:val="0"/>
            </w:pPr>
            <w:r>
              <w:rPr>
                <w:sz w:val="24"/>
              </w:rPr>
              <w:t xml:space="preserve">механическая обработка и использование заготовок российского производства приводной и ведомой шестерен (шкивов) привода усилителя рулевого механизма (5 баллов);</w:t>
            </w:r>
          </w:p>
          <w:p>
            <w:pPr>
              <w:pStyle w:val="0"/>
            </w:pPr>
            <w:r>
              <w:rPr>
                <w:sz w:val="24"/>
              </w:rPr>
              <w:t xml:space="preserve">выполнение формообразующих операций ремня электроусилителя рулевого механизма (15 баллов);</w:t>
            </w:r>
          </w:p>
          <w:p>
            <w:pPr>
              <w:pStyle w:val="0"/>
            </w:pPr>
            <w:r>
              <w:rPr>
                <w:sz w:val="24"/>
              </w:rPr>
              <w:t xml:space="preserve">применение материалов российского производства (армирующие материалы, резиновые смеси, клей) ремня электроусилителя рулевого механизма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поворотные кулаки:</w:t>
            </w:r>
          </w:p>
          <w:p>
            <w:pPr>
              <w:pStyle w:val="0"/>
            </w:pPr>
            <w:r>
              <w:rPr>
                <w:sz w:val="24"/>
              </w:rPr>
              <w:t xml:space="preserve">механическая обработка поворотных кулаков (5 баллов);</w:t>
            </w:r>
          </w:p>
          <w:p>
            <w:pPr>
              <w:pStyle w:val="0"/>
            </w:pPr>
            <w:r>
              <w:rPr>
                <w:sz w:val="24"/>
              </w:rPr>
              <w:t xml:space="preserve">использование заготовок поворотных кулаков российского производства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тормозных механизмов передних осей или мостов:</w:t>
            </w:r>
          </w:p>
          <w:p>
            <w:pPr>
              <w:pStyle w:val="0"/>
            </w:pPr>
            <w:r>
              <w:rPr>
                <w:sz w:val="24"/>
              </w:rPr>
              <w:t xml:space="preserve">изготовление (литье и механическая обработка) тормозных дисков (или барабанов) передних осей или мостов (10 баллов);</w:t>
            </w:r>
          </w:p>
          <w:p>
            <w:pPr>
              <w:pStyle w:val="0"/>
            </w:pPr>
            <w:r>
              <w:rPr>
                <w:sz w:val="24"/>
              </w:rPr>
              <w:t xml:space="preserve">изготовление фрикционных накладок для колодок тормозных дисков (или барабанов) передних осей или мостов (приготовление фрикционной композиции, изготовление заготовок, механическая обработка, проведение контрольных испытаний) (5 баллов);</w:t>
            </w:r>
          </w:p>
          <w:p>
            <w:pPr>
              <w:pStyle w:val="0"/>
            </w:pPr>
            <w:r>
              <w:rPr>
                <w:sz w:val="24"/>
              </w:rPr>
              <w:t xml:space="preserve">тормозные механизмы передних осей или мостов (пневматические,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заготовок и механическая обработка штоков тормозных камер, штамповка корпусных деталей тормозных камер (10 баллов);</w:t>
            </w:r>
          </w:p>
          <w:p>
            <w:pPr>
              <w:pStyle w:val="0"/>
            </w:pPr>
            <w:r>
              <w:rPr>
                <w:sz w:val="24"/>
              </w:rPr>
              <w:t xml:space="preserve">литье или ковка и механическая обработка рычага дискового тормоза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пневматические (барабанные, клиновые):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литье, ковка, механическая обработка корпуса клинового разжимного механизма (5 баллов);</w:t>
            </w:r>
          </w:p>
          <w:p>
            <w:pPr>
              <w:pStyle w:val="0"/>
            </w:pPr>
            <w:r>
              <w:rPr>
                <w:sz w:val="24"/>
              </w:rPr>
              <w:t xml:space="preserve">ковка, механическая обработка клина клинового разжимного механизма (5 баллов);</w:t>
            </w:r>
          </w:p>
          <w:p>
            <w:pPr>
              <w:pStyle w:val="0"/>
            </w:pPr>
            <w:r>
              <w:rPr>
                <w:sz w:val="24"/>
              </w:rPr>
              <w:t xml:space="preserve">формообразующие операции изготовления заготовок, механическая обработка торцевых регулировочных винтов клинового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пневматические (барабанные, кулачковые):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ковка, механическая обработка разжимного кулака кулачкового разжимного механизма (10 баллов);</w:t>
            </w:r>
          </w:p>
          <w:p>
            <w:pPr>
              <w:pStyle w:val="0"/>
            </w:pPr>
            <w:r>
              <w:rPr>
                <w:sz w:val="24"/>
              </w:rPr>
              <w:t xml:space="preserve">применение регулировочного устройства (рычага) российского производства для кулачкового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(гидравлические,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(литье, экструзия, механическая обработка) поршня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передних осей или мостов (гидравлические барабанные):</w:t>
            </w:r>
          </w:p>
          <w:p>
            <w:pPr>
              <w:pStyle w:val="0"/>
            </w:pPr>
            <w:r>
              <w:rPr>
                <w:sz w:val="24"/>
              </w:rPr>
              <w:t xml:space="preserve">литье, ковка, штамповка, механическая обработка суппорта (10 баллов);</w:t>
            </w:r>
          </w:p>
          <w:p>
            <w:pPr>
              <w:pStyle w:val="0"/>
            </w:pPr>
            <w:r>
              <w:rPr>
                <w:sz w:val="24"/>
              </w:rPr>
              <w:t xml:space="preserve">литье, ковка, механическая обработка корпуса рабочего тормозного цилиндра, поршня (15 баллов);</w:t>
            </w:r>
          </w:p>
          <w:p>
            <w:pPr>
              <w:pStyle w:val="0"/>
            </w:pPr>
            <w:r>
              <w:rPr>
                <w:sz w:val="24"/>
              </w:rPr>
              <w:t xml:space="preserve">применение регулировочного устройства российского производства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тормозных механизмов задних осей или мостов:</w:t>
            </w:r>
          </w:p>
          <w:p>
            <w:pPr>
              <w:pStyle w:val="0"/>
            </w:pPr>
            <w:r>
              <w:rPr>
                <w:sz w:val="24"/>
              </w:rPr>
              <w:t xml:space="preserve">изготовление (литье и механическая обработка) тормозных дисков (или барабанов) задних осей или мостов (10 баллов);</w:t>
            </w:r>
          </w:p>
          <w:p>
            <w:pPr>
              <w:pStyle w:val="0"/>
            </w:pPr>
            <w:r>
              <w:rPr>
                <w:sz w:val="24"/>
              </w:rPr>
              <w:t xml:space="preserve">изготовление фрикционных накладок для колодок тормозных дисков (или барабанов) задних осей или мостов (приготовление фрикционной композиции, изготовление заготовок, механическая обработка,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(пневматические,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заготовок и механическая обработка штоков тормозных камер, штамповка корпусных деталей тормозных камер (10 баллов);</w:t>
            </w:r>
          </w:p>
          <w:p>
            <w:pPr>
              <w:pStyle w:val="0"/>
            </w:pPr>
            <w:r>
              <w:rPr>
                <w:sz w:val="24"/>
              </w:rPr>
              <w:t xml:space="preserve">литье или ковка и механическая обработка рычага дискового тормоза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(пневматические, барабанные (клиновые):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литье, ковка, механическая обработка корпуса клинового разжимного механизма (5 баллов);</w:t>
            </w:r>
          </w:p>
          <w:p>
            <w:pPr>
              <w:pStyle w:val="0"/>
            </w:pPr>
            <w:r>
              <w:rPr>
                <w:sz w:val="24"/>
              </w:rPr>
              <w:t xml:space="preserve">ковка, механическая обработка клина клинового разжимного механизма (5 баллов);</w:t>
            </w:r>
          </w:p>
          <w:p>
            <w:pPr>
              <w:pStyle w:val="0"/>
            </w:pPr>
            <w:r>
              <w:rPr>
                <w:sz w:val="24"/>
              </w:rPr>
              <w:t xml:space="preserve">формообразующие операции изготовления заготовок, механическая обработка торцевых регулировочных винтов клинового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(пневматические, барабанные (кулачковые):</w:t>
            </w:r>
          </w:p>
          <w:p>
            <w:pPr>
              <w:pStyle w:val="0"/>
            </w:pPr>
            <w:r>
              <w:rPr>
                <w:sz w:val="24"/>
              </w:rPr>
              <w:t xml:space="preserve">литье, ковка, штамповка, механическая обработка суппорта (5 баллов);</w:t>
            </w:r>
          </w:p>
          <w:p>
            <w:pPr>
              <w:pStyle w:val="0"/>
            </w:pPr>
            <w:r>
              <w:rPr>
                <w:sz w:val="24"/>
              </w:rPr>
              <w:t xml:space="preserve">ковка, механическая обработка разжимного кулака кулачкового разжимного механизма (10 баллов);</w:t>
            </w:r>
          </w:p>
          <w:p>
            <w:pPr>
              <w:pStyle w:val="0"/>
            </w:pPr>
            <w:r>
              <w:rPr>
                <w:sz w:val="24"/>
              </w:rPr>
              <w:t xml:space="preserve">применение регулировочного устройства (рычага) российского производства для кулачкового разжимного механизма (10 баллов);</w:t>
            </w:r>
          </w:p>
          <w:p>
            <w:pPr>
              <w:pStyle w:val="0"/>
            </w:pPr>
            <w:r>
              <w:rPr>
                <w:sz w:val="24"/>
              </w:rPr>
              <w:t xml:space="preserve">изготовление заготовок, механическая обработка штоков тормозных камер, штамповка корпусных деталей тормозных камер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тормозные механизмы задних осей или мостов (гидравлические, дисковые):</w:t>
            </w:r>
          </w:p>
          <w:p>
            <w:pPr>
              <w:pStyle w:val="0"/>
            </w:pPr>
            <w:r>
              <w:rPr>
                <w:sz w:val="24"/>
              </w:rPr>
              <w:t xml:space="preserve">литье, ковка, механическая обработка скобы, суппорта (20 баллов);</w:t>
            </w:r>
          </w:p>
          <w:p>
            <w:pPr>
              <w:pStyle w:val="0"/>
            </w:pPr>
            <w:r>
              <w:rPr>
                <w:sz w:val="24"/>
              </w:rPr>
              <w:t xml:space="preserve">изготовление (литье, экструзия, механическая обработка) поршня (15 баллов);</w:t>
            </w:r>
          </w:p>
          <w:p>
            <w:pPr>
              <w:pStyle w:val="0"/>
            </w:pPr>
            <w:r>
              <w:rPr>
                <w:sz w:val="24"/>
              </w:rPr>
              <w:t xml:space="preserve">тормозные механизмы задних осей или мостов (гидравлические, барабанные):</w:t>
            </w:r>
          </w:p>
          <w:p>
            <w:pPr>
              <w:pStyle w:val="0"/>
            </w:pPr>
            <w:r>
              <w:rPr>
                <w:sz w:val="24"/>
              </w:rPr>
              <w:t xml:space="preserve">литье, ковка, штамповка, механическая обработка суппорта (10 баллов);</w:t>
            </w:r>
          </w:p>
          <w:p>
            <w:pPr>
              <w:pStyle w:val="0"/>
            </w:pPr>
            <w:r>
              <w:rPr>
                <w:sz w:val="24"/>
              </w:rPr>
              <w:t xml:space="preserve">литье, ковка, механическая обработка корпуса рабочего тормозного цилиндра, поршня (15 баллов);</w:t>
            </w:r>
          </w:p>
          <w:p>
            <w:pPr>
              <w:pStyle w:val="0"/>
            </w:pPr>
            <w:r>
              <w:rPr>
                <w:sz w:val="24"/>
              </w:rPr>
              <w:t xml:space="preserve">применение регулировочного устройства российского производства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компоненты тормозной системы:</w:t>
            </w:r>
          </w:p>
          <w:p>
            <w:pPr>
              <w:pStyle w:val="0"/>
            </w:pPr>
            <w:r>
              <w:rPr>
                <w:sz w:val="24"/>
              </w:rPr>
              <w:t xml:space="preserve">механическая обработка и изготовление заготовок деталей вакуумного усилителя (корпус, мембрана, следящий клапан) (35 баллов);</w:t>
            </w:r>
          </w:p>
          <w:p>
            <w:pPr>
              <w:pStyle w:val="0"/>
            </w:pPr>
            <w:r>
              <w:rPr>
                <w:sz w:val="24"/>
              </w:rPr>
              <w:t xml:space="preserve">механическая обработка и изготовление заготовок деталей главного тормозного цилиндра (корпус, поршень) (35 баллов);</w:t>
            </w:r>
          </w:p>
          <w:p>
            <w:pPr>
              <w:pStyle w:val="0"/>
            </w:pPr>
            <w:r>
              <w:rPr>
                <w:sz w:val="24"/>
              </w:rPr>
              <w:t xml:space="preserve">изготовление (экструзия или прокатка, волочение, формовка) металлических и полимерных трубок тормозной системы (трубопроводы тормозной системы (кроме тормозных шлангов), трубки вакуумного или гидравлического усилителя) (5 баллов);</w:t>
            </w:r>
          </w:p>
          <w:p>
            <w:pPr>
              <w:pStyle w:val="0"/>
            </w:pPr>
            <w:r>
              <w:rPr>
                <w:sz w:val="24"/>
              </w:rPr>
              <w:t xml:space="preserve">использование для тормозных шлангов рукавов высокого давления российского производства (5 баллов);</w:t>
            </w:r>
          </w:p>
          <w:p>
            <w:pPr>
              <w:pStyle w:val="0"/>
            </w:pPr>
            <w:r>
              <w:rPr>
                <w:sz w:val="24"/>
              </w:rPr>
              <w:t xml:space="preserve">изготовление (штамповка, литьевое формование, механическая обработка) фитингов, коннекторов и быстроразъемных соединений металлических и полимерных трубок тормозной системы (5 баллов);</w:t>
            </w:r>
          </w:p>
          <w:p>
            <w:pPr>
              <w:pStyle w:val="0"/>
            </w:pPr>
            <w:r>
              <w:rPr>
                <w:sz w:val="24"/>
              </w:rPr>
              <w:t xml:space="preserve">изготовление (штамповка, литьевое формование, механическая обработка) фитингов, коннекторов и быстроразъемных соединений шлангов тормозной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воздушный компрессор пневматической тормозной системы:</w:t>
            </w:r>
          </w:p>
          <w:p>
            <w:pPr>
              <w:pStyle w:val="0"/>
            </w:pPr>
            <w:r>
              <w:rPr>
                <w:sz w:val="24"/>
              </w:rPr>
              <w:t xml:space="preserve">изготовление заготовок и механическая обработка корпуса, картера воздушного компрессора пневматической тормозной системы (5 баллов);</w:t>
            </w:r>
          </w:p>
          <w:p>
            <w:pPr>
              <w:pStyle w:val="0"/>
            </w:pPr>
            <w:r>
              <w:rPr>
                <w:sz w:val="24"/>
              </w:rPr>
              <w:t xml:space="preserve">изготовление заготовок и механическая обработка коленчатого вала воздушного компрессора пневматической тормозной системы (5 баллов);</w:t>
            </w:r>
          </w:p>
          <w:p>
            <w:pPr>
              <w:pStyle w:val="0"/>
            </w:pPr>
            <w:r>
              <w:rPr>
                <w:sz w:val="24"/>
              </w:rPr>
              <w:t xml:space="preserve">изготовление заготовок и механическая обработка клапанов воздушного компрессора пневматической тормозной системы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подвеска или пневмоподвеска:</w:t>
            </w:r>
          </w:p>
          <w:p>
            <w:pPr>
              <w:pStyle w:val="0"/>
            </w:pPr>
            <w:r>
              <w:rPr>
                <w:sz w:val="24"/>
              </w:rPr>
              <w:t xml:space="preserve">формообразующие операции изготовления рычагов передней подвески (литье, ковка, штамповка, сварка и другие формообразующие операции), включая реактивные тяги (10 баллов);</w:t>
            </w:r>
          </w:p>
          <w:p>
            <w:pPr>
              <w:pStyle w:val="0"/>
            </w:pPr>
            <w:r>
              <w:rPr>
                <w:sz w:val="24"/>
              </w:rPr>
              <w:t xml:space="preserve">формообразующие операции изготовления рычагов задней подвески (литье, ковка, штамповка, сварка и другие формообразующие операции), включая заднюю балку, реактивные тяги (10 баллов);</w:t>
            </w:r>
          </w:p>
          <w:p>
            <w:pPr>
              <w:pStyle w:val="0"/>
            </w:pPr>
            <w:r>
              <w:rPr>
                <w:sz w:val="24"/>
              </w:rPr>
              <w:t xml:space="preserve">формообразующие операции изготовления пружин (за исключением корректирующих пружин), рессор передней подвески, применение российского металла (10 баллов);</w:t>
            </w:r>
          </w:p>
          <w:p>
            <w:pPr>
              <w:pStyle w:val="0"/>
            </w:pPr>
            <w:r>
              <w:rPr>
                <w:sz w:val="24"/>
              </w:rPr>
              <w:t xml:space="preserve">формообразующие операции изготовления пружин (за исключением корректирующих пружин), рессор задней подвески, применение российского металла (10 баллов);</w:t>
            </w:r>
          </w:p>
          <w:p>
            <w:pPr>
              <w:pStyle w:val="0"/>
            </w:pPr>
            <w:r>
              <w:rPr>
                <w:sz w:val="24"/>
              </w:rPr>
              <w:t xml:space="preserve">изготовление (гибка, штамповка) и проведение контрольных испытаний штанг стабилизаторов поперечной устойчивости (15 баллов);</w:t>
            </w:r>
          </w:p>
          <w:p>
            <w:pPr>
              <w:pStyle w:val="0"/>
            </w:pPr>
            <w:r>
              <w:rPr>
                <w:sz w:val="24"/>
              </w:rPr>
              <w:t xml:space="preserve">изготовление (гибка, штамповка) и проведение контрольных испытаний стоек стабилизаторов поперечной устойчивости (5 баллов);</w:t>
            </w:r>
          </w:p>
          <w:p>
            <w:pPr>
              <w:pStyle w:val="0"/>
            </w:pPr>
            <w:r>
              <w:rPr>
                <w:sz w:val="24"/>
              </w:rPr>
              <w:t xml:space="preserve">изготовление, сборка и проведение контрольных испытаний пневматических упругих элементов (20 баллов);</w:t>
            </w:r>
          </w:p>
          <w:p>
            <w:pPr>
              <w:pStyle w:val="0"/>
            </w:pPr>
            <w:r>
              <w:rPr>
                <w:sz w:val="24"/>
              </w:rPr>
              <w:t xml:space="preserve">изготовление шарового пальца и корпуса (механическая обработка) и проведение контрольных испытаний шаровых шарниров подвески (5 баллов);</w:t>
            </w:r>
          </w:p>
          <w:p>
            <w:pPr>
              <w:pStyle w:val="0"/>
            </w:pPr>
            <w:r>
              <w:rPr>
                <w:sz w:val="24"/>
              </w:rPr>
              <w:t xml:space="preserve">изготовление (формообразующие операции и вулканизация резиновых деталей) и проведение контрольных испытаний сайлентблоков рычагов и рессор подвески (5 баллов);</w:t>
            </w:r>
          </w:p>
          <w:p>
            <w:pPr>
              <w:pStyle w:val="0"/>
            </w:pPr>
            <w:r>
              <w:rPr>
                <w:sz w:val="24"/>
              </w:rPr>
              <w:t xml:space="preserve">выполнение формообразующих операций опор амортизаторов (5 баллов);</w:t>
            </w:r>
          </w:p>
          <w:p>
            <w:pPr>
              <w:pStyle w:val="0"/>
            </w:pPr>
            <w:r>
              <w:rPr>
                <w:sz w:val="24"/>
              </w:rPr>
              <w:t xml:space="preserve">применение российского сырья для производства упругих элементов опор амортизаторов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амортизаторы подвески (количество баллов за выполнение требования рассчитывается с учетом коэффициента, равного отношению количества амортизаторов, для которых выполняется требование, к общему количеству амортизаторов, применяемых в автотранспортном средстве, и округляется до целочисленных значений в меньшую сторону):</w:t>
            </w:r>
          </w:p>
          <w:p>
            <w:pPr>
              <w:pStyle w:val="0"/>
            </w:pPr>
            <w:r>
              <w:rPr>
                <w:sz w:val="24"/>
              </w:rPr>
              <w:t xml:space="preserve">механическая, термическая и гальваническая обработка штоков амортизаторов (10 баллов);</w:t>
            </w:r>
          </w:p>
          <w:p>
            <w:pPr>
              <w:pStyle w:val="0"/>
            </w:pPr>
            <w:r>
              <w:rPr>
                <w:sz w:val="24"/>
              </w:rPr>
              <w:t xml:space="preserve">механическая обработка корпусных деталей амортизаторов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мосты и редукторы мостов:</w:t>
            </w:r>
          </w:p>
          <w:p>
            <w:pPr>
              <w:pStyle w:val="0"/>
            </w:pPr>
            <w:r>
              <w:rPr>
                <w:sz w:val="24"/>
              </w:rPr>
              <w:t xml:space="preserve">сборка и проведение контрольных испытаний (для автомобилей грузовых и автобусов с каркасным кузовом - 15 баллов, кроме автомобилей грузовых и автобусов с каркасным кузовом - 10 баллов);</w:t>
            </w:r>
          </w:p>
          <w:p>
            <w:pPr>
              <w:pStyle w:val="0"/>
            </w:pPr>
            <w:r>
              <w:rPr>
                <w:sz w:val="24"/>
              </w:rPr>
              <w:t xml:space="preserve">обработка картерных деталей (для автомобилей грузовых и автобусов с каркасным кузовом - 55 баллов, кроме автомобилей грузовых и автобусов с каркасным кузовом - 40 баллов);</w:t>
            </w:r>
          </w:p>
          <w:p>
            <w:pPr>
              <w:pStyle w:val="0"/>
            </w:pPr>
            <w:r>
              <w:rPr>
                <w:sz w:val="24"/>
              </w:rPr>
              <w:t xml:space="preserve">обработка валов и шестерен (для автомобилей грузовых и автобусов с каркасным кузовом - 180 баллов, кроме автомобилей грузовых и автобусов с каркасным кузовом - 50 баллов);</w:t>
            </w:r>
          </w:p>
          <w:p>
            <w:pPr>
              <w:pStyle w:val="0"/>
            </w:pPr>
            <w:r>
              <w:rPr>
                <w:sz w:val="24"/>
              </w:rPr>
              <w:t xml:space="preserve">выполнение формообразующих операций, применение российского сырья для уплотнений входных и выходных валов мостов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раздаточная коробка:</w:t>
            </w:r>
          </w:p>
          <w:p>
            <w:pPr>
              <w:pStyle w:val="0"/>
            </w:pPr>
            <w:r>
              <w:rPr>
                <w:sz w:val="24"/>
              </w:rPr>
              <w:t xml:space="preserve">сборка и проведение контрольных испытаний (10 баллов);</w:t>
            </w:r>
          </w:p>
          <w:p>
            <w:pPr>
              <w:pStyle w:val="0"/>
            </w:pPr>
            <w:r>
              <w:rPr>
                <w:sz w:val="24"/>
              </w:rPr>
              <w:t xml:space="preserve">механическая обработка и термообработка деталей корпусной (картерной) группы, использование заготовок деталей корпусной (картерной) группы российского производства (отливка) (для автомобилей грузовых и автобусов - 40 баллов, кроме автомобилей грузовых и автобусов - 25 баллов);</w:t>
            </w:r>
          </w:p>
          <w:p>
            <w:pPr>
              <w:pStyle w:val="0"/>
            </w:pPr>
            <w:r>
              <w:rPr>
                <w:sz w:val="24"/>
              </w:rPr>
              <w:t xml:space="preserve">механическая обработка и термообработка валов и шестерен, использование заготовок валов и шестерен российского производства (для автомобилей грузовых и автобусов - 90 баллов, кроме автомобилей грузовых и автобусов - 65 баллов);</w:t>
            </w:r>
          </w:p>
          <w:p>
            <w:pPr>
              <w:pStyle w:val="0"/>
            </w:pPr>
            <w:r>
              <w:rPr>
                <w:sz w:val="24"/>
              </w:rPr>
              <w:t xml:space="preserve">выполнение формообразующих операций, применение российского сырья для уплотнений входных и выходных валов раздаточной коробки (10 баллов);</w:t>
            </w:r>
          </w:p>
          <w:p>
            <w:pPr>
              <w:pStyle w:val="0"/>
            </w:pPr>
            <w:r>
              <w:rPr>
                <w:sz w:val="24"/>
              </w:rPr>
              <w:t xml:space="preserve">использование управляющих электроприводов раздаточной коробки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валы приводные, включая шарниры равных угловых скоростей:</w:t>
            </w:r>
          </w:p>
          <w:p>
            <w:pPr>
              <w:pStyle w:val="0"/>
            </w:pPr>
            <w:r>
              <w:rPr>
                <w:sz w:val="24"/>
              </w:rPr>
              <w:t xml:space="preserve">сварка шлицевых наконечников, валов и корпусов шарниров равных угловых скоростей, сборка, балансировка и проведение контрольных испытаний приводных валов (10 баллов);</w:t>
            </w:r>
          </w:p>
          <w:p>
            <w:pPr>
              <w:pStyle w:val="0"/>
            </w:pPr>
            <w:r>
              <w:rPr>
                <w:sz w:val="24"/>
              </w:rPr>
              <w:t xml:space="preserve">изготовление (ковка, механическая и термическая обработка) вилок, шлицевых наконечников, шарниров равных (корпус, обойма, сепаратор, трипод) или неравных угловых скоростей из российского металла (50 баллов);</w:t>
            </w:r>
          </w:p>
          <w:p>
            <w:pPr>
              <w:pStyle w:val="0"/>
            </w:pPr>
            <w:r>
              <w:rPr>
                <w:sz w:val="24"/>
              </w:rPr>
              <w:t xml:space="preserve">изготовление заготовок валов (труб) из российского металла (20 баллов);</w:t>
            </w:r>
          </w:p>
          <w:p>
            <w:pPr>
              <w:pStyle w:val="0"/>
            </w:pPr>
            <w:r>
              <w:rPr>
                <w:sz w:val="24"/>
              </w:rPr>
              <w:t xml:space="preserve">выполнение формообразующих операций чехлов приводных валов, применение российского сырья для производства чехлов приводных валов (без учета металлических деталей) (10 баллов);</w:t>
            </w:r>
          </w:p>
          <w:p>
            <w:pPr>
              <w:pStyle w:val="0"/>
            </w:pPr>
            <w:r>
              <w:rPr>
                <w:sz w:val="24"/>
              </w:rPr>
              <w:t xml:space="preserve">механическая и термическая обработка тел качения, роликов шарнира равных угловых скоростей (25 баллов);</w:t>
            </w:r>
          </w:p>
          <w:p>
            <w:pPr>
              <w:pStyle w:val="0"/>
            </w:pPr>
            <w:r>
              <w:rPr>
                <w:sz w:val="24"/>
              </w:rPr>
              <w:t xml:space="preserve">механическая и термическая обработка тел качения подшипников шарнира равных угловых скоростей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передачи карданные, включая шарниры неравных и равных угловых скоростей:</w:t>
            </w:r>
          </w:p>
          <w:p>
            <w:pPr>
              <w:pStyle w:val="0"/>
            </w:pPr>
            <w:r>
              <w:rPr>
                <w:sz w:val="24"/>
              </w:rPr>
              <w:t xml:space="preserve">сварка вилок (шлицевых наконечников, корпуса шарнира равных угловых скоростей) с валами, сборка, балансировка, проведение контрольных испытаний карданных передач (валов) (10 баллов);</w:t>
            </w:r>
          </w:p>
          <w:p>
            <w:pPr>
              <w:pStyle w:val="0"/>
            </w:pPr>
            <w:r>
              <w:rPr>
                <w:sz w:val="24"/>
              </w:rPr>
              <w:t xml:space="preserve">изготовление (ковка, механическая и термическая (если применимо) обработка) вилок, шлицевых наконечников, шарниров равных (корпус, обойма, сепаратор, трипода, крестовина) или неравных угловых скоростей из российского металла (50 баллов);</w:t>
            </w:r>
          </w:p>
          <w:p>
            <w:pPr>
              <w:pStyle w:val="0"/>
            </w:pPr>
            <w:r>
              <w:rPr>
                <w:sz w:val="24"/>
              </w:rPr>
              <w:t xml:space="preserve">изготовление заготовок валов (труб) из российского металла (20 баллов);</w:t>
            </w:r>
          </w:p>
          <w:p>
            <w:pPr>
              <w:pStyle w:val="0"/>
            </w:pPr>
            <w:r>
              <w:rPr>
                <w:sz w:val="24"/>
              </w:rPr>
              <w:t xml:space="preserve">выполнение формообразующих операций чехлов карданных передач, применение российского сырья для производства чехлов карданных передач (без учета металлических деталей) (10 баллов);</w:t>
            </w:r>
          </w:p>
          <w:p>
            <w:pPr>
              <w:pStyle w:val="0"/>
            </w:pPr>
            <w:r>
              <w:rPr>
                <w:sz w:val="24"/>
              </w:rPr>
              <w:t xml:space="preserve">механическая и термическая обработка тел качения, роликов шарнира равных угловых скоростей (25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 w:anchor="P26918"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карданных передач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ступичные (количество баллов за выполнение требования рассчитывается с учетом коэффициента, равного отношению количества подшипников ступичных, для которых выполняется требование, к общему количеству подшипников ступичных, применяемых в автотранспортном средстве, и округляется до целочисленных значений в меньшую сторону):</w:t>
            </w:r>
          </w:p>
          <w:p>
            <w:pPr>
              <w:pStyle w:val="0"/>
            </w:pPr>
            <w:r>
              <w:rPr>
                <w:sz w:val="24"/>
              </w:rPr>
              <w:t xml:space="preserve">выполнение требований в части прав на конструкторскую и технологическую документацию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(20 баллов);</w:t>
            </w:r>
          </w:p>
          <w:p>
            <w:pPr>
              <w:pStyle w:val="0"/>
            </w:pPr>
            <w:r>
              <w:rPr>
                <w:sz w:val="24"/>
              </w:rPr>
              <w:t xml:space="preserve">выполнение технологических операций (условий)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 w:anchor="P26918"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шариковых или роликовых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колеса (колесные диски), кроме запасного колеса (использование российского металла (включая алюминий при наличии), - не менее 80 процентов общей массы компонента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шины (кроме шин уменьшенной размерности, применяемых в запасном колесе) (выполнение требований, установленных в </w:t>
            </w:r>
            <w:hyperlink w:tooltip="7. Продукция химической и нефтегазохимической промышленности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 по видам деятельности:" w:anchor="P26354" w:history="0">
              <w:r>
                <w:rPr>
                  <w:color w:val="0000ff"/>
                  <w:sz w:val="24"/>
                </w:rPr>
                <w:t xml:space="preserve">примечании 7</w:t>
              </w:r>
            </w:hyperlink>
            <w:r>
              <w:rPr>
                <w:sz w:val="24"/>
              </w:rPr>
              <w:t xml:space="preserve"> к настоящему приложению применительно к соответствующей продукции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опоры крепления кузова (кабины) к раме:</w:t>
            </w:r>
          </w:p>
          <w:p>
            <w:pPr>
              <w:pStyle w:val="0"/>
            </w:pPr>
            <w:r>
              <w:rPr>
                <w:sz w:val="24"/>
              </w:rPr>
              <w:t xml:space="preserve">выполнение формообразующих операций опор крепления кузова (кабины) к раме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российского сырья для производства упругих элементов опор крепления кузова (кабины) к раме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преобразователь электроэнергии от тяговой аккумуляторной батареи к тяговому электродвигателю, электромашине гибридного двигателя (кроме автотранспортных средств с двигателем внутреннего сгорания):</w:t>
            </w:r>
          </w:p>
          <w:p>
            <w:pPr>
              <w:pStyle w:val="0"/>
            </w:pPr>
            <w:r>
              <w:rPr>
                <w:sz w:val="24"/>
              </w:rPr>
              <w:t xml:space="preserve">сборка и проведение контрольных испытаний (40 баллов);</w:t>
            </w:r>
          </w:p>
          <w:p>
            <w:pPr>
              <w:pStyle w:val="0"/>
            </w:pPr>
            <w:r>
              <w:rPr>
                <w:sz w:val="24"/>
              </w:rPr>
              <w:t xml:space="preserve">штамповка (литье) деталей корпуса (30 баллов);</w:t>
            </w:r>
          </w:p>
          <w:p>
            <w:pPr>
              <w:pStyle w:val="0"/>
            </w:pPr>
            <w:r>
              <w:rPr>
                <w:sz w:val="24"/>
              </w:rPr>
              <w:t xml:space="preserve">поверхностный монтаж чип-компонентов на печатную плату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от тяговой аккумуляторной батареи к тяговому электродвигателю, электромашине гибридного двигателя, и округляется до целочисленных значений) (30 баллов);</w:t>
            </w:r>
          </w:p>
          <w:p>
            <w:pPr>
              <w:pStyle w:val="0"/>
            </w:pPr>
            <w:r>
              <w:rPr>
                <w:sz w:val="24"/>
              </w:rPr>
              <w:t xml:space="preserve">использование российских печатных плат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от тяговой аккумуляторной батареи к тяговому электродвигателю, электромашине гибридного двигателя, и округляется до целочисленных значений) (50 баллов);</w:t>
            </w:r>
          </w:p>
          <w:p>
            <w:pPr>
              <w:pStyle w:val="0"/>
            </w:pPr>
            <w:r>
              <w:rPr>
                <w:sz w:val="24"/>
              </w:rPr>
              <w:t xml:space="preserve">использование российских микросхем (количество баллов за выполнение требования рассчитывается с учетом коэффициента, равного отношению количества микросхем, для которых выполняется требование, к общему количеству микросхем, применяемых в преобразователе электроэнергии от тяговой аккумуляторной батареи к тяговому электродвигателю, и округляется до целочисленных значений) (50 баллов);</w:t>
            </w:r>
          </w:p>
          <w:p>
            <w:pPr>
              <w:pStyle w:val="0"/>
            </w:pPr>
            <w:r>
              <w:rPr>
                <w:sz w:val="24"/>
              </w:rPr>
              <w:t xml:space="preserve">использование силовых модулей, произведенных на территории Российской Федерации (150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(100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преобразования электроэнергии от тяговой аккумуляторной батареи к тяговому электродвигателю, электромашине гибридного двигателя (датчики тока, датчики температуры) (далее - датчик системы преобразования электроэнергии) (количество баллов за выполнение требования рассчитывается с учетом коэффициента, равного отношению количества датчиков системы преобразования электроэнергии, применяемых в автотранспортном средстве, для которых выполняется требование, к общему количеству датчиков системы преобразования электроэнергии, применяемых в автотранспортном средстве, и округляется до целочисленных значений): изготовление первичных преобразователей, корпусирование (при наличии)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преобразователи электроэнергии для питания бортовой сети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сборка и проведение контрольных испытаний (5 баллов);</w:t>
            </w:r>
          </w:p>
          <w:p>
            <w:pPr>
              <w:pStyle w:val="0"/>
            </w:pPr>
            <w:r>
              <w:rPr>
                <w:sz w:val="24"/>
              </w:rPr>
              <w:t xml:space="preserve">штамповка (литье) деталей корпуса (10 баллов);</w:t>
            </w:r>
          </w:p>
          <w:p>
            <w:pPr>
              <w:pStyle w:val="0"/>
            </w:pPr>
            <w:r>
              <w:rPr>
                <w:sz w:val="24"/>
              </w:rPr>
              <w:t xml:space="preserve">поверхностный монтаж чип-компонентов на печатную плату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для питания бортовой сети, и округляется до целочисленных значений) (15 баллов);</w:t>
            </w:r>
          </w:p>
          <w:p>
            <w:pPr>
              <w:pStyle w:val="0"/>
            </w:pPr>
            <w:r>
              <w:rPr>
                <w:sz w:val="24"/>
              </w:rPr>
              <w:t xml:space="preserve">использование российских печатных плат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преобразователе электроэнергии для питания бортовой сети, и округляется до целочисленных значений) (20 баллов);</w:t>
            </w:r>
          </w:p>
          <w:p>
            <w:pPr>
              <w:pStyle w:val="0"/>
            </w:pPr>
            <w:r>
              <w:rPr>
                <w:sz w:val="24"/>
              </w:rPr>
              <w:t xml:space="preserve">использование российских микросхем (количество баллов за выполнение требования рассчитывается с учетом коэффициента, равного отношению количества микросхем, для которых выполняется требование, к общему количеству микросхем, применяемых в преобразователе электроэнергии для питания бортовой сети, и округляется до целочисленных значений) (20 баллов);</w:t>
            </w:r>
          </w:p>
          <w:p>
            <w:pPr>
              <w:pStyle w:val="0"/>
            </w:pPr>
            <w:r>
              <w:rPr>
                <w:sz w:val="24"/>
              </w:rPr>
              <w:t xml:space="preserve">использование силовых модулей, произведенных на территории Российской Федерации (20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преобразования электроэнергии для питания бортовой сети (датчики тока, датчики напряжения) (далее - датчики преобразования электроэнергии для бортовой сети) (количество баллов за выполнение требования рассчитывается с учетом коэффициента, равного отношению количества датчиков преобразования электроэнергии для бортовой сети, применяемых в автотранспортном средстве, для которых выполняется требование, к общему количеству датчиков преобразования электроэнергии для бортовой сети,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(для автотранспортных средств с гибридной силовой установкой и автотранспортных средств с электрической силовой установкой) (15 баллов)</w:t>
            </w:r>
          </w:p>
          <w:p>
            <w:pPr>
              <w:pStyle w:val="0"/>
            </w:pPr>
            <w:r>
              <w:rPr>
                <w:sz w:val="24"/>
              </w:rPr>
              <w:t xml:space="preserve">бортовое зарядное устройство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сборка и проведение контрольных испытаний (5 баллов);</w:t>
            </w:r>
          </w:p>
          <w:p>
            <w:pPr>
              <w:pStyle w:val="0"/>
            </w:pPr>
            <w:r>
              <w:rPr>
                <w:sz w:val="24"/>
              </w:rPr>
              <w:t xml:space="preserve">штамповка (литье) деталей корпуса (10 баллов);</w:t>
            </w:r>
          </w:p>
          <w:p>
            <w:pPr>
              <w:pStyle w:val="0"/>
            </w:pPr>
            <w:r>
              <w:rPr>
                <w:sz w:val="24"/>
              </w:rPr>
              <w:t xml:space="preserve">поверхностный монтаж чип-компонентов на печатную плату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бортовом зарядном устройстве, и округляется до целочисленных значений) (15 баллов);</w:t>
            </w:r>
          </w:p>
          <w:p>
            <w:pPr>
              <w:pStyle w:val="0"/>
            </w:pPr>
            <w:r>
              <w:rPr>
                <w:sz w:val="24"/>
              </w:rPr>
              <w:t xml:space="preserve">использование российских печатных плат (количество баллов за выполнение требования рассчитывается с учетом коэффициента, равного отношению количества плат, для которых выполняется требование, к общему количеству плат, применяемых в бортовом зарядном устройстве, и округляется до целочисленных значений) (20 баллов);</w:t>
            </w:r>
          </w:p>
          <w:p>
            <w:pPr>
              <w:pStyle w:val="0"/>
            </w:pPr>
            <w:r>
              <w:rPr>
                <w:sz w:val="24"/>
              </w:rPr>
              <w:t xml:space="preserve">использование российских микросхем (количество баллов за выполнение требования рассчитывается с учетом коэффициента, равного отношению количества микросхем, для которых выполняется требование, к общему количеству микросхем, применяемых в бортовом зарядном устройстве, и округляется до целочисленных значений) (20 баллов);</w:t>
            </w:r>
          </w:p>
          <w:p>
            <w:pPr>
              <w:pStyle w:val="0"/>
            </w:pPr>
            <w:r>
              <w:rPr>
                <w:sz w:val="24"/>
              </w:rPr>
              <w:t xml:space="preserve">использование силовых модулей, произведенных на территории Российской Федерации (20 баллов);</w:t>
            </w:r>
          </w:p>
          <w:p>
            <w:pPr>
              <w:pStyle w:val="0"/>
            </w:pPr>
            <w:r>
              <w:rPr>
                <w:sz w:val="24"/>
              </w:rPr>
              <w:t xml:space="preserve">разработка программного обеспечения и закрепление прав на результаты интеллектуальной деятельности за российским юридическим лицом (30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топливный бак (кроме электромобилей):</w:t>
            </w:r>
          </w:p>
          <w:p>
            <w:pPr>
              <w:pStyle w:val="0"/>
            </w:pPr>
            <w:r>
              <w:rPr>
                <w:sz w:val="24"/>
              </w:rPr>
              <w:t xml:space="preserve">изготовление деталей корпуса (штамповка, и (или) литье, и (или) выдувное формование) (10 баллов);</w:t>
            </w:r>
          </w:p>
          <w:p>
            <w:pPr>
              <w:pStyle w:val="0"/>
            </w:pPr>
            <w:r>
              <w:rPr>
                <w:sz w:val="24"/>
              </w:rPr>
              <w:t xml:space="preserve">использование российского сырья - не менее 30 процентов общей массы изделия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баллоны для компримированного природного газа (кроме электромобилей):</w:t>
            </w:r>
          </w:p>
          <w:p>
            <w:pPr>
              <w:pStyle w:val="0"/>
            </w:pPr>
            <w:r>
              <w:rPr>
                <w:sz w:val="24"/>
              </w:rPr>
              <w:t xml:space="preserve">изготовление лейнера (корпуса) (35 баллов);</w:t>
            </w:r>
          </w:p>
          <w:p>
            <w:pPr>
              <w:pStyle w:val="0"/>
            </w:pPr>
            <w:r>
              <w:rPr>
                <w:sz w:val="24"/>
              </w:rPr>
              <w:t xml:space="preserve">использование российского сырья - не менее 80 процентов общей массы изделия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криогенные баки для сжиженного природного газа (кроме электромобилей):</w:t>
            </w:r>
          </w:p>
          <w:p>
            <w:pPr>
              <w:pStyle w:val="0"/>
            </w:pPr>
            <w:r>
              <w:rPr>
                <w:sz w:val="24"/>
              </w:rPr>
              <w:t xml:space="preserve">изготовление внутреннего цилиндра, наружного корпуса, арматуры бака (35 баллов);</w:t>
            </w:r>
          </w:p>
          <w:p>
            <w:pPr>
              <w:pStyle w:val="0"/>
            </w:pPr>
            <w:r>
              <w:rPr>
                <w:sz w:val="24"/>
              </w:rPr>
              <w:t xml:space="preserve">использование российского сырья - не менее 80 процентов общей массы изделия (50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оборудование для питания двигателя (кроме электромобилей):</w:t>
            </w:r>
          </w:p>
          <w:p>
            <w:pPr>
              <w:pStyle w:val="0"/>
            </w:pPr>
            <w:r>
              <w:rPr>
                <w:sz w:val="24"/>
              </w:rPr>
              <w:t xml:space="preserve">топливная аппаратура низкого давления для бензиновых двигателей (впрыск топлива во впускной трубопровод):</w:t>
            </w:r>
          </w:p>
          <w:p>
            <w:pPr>
              <w:pStyle w:val="0"/>
            </w:pPr>
            <w:r>
              <w:rPr>
                <w:sz w:val="24"/>
              </w:rPr>
              <w:t xml:space="preserve">изготовление (формообразующие операции, механическая и термообработка) корпуса форсунки (25 баллов);</w:t>
            </w:r>
          </w:p>
          <w:p>
            <w:pPr>
              <w:pStyle w:val="0"/>
            </w:pPr>
            <w:r>
              <w:rPr>
                <w:sz w:val="24"/>
              </w:rPr>
              <w:t xml:space="preserve">изготовление (механическая и термообработка, использование российских заготовок) направляющей, иглы и корпуса распылителя форсунки (50 баллов);</w:t>
            </w:r>
          </w:p>
          <w:p>
            <w:pPr>
              <w:pStyle w:val="0"/>
            </w:pPr>
            <w:r>
              <w:rPr>
                <w:sz w:val="24"/>
              </w:rPr>
              <w:t xml:space="preserve">изготовление (формообразующие операции, механическая и термообработка, пайка, сварка) топливного аккумулятора (25 баллов);</w:t>
            </w:r>
          </w:p>
          <w:p>
            <w:pPr>
              <w:pStyle w:val="0"/>
            </w:pPr>
            <w:r>
              <w:rPr>
                <w:sz w:val="24"/>
              </w:rPr>
              <w:t xml:space="preserve">использование управляющего электропривода форсунок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топливная аппаратура высокого давления для бензиновых двигателей (непосредственный впрыск топлива в цилиндр):</w:t>
            </w:r>
          </w:p>
          <w:p>
            <w:pPr>
              <w:pStyle w:val="0"/>
            </w:pPr>
            <w:r>
              <w:rPr>
                <w:sz w:val="24"/>
              </w:rPr>
              <w:t xml:space="preserve">изготовление (механическая и термообработка, использование российских заготовок) корпуса и вала (при наличии) топливного насоса высокого давления, изготовление (механическая и термообработка, использование российских заготовок) плунжера, втулки, нагнетательного клапана топливного насоса высокого давления (50 баллов);</w:t>
            </w:r>
          </w:p>
          <w:p>
            <w:pPr>
              <w:pStyle w:val="0"/>
            </w:pPr>
            <w:r>
              <w:rPr>
                <w:sz w:val="24"/>
              </w:rPr>
              <w:t xml:space="preserve">изготовление (формообразующие операции, механическая и термообработка) корпуса форсунки (15 баллов);</w:t>
            </w:r>
          </w:p>
          <w:p>
            <w:pPr>
              <w:pStyle w:val="0"/>
            </w:pPr>
            <w:r>
              <w:rPr>
                <w:sz w:val="24"/>
              </w:rPr>
              <w:t xml:space="preserve">изготовление (механическая и термообработка, использование российских заготовок) направляющей, иглы и корпуса распылителя форсунки (25 баллов);</w:t>
            </w:r>
          </w:p>
          <w:p>
            <w:pPr>
              <w:pStyle w:val="0"/>
            </w:pPr>
            <w:r>
              <w:rPr>
                <w:sz w:val="24"/>
              </w:rPr>
              <w:t xml:space="preserve">изготовление (формообразующие операции, механическая и термообработка, пайка, сварка) топливного аккумулятора (10 баллов);</w:t>
            </w:r>
          </w:p>
          <w:p>
            <w:pPr>
              <w:pStyle w:val="0"/>
            </w:pPr>
            <w:r>
              <w:rPr>
                <w:sz w:val="24"/>
              </w:rPr>
              <w:t xml:space="preserve">механическая и термообработка фильтра, изготовление заготовки фильтра форсунки (5 баллов);</w:t>
            </w:r>
          </w:p>
          <w:p>
            <w:pPr>
              <w:pStyle w:val="0"/>
            </w:pPr>
            <w:r>
              <w:rPr>
                <w:sz w:val="24"/>
              </w:rPr>
              <w:t xml:space="preserve">использование управляющего электропривода форсунок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p>
            <w:pPr>
              <w:pStyle w:val="0"/>
            </w:pPr>
            <w:r>
              <w:rPr>
                <w:sz w:val="24"/>
              </w:rPr>
              <w:t xml:space="preserve">топливная аппаратура для дизельных двигателей:</w:t>
            </w:r>
          </w:p>
          <w:p>
            <w:pPr>
              <w:pStyle w:val="0"/>
            </w:pPr>
            <w:r>
              <w:rPr>
                <w:sz w:val="24"/>
              </w:rPr>
              <w:t xml:space="preserve">изготовление (механическая и термообработка, использование российских заготовок) корпуса и вала топливного насоса высокого давления, изготовление (механическая и термообработка, использование российских заготовок) плунжера, втулки, впускного нагнетательного клапана топливного насоса высокого давления (50 баллов);</w:t>
            </w:r>
          </w:p>
          <w:p>
            <w:pPr>
              <w:pStyle w:val="0"/>
            </w:pPr>
            <w:r>
              <w:rPr>
                <w:sz w:val="24"/>
              </w:rPr>
              <w:t xml:space="preserve">изготовление заготовок, механическая и термообработка толкателей топливного насоса высокого давления (5 баллов);</w:t>
            </w:r>
          </w:p>
          <w:p>
            <w:pPr>
              <w:pStyle w:val="0"/>
            </w:pPr>
            <w:r>
              <w:rPr>
                <w:sz w:val="24"/>
              </w:rPr>
              <w:t xml:space="preserve">изготовление (формообразующие операции, механическая и термообработка) корпуса форсунки, изготовление (механическая и термообработка, использование российских заготовок) направляющей управляющего клапана, седла управляющего клапана, запорного элемента, мультипликатора, втулки мультипликатора, иглы и корпуса распылителя форсунки (50 баллов);</w:t>
            </w:r>
          </w:p>
          <w:p>
            <w:pPr>
              <w:pStyle w:val="0"/>
            </w:pPr>
            <w:r>
              <w:rPr>
                <w:sz w:val="24"/>
              </w:rPr>
              <w:t xml:space="preserve">механическая и термообработка фильтра, изготовление заготовки фильтра форсунки (5 баллов);</w:t>
            </w:r>
          </w:p>
          <w:p>
            <w:pPr>
              <w:pStyle w:val="0"/>
            </w:pPr>
            <w:r>
              <w:rPr>
                <w:sz w:val="24"/>
              </w:rPr>
              <w:t xml:space="preserve">использование управляющего электропривода форсунок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(10 баллов);</w:t>
            </w:r>
          </w:p>
          <w:p>
            <w:pPr>
              <w:pStyle w:val="0"/>
            </w:pPr>
            <w:r>
              <w:rPr>
                <w:sz w:val="24"/>
              </w:rPr>
              <w:t xml:space="preserve">изготовление (формообразующие операции, механическая и термообработка, пайка, сварка) топливного аккумулятора (20 баллов);</w:t>
            </w:r>
          </w:p>
          <w:p>
            <w:pPr>
              <w:pStyle w:val="0"/>
            </w:pPr>
            <w:r>
              <w:rPr>
                <w:sz w:val="24"/>
              </w:rPr>
              <w:t xml:space="preserve">изготовление (формообразующие операции запорных элементов, гибка, механическая и термообработка) топливопроводов высокого давления (20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топливная аппаратура для газовых двигателей:</w:t>
            </w:r>
          </w:p>
          <w:p>
            <w:pPr>
              <w:pStyle w:val="0"/>
            </w:pPr>
            <w:r>
              <w:rPr>
                <w:sz w:val="24"/>
              </w:rPr>
              <w:t xml:space="preserve">применение форсунок и редуктора российского производства (сборка и проведение контрольных испытаний, использование заготовок корпуса форсунки и компонентов редуктора российского производства, механическая и термообработка) (300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топливоподающий (топливоподкачивающий) модуль низкого давления:</w:t>
            </w:r>
          </w:p>
          <w:p>
            <w:pPr>
              <w:pStyle w:val="0"/>
            </w:pPr>
            <w:r>
              <w:rPr>
                <w:sz w:val="24"/>
              </w:rPr>
              <w:t xml:space="preserve">штамповка, литьевое формование корпуса и крышки, сборка и проведение контрольных испытаний топливоподающего (топливоподкачивающего) модуля низкого давления (10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топливоподающего насоса (25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формообразующие операции изготовления насосной части (корпусные детали и рабочее колесо) топливоподающего насоса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топливопроводы и фитинги топливоподающей системы:</w:t>
            </w:r>
          </w:p>
          <w:p>
            <w:pPr>
              <w:pStyle w:val="0"/>
            </w:pPr>
            <w:r>
              <w:rPr>
                <w:sz w:val="24"/>
              </w:rPr>
              <w:t xml:space="preserve">изготовление (экструзия или прокатка, волочение, формовка) топливопроводов низкого давления, включая паропровод (10 баллов);</w:t>
            </w:r>
          </w:p>
          <w:p>
            <w:pPr>
              <w:pStyle w:val="0"/>
            </w:pPr>
            <w:r>
              <w:rPr>
                <w:sz w:val="24"/>
              </w:rPr>
              <w:t xml:space="preserve">изготовление (штамповка, литьевое формование, механическая обработка) фитингов, коннекторов и быстроразъемных соединений топливопроводов низкого давления, включая паропровод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турбокомпрессор (кроме электромобилей):</w:t>
            </w:r>
          </w:p>
          <w:p>
            <w:pPr>
              <w:pStyle w:val="0"/>
            </w:pPr>
            <w:r>
              <w:rPr>
                <w:sz w:val="24"/>
              </w:rPr>
              <w:t xml:space="preserve">сборка, включая установку вала ротора, рабочих колес, балансировку и проведение контрольных испытаний (10 баллов);</w:t>
            </w:r>
          </w:p>
          <w:p>
            <w:pPr>
              <w:pStyle w:val="0"/>
            </w:pPr>
            <w:r>
              <w:rPr>
                <w:sz w:val="24"/>
              </w:rPr>
              <w:t xml:space="preserve">механическая и термическая обработка корпусных деталей (10 баллов);</w:t>
            </w:r>
          </w:p>
          <w:p>
            <w:pPr>
              <w:pStyle w:val="0"/>
            </w:pPr>
            <w:r>
              <w:rPr>
                <w:sz w:val="24"/>
              </w:rPr>
              <w:t xml:space="preserve">механическая и термическая обработка рабочих колес, вала ротора (30 баллов);</w:t>
            </w:r>
          </w:p>
          <w:p>
            <w:pPr>
              <w:pStyle w:val="0"/>
            </w:pPr>
            <w:r>
              <w:rPr>
                <w:sz w:val="24"/>
              </w:rPr>
              <w:t xml:space="preserve">использование заготовок корпусных деталей российского производства (10 баллов);</w:t>
            </w:r>
          </w:p>
          <w:p>
            <w:pPr>
              <w:pStyle w:val="0"/>
            </w:pPr>
            <w:r>
              <w:rPr>
                <w:sz w:val="24"/>
              </w:rPr>
              <w:t xml:space="preserve">использование заготовок рабочих колес, вала ротора российского производства (30 баллов);</w:t>
            </w:r>
          </w:p>
          <w:p>
            <w:pPr>
              <w:pStyle w:val="0"/>
            </w:pPr>
            <w:r>
              <w:rPr>
                <w:sz w:val="24"/>
              </w:rPr>
              <w:t xml:space="preserve">сборка (включая монтаж исполнительного преобразующего механизма, тяг) клапана турбокомпрессора, механическая обработка тяг, запорной арматуры, преобразующего механизма (при наличии), корпуса клапана турбокомпрессора, использование российских заготовок корпуса и запорной арматуры клапана турбокомпрессора (15 баллов);</w:t>
            </w:r>
          </w:p>
          <w:p>
            <w:pPr>
              <w:pStyle w:val="0"/>
            </w:pPr>
            <w:r>
              <w:rPr>
                <w:sz w:val="24"/>
              </w:rPr>
              <w:t xml:space="preserve">использование заготовок и механическая обработка поворотной пластины, лопаток, тяг, осей, кулачков системы поворота лопаток соплового аппарата турбокомпрессора (15 баллов);</w:t>
            </w:r>
          </w:p>
          <w:p>
            <w:pPr>
              <w:pStyle w:val="0"/>
            </w:pPr>
            <w:r>
              <w:rPr>
                <w:sz w:val="24"/>
              </w:rPr>
              <w:t xml:space="preserve">использование управляющего электропривода клапана российского производства: 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выпуска отработавших газов, включая системы нейтрализации (кроме электромобилей):</w:t>
            </w:r>
          </w:p>
          <w:p>
            <w:pPr>
              <w:pStyle w:val="0"/>
            </w:pPr>
            <w:r>
              <w:rPr>
                <w:sz w:val="24"/>
              </w:rPr>
              <w:t xml:space="preserve">сварка и сборка системы выпуска отработавших газов, гибка труб (5 баллов);</w:t>
            </w:r>
          </w:p>
          <w:p>
            <w:pPr>
              <w:pStyle w:val="0"/>
            </w:pPr>
            <w:r>
              <w:rPr>
                <w:sz w:val="24"/>
              </w:rPr>
              <w:t xml:space="preserve">сборка и сварка глушителя (переднего, центрального и заднего, за исключением нейтрализатора) (10 баллов);</w:t>
            </w:r>
          </w:p>
          <w:p>
            <w:pPr>
              <w:pStyle w:val="0"/>
            </w:pPr>
            <w:r>
              <w:rPr>
                <w:sz w:val="24"/>
              </w:rPr>
              <w:t xml:space="preserve">изготовление (штамповка, гибка) деталей глушителя (переднего, центрального и заднего, за исключением нейтрализатора) (10 баллов);</w:t>
            </w:r>
          </w:p>
          <w:p>
            <w:pPr>
              <w:pStyle w:val="0"/>
            </w:pPr>
            <w:r>
              <w:rPr>
                <w:sz w:val="24"/>
              </w:rPr>
              <w:t xml:space="preserve">использование российского металла для глушителя и труб системы выпуска отработавших газов (10 баллов);</w:t>
            </w:r>
          </w:p>
          <w:p>
            <w:pPr>
              <w:pStyle w:val="0"/>
            </w:pPr>
            <w:r>
              <w:rPr>
                <w:sz w:val="24"/>
              </w:rPr>
              <w:t xml:space="preserve">формообразующие операции, использование российского сырья при производстве металлического рабочего элемента сажевого фильтра (15 баллов);</w:t>
            </w:r>
          </w:p>
          <w:p>
            <w:pPr>
              <w:pStyle w:val="0"/>
            </w:pPr>
            <w:r>
              <w:rPr>
                <w:sz w:val="24"/>
              </w:rPr>
              <w:t xml:space="preserve">экструзия и другие формообразующие операции, использование российского сырья при производстве керамического рабочего элемента сажевого фильтра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нейтрализатор (количество баллов за выполнение требования рассчитывается с учетом коэффициента, равного отношению количества нейтрализаторов, для которых выполняется требование, к общему количеству нейтрализаторов, применяемых в автотранспортном средстве, и округляется до целочисленных значений):</w:t>
            </w:r>
          </w:p>
          <w:p>
            <w:pPr>
              <w:pStyle w:val="0"/>
            </w:pPr>
            <w:r>
              <w:rPr>
                <w:sz w:val="24"/>
              </w:rPr>
              <w:t xml:space="preserve">сборка нейтрализаторов (10 баллов);</w:t>
            </w:r>
          </w:p>
          <w:p>
            <w:pPr>
              <w:pStyle w:val="0"/>
            </w:pPr>
            <w:r>
              <w:rPr>
                <w:sz w:val="24"/>
              </w:rPr>
              <w:t xml:space="preserve">нанесение покрытий на поверхность металлических блоков в качестве катализатора (40 баллов);</w:t>
            </w:r>
          </w:p>
          <w:p>
            <w:pPr>
              <w:pStyle w:val="0"/>
            </w:pPr>
            <w:r>
              <w:rPr>
                <w:sz w:val="24"/>
              </w:rPr>
              <w:t xml:space="preserve">нанесение покрытий на поверхность керамических блоков в качестве катализатора (70 баллов);</w:t>
            </w:r>
          </w:p>
          <w:p>
            <w:pPr>
              <w:pStyle w:val="0"/>
            </w:pPr>
            <w:r>
              <w:rPr>
                <w:sz w:val="24"/>
              </w:rPr>
              <w:t xml:space="preserve">профилирование, использование российского сырья при производстве металлического рабочего элемента нейтрализатора (25 баллов);</w:t>
            </w:r>
          </w:p>
          <w:p>
            <w:pPr>
              <w:pStyle w:val="0"/>
            </w:pPr>
            <w:r>
              <w:rPr>
                <w:sz w:val="24"/>
              </w:rPr>
              <w:t xml:space="preserve">экструзия, использование российского сырья при производстве керамического рабочего элемента нейтрализатора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рециркуляции отработавших газов:</w:t>
            </w:r>
          </w:p>
          <w:p>
            <w:pPr>
              <w:pStyle w:val="0"/>
            </w:pPr>
            <w:r>
              <w:rPr>
                <w:sz w:val="24"/>
              </w:rPr>
              <w:t xml:space="preserve">сборка (включая монтаж исполнительного преобразующего механизма, тяг) клапана рециркуляции отработавших газов, механическая обработка тяг, запорной арматуры, преобразующего механизма (при наличии), корпуса клапана рециркуляции отработавших газов, изготовление заготовок корпуса и запорной арматуры клапана рециркуляции отработавших газов (20 баллов);</w:t>
            </w:r>
          </w:p>
          <w:p>
            <w:pPr>
              <w:pStyle w:val="0"/>
            </w:pPr>
            <w:r>
              <w:rPr>
                <w:sz w:val="24"/>
              </w:rPr>
              <w:t xml:space="preserve">сборка, сварка теплообменника охладителя перепускных газов, механическая обработка и изготовление заготовок корпуса охладителя перепускных отработавших газов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селективного каталитического восстановления:</w:t>
            </w:r>
          </w:p>
          <w:p>
            <w:pPr>
              <w:pStyle w:val="0"/>
            </w:pPr>
            <w:r>
              <w:rPr>
                <w:sz w:val="24"/>
              </w:rPr>
              <w:t xml:space="preserve">изготовление деталей корпуса (штамповка, и (или) литье, и (или) выдувное формование), использование российского сырья при производстве бака системы селективного каталитического восстановления (10 баллов);</w:t>
            </w:r>
          </w:p>
          <w:p>
            <w:pPr>
              <w:pStyle w:val="0"/>
            </w:pPr>
            <w:r>
              <w:rPr>
                <w:sz w:val="24"/>
              </w:rPr>
              <w:t xml:space="preserve">штамповка, экструзия и другие формообразующие операции трубопроводов системы селективного каталитического восстановления (5 баллов);</w:t>
            </w:r>
          </w:p>
          <w:p>
            <w:pPr>
              <w:pStyle w:val="0"/>
            </w:pPr>
            <w:r>
              <w:rPr>
                <w:sz w:val="24"/>
              </w:rPr>
              <w:t xml:space="preserve">механическая обработка и изготовление заготовок корпуса и рабочих колес насоса системы селективного каталитического восстановления (15 баллов);</w:t>
            </w:r>
          </w:p>
          <w:p>
            <w:pPr>
              <w:pStyle w:val="0"/>
            </w:pPr>
            <w:r>
              <w:rPr>
                <w:sz w:val="24"/>
              </w:rPr>
              <w:t xml:space="preserve">механическая обработка и изготовление заготовок корпуса и запорной арматуры блока дозировки системы селективного каталитического восстановления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радиаторы системы охлаждения двигателя, батареи водородных топливных элементов (механический тип):</w:t>
            </w:r>
          </w:p>
          <w:p>
            <w:pPr>
              <w:pStyle w:val="0"/>
            </w:pPr>
            <w:r>
              <w:rPr>
                <w:sz w:val="24"/>
              </w:rPr>
              <w:t xml:space="preserve">резка, гибка трубок, гибка ребер охлаждения (5 баллов);</w:t>
            </w:r>
          </w:p>
          <w:p>
            <w:pPr>
              <w:pStyle w:val="0"/>
            </w:pPr>
            <w:r>
              <w:rPr>
                <w:sz w:val="24"/>
              </w:rPr>
              <w:t xml:space="preserve">использование российского металла (включая алюминий при наличии в конструкции) - не менее 80 процентов общей массы радиатора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радиаторы системы охлаждения двигателя, батареи водородных топливных элементов (паяный тип):</w:t>
            </w:r>
          </w:p>
          <w:p>
            <w:pPr>
              <w:pStyle w:val="0"/>
            </w:pPr>
            <w:r>
              <w:rPr>
                <w:sz w:val="24"/>
              </w:rPr>
              <w:t xml:space="preserve">раскрой пластин, гибка ребер охлаждения (10 баллов);</w:t>
            </w:r>
          </w:p>
          <w:p>
            <w:pPr>
              <w:pStyle w:val="0"/>
            </w:pPr>
            <w:r>
              <w:rPr>
                <w:sz w:val="24"/>
              </w:rPr>
              <w:t xml:space="preserve">использование российского металла (включая алюминий при наличии в конструкции) - не менее 80 процентов общей массы радиатора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охладители наддувочного воздуха впускной системы двигателя:</w:t>
            </w:r>
          </w:p>
          <w:p>
            <w:pPr>
              <w:pStyle w:val="0"/>
            </w:pPr>
            <w:r>
              <w:rPr>
                <w:sz w:val="24"/>
              </w:rPr>
              <w:t xml:space="preserve">изготовление деталей (ребер охлаждения, пластин или трубок) (5 баллов);</w:t>
            </w:r>
          </w:p>
          <w:p>
            <w:pPr>
              <w:pStyle w:val="0"/>
            </w:pPr>
            <w:r>
              <w:rPr>
                <w:sz w:val="24"/>
              </w:rPr>
              <w:t xml:space="preserve">использование российского металла (включая алюминий при наличии в конструкции) - не менее 80 процентов общей массы охладителя наддувочного воздуха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трубки системы охлаждения двигателя, батареи топливных элементов:</w:t>
            </w:r>
          </w:p>
          <w:p>
            <w:pPr>
              <w:pStyle w:val="0"/>
            </w:pPr>
            <w:r>
              <w:rPr>
                <w:sz w:val="24"/>
              </w:rPr>
              <w:t xml:space="preserve">формовка трубок (патрубков) системы охлаждения (алюминиевых, стальных, из полимерных или полимерно-композиционных материалов), использование заготовок трубок (патрубков) российского производства (5 баллов)</w:t>
            </w:r>
          </w:p>
          <w:p>
            <w:pPr>
              <w:pStyle w:val="0"/>
            </w:pPr>
            <w:r>
              <w:rPr>
                <w:sz w:val="24"/>
              </w:rPr>
              <w:t xml:space="preserve">радиатор кондиционера (конденсатор):</w:t>
            </w:r>
          </w:p>
          <w:p>
            <w:pPr>
              <w:pStyle w:val="0"/>
            </w:pPr>
            <w:r>
              <w:rPr>
                <w:sz w:val="24"/>
              </w:rPr>
              <w:t xml:space="preserve">раскрой пластин, гибка ребер охлаждения (10 баллов);</w:t>
            </w:r>
          </w:p>
          <w:p>
            <w:pPr>
              <w:pStyle w:val="0"/>
            </w:pPr>
            <w:r>
              <w:rPr>
                <w:sz w:val="24"/>
              </w:rPr>
              <w:t xml:space="preserve">использование российского цветного металла (включая алюминий при наличии в конструкции) - не менее 80 процентов общей массы радиатора кондиционера (теплообменника)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привод газораспределительного механизма (кроме электромобилей):</w:t>
            </w:r>
          </w:p>
          <w:p>
            <w:pPr>
              <w:pStyle w:val="0"/>
            </w:pPr>
            <w:r>
              <w:rPr>
                <w:sz w:val="24"/>
              </w:rPr>
              <w:t xml:space="preserve">выполнение формообразующих операций цепи (штамповка, механическая обработка) или ремня газораспределительного механизма (20 баллов);</w:t>
            </w:r>
          </w:p>
          <w:p>
            <w:pPr>
              <w:pStyle w:val="0"/>
            </w:pPr>
            <w:r>
              <w:rPr>
                <w:sz w:val="24"/>
              </w:rPr>
              <w:t xml:space="preserve">применение материалов российского производства (металл, армирующие материалы, резиновые смеси, клей) для цепи или ремня газораспределительного механизма (20 баллов);</w:t>
            </w:r>
          </w:p>
          <w:p>
            <w:pPr>
              <w:pStyle w:val="0"/>
            </w:pPr>
            <w:r>
              <w:rPr>
                <w:sz w:val="24"/>
              </w:rPr>
              <w:t xml:space="preserve">комплект шестерен, шкивов, звездочек привода газораспределительного механизма: механическая обработка и термообработка, использование заготовок российского производства (20 баллов);</w:t>
            </w:r>
          </w:p>
          <w:p>
            <w:pPr>
              <w:pStyle w:val="0"/>
            </w:pPr>
            <w:r>
              <w:rPr>
                <w:sz w:val="24"/>
              </w:rPr>
              <w:t xml:space="preserve">механическая обработка и использование российских заготовок корпуса и ролика натяжителя ремня привода газораспределительного механизма (30 баллов);</w:t>
            </w:r>
          </w:p>
          <w:p>
            <w:pPr>
              <w:pStyle w:val="0"/>
            </w:pPr>
            <w:r>
              <w:rPr>
                <w:sz w:val="24"/>
              </w:rPr>
              <w:t xml:space="preserve">механическая обработка и использование российских заготовок корпуса успокоителя, башмака натяжителя, механизма натяжителя цепи (30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подвеска двигателя и коробки переключения передач:</w:t>
            </w:r>
          </w:p>
          <w:p>
            <w:pPr>
              <w:pStyle w:val="0"/>
            </w:pPr>
            <w:r>
              <w:rPr>
                <w:sz w:val="24"/>
              </w:rPr>
              <w:t xml:space="preserve">изготовление заготовок и механическая обработка корпусных деталей, сборка опоры (вулканизация при использовании) подвески двигателя и коробки переключения передач (10 баллов);</w:t>
            </w:r>
          </w:p>
          <w:p>
            <w:pPr>
              <w:pStyle w:val="0"/>
            </w:pPr>
            <w:r>
              <w:rPr>
                <w:sz w:val="24"/>
              </w:rPr>
              <w:t xml:space="preserve">использование российского сырья для производства упругих элементов подвески двигателя и коробки переключения передач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масляный насос:</w:t>
            </w:r>
          </w:p>
          <w:p>
            <w:pPr>
              <w:pStyle w:val="0"/>
            </w:pPr>
            <w:r>
              <w:rPr>
                <w:sz w:val="24"/>
              </w:rPr>
              <w:t xml:space="preserve">обработка основных деталей (корпус, рабочие колеса, валы) (10 баллов);</w:t>
            </w:r>
          </w:p>
          <w:p>
            <w:pPr>
              <w:pStyle w:val="0"/>
            </w:pPr>
            <w:r>
              <w:rPr>
                <w:sz w:val="24"/>
              </w:rPr>
              <w:t xml:space="preserve">использование заготовок корпуса, рабочих колес, валов российского производства (5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 w:anchor="P26918"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масляного насоса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насос охлаждающей жидкости:</w:t>
            </w:r>
          </w:p>
          <w:p>
            <w:pPr>
              <w:pStyle w:val="0"/>
            </w:pPr>
            <w:r>
              <w:rPr>
                <w:sz w:val="24"/>
              </w:rPr>
              <w:t xml:space="preserve">обработка основных деталей (корпус, рабочие колеса) (5 баллов);</w:t>
            </w:r>
          </w:p>
          <w:p>
            <w:pPr>
              <w:pStyle w:val="0"/>
            </w:pPr>
            <w:r>
              <w:rPr>
                <w:sz w:val="24"/>
              </w:rPr>
              <w:t xml:space="preserve">использование заготовок корпуса, рабочих колес российского производства (5 баллов);</w:t>
            </w:r>
          </w:p>
          <w:p>
            <w:pPr>
              <w:pStyle w:val="0"/>
            </w:pPr>
            <w:r>
              <w:rPr>
                <w:sz w:val="24"/>
              </w:rPr>
              <w:t xml:space="preserve">обработка валов, использование заготовок валов российского производства (5 баллов);</w:t>
            </w:r>
          </w:p>
          <w:p>
            <w:pPr>
              <w:pStyle w:val="0"/>
            </w:pPr>
            <w:r>
              <w:rPr>
                <w:sz w:val="24"/>
              </w:rPr>
              <w:t xml:space="preserve">выполнение формообразующих операций уплотнений насоса охлаждающей жидкости (10 баллов);</w:t>
            </w:r>
          </w:p>
          <w:p>
            <w:pPr>
              <w:pStyle w:val="0"/>
            </w:pPr>
            <w:r>
              <w:rPr>
                <w:sz w:val="24"/>
              </w:rPr>
              <w:t xml:space="preserve">применение российского сырья для уплотнений насоса охлаждающей жидкости (5 баллов);</w:t>
            </w:r>
          </w:p>
          <w:p>
            <w:pPr>
              <w:pStyle w:val="0"/>
            </w:pPr>
            <w:r>
              <w:rPr>
                <w:sz w:val="24"/>
              </w:rPr>
              <w:t xml:space="preserve">выполнение требований (в части прав на конструкторскую и технологическую документацию) и технологических операций (условий) в соответствии с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применительно к продукции "Подшипники шариковые или роликовые" в объеме, достаточном для достижения указанных в </w:t>
            </w:r>
            <w:hyperlink w:tooltip="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 w:anchor="P26918" w:history="0">
              <w:r>
                <w:rPr>
                  <w:color w:val="0000ff"/>
                  <w:sz w:val="24"/>
                </w:rPr>
                <w:t xml:space="preserve">примечании 16</w:t>
              </w:r>
            </w:hyperlink>
            <w:r>
              <w:rPr>
                <w:sz w:val="24"/>
              </w:rPr>
              <w:t xml:space="preserve"> к настоящему приложению значений процентных показателей от максимально возможного количества баллов для конкретной модели подшипников насоса охлаждающей жидкости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подогреватели (отопители независимые воздушные и жидкостные автоматического действия, в том числе подогреватели предпусковые)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освещения и световой сигнализации электрические:</w:t>
            </w:r>
          </w:p>
          <w:p>
            <w:pPr>
              <w:pStyle w:val="0"/>
            </w:pPr>
            <w:r>
              <w:rPr>
                <w:sz w:val="24"/>
              </w:rPr>
              <w:t xml:space="preserve">применение российского сырья для корпуса, рассеивателя и отражателя фар головного света (5 баллов);</w:t>
            </w:r>
          </w:p>
          <w:p>
            <w:pPr>
              <w:pStyle w:val="0"/>
            </w:pPr>
            <w:r>
              <w:rPr>
                <w:sz w:val="24"/>
              </w:rPr>
              <w:t xml:space="preserve">изготовление (штамповка, литьевое формование) разъемов (коннекторов) фар головного света (5 баллов);</w:t>
            </w:r>
          </w:p>
          <w:p>
            <w:pPr>
              <w:pStyle w:val="0"/>
            </w:pPr>
            <w:r>
              <w:rPr>
                <w:sz w:val="24"/>
              </w:rPr>
              <w:t xml:space="preserve">применение российского сырья для корпуса, рассеивателя и отражателя задних фонарей (5 баллов);</w:t>
            </w:r>
          </w:p>
          <w:p>
            <w:pPr>
              <w:pStyle w:val="0"/>
            </w:pPr>
            <w:r>
              <w:rPr>
                <w:sz w:val="24"/>
              </w:rPr>
              <w:t xml:space="preserve">изготовление (штамповка, литьевое формование) разъемов (коннекторов) задних фонарей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корректора фар головного света и системы адаптивного освещения (15 баллов);</w:t>
            </w:r>
          </w:p>
          <w:p>
            <w:pPr>
              <w:pStyle w:val="0"/>
            </w:pPr>
            <w:r>
              <w:rPr>
                <w:sz w:val="24"/>
              </w:rPr>
              <w:t xml:space="preserve">штамповка (литье) деталей корпуса, сборка и проведение контрольных испытаний приборов освещения, кроме фар головного света и задних фонарей (освещение номерного знака, повторители указателей поворота, дополнительные стоп-сигналы, приборы освещения салона и багажного отделения, противотуманные фары) (5 баллов);</w:t>
            </w:r>
          </w:p>
          <w:p>
            <w:pPr>
              <w:pStyle w:val="0"/>
            </w:pPr>
            <w:r>
              <w:rPr>
                <w:sz w:val="24"/>
              </w:rPr>
              <w:t xml:space="preserve">штамповка или литьевое формование корпуса, рассеивателя и отражателя с нанесением металлизированного покрытия, сборка и проведение контрольных испытаний фар головного света (20 баллов);</w:t>
            </w:r>
          </w:p>
          <w:p>
            <w:pPr>
              <w:pStyle w:val="0"/>
            </w:pPr>
            <w:r>
              <w:rPr>
                <w:sz w:val="24"/>
              </w:rPr>
              <w:t xml:space="preserve">штамповка или литьевое формование корпуса, рассеивателя и отражателя с нанесением металлизированного покрытия, сборка и проведение контрольных испытаний фар головного света с использованием светодиодных или лазерных источников света (25 баллов);</w:t>
            </w:r>
          </w:p>
          <w:p>
            <w:pPr>
              <w:pStyle w:val="0"/>
            </w:pPr>
            <w:r>
              <w:rPr>
                <w:sz w:val="24"/>
              </w:rPr>
              <w:t xml:space="preserve">штамповка или литьевое формование корпуса и рассеивателя (за исключением отражателя), сборка и проведение контрольных испытаний задних фонарей (10 баллов);</w:t>
            </w:r>
          </w:p>
          <w:p>
            <w:pPr>
              <w:pStyle w:val="0"/>
            </w:pPr>
            <w:r>
              <w:rPr>
                <w:sz w:val="24"/>
              </w:rPr>
              <w:t xml:space="preserve">штамповка или литьевое формование корпуса и рассеивателя (за исключением отражателя), сборка и проведение контрольных испытаний задних фонарей с использованием светодиодных источников света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ремни приводные клиновые и поликлиновые:</w:t>
            </w:r>
          </w:p>
          <w:p>
            <w:pPr>
              <w:pStyle w:val="0"/>
            </w:pPr>
            <w:r>
              <w:rPr>
                <w:sz w:val="24"/>
              </w:rPr>
              <w:t xml:space="preserve">выполнение формообразующих операций ремней приводных клиновых и поликлиновых (20 баллов);</w:t>
            </w:r>
          </w:p>
          <w:p>
            <w:pPr>
              <w:pStyle w:val="0"/>
            </w:pPr>
            <w:r>
              <w:rPr>
                <w:sz w:val="24"/>
              </w:rPr>
              <w:t xml:space="preserve">применение материалов российского производства (армирующие материалы, резиновые смеси, клей) для ремней приводных клиновых и поликлиновых (10 баллов);</w:t>
            </w:r>
          </w:p>
          <w:p>
            <w:pPr>
              <w:pStyle w:val="0"/>
            </w:pPr>
            <w:r>
              <w:rPr>
                <w:sz w:val="24"/>
              </w:rPr>
              <w:t xml:space="preserve">механическая обработка и использование российских заготовок корпуса и ролика натяжителя приводного ремня, изготовление заготовок корпуса и ролика натяжителя приводного ремня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сиденья, кроме дополнительных сидений, устанавливаемых опционально по заказу:</w:t>
            </w:r>
          </w:p>
          <w:p>
            <w:pPr>
              <w:pStyle w:val="0"/>
            </w:pPr>
            <w:r>
              <w:rPr>
                <w:sz w:val="24"/>
              </w:rPr>
              <w:t xml:space="preserve">пошив чехлов (5 баллов);</w:t>
            </w:r>
          </w:p>
          <w:p>
            <w:pPr>
              <w:pStyle w:val="0"/>
            </w:pPr>
            <w:r>
              <w:rPr>
                <w:sz w:val="24"/>
              </w:rPr>
              <w:t xml:space="preserve">изготовление мягких элементов (наполнителей) (5 баллов);</w:t>
            </w:r>
          </w:p>
          <w:p>
            <w:pPr>
              <w:pStyle w:val="0"/>
            </w:pPr>
            <w:r>
              <w:rPr>
                <w:sz w:val="24"/>
              </w:rPr>
              <w:t xml:space="preserve">сварка и сборка каркасов сидений (10 баллов);</w:t>
            </w:r>
          </w:p>
          <w:p>
            <w:pPr>
              <w:pStyle w:val="0"/>
            </w:pPr>
            <w:r>
              <w:rPr>
                <w:sz w:val="24"/>
              </w:rPr>
              <w:t xml:space="preserve">применение российских материалов для чехлов и обивки сидений (включая кожу, искусственную кожу и другие материалы) (10 баллов);</w:t>
            </w:r>
          </w:p>
          <w:p>
            <w:pPr>
              <w:pStyle w:val="0"/>
            </w:pPr>
            <w:r>
              <w:rPr>
                <w:sz w:val="24"/>
              </w:rPr>
              <w:t xml:space="preserve">использование российской стали и (или) алюминиевого сплава (5 баллов);</w:t>
            </w:r>
          </w:p>
          <w:p>
            <w:pPr>
              <w:pStyle w:val="0"/>
            </w:pPr>
            <w:r>
              <w:rPr>
                <w:sz w:val="24"/>
              </w:rPr>
              <w:t xml:space="preserve">изготовление (штамповка, механическая обработка и другие формообразующие операции) компонентов, обеспечивающих кинематику перемещения, фиксацию промежуточного положения и силовое взаимодействие механизма регулирования продольного положения сидений (5 баллов);</w:t>
            </w:r>
          </w:p>
          <w:p>
            <w:pPr>
              <w:pStyle w:val="0"/>
            </w:pPr>
            <w:r>
              <w:rPr>
                <w:sz w:val="24"/>
              </w:rPr>
              <w:t xml:space="preserve">изготовление (штамповка, механическая обработка и другие формообразующие операции) компонентов, обеспечивающих кинематику перемещения, фиксацию промежуточного положения и силовое взаимодействие механизмов регулирования угла наклона спинки сидений (5 баллов);</w:t>
            </w:r>
          </w:p>
          <w:p>
            <w:pPr>
              <w:pStyle w:val="0"/>
            </w:pPr>
            <w:r>
              <w:rPr>
                <w:sz w:val="24"/>
              </w:rPr>
              <w:t xml:space="preserve">изготовление (штамповка, механическая обработка и другие формообразующие операции) компонентов, обеспечивающих кинематику перемещения, фиксацию промежуточного положения и силовое взаимодействие механизмов регулирования высоты сидений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вентиляции, отопления и кондиционирования воздуха:</w:t>
            </w:r>
          </w:p>
          <w:p>
            <w:pPr>
              <w:pStyle w:val="0"/>
            </w:pPr>
            <w:r>
              <w:rPr>
                <w:sz w:val="24"/>
              </w:rPr>
              <w:t xml:space="preserve">литьевое формование и сборка модуля системы вентиляции, отопления и кондиционирования воздуха (5 баллов);</w:t>
            </w:r>
          </w:p>
          <w:p>
            <w:pPr>
              <w:pStyle w:val="0"/>
            </w:pPr>
            <w:r>
              <w:rPr>
                <w:sz w:val="24"/>
              </w:rPr>
              <w:t xml:space="preserve">радиатор отопителя: раскрой пластин, гибка ребер охлаждения, использование российского цветного металла (включая алюминий при наличии в конструкции) - не менее 80 процентов общей массы радиатора отопителя (теплообменника) (5 баллов);</w:t>
            </w:r>
          </w:p>
          <w:p>
            <w:pPr>
              <w:pStyle w:val="0"/>
            </w:pPr>
            <w:r>
              <w:rPr>
                <w:sz w:val="24"/>
              </w:rPr>
              <w:t xml:space="preserve">испаритель кондиционера: раскрой пластин, гибка ребер охлаждения, использование российского цветного металла (включая алюминий при наличии в конструкции) - не менее 80 процентов общей массы испарителя кондиционера (теплообменника)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заслонок модуля системы вентиляции, отопления и кондиционирования воздуха (5 баллов);</w:t>
            </w:r>
          </w:p>
          <w:p>
            <w:pPr>
              <w:pStyle w:val="0"/>
            </w:pPr>
            <w:r>
              <w:rPr>
                <w:sz w:val="24"/>
              </w:rPr>
              <w:t xml:space="preserve">компрессоры системы кондиционирования воздуха:</w:t>
            </w:r>
          </w:p>
          <w:p>
            <w:pPr>
              <w:pStyle w:val="0"/>
            </w:pPr>
            <w:r>
              <w:rPr>
                <w:sz w:val="24"/>
              </w:rPr>
              <w:t xml:space="preserve">механическая обработка корпусных деталей, использование заготовок корпусных деталей российского производства (20 баллов);</w:t>
            </w:r>
          </w:p>
          <w:p>
            <w:pPr>
              <w:pStyle w:val="0"/>
            </w:pPr>
            <w:r>
              <w:rPr>
                <w:sz w:val="24"/>
              </w:rPr>
              <w:t xml:space="preserve">изготовление заготовок и механическая обработка приводных валов, компонентов нагнетающей насосной части (косой шайбы, плунжеров, винтов, шестерен, спиралей, пластин, роторов) (50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компрессора системы кондиционирования воздуха (15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рулевое колесо:</w:t>
            </w:r>
          </w:p>
          <w:p>
            <w:pPr>
              <w:pStyle w:val="0"/>
            </w:pPr>
            <w:r>
              <w:rPr>
                <w:sz w:val="24"/>
              </w:rPr>
              <w:t xml:space="preserve">изготовление каркаса рулевого колеса (5 баллов);</w:t>
            </w:r>
          </w:p>
          <w:p>
            <w:pPr>
              <w:pStyle w:val="0"/>
            </w:pPr>
            <w:r>
              <w:rPr>
                <w:sz w:val="24"/>
              </w:rPr>
              <w:t xml:space="preserve">литье (пенозаливка) рулевого колеса (5 баллов);</w:t>
            </w:r>
          </w:p>
          <w:p>
            <w:pPr>
              <w:pStyle w:val="0"/>
            </w:pPr>
            <w:r>
              <w:rPr>
                <w:sz w:val="24"/>
              </w:rPr>
              <w:t xml:space="preserve">обивка рулевого колеса (5 баллов);</w:t>
            </w:r>
          </w:p>
          <w:p>
            <w:pPr>
              <w:pStyle w:val="0"/>
            </w:pPr>
            <w:r>
              <w:rPr>
                <w:sz w:val="24"/>
              </w:rPr>
              <w:t xml:space="preserve">применение российских материалов для обивки рулевого колеса (включая при использовании кожу и другие материалы)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компоненты интерьера (обивочные изделия и панель приборов):</w:t>
            </w:r>
          </w:p>
          <w:p>
            <w:pPr>
              <w:pStyle w:val="0"/>
            </w:pPr>
            <w:r>
              <w:rPr>
                <w:sz w:val="24"/>
              </w:rPr>
              <w:t xml:space="preserve">изготовление (формовка, литье) обивочных изделий обивки потолка и пола (5 баллов);</w:t>
            </w:r>
          </w:p>
          <w:p>
            <w:pPr>
              <w:pStyle w:val="0"/>
            </w:pPr>
            <w:r>
              <w:rPr>
                <w:sz w:val="24"/>
              </w:rPr>
              <w:t xml:space="preserve">изготовление (формовка, литье) обивочных изделий обивки дверей и стоек (5 баллов);</w:t>
            </w:r>
          </w:p>
          <w:p>
            <w:pPr>
              <w:pStyle w:val="0"/>
            </w:pPr>
            <w:r>
              <w:rPr>
                <w:sz w:val="24"/>
              </w:rPr>
              <w:t xml:space="preserve">изготовление литых полимерных деталей панели приборов (каркаса и обивочных накладок) (20 баллов);</w:t>
            </w:r>
          </w:p>
          <w:p>
            <w:pPr>
              <w:pStyle w:val="0"/>
            </w:pPr>
            <w:r>
              <w:rPr>
                <w:sz w:val="24"/>
              </w:rPr>
              <w:t xml:space="preserve">изготовление литых корпусных полимерных деталей комбинации приборов, сборка комбинации приборов (5 баллов);</w:t>
            </w:r>
          </w:p>
          <w:p>
            <w:pPr>
              <w:pStyle w:val="0"/>
            </w:pPr>
            <w:r>
              <w:rPr>
                <w:sz w:val="24"/>
              </w:rPr>
              <w:t xml:space="preserve">применение российских материалов для обивки (обшивки) панели приборов и дверей (включая при использовании кожу и другие материалы)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электромеханические и электронные переключатели, манипуляторы, кнопочные группы:</w:t>
            </w:r>
          </w:p>
          <w:p>
            <w:pPr>
              <w:pStyle w:val="0"/>
            </w:pPr>
            <w:r>
              <w:rPr>
                <w:sz w:val="24"/>
              </w:rPr>
              <w:t xml:space="preserve">использование подрулевых переключателей российского производства (20 баллов);</w:t>
            </w:r>
          </w:p>
          <w:p>
            <w:pPr>
              <w:pStyle w:val="0"/>
            </w:pPr>
            <w:r>
              <w:rPr>
                <w:sz w:val="24"/>
              </w:rPr>
              <w:t xml:space="preserve">использование вращающихся устройств российского производства (20 баллов);</w:t>
            </w:r>
          </w:p>
          <w:p>
            <w:pPr>
              <w:pStyle w:val="0"/>
            </w:pPr>
            <w:r>
              <w:rPr>
                <w:sz w:val="24"/>
              </w:rPr>
              <w:t xml:space="preserve">использование блока кнопок на руле российского производства (20 баллов);</w:t>
            </w:r>
          </w:p>
          <w:p>
            <w:pPr>
              <w:pStyle w:val="0"/>
            </w:pPr>
            <w:r>
              <w:rPr>
                <w:sz w:val="24"/>
              </w:rPr>
              <w:t xml:space="preserve">использование блока кнопок управления стеклоподъемниками российского производства (10 баллов);</w:t>
            </w:r>
          </w:p>
          <w:p>
            <w:pPr>
              <w:pStyle w:val="0"/>
            </w:pPr>
            <w:r>
              <w:rPr>
                <w:sz w:val="24"/>
              </w:rPr>
              <w:t xml:space="preserve">использование блока кнопок управления климатом российского производства (20 баллов);</w:t>
            </w:r>
          </w:p>
          <w:p>
            <w:pPr>
              <w:pStyle w:val="0"/>
            </w:pPr>
            <w:r>
              <w:rPr>
                <w:sz w:val="24"/>
              </w:rPr>
              <w:t xml:space="preserve">использование блока кнопок управления мультимедиа российского производства (20 баллов);</w:t>
            </w:r>
          </w:p>
          <w:p>
            <w:pPr>
              <w:pStyle w:val="0"/>
            </w:pPr>
            <w:r>
              <w:rPr>
                <w:sz w:val="24"/>
              </w:rPr>
              <w:t xml:space="preserve">использование блока кнопок управления светотехникой российского производства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привод оборудования:</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регулировки сидений (кроме дополнительных сидений, устанавливаемых опционально по заказу)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зеркал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стеклоочистителя ветрового стекла (15 баллов);</w:t>
            </w:r>
          </w:p>
          <w:p>
            <w:pPr>
              <w:pStyle w:val="0"/>
            </w:pPr>
            <w:r>
              <w:rPr>
                <w:sz w:val="24"/>
              </w:rPr>
              <w:t xml:space="preserve">изготовление рычагов (формообразующие операции: штамповка, гибка;</w:t>
            </w:r>
          </w:p>
          <w:p>
            <w:pPr>
              <w:pStyle w:val="0"/>
            </w:pPr>
            <w:r>
              <w:rPr>
                <w:sz w:val="24"/>
              </w:rPr>
              <w:t xml:space="preserve">нанесение антикоррозийных покрытий) и щеток (формообразующие операции:</w:t>
            </w:r>
          </w:p>
          <w:p>
            <w:pPr>
              <w:pStyle w:val="0"/>
            </w:pPr>
            <w:r>
              <w:rPr>
                <w:sz w:val="24"/>
              </w:rPr>
              <w:t xml:space="preserve">вулканизация, экструзия) системы стеклоочистки ветрового стекла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электропривода стеклоочистителя заднего стекла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рабочих колес (формообразующие операции) электронасоса системы стеклоомыва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вентилятора радиатора системы охлаждения двигателя (15 баллов);</w:t>
            </w:r>
          </w:p>
          <w:p>
            <w:pPr>
              <w:pStyle w:val="0"/>
            </w:pPr>
            <w:r>
              <w:rPr>
                <w:sz w:val="24"/>
              </w:rPr>
              <w:t xml:space="preserve">формообразующие операции и использование российских материалов для крыльчатки вентилятора радиатора системы охлаждения двигателя (5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климатической установки, формообразующие операции и использование российских материалов для крыльчатки вентилятора климатической установки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электрического привода открывания дверей, двери задка и (или) крышки багажника (15 баллов);</w:t>
            </w:r>
          </w:p>
          <w:p>
            <w:pPr>
              <w:pStyle w:val="0"/>
            </w:pPr>
            <w:r>
              <w:rPr>
                <w:sz w:val="24"/>
              </w:rPr>
              <w:t xml:space="preserve">формообразующие операции штока и поршня пневмоцилиндра блока пневматического привода открывания дверей, двери задка и (или) крышки багажника (15 баллов);</w:t>
            </w:r>
          </w:p>
          <w:p>
            <w:pPr>
              <w:pStyle w:val="0"/>
            </w:pPr>
            <w:r>
              <w:rPr>
                <w:sz w:val="24"/>
              </w:rPr>
              <w:t xml:space="preserve">изготовление ротора и статора (штамповка пакета магнитопровода, механическая обработка вала и корпуса, намотка катушек) электродвигателя, изготовление корпусных деталей, заготовок валов и шестерен мотор-редуктора (формообразующие операции) стеклоподъемников электрических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ремни безопасности (кроме ремней безопасности для дополнительных сидений, устанавливаемых опционально по заказу) (количество баллов за выполнение требования рассчитывается с учетом коэффициента, равного отношению количества ремней безопасности, для которых выполняется требование, к общему количеству ремней безопасности, применяемых в автотранспортном средстве, и округляется до целочисленных значений):</w:t>
            </w:r>
          </w:p>
          <w:p>
            <w:pPr>
              <w:pStyle w:val="0"/>
            </w:pPr>
            <w:r>
              <w:rPr>
                <w:sz w:val="24"/>
              </w:rPr>
              <w:t xml:space="preserve">ткачество и отделка лент для ремней безопасности (20 баллов);</w:t>
            </w:r>
          </w:p>
          <w:p>
            <w:pPr>
              <w:pStyle w:val="0"/>
            </w:pPr>
            <w:r>
              <w:rPr>
                <w:sz w:val="24"/>
              </w:rPr>
              <w:t xml:space="preserve">механическая обработка, литье и другие формообразующие операции корпуса инерционного механизма, преднатяжителя, храповика (15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30 процентов общей стоимости материалов (сырья) и комплектующих, использованных при производстве компонента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подушки безопасности (количество баллов за выполнение требования рассчитывается с учетом коэффициента, равного отношению количества подушек безопасности, для которых выполняется требование, к общему количеству подушек безопасности, применяемых в автотранспортном средстве, и округляется до целочисленных значений):</w:t>
            </w:r>
          </w:p>
          <w:p>
            <w:pPr>
              <w:pStyle w:val="0"/>
            </w:pPr>
            <w:r>
              <w:rPr>
                <w:sz w:val="24"/>
              </w:rPr>
              <w:t xml:space="preserve">изготовление материалов (ткани, нетканые материалы) для подушек безопасности (75 баллов);</w:t>
            </w:r>
          </w:p>
          <w:p>
            <w:pPr>
              <w:pStyle w:val="0"/>
            </w:pPr>
            <w:r>
              <w:rPr>
                <w:sz w:val="24"/>
              </w:rPr>
              <w:t xml:space="preserve">сборка и проведение контрольных испытаний пиропатронов (75 баллов);</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30 процентов общей стоимости материалов (сырья) и комплектующих, использованных при производстве компонента (90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зеркала наружные:</w:t>
            </w:r>
          </w:p>
          <w:p>
            <w:pPr>
              <w:pStyle w:val="0"/>
            </w:pPr>
            <w:r>
              <w:rPr>
                <w:sz w:val="24"/>
              </w:rPr>
              <w:t xml:space="preserve">изготовление деталей корпуса (штамповка и (или) литье) (5 баллов);</w:t>
            </w:r>
          </w:p>
          <w:p>
            <w:pPr>
              <w:pStyle w:val="0"/>
            </w:pPr>
            <w:r>
              <w:rPr>
                <w:sz w:val="24"/>
              </w:rPr>
              <w:t xml:space="preserve">использование зеркального элемента российского производства (5 баллов);</w:t>
            </w:r>
          </w:p>
          <w:p>
            <w:pPr>
              <w:pStyle w:val="0"/>
            </w:pPr>
            <w:r>
              <w:rPr>
                <w:sz w:val="24"/>
              </w:rPr>
              <w:t xml:space="preserve">ручки, дверные петли, замки, ограничители навесных узлов кузова:</w:t>
            </w:r>
          </w:p>
          <w:p>
            <w:pPr>
              <w:pStyle w:val="0"/>
            </w:pPr>
            <w:r>
              <w:rPr>
                <w:sz w:val="24"/>
              </w:rPr>
              <w:t xml:space="preserve">сборка и проведение контрольных испытаний внутренних дверных ручек (с механизмом открывания),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сборка и проведение контрольных испытаний наружных дверных ручек (с механизмом открывания),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сборка и проведение контрольных испытаний замков открывания боковых дверей,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изготовление и проведение контрольных испытаний дверных петель,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сборка и проведение контрольных испытаний замка капота, двери задка и (или) крышки багажника,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изготовление ограничителей навесных узлов кузова, соблюдение процентной доли стоимости использованных при производстве иностранных материалов (сырья) и комплектующих - не более 50 процентов общей стоимости материалов (сырья) и комплектующих, использованных при производстве компонента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рулевой системой (электронный блок управления рулевой системой):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рулевой системы (датчик угла поворота):</w:t>
            </w:r>
          </w:p>
          <w:p>
            <w:pPr>
              <w:pStyle w:val="0"/>
            </w:pPr>
            <w:r>
              <w:rPr>
                <w:sz w:val="24"/>
              </w:rPr>
              <w:t xml:space="preserve">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системы пассивной безопасности (блок управления системой пассивной безопасности):</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пассивной безопасности (датчики удара, датчики фронтального замедления, датчики бокового замедления, датчики бокового давления, датчики наличия пассажиров):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информационно-развлекательной системы, мультимедийная система:</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(25 баллов);</w:t>
            </w:r>
          </w:p>
          <w:p>
            <w:pPr>
              <w:pStyle w:val="0"/>
            </w:pPr>
            <w:r>
              <w:rPr>
                <w:sz w:val="24"/>
              </w:rPr>
              <w:t xml:space="preserve">использование российских печатных плат (40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(25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(40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баллов с 2024 года (87 баллов), с 2026 года (43 балла), с 2028 года (33 балла);</w:t>
            </w:r>
          </w:p>
          <w:p>
            <w:pPr>
              <w:pStyle w:val="0"/>
            </w:pPr>
            <w:r>
              <w:rPr>
                <w:sz w:val="24"/>
              </w:rPr>
              <w:t xml:space="preserve">от 205 баллов (включительно) до 210 баллов - при расчете баллов до 31 декабря 2027 г. (92 балла);</w:t>
            </w:r>
          </w:p>
          <w:p>
            <w:pPr>
              <w:pStyle w:val="0"/>
            </w:pPr>
            <w:r>
              <w:rPr>
                <w:sz w:val="24"/>
              </w:rPr>
              <w:t xml:space="preserve">от 210 баллов (включительно) до 215 баллов - при расчете баллов до 31 декабря 2027 г. (96 баллов);</w:t>
            </w:r>
          </w:p>
          <w:p>
            <w:pPr>
              <w:pStyle w:val="0"/>
            </w:pPr>
            <w:r>
              <w:rPr>
                <w:sz w:val="24"/>
              </w:rPr>
              <w:t xml:space="preserve">от 215 баллов (включительно) до 225 баллов - при расчете баллов до 31 декабря 2027 г. (101 балл);</w:t>
            </w:r>
          </w:p>
          <w:p>
            <w:pPr>
              <w:pStyle w:val="0"/>
            </w:pPr>
            <w:r>
              <w:rPr>
                <w:sz w:val="24"/>
              </w:rPr>
              <w:t xml:space="preserve">от 225 баллов, при расчете баллов до 31 декабря 2027 г. (111 баллов);</w:t>
            </w:r>
          </w:p>
          <w:p>
            <w:pPr>
              <w:pStyle w:val="0"/>
            </w:pPr>
            <w:r>
              <w:rPr>
                <w:sz w:val="24"/>
              </w:rPr>
              <w:t xml:space="preserve">от 245 баллов (130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информационно-развлекательной системы, мультимедийной системы (микрофоны):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подвеской автомобиля (блок управления, датчики):</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подвеской (датчики давления, датчики высоты подвески):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освещением:</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освещением (концевые датчики, датчики освещенности): изготовление первичных преобразователей, корпусирование (при наличии)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(10 баллов);</w:t>
            </w:r>
          </w:p>
          <w:p>
            <w:pPr>
              <w:pStyle w:val="0"/>
            </w:pPr>
            <w:r>
              <w:rPr>
                <w:sz w:val="24"/>
              </w:rPr>
              <w:t xml:space="preserve">приборы управления электропитанием (блок управления электропитанием, регулятор, предназначенный для стабилизации напряжения бортовой сети):</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не ниже 200 баллов (включительно) до 205 баллов - при расчете баллов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климатом (блок управления):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климатом (датчики температуры, датчики влажности, датчики давления, датчики интенсивности солнечного света)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 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разработка многофункциональной программной оболочки, обеспечивающей:</w:t>
            </w:r>
          </w:p>
          <w:p>
            <w:pPr>
              <w:pStyle w:val="0"/>
            </w:pPr>
            <w:r>
              <w:rPr>
                <w:sz w:val="24"/>
              </w:rPr>
              <w:t xml:space="preserve">доступ к картам и навигацию в реальном времени на всей территории Российской Федерации, а также закрепление прав на результаты интеллектуальной деятельности (включая программное обеспечение и картографические материалы) за российским юридическим лицом (5 баллов);</w:t>
            </w:r>
          </w:p>
          <w:p>
            <w:pPr>
              <w:pStyle w:val="0"/>
            </w:pPr>
            <w:r>
              <w:rPr>
                <w:sz w:val="24"/>
              </w:rPr>
              <w:t xml:space="preserve">интеграцию с информационно-развлекательной системой или мультимедийной системой для реализации управления функциями проигрывателя с доступом к музыкальным и (или) другим медиафайлам, совершение и прием телефонных звонков (при наличии функции) и закрепление прав на результаты интеллектуальной деятельности за российским юридическим лицом (5 баллов);</w:t>
            </w:r>
          </w:p>
          <w:p>
            <w:pPr>
              <w:pStyle w:val="0"/>
            </w:pPr>
            <w:r>
              <w:rPr>
                <w:sz w:val="24"/>
              </w:rPr>
              <w:t xml:space="preserve">двусторонний обмен данными и взаимодействие с функционирующей интеллектуальной дорожной инфраструктурой (при наличии), а также закрепление прав на результаты интеллектуальной деятельности за российским юридическим лицом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разработка многофункциональной программной оболочки, обеспечивающей интеграцию с блоками управления автомобиля для:</w:t>
            </w:r>
          </w:p>
          <w:p>
            <w:pPr>
              <w:pStyle w:val="0"/>
            </w:pPr>
            <w:r>
              <w:rPr>
                <w:sz w:val="24"/>
              </w:rPr>
              <w:t xml:space="preserve">реализации функции выбора режимов работы двигателя, изменения настроек и (или) управления режимами подвески (изменением уровня кузова, регулировкой дорожного просвета, изменением жесткостью амортизаторов, активных стабилизаторов и прочее) (при наличии), реализации изменения настроек освещения салона, систем запирания, изменения режимов работы подогревов сидений, зеркал, стекол и других функций комфорта (при наличии), изменения настроек усилителя руля (при наличии) и закрепления прав на результаты интеллектуальной деятельности за российским юридическим лицом (при наличии) (5 баллов);</w:t>
            </w:r>
          </w:p>
          <w:p>
            <w:pPr>
              <w:pStyle w:val="0"/>
            </w:pPr>
            <w:r>
              <w:rPr>
                <w:sz w:val="24"/>
              </w:rPr>
              <w:t xml:space="preserve">управления настройками внешнего освещения и (или) световой сигнализации;</w:t>
            </w:r>
          </w:p>
          <w:p>
            <w:pPr>
              <w:pStyle w:val="0"/>
            </w:pPr>
            <w:r>
              <w:rPr>
                <w:sz w:val="24"/>
              </w:rPr>
              <w:t xml:space="preserve">управления настройками климатической системы (при наличии), вывода на экран данных мониторинга систем автомобиля, включая функционирование высоковольтной системы (при наличии) и тяговой батареи (при наличии), дублирования (или замены) электромеханических и электронных переключателей, манипуляторов, кнопочных групп и закрепления прав на результаты интеллектуальной деятельности за российским юридическим лицом (при наличии) (5 баллов);</w:t>
            </w:r>
          </w:p>
          <w:p>
            <w:pPr>
              <w:pStyle w:val="0"/>
            </w:pPr>
            <w:r>
              <w:rPr>
                <w:sz w:val="24"/>
              </w:rPr>
              <w:t xml:space="preserve">вывода информации камер, радаров, лидаров и прочих датчиков систем помощи водителю (при наличии) на экран, прорисовки парковочных линий (траектории), управления другими функциями системы помощи водителю (при наличии) и закрепления прав на результаты интеллектуальной деятельности за российским юридическим лицом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видеообзором и видеорегистрацией: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управления видеообзором и видеорегистрацией (датчики освещенности, видеосенсоры)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функциями комфорта:</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205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p>
            <w:pPr>
              <w:pStyle w:val="0"/>
            </w:pPr>
            <w:r>
              <w:rPr>
                <w:sz w:val="24"/>
              </w:rPr>
              <w:t xml:space="preserve">датчики системы управления функциями комфорта (концевые датчики, датчики Холла, датчики уровня)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бесключевого доступа, зажигания и противоугонная система:</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системы бесключевого доступа, зажигания и противоугонной системы (датчики удара, датчики изменения объема)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приборы управления системами автомобиля: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тахографы и другие приборы мониторинга состояния водителя:</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31 декабря 2027 г.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датчики тахографа и системы мониторинга состояния водителя (датчики вскрытия корпуса) (количество баллов за выполнение требования рассчитывается с учетом коэффициента, равного отношению количества датчиков, применяемых в автотранспортном средстве, для которых выполняется требование, к общему количеству датчиков, применяемых в автотранспортном средстве, и округляется до целочисленных значений):</w:t>
            </w:r>
          </w:p>
          <w:p>
            <w:pPr>
              <w:pStyle w:val="0"/>
            </w:pPr>
            <w:r>
              <w:rPr>
                <w:sz w:val="24"/>
              </w:rPr>
              <w:t xml:space="preserve">изготовление первичных преобразователей, корпусирование (при наличии)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дисплеи, мониторы, информационные панели (количество баллов за выполнение требования рассчитывается с учетом коэффициента, равного отношению количества дисплеев, мониторов, информационных панелей, для которых выполняется требование, к общему количеству дисплеев, мониторов, информационных панелей, применяемых в продукции автомобилестроения, и округляется до целочисленных значений):</w:t>
            </w:r>
          </w:p>
          <w:p>
            <w:pPr>
              <w:pStyle w:val="0"/>
            </w:pPr>
            <w:r>
              <w:rPr>
                <w:sz w:val="24"/>
              </w:rPr>
              <w:t xml:space="preserve">(до 31 июля 2024 г.)</w:t>
            </w:r>
          </w:p>
          <w:p>
            <w:pPr>
              <w:pStyle w:val="0"/>
            </w:pPr>
            <w:r>
              <w:rPr>
                <w:sz w:val="24"/>
              </w:rPr>
              <w:t xml:space="preserve">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pPr>
              <w:pStyle w:val="0"/>
            </w:pPr>
            <w:r>
              <w:rPr>
                <w:sz w:val="24"/>
              </w:rP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pPr>
              <w:pStyle w:val="0"/>
            </w:pPr>
            <w:r>
              <w:rPr>
                <w:sz w:val="24"/>
              </w:rPr>
              <w:t xml:space="preserve">(с 1 августа 2024 г.)</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на уровне:</w:t>
            </w:r>
          </w:p>
          <w:p>
            <w:pPr>
              <w:pStyle w:val="0"/>
            </w:pPr>
            <w:r>
              <w:rPr>
                <w:sz w:val="24"/>
              </w:rPr>
              <w:t xml:space="preserve">от 200 баллов (включительно) до 205 баллов - при расчете с 2024 года (27 баллов), с 2026 года (13 баллов), с 2028 года (10 баллов);</w:t>
            </w:r>
          </w:p>
          <w:p>
            <w:pPr>
              <w:pStyle w:val="0"/>
            </w:pPr>
            <w:r>
              <w:rPr>
                <w:sz w:val="24"/>
              </w:rPr>
              <w:t xml:space="preserve">от 205 баллов (включительно) до 210 баллов - при расчете баллов до 2028 года (28 баллов);</w:t>
            </w:r>
          </w:p>
          <w:p>
            <w:pPr>
              <w:pStyle w:val="0"/>
            </w:pPr>
            <w:r>
              <w:rPr>
                <w:sz w:val="24"/>
              </w:rPr>
              <w:t xml:space="preserve">от 210 баллов (включительно) до 215 баллов - при расчете баллов до 31 декабря 2027 г. (30 баллов);</w:t>
            </w:r>
          </w:p>
          <w:p>
            <w:pPr>
              <w:pStyle w:val="0"/>
            </w:pPr>
            <w:r>
              <w:rPr>
                <w:sz w:val="24"/>
              </w:rPr>
              <w:t xml:space="preserve">от 215 баллов (включительно) до 225 баллов - при расчете баллов до 31 декабря 2027 г. (31 балл);</w:t>
            </w:r>
          </w:p>
          <w:p>
            <w:pPr>
              <w:pStyle w:val="0"/>
            </w:pPr>
            <w:r>
              <w:rPr>
                <w:sz w:val="24"/>
              </w:rPr>
              <w:t xml:space="preserve">от 225 баллов (включительно) до 245 баллов - при расчете баллов до 31 декабря 2027 г. (34 балла);</w:t>
            </w:r>
          </w:p>
          <w:p>
            <w:pPr>
              <w:pStyle w:val="0"/>
            </w:pPr>
            <w:r>
              <w:rPr>
                <w:sz w:val="24"/>
              </w:rPr>
              <w:t xml:space="preserve">от 245 баллов (включительно)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дроссельная заслонка с электронным управлением (кроме электромобилей):</w:t>
            </w:r>
          </w:p>
          <w:p>
            <w:pPr>
              <w:pStyle w:val="0"/>
            </w:pPr>
            <w:r>
              <w:rPr>
                <w:sz w:val="24"/>
              </w:rPr>
              <w:t xml:space="preserve">сборка (включая установку заслонки, редуктора электропривода) и проведение контрольных испытаний, 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модуль электронной педали газа:</w:t>
            </w:r>
          </w:p>
          <w:p>
            <w:pPr>
              <w:pStyle w:val="0"/>
            </w:pPr>
            <w:r>
              <w:rPr>
                <w:sz w:val="24"/>
              </w:rPr>
              <w:t xml:space="preserve">сборка (включая установку датчика положения и педали) и проведение контрольных испытаний, 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переключения длины впускных каналов (кроме электромобилей):</w:t>
            </w:r>
          </w:p>
          <w:p>
            <w:pPr>
              <w:pStyle w:val="0"/>
            </w:pPr>
            <w:r>
              <w:rPr>
                <w:sz w:val="24"/>
              </w:rPr>
              <w:t xml:space="preserve">сборка (включая установку редуктора электропривода) и проведение контрольных испытаний, 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датчик положения педали газа:</w:t>
            </w:r>
          </w:p>
          <w:p>
            <w:pPr>
              <w:pStyle w:val="0"/>
            </w:pPr>
            <w:r>
              <w:rPr>
                <w:sz w:val="24"/>
              </w:rPr>
              <w:t xml:space="preserve">изготовление первичных преобразователей, корпусирование (при наличии)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лакокрасочные материалы (жидкие, пастообразные или порошковые материалы, образующие при нанесении на окрашиваемую поверхность лакокрасочное покрытие с защитными, декоративными и (или) специальными техническими свойствами):</w:t>
            </w:r>
          </w:p>
          <w:p>
            <w:pPr>
              <w:pStyle w:val="0"/>
            </w:pPr>
            <w:r>
              <w:rPr>
                <w:sz w:val="24"/>
              </w:rPr>
              <w:t xml:space="preserve">использование российских материалов (обезжиривающие составы, активаторы, фосфатирующие составы, оксиланы) для обезжиривания, подготовки поверхности и фосфатирования рамы, кузова (кабины) (10 баллов);</w:t>
            </w:r>
          </w:p>
          <w:p>
            <w:pPr>
              <w:pStyle w:val="0"/>
            </w:pPr>
            <w:r>
              <w:rPr>
                <w:sz w:val="24"/>
              </w:rPr>
              <w:t xml:space="preserve">использование российских материалов для первичного электрофорезного грунтования кузова (кабины), рамы: катафорезный грунт, анафорезный грунт (25 баллов);</w:t>
            </w:r>
          </w:p>
          <w:p>
            <w:pPr>
              <w:pStyle w:val="0"/>
            </w:pPr>
            <w:r>
              <w:rPr>
                <w:sz w:val="24"/>
              </w:rPr>
              <w:t xml:space="preserve">использование российских материалов для антикоррозионной защиты кузова каркасного автобуса, кабин: цинкохроматные грунты, кислотные грунты (10 баллов);</w:t>
            </w:r>
          </w:p>
          <w:p>
            <w:pPr>
              <w:pStyle w:val="0"/>
            </w:pPr>
            <w:r>
              <w:rPr>
                <w:sz w:val="24"/>
              </w:rPr>
              <w:t xml:space="preserve">использование российских материалов для грунтования кузова (кабины): одно- и многокомпонентные полиэфирные грунты, одно- и многокомпонентные эпоксидные грунты (10 баллов);</w:t>
            </w:r>
          </w:p>
          <w:p>
            <w:pPr>
              <w:pStyle w:val="0"/>
            </w:pPr>
            <w:r>
              <w:rPr>
                <w:sz w:val="24"/>
              </w:rPr>
              <w:t xml:space="preserve">использование российских материалов для декоративного окрашивания кузова (кабины), рамы: эмали однослойные, эмали двухслойные металлизированные, эмали двухслойные неметаллизированные (20 баллов);</w:t>
            </w:r>
          </w:p>
          <w:p>
            <w:pPr>
              <w:pStyle w:val="0"/>
            </w:pPr>
            <w:r>
              <w:rPr>
                <w:sz w:val="24"/>
              </w:rPr>
              <w:t xml:space="preserve">использование российских материалов для покрытия кузова (кабины) лаком: акриловые одно- и двухкомпонентные (20 баллов);</w:t>
            </w:r>
          </w:p>
          <w:p>
            <w:pPr>
              <w:pStyle w:val="0"/>
            </w:pPr>
            <w:r>
              <w:rPr>
                <w:sz w:val="24"/>
              </w:rPr>
              <w:t xml:space="preserve">использование российских материалов (адгезионные одно- и многокомпонентные грунты, вторичные одно- и многокомпонентные грунты) для грунтования пластиковых изделий экстерьера (10 баллов);</w:t>
            </w:r>
          </w:p>
          <w:p>
            <w:pPr>
              <w:pStyle w:val="0"/>
            </w:pPr>
            <w:r>
              <w:rPr>
                <w:sz w:val="24"/>
              </w:rPr>
              <w:t xml:space="preserve">использование российских материалов (эмали однослойные, эмали двухслойные металлизированные, эмали двухслойные неметаллизированные) для декоративного окрашивания пластиковых изделий экстерьера (10 баллов);</w:t>
            </w:r>
          </w:p>
          <w:p>
            <w:pPr>
              <w:pStyle w:val="0"/>
            </w:pPr>
            <w:r>
              <w:rPr>
                <w:sz w:val="24"/>
              </w:rPr>
              <w:t xml:space="preserve">использование российских материалов (акриловые одно- и многокомпонентные лаки) для покрытия пластиковых деталей экстерьера лаком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мастики, клеи для цехов сварки:</w:t>
            </w:r>
          </w:p>
          <w:p>
            <w:pPr>
              <w:pStyle w:val="0"/>
            </w:pPr>
            <w:r>
              <w:rPr>
                <w:sz w:val="24"/>
              </w:rPr>
              <w:t xml:space="preserve">использование российских мастик, клеев, применяемых при сварке кузова и его компонентов, включая зафланцовку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пластизольные мастики и герметики для цехов окраски:</w:t>
            </w:r>
          </w:p>
          <w:p>
            <w:pPr>
              <w:pStyle w:val="0"/>
            </w:pPr>
            <w:r>
              <w:rPr>
                <w:sz w:val="24"/>
              </w:rPr>
              <w:t xml:space="preserve">использование российских пластизольных мастик и герметиков, применяемых при окраске кузова и его навесных элементов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полиуретановые клеевые системы для вклейки стекол (сборка):</w:t>
            </w:r>
          </w:p>
          <w:p>
            <w:pPr>
              <w:pStyle w:val="0"/>
            </w:pPr>
            <w:r>
              <w:rPr>
                <w:sz w:val="24"/>
              </w:rPr>
              <w:t xml:space="preserve">использование российских полиуретановых клеевых систем для вклейки стекол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восковые консервационные и антикоррозионные составы (окраска или сборка):</w:t>
            </w:r>
          </w:p>
          <w:p>
            <w:pPr>
              <w:pStyle w:val="0"/>
            </w:pPr>
            <w:r>
              <w:rPr>
                <w:sz w:val="24"/>
              </w:rPr>
              <w:t xml:space="preserve">использование российских восковых консервационных и антикоррозионных составов, применяемых при окраске и сборке автомобиля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уплотнители:</w:t>
            </w:r>
          </w:p>
          <w:p>
            <w:pPr>
              <w:pStyle w:val="0"/>
            </w:pPr>
            <w:r>
              <w:rPr>
                <w:sz w:val="24"/>
              </w:rPr>
              <w:t xml:space="preserve">изготовление (включая процесс экструзии, резки, сварки, сборки, если применимо) динамических уплотнителей (уплотнители дверных проемов, проемов капота и багажника) (10 баллов);</w:t>
            </w:r>
          </w:p>
          <w:p>
            <w:pPr>
              <w:pStyle w:val="0"/>
            </w:pPr>
            <w:r>
              <w:rPr>
                <w:sz w:val="24"/>
              </w:rPr>
              <w:t xml:space="preserve">изготовление (включая процесс экструзии, резки, сварки, сборки, если применимо) статических уплотнителей (уплотнители проемов стекол дверей, подвижных элементов кузова) (10 баллов);</w:t>
            </w:r>
          </w:p>
          <w:p>
            <w:pPr>
              <w:pStyle w:val="0"/>
            </w:pPr>
            <w:r>
              <w:rPr>
                <w:sz w:val="24"/>
              </w:rPr>
              <w:t xml:space="preserve">выполнение формообразующих операций, применение российского сырья для уплотнений системы подкачки шин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стекла:</w:t>
            </w:r>
          </w:p>
          <w:p>
            <w:pPr>
              <w:pStyle w:val="0"/>
            </w:pPr>
            <w:r>
              <w:rPr>
                <w:sz w:val="24"/>
              </w:rPr>
              <w:t xml:space="preserve">изготовление комплекта остекления, кроме ветрового стекла и стекла крыши (раскрой, формовка, термообработка, склейка-сборка, механическая обработка (если применимо) (5 баллов);</w:t>
            </w:r>
          </w:p>
          <w:p>
            <w:pPr>
              <w:pStyle w:val="0"/>
            </w:pPr>
            <w:r>
              <w:rPr>
                <w:sz w:val="24"/>
              </w:rPr>
              <w:t xml:space="preserve">изготовление стеклянных крыш или люков (раскрой, формовка, термообработка, склейка-сборка, механическая обработка (если применимо) (5 баллов);</w:t>
            </w:r>
          </w:p>
          <w:p>
            <w:pPr>
              <w:pStyle w:val="0"/>
            </w:pPr>
            <w:r>
              <w:rPr>
                <w:sz w:val="24"/>
              </w:rPr>
              <w:t xml:space="preserve">изготовление стеклянных крыш или люков с регулируемым затемнением (раскрой, формовка, термообработка, склейка-сборка, механическая обработка (если применимо) (10 баллов);</w:t>
            </w:r>
          </w:p>
          <w:p>
            <w:pPr>
              <w:pStyle w:val="0"/>
            </w:pPr>
            <w:r>
              <w:rPr>
                <w:sz w:val="24"/>
              </w:rPr>
              <w:t xml:space="preserve">изготовление ветрового стекла (раскрой, формовка, термообработка, склейка-сборка, механическая обработка (если применимо) (5 баллов);</w:t>
            </w:r>
          </w:p>
          <w:p>
            <w:pPr>
              <w:pStyle w:val="0"/>
            </w:pPr>
            <w:r>
              <w:rPr>
                <w:sz w:val="24"/>
              </w:rPr>
              <w:t xml:space="preserve">изготовление ветрового стекла с электроподогревом (раскрой, формовка, термообработка, склейка-сборка, механическая обработка (если применимо)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головки громкоговорителя для системы экстренного вызова на основе технологий ЭРА-ГЛОНАСС:</w:t>
            </w:r>
          </w:p>
          <w:p>
            <w:pPr>
              <w:pStyle w:val="0"/>
            </w:pPr>
            <w:r>
              <w:rPr>
                <w:sz w:val="24"/>
              </w:rPr>
              <w:t xml:space="preserve">изготовление подвижной системы (литье и пропитка диффузора, намотка катушки звуковой, прессование и вырубка шайбы центрирующей), сборка и проведение контрольных испытаний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головки громкоговорителя для информационно-развлекательной системы, мультимедийной системы, системы помощи водителю:</w:t>
            </w:r>
          </w:p>
          <w:p>
            <w:pPr>
              <w:pStyle w:val="0"/>
            </w:pPr>
            <w:r>
              <w:rPr>
                <w:sz w:val="24"/>
              </w:rPr>
              <w:t xml:space="preserve">изготовление подвижной системы (литье и пропитка диффузора, намотка катушки звуковой, прессование и вырубка шайбы центрирующей), сборка и проведение контрольных испытаний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батарея аккумуляторная для запуска двигателя внутреннего сгорания или питания систем электромобилей:</w:t>
            </w:r>
          </w:p>
          <w:p>
            <w:pPr>
              <w:pStyle w:val="0"/>
            </w:pPr>
            <w:r>
              <w:rPr>
                <w:sz w:val="24"/>
              </w:rPr>
              <w:t xml:space="preserve">изготовление активных масс, изготовление (отливка, или прокатка, или штамповка) решетки (токоотвода) для электродов, изготовление корпуса (литье) без крышки корпуса, сборка и проведение контрольных испытаний (15 баллов);</w:t>
            </w:r>
          </w:p>
          <w:p>
            <w:pPr>
              <w:pStyle w:val="0"/>
            </w:pPr>
            <w:r>
              <w:rPr>
                <w:sz w:val="24"/>
              </w:rPr>
              <w:t xml:space="preserve">процентная доля российских комплектующих изделий - не менее 60 процентов общей стоимости материалов (сырья) и комплектующих, использованных при производстве компонента (5 баллов);</w:t>
            </w:r>
          </w:p>
          <w:p>
            <w:pPr>
              <w:pStyle w:val="0"/>
            </w:pPr>
            <w:r>
              <w:rPr>
                <w:sz w:val="24"/>
              </w:rPr>
              <w:t xml:space="preserve">изготовление полиэстеровой фибры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дистанционный выключатель аккумуляторной батареи:</w:t>
            </w:r>
          </w:p>
          <w:p>
            <w:pPr>
              <w:pStyle w:val="0"/>
            </w:pPr>
            <w:r>
              <w:rPr>
                <w:sz w:val="24"/>
              </w:rPr>
              <w:t xml:space="preserve">намотка, изготовление магнитопровода электропривода из российского металла, использование российских проводов (для электромагнитного привода), формообразующие операции активных элементов, корпусирование (для пьезоэлектрического привода)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низковольтные жгуты проводов:</w:t>
            </w:r>
          </w:p>
          <w:p>
            <w:pPr>
              <w:pStyle w:val="0"/>
            </w:pPr>
            <w:r>
              <w:rPr>
                <w:sz w:val="24"/>
              </w:rPr>
              <w:t xml:space="preserve">нарезка, обжим проводов, сборка и проведение контрольных испытаний жгутов проводов (5 баллов);</w:t>
            </w:r>
          </w:p>
          <w:p>
            <w:pPr>
              <w:pStyle w:val="0"/>
            </w:pPr>
            <w:r>
              <w:rPr>
                <w:sz w:val="24"/>
              </w:rPr>
              <w:t xml:space="preserve">использование провода российского производства - не менее 50 процентов общей массы используемых проводов в жгутах (5 баллов);</w:t>
            </w:r>
          </w:p>
          <w:p>
            <w:pPr>
              <w:pStyle w:val="0"/>
            </w:pPr>
            <w:r>
              <w:rPr>
                <w:sz w:val="24"/>
              </w:rPr>
              <w:t xml:space="preserve">изготовление (штамповка, литьевое формование) разъемов (коннекторов) жгутов проводов - не менее 25 процентов общего количества разъемов (коннекторов)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высоковольтные жгуты проводов (для автотранспортных средств с гибридной силовой установкой и автотранспортных средств с электрической силовой установкой):</w:t>
            </w:r>
          </w:p>
          <w:p>
            <w:pPr>
              <w:pStyle w:val="0"/>
            </w:pPr>
            <w:r>
              <w:rPr>
                <w:sz w:val="24"/>
              </w:rPr>
              <w:t xml:space="preserve">нарезка, обжим проводов, сборка и проведение контрольных испытаний жгутов проводов (10 баллов);</w:t>
            </w:r>
          </w:p>
          <w:p>
            <w:pPr>
              <w:pStyle w:val="0"/>
            </w:pPr>
            <w:r>
              <w:rPr>
                <w:sz w:val="24"/>
              </w:rPr>
              <w:t xml:space="preserve">использование провода российского производства - не менее 50 процентов общей массы используемых проводов в жгутах (10 баллов);</w:t>
            </w:r>
          </w:p>
          <w:p>
            <w:pPr>
              <w:pStyle w:val="0"/>
            </w:pPr>
            <w:r>
              <w:rPr>
                <w:sz w:val="24"/>
              </w:rPr>
              <w:t xml:space="preserve">изготовление (штамповка, литьевое формование) разъемов (коннекторов) жгутов проводов - не менее 25 процентов общего количества разъемов (коннекторов)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обогрева сидений:</w:t>
            </w:r>
          </w:p>
          <w:p>
            <w:pPr>
              <w:pStyle w:val="0"/>
            </w:pPr>
            <w:r>
              <w:rPr>
                <w:sz w:val="24"/>
              </w:rPr>
              <w:t xml:space="preserve">пришивание резистивного провода, раскрой заготовки нагревательного элемента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обогрева рулевого колеса:</w:t>
            </w:r>
          </w:p>
          <w:p>
            <w:pPr>
              <w:pStyle w:val="0"/>
            </w:pPr>
            <w:r>
              <w:rPr>
                <w:sz w:val="24"/>
              </w:rPr>
              <w:t xml:space="preserve">пришивание резистивного провода, раскрой заготовки нагревательного элемента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катушки зажигания:</w:t>
            </w:r>
          </w:p>
          <w:p>
            <w:pPr>
              <w:pStyle w:val="0"/>
            </w:pPr>
            <w:r>
              <w:rPr>
                <w:sz w:val="24"/>
              </w:rPr>
              <w:t xml:space="preserve">сборка, включая намотку и заливку катушек компаундом, проведение контрольных испытаний, изготовление основных узлов и деталей (магнитопровод, корпус, каркас катушки)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стартер (кроме автотранспортных средств с электрической силовой установкой):</w:t>
            </w:r>
          </w:p>
          <w:p>
            <w:pPr>
              <w:pStyle w:val="0"/>
            </w:pPr>
            <w:r>
              <w:rPr>
                <w:sz w:val="24"/>
              </w:rPr>
              <w:t xml:space="preserve">механическая обработка корпусных деталей, приводного вала, приводной шестерни, шестерен редуктора (5 баллов);</w:t>
            </w:r>
          </w:p>
          <w:p>
            <w:pPr>
              <w:pStyle w:val="0"/>
            </w:pPr>
            <w:r>
              <w:rPr>
                <w:sz w:val="24"/>
              </w:rPr>
              <w:t xml:space="preserve">использование заготовок корпусных деталей, приводного вала, приводной шестерни, шестерен редуктора российского производства (5 баллов);</w:t>
            </w:r>
          </w:p>
          <w:p>
            <w:pPr>
              <w:pStyle w:val="0"/>
            </w:pPr>
            <w:r>
              <w:rPr>
                <w:sz w:val="24"/>
              </w:rPr>
              <w:t xml:space="preserve">использование статора, ротора и тягового реле российского производства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генератор (кроме автотранспортных средств с электрической силовой установкой):</w:t>
            </w:r>
          </w:p>
          <w:p>
            <w:pPr>
              <w:pStyle w:val="0"/>
            </w:pPr>
            <w:r>
              <w:rPr>
                <w:sz w:val="24"/>
              </w:rPr>
              <w:t xml:space="preserve">механическая обработка корпусных деталей, вала, шкива (5 баллов);</w:t>
            </w:r>
          </w:p>
          <w:p>
            <w:pPr>
              <w:pStyle w:val="0"/>
            </w:pPr>
            <w:r>
              <w:rPr>
                <w:sz w:val="24"/>
              </w:rPr>
              <w:t xml:space="preserve">использование заготовок корпусных деталей, вала, шкива российского производства (5 баллов);</w:t>
            </w:r>
          </w:p>
          <w:p>
            <w:pPr>
              <w:pStyle w:val="0"/>
            </w:pPr>
            <w:r>
              <w:rPr>
                <w:sz w:val="24"/>
              </w:rPr>
              <w:t xml:space="preserve">использование статора, ротора российского производства (5 баллов);</w:t>
            </w:r>
          </w:p>
          <w:p>
            <w:pPr>
              <w:pStyle w:val="0"/>
            </w:pPr>
            <w:r>
              <w:rPr>
                <w:sz w:val="24"/>
              </w:rPr>
              <w:t xml:space="preserve">использование моторного масла, произведенного с применением пакета присадок российского производства (5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17.05.2024 </w:t>
            </w:r>
            <w:r>
              <w:rPr>
                <w:sz w:val="24"/>
              </w:rPr>
              <w:t xml:space="preserve">N 610</w:t>
            </w:r>
            <w:r>
              <w:rPr>
                <w:sz w:val="24"/>
              </w:rPr>
              <w:t xml:space="preserve">, от 11.12.2024 </w:t>
            </w:r>
            <w:r>
              <w:rPr>
                <w:sz w:val="24"/>
              </w:rPr>
              <w:t xml:space="preserve">N 1762</w:t>
            </w:r>
            <w:r>
              <w:rPr>
                <w:sz w:val="24"/>
              </w:rPr>
              <w:t xml:space="preserve">, от 14.08.2025 </w:t>
            </w:r>
            <w:r>
              <w:rPr>
                <w:sz w:val="24"/>
              </w:rPr>
              <w:t xml:space="preserve">N 1213</w:t>
            </w:r>
            <w:r>
              <w:rPr>
                <w:sz w:val="24"/>
              </w:rPr>
              <w:t xml:space="preserve">)</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III Постановлениями Правительства РФ от 13.12.2023 N 2139 (до 14.03.2024), от 17.05.2024 N 610 (до 17.05.2024),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170" w:name="P2170"/>
          <w:bookmarkEnd w:id="2170"/>
          <w:p>
            <w:pPr>
              <w:pStyle w:val="0"/>
              <w:jc w:val="center"/>
              <w:outlineLvl w:val="1"/>
            </w:pPr>
            <w:r>
              <w:rPr>
                <w:sz w:val="24"/>
              </w:rPr>
              <w:t xml:space="preserve">III. Продукция отрасли специального машиностроения</w:t>
            </w:r>
          </w:p>
        </w:tc>
      </w:tr>
      <w:tr>
        <w:tc>
          <w:tcPr>
            <w:tcW w:w="1698" w:type="dxa"/>
            <w:tcBorders>
              <w:top w:val="none"/>
              <w:left w:val="none"/>
              <w:bottom w:val="none"/>
              <w:right w:val="none"/>
            </w:tcBorders>
          </w:tcPr>
          <w:p>
            <w:pPr>
              <w:pStyle w:val="0"/>
              <w:jc w:val="center"/>
            </w:pPr>
            <w:r>
              <w:rPr>
                <w:sz w:val="24"/>
              </w:rPr>
              <w:t xml:space="preserve">28.15.10</w:t>
            </w:r>
          </w:p>
        </w:tc>
        <w:tc>
          <w:tcPr>
            <w:tcW w:w="2551" w:type="dxa"/>
            <w:tcBorders>
              <w:top w:val="none"/>
              <w:left w:val="none"/>
              <w:bottom w:val="none"/>
              <w:right w:val="none"/>
            </w:tcBorders>
          </w:tcPr>
          <w:p>
            <w:pPr>
              <w:pStyle w:val="0"/>
            </w:pPr>
            <w:r>
              <w:rPr>
                <w:sz w:val="24"/>
              </w:rPr>
              <w:t xml:space="preserve">Подшипники шариковые или роликовые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подшипники с возможностью внесения в конструкторскую и технологическую документацию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требование по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производство наружного кольца:</w:t>
            </w:r>
          </w:p>
          <w:p>
            <w:pPr>
              <w:pStyle w:val="0"/>
            </w:pPr>
            <w:r>
              <w:rPr>
                <w:sz w:val="24"/>
              </w:rPr>
              <w:t xml:space="preserve">использование исходного материала, произведенного на территории Российской Федерации (14 баллов);</w:t>
            </w:r>
          </w:p>
          <w:p>
            <w:pPr>
              <w:pStyle w:val="0"/>
            </w:pPr>
            <w:r>
              <w:rPr>
                <w:sz w:val="24"/>
              </w:rPr>
              <w:t xml:space="preserve">раскрой, ковка, штамповка, механическая обработка до термической обработки (8 баллов);</w:t>
            </w:r>
          </w:p>
          <w:p>
            <w:pPr>
              <w:pStyle w:val="0"/>
            </w:pPr>
            <w:r>
              <w:rPr>
                <w:sz w:val="24"/>
              </w:rPr>
              <w:t xml:space="preserve">термическая обработка перед окончательной механической обработкой (6 баллов);</w:t>
            </w:r>
          </w:p>
          <w:p>
            <w:pPr>
              <w:pStyle w:val="0"/>
            </w:pPr>
            <w:r>
              <w:rPr>
                <w:sz w:val="24"/>
              </w:rPr>
              <w:t xml:space="preserve">окончательная механическая обработка после термической обработки (10 баллов);</w:t>
            </w:r>
          </w:p>
          <w:p>
            <w:pPr>
              <w:pStyle w:val="0"/>
            </w:pPr>
            <w:r>
              <w:rPr>
                <w:sz w:val="24"/>
              </w:rPr>
              <w:t xml:space="preserve">производство внутреннего кольца: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исходного материала, произведенного на территории Российской Федерации (11 баллов);</w:t>
            </w:r>
          </w:p>
          <w:p>
            <w:pPr>
              <w:pStyle w:val="0"/>
            </w:pPr>
            <w:r>
              <w:rPr>
                <w:sz w:val="24"/>
              </w:rPr>
              <w:t xml:space="preserve">раскрой, ковка, штамповка, механическая обработка до термической обработки (7 баллов);</w:t>
            </w:r>
          </w:p>
          <w:p>
            <w:pPr>
              <w:pStyle w:val="0"/>
            </w:pPr>
            <w:r>
              <w:rPr>
                <w:sz w:val="24"/>
              </w:rPr>
              <w:t xml:space="preserve">термическая обработка перед окончательной механической обработкой (5 баллов);</w:t>
            </w:r>
          </w:p>
          <w:p>
            <w:pPr>
              <w:pStyle w:val="0"/>
            </w:pPr>
            <w:r>
              <w:rPr>
                <w:sz w:val="24"/>
              </w:rPr>
              <w:t xml:space="preserve">окончательная механическая обработка после термической обработки (9 баллов);</w:t>
            </w:r>
          </w:p>
          <w:p>
            <w:pPr>
              <w:pStyle w:val="0"/>
            </w:pPr>
            <w:r>
              <w:rPr>
                <w:sz w:val="24"/>
              </w:rPr>
              <w:t xml:space="preserve">производство тела качения:</w:t>
            </w:r>
          </w:p>
          <w:p>
            <w:pPr>
              <w:pStyle w:val="0"/>
            </w:pPr>
            <w:r>
              <w:rPr>
                <w:sz w:val="24"/>
              </w:rPr>
              <w:t xml:space="preserve">использование исходного материала, произведенного на территории Российской Федерации (14 баллов);</w:t>
            </w:r>
          </w:p>
          <w:p>
            <w:pPr>
              <w:pStyle w:val="0"/>
            </w:pPr>
            <w:r>
              <w:rPr>
                <w:sz w:val="24"/>
              </w:rPr>
              <w:t xml:space="preserve">раскрой, штамповка, механическая обработка до термической обработки (8 баллов);</w:t>
            </w:r>
          </w:p>
          <w:p>
            <w:pPr>
              <w:pStyle w:val="0"/>
            </w:pPr>
            <w:r>
              <w:rPr>
                <w:sz w:val="24"/>
              </w:rPr>
              <w:t xml:space="preserve">термическая обработка перед окончательной механической обработкой (6 баллов);</w:t>
            </w:r>
          </w:p>
          <w:p>
            <w:pPr>
              <w:pStyle w:val="0"/>
            </w:pPr>
            <w:r>
              <w:rPr>
                <w:sz w:val="24"/>
              </w:rPr>
              <w:t xml:space="preserve">окончательная механическая обработка после термической обработки (10 баллов);</w:t>
            </w:r>
          </w:p>
          <w:p>
            <w:pPr>
              <w:pStyle w:val="0"/>
            </w:pPr>
            <w:r>
              <w:rPr>
                <w:sz w:val="24"/>
              </w:rPr>
              <w:t xml:space="preserve">производство внешнего корпуса подшипника:</w:t>
            </w:r>
          </w:p>
          <w:p>
            <w:pPr>
              <w:pStyle w:val="0"/>
            </w:pPr>
            <w:r>
              <w:rPr>
                <w:sz w:val="24"/>
              </w:rPr>
              <w:t xml:space="preserve">раскрой, литье, механическая обработка, термическая обработка (5 баллов);</w:t>
            </w:r>
          </w:p>
          <w:p>
            <w:pPr>
              <w:pStyle w:val="0"/>
            </w:pPr>
            <w:r>
              <w:rPr>
                <w:sz w:val="24"/>
              </w:rPr>
              <w:t xml:space="preserve">производство дистанционного, стопорного, упорного кольца:</w:t>
            </w:r>
          </w:p>
          <w:p>
            <w:pPr>
              <w:pStyle w:val="0"/>
            </w:pPr>
            <w:r>
              <w:rPr>
                <w:sz w:val="24"/>
              </w:rPr>
              <w:t xml:space="preserve">раскрой, штамповка, механическая обработка, термическая обработка (4 балла);</w:t>
            </w:r>
          </w:p>
          <w:p>
            <w:pPr>
              <w:pStyle w:val="0"/>
            </w:pPr>
            <w:r>
              <w:rPr>
                <w:sz w:val="24"/>
              </w:rPr>
              <w:t xml:space="preserve">производство сепаратора:</w:t>
            </w:r>
          </w:p>
          <w:p>
            <w:pPr>
              <w:pStyle w:val="0"/>
            </w:pPr>
            <w:r>
              <w:rPr>
                <w:sz w:val="24"/>
              </w:rPr>
              <w:t xml:space="preserve">литье, формование, раскрой, штамповка, механическая обработка (5 баллов);</w:t>
            </w:r>
          </w:p>
          <w:p>
            <w:pPr>
              <w:pStyle w:val="0"/>
            </w:pPr>
            <w:r>
              <w:rPr>
                <w:sz w:val="24"/>
              </w:rPr>
              <w:t xml:space="preserve">сборка, консервация, упаковка подшипников (4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23.03.2021 N 446; в ред. </w:t>
            </w:r>
            <w:r>
              <w:rPr>
                <w:sz w:val="24"/>
              </w:rPr>
              <w:t xml:space="preserve">Постановления</w:t>
            </w:r>
            <w:r>
              <w:rPr>
                <w:sz w:val="24"/>
              </w:rPr>
              <w:t xml:space="preserve"> Правительства РФ от 11.12.2024 N 1762)</w:t>
            </w:r>
          </w:p>
        </w:tc>
      </w:tr>
      <w:tr>
        <w:tc>
          <w:tcPr>
            <w:tcW w:w="1698" w:type="dxa"/>
            <w:tcBorders>
              <w:top w:val="none"/>
              <w:left w:val="none"/>
              <w:bottom w:val="none"/>
              <w:right w:val="none"/>
            </w:tcBorders>
          </w:tcPr>
          <w:p>
            <w:pPr>
              <w:pStyle w:val="0"/>
              <w:jc w:val="center"/>
            </w:pPr>
            <w:r>
              <w:rPr>
                <w:sz w:val="24"/>
              </w:rPr>
              <w:t xml:space="preserve">28.92.21.110</w:t>
            </w:r>
          </w:p>
        </w:tc>
        <w:tc>
          <w:tcPr>
            <w:tcW w:w="2551" w:type="dxa"/>
            <w:tcBorders>
              <w:top w:val="none"/>
              <w:left w:val="none"/>
              <w:bottom w:val="none"/>
              <w:right w:val="none"/>
            </w:tcBorders>
          </w:tcPr>
          <w:p>
            <w:pPr>
              <w:pStyle w:val="0"/>
            </w:pPr>
            <w:r>
              <w:rPr>
                <w:sz w:val="24"/>
              </w:rPr>
              <w:t xml:space="preserve">Бульдозеры на гусеничных тракторах</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(бульдозеры на гусеничных тракторах)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литье, раскрой, гибка, механическая обработка, сварка, нанесение защитных покрытий рамной конструкции бульдозерного отвала (8 баллов);</w:t>
            </w:r>
          </w:p>
          <w:p>
            <w:pPr>
              <w:pStyle w:val="0"/>
            </w:pPr>
            <w:r>
              <w:rPr>
                <w:sz w:val="24"/>
              </w:rPr>
              <w:t xml:space="preserve">литье, раскрой, гибка, механическая обработка, сварка, нанесение защитных покрытий рамной конструкции рыхлителя (5 баллов);</w:t>
            </w:r>
          </w:p>
          <w:p>
            <w:pPr>
              <w:pStyle w:val="0"/>
            </w:pPr>
            <w:r>
              <w:rPr>
                <w:sz w:val="24"/>
              </w:rPr>
              <w:t xml:space="preserve">рабочее оборудование:</w:t>
            </w:r>
          </w:p>
          <w:p>
            <w:pPr>
              <w:pStyle w:val="0"/>
            </w:pPr>
            <w:r>
              <w:rPr>
                <w:sz w:val="24"/>
              </w:rPr>
              <w:t xml:space="preserve">использование российского металлопроката для производства бульдозерного отвала (2 балла);</w:t>
            </w:r>
          </w:p>
          <w:p>
            <w:pPr>
              <w:pStyle w:val="0"/>
            </w:pPr>
            <w:r>
              <w:rPr>
                <w:sz w:val="24"/>
              </w:rPr>
              <w:t xml:space="preserve">литье, раскрой, гибка, механическая обработка, сварка, клепка, нанесение защитных покрытий бульдозерного отвала (6 баллов);</w:t>
            </w:r>
          </w:p>
          <w:p>
            <w:pPr>
              <w:pStyle w:val="0"/>
            </w:pPr>
            <w:r>
              <w:rPr>
                <w:sz w:val="24"/>
              </w:rPr>
              <w:t xml:space="preserve">литье, ковка, штамповка, механическая обработка, термическая обработка, нанесение защитных покрытий зуба рыхлителя (3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бульдозерного отвала (3 балла);</w:t>
            </w:r>
          </w:p>
          <w:p>
            <w:pPr>
              <w:pStyle w:val="0"/>
            </w:pPr>
            <w:r>
              <w:rPr>
                <w:sz w:val="24"/>
              </w:rPr>
              <w:t xml:space="preserve">производство гидроцилиндров рыхлителя (3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w:t>
            </w:r>
          </w:p>
          <w:p>
            <w:pPr>
              <w:pStyle w:val="0"/>
            </w:pPr>
            <w:r>
              <w:rPr>
                <w:sz w:val="24"/>
              </w:rPr>
              <w:t xml:space="preserve">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(12 баллов);</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(5 баллов);</w:t>
            </w:r>
          </w:p>
          <w:p>
            <w:pPr>
              <w:pStyle w:val="0"/>
            </w:pPr>
            <w:r>
              <w:rPr>
                <w:sz w:val="24"/>
              </w:rPr>
              <w:t xml:space="preserve">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pPr>
              <w:pStyle w:val="0"/>
            </w:pPr>
            <w:r>
              <w:rPr>
                <w:sz w:val="24"/>
              </w:rPr>
              <w:t xml:space="preserve">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pPr>
              <w:pStyle w:val="0"/>
            </w:pPr>
            <w:r>
              <w:rPr>
                <w:sz w:val="24"/>
              </w:rPr>
              <w:t xml:space="preserve">производство заднего ведущего моста (16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заднего ведущего моста (16 баллов);</w:t>
            </w:r>
          </w:p>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w:t>
            </w:r>
          </w:p>
          <w:p>
            <w:pPr>
              <w:pStyle w:val="0"/>
            </w:pPr>
            <w:r>
              <w:rPr>
                <w:sz w:val="24"/>
              </w:rPr>
              <w:t xml:space="preserve">редуктора отбора мощности (3 балла);</w:t>
            </w:r>
          </w:p>
          <w:p>
            <w:pPr>
              <w:pStyle w:val="0"/>
            </w:pPr>
            <w:r>
              <w:rPr>
                <w:sz w:val="24"/>
              </w:rPr>
              <w:t xml:space="preserve">бортового редуктора (3 балла), муфты сцепления (1 балл);</w:t>
            </w:r>
          </w:p>
          <w:p>
            <w:pPr>
              <w:pStyle w:val="0"/>
            </w:pPr>
            <w:r>
              <w:rPr>
                <w:sz w:val="24"/>
              </w:rPr>
              <w:t xml:space="preserve">производство подшипников ходовой системы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28.92.26</w:t>
            </w:r>
          </w:p>
        </w:tc>
        <w:tc>
          <w:tcPr>
            <w:tcW w:w="2551" w:type="dxa"/>
            <w:tcBorders>
              <w:top w:val="none"/>
              <w:left w:val="none"/>
              <w:bottom w:val="none"/>
              <w:right w:val="none"/>
            </w:tcBorders>
          </w:tcPr>
          <w:p>
            <w:pPr>
              <w:pStyle w:val="0"/>
            </w:pPr>
            <w:r>
              <w:rPr>
                <w:sz w:val="24"/>
              </w:rPr>
              <w:t xml:space="preserve">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(экскаваторы одноковшовые и ковшовые погрузчики самоходные с поворотом кабины на 360° (полноповоротные машины), кроме фронтальных одноковшовых погрузчиков)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использование произведенного на территории Российской Федерации шасси транспортного средства в качестве базового (при наличии) (баллы за технологические операции и компоненты шасси транспортного средства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несущих рамных конструкций (5 баллов);</w:t>
            </w:r>
          </w:p>
          <w:p>
            <w:pPr>
              <w:pStyle w:val="0"/>
            </w:pPr>
            <w:r>
              <w:rPr>
                <w:sz w:val="24"/>
              </w:rPr>
              <w:t xml:space="preserve">литье, ковка, штамповка (3 балла), раскрой, гибка (5 баллов) заготовок, деталей рамы ходовой тележки;</w:t>
            </w:r>
          </w:p>
          <w:p>
            <w:pPr>
              <w:pStyle w:val="0"/>
            </w:pPr>
            <w:r>
              <w:rPr>
                <w:sz w:val="24"/>
              </w:rPr>
              <w:t xml:space="preserve">гибка, механическая обработка, сварка узлов рамы ходовой тележки (7 баллов);</w:t>
            </w:r>
          </w:p>
          <w:p>
            <w:pPr>
              <w:pStyle w:val="0"/>
            </w:pPr>
            <w:r>
              <w:rPr>
                <w:sz w:val="24"/>
              </w:rPr>
              <w:t xml:space="preserve">сварка, клепка, нанесение защитных покрытий рамы ходовой тележки (6 баллов);</w:t>
            </w:r>
          </w:p>
          <w:p>
            <w:pPr>
              <w:pStyle w:val="0"/>
            </w:pPr>
            <w:r>
              <w:rPr>
                <w:sz w:val="24"/>
              </w:rPr>
              <w:t xml:space="preserve">литье, ковка, штамповка (3 балла), раскрой, гибка (5 баллов) заготовок, деталей рамы поворотной платформы;</w:t>
            </w:r>
          </w:p>
          <w:p>
            <w:pPr>
              <w:pStyle w:val="0"/>
            </w:pPr>
            <w:r>
              <w:rPr>
                <w:sz w:val="24"/>
              </w:rPr>
              <w:t xml:space="preserve">гибка, механическая обработка, сварка узлов рамы поворотной платформы (3 балла);</w:t>
            </w:r>
          </w:p>
          <w:p>
            <w:pPr>
              <w:pStyle w:val="0"/>
            </w:pPr>
            <w:r>
              <w:rPr>
                <w:sz w:val="24"/>
              </w:rPr>
              <w:t xml:space="preserve">сварка, клепка, нанесение защитных покрытий рамы поворотной платформы (4 балла);</w:t>
            </w:r>
          </w:p>
          <w:p>
            <w:pPr>
              <w:pStyle w:val="0"/>
            </w:pPr>
            <w:r>
              <w:rPr>
                <w:sz w:val="24"/>
              </w:rPr>
              <w:t xml:space="preserve">литье, ковка, штамповка, раскрой, гибка, механическая обработка деталей рамы накладной (6 баллов);</w:t>
            </w:r>
          </w:p>
          <w:p>
            <w:pPr>
              <w:pStyle w:val="0"/>
            </w:pPr>
            <w:r>
              <w:rPr>
                <w:sz w:val="24"/>
              </w:rPr>
              <w:t xml:space="preserve">сварка, клепка, нанесение защитных покрытий рамы накладной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литье (2 балла), раскрой, гибка, сварка, механическая обработка, нанесение защитных покрытий стрелы (10 баллов), телескопической рукояти (14 баллов), рукояти (7 баллов) экскаваторного оборудования;</w:t>
            </w:r>
          </w:p>
          <w:p>
            <w:pPr>
              <w:pStyle w:val="0"/>
            </w:pPr>
            <w:r>
              <w:rPr>
                <w:sz w:val="24"/>
              </w:rPr>
              <w:t xml:space="preserve">литье, раскрой, гибка, сварка, механическая обработка, нанесение защитных покрытий рабочего органа экскаваторного оборудования (8 баллов), опоры-отвала (6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стрелы (2 балла), рукояти (2 балла), рабочего органа экскаваторного оборудования (2 балла), опоры-отвала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гидравлического коллектора (6 баллов);</w:t>
            </w:r>
          </w:p>
          <w:p>
            <w:pPr>
              <w:pStyle w:val="0"/>
            </w:pPr>
            <w:r>
              <w:rPr>
                <w:sz w:val="24"/>
              </w:rPr>
              <w:t xml:space="preserve">производство гидроцилиндров механизма подъема кабины (2 балла);</w:t>
            </w:r>
          </w:p>
          <w:p>
            <w:pPr>
              <w:pStyle w:val="0"/>
            </w:pPr>
            <w:r>
              <w:rPr>
                <w:sz w:val="24"/>
              </w:rPr>
              <w:t xml:space="preserve">кабина:</w:t>
            </w:r>
          </w:p>
          <w:p>
            <w:pPr>
              <w:pStyle w:val="0"/>
            </w:pPr>
            <w:r>
              <w:rPr>
                <w:sz w:val="24"/>
              </w:rPr>
              <w:t xml:space="preserve">литье, штамповка (1 балл), раскрой, гибка заготовок, деталей каркаса кабины (3 балла);</w:t>
            </w:r>
          </w:p>
          <w:p>
            <w:pPr>
              <w:pStyle w:val="0"/>
            </w:pPr>
            <w:r>
              <w:rPr>
                <w:sz w:val="24"/>
              </w:rPr>
              <w:t xml:space="preserve">гибка, механическая обработка, сварка узлов каркаса кабины (6 баллов);</w:t>
            </w:r>
          </w:p>
          <w:p>
            <w:pPr>
              <w:pStyle w:val="0"/>
            </w:pPr>
            <w:r>
              <w:rPr>
                <w:sz w:val="24"/>
              </w:rPr>
              <w:t xml:space="preserve">сварка, нанесение защитных покрытий каркаса кабины (6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исполнительными механизмами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раскрой, гибка, сварка, механическая обработка, нанесение защитных покрытий механизма подъема кабины (5 баллов);</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неведущего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 неведущего моста;</w:t>
            </w:r>
          </w:p>
          <w:p>
            <w:pPr>
              <w:pStyle w:val="0"/>
            </w:pPr>
            <w:r>
              <w:rPr>
                <w:sz w:val="24"/>
              </w:rPr>
              <w:t xml:space="preserve">раскрой, ковка, штамповка, механическая обработка, термическая обработка, нанесение защитных покрытий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опорных катков (ролик, ось, крышка), сборка, испытание опорных катков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поддерживающих катков (ролик, ось, крышка), сборка поддерживающих катков (5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регулятора натяжения гусеницы (пружина, шток, фланец) (5 баллов);</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корпуса бортового редуктора для трансмиссии с гидрообъемной (гидростатической) передачей;</w:t>
            </w:r>
          </w:p>
          <w:p>
            <w:pPr>
              <w:pStyle w:val="0"/>
            </w:pPr>
            <w:r>
              <w:rPr>
                <w:sz w:val="24"/>
              </w:rPr>
              <w:t xml:space="preserve">ковка, штамповка (3 балла), механическая обработка, термическая обработка зубчатых колес, валов (7 баллов) бортового редуктора для трансмиссии с гидрообъемной (гидростатической) передачей;</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 редуктора отбора мощности);</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 редуктора отбора мощности);</w:t>
            </w:r>
          </w:p>
          <w:p>
            <w:pPr>
              <w:pStyle w:val="0"/>
            </w:pPr>
            <w:r>
              <w:rPr>
                <w:sz w:val="24"/>
              </w:rPr>
              <w:t xml:space="preserve">производство гидромотора (12 баллов), гидронасоса (12 баллов) для гидрообъемной передачи трансмиссии (гидростатическая трансмиссия);</w:t>
            </w:r>
          </w:p>
          <w:p>
            <w:pPr>
              <w:pStyle w:val="0"/>
            </w:pPr>
            <w:r>
              <w:rPr>
                <w:sz w:val="24"/>
              </w:rPr>
              <w:t xml:space="preserve">производство гидротрансформатора для гидромеханической передачи трансмиссии (12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электромотора (16 баллов), электромотор-колеса (30 баллов) для электромеханической трансмиссии;</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раздаточной коробки (согласующего редуктора, редуктора отбора мощности) (1 балл), бортового редуктора для трансмиссии с гидрообъемной (гидростатической) передачей (1 балл);</w:t>
            </w:r>
          </w:p>
          <w:p>
            <w:pPr>
              <w:pStyle w:val="0"/>
            </w:pPr>
            <w:r>
              <w:rPr>
                <w:sz w:val="24"/>
              </w:rPr>
              <w:t xml:space="preserve">устройства привода:</w:t>
            </w:r>
          </w:p>
          <w:p>
            <w:pPr>
              <w:pStyle w:val="0"/>
            </w:pPr>
            <w:r>
              <w:rPr>
                <w:sz w:val="24"/>
              </w:rPr>
              <w:t xml:space="preserve">литье, ковка, штамповка, механическая обработка, термическая обработка, нанесение защитных покрытий опорно-поворотного устройства (6 баллов);</w:t>
            </w:r>
          </w:p>
          <w:p>
            <w:pPr>
              <w:pStyle w:val="0"/>
            </w:pPr>
            <w:r>
              <w:rPr>
                <w:sz w:val="24"/>
              </w:rPr>
              <w:t xml:space="preserve">производство редуктора, гидромотора, электромотора привода опорно-поворотного устройства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лебедки (6 баллов);</w:t>
            </w:r>
          </w:p>
          <w:p>
            <w:pPr>
              <w:pStyle w:val="0"/>
            </w:pPr>
            <w:r>
              <w:rPr>
                <w:sz w:val="24"/>
              </w:rPr>
              <w:t xml:space="preserve">производство редуктора, гидромотора, электромотора привода лебедки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(4 балла), раздаточной коробки (согласующего редуктора, редуктора отбора мощности) (3 балла), бортового редуктора для трансмиссии с гидрообъемной (гидростатической) передачей (3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бампера-противовеса (6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28.92.22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28.92.25.000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28.92.26.110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28.92.27.120</w:t>
            </w:r>
          </w:p>
        </w:tc>
        <w:tc>
          <w:tcPr>
            <w:tcW w:w="2551" w:type="dxa"/>
            <w:tcBorders>
              <w:top w:val="none"/>
              <w:left w:val="none"/>
              <w:bottom w:val="none"/>
              <w:right w:val="none"/>
            </w:tcBorders>
          </w:tcPr>
          <w:p>
            <w:pPr>
              <w:pStyle w:val="0"/>
            </w:pPr>
            <w:r>
              <w:rPr>
                <w:sz w:val="24"/>
              </w:rPr>
              <w:t xml:space="preserve">Погрузчики одноковшовые самоходные прочие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балла), каретки (5 балла) экскаватора-погрузчика;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29.10.23.000</w:t>
            </w:r>
          </w:p>
        </w:tc>
        <w:tc>
          <w:tcPr>
            <w:tcW w:w="2551" w:type="dxa"/>
            <w:tcBorders>
              <w:top w:val="none"/>
              <w:left w:val="none"/>
              <w:bottom w:val="none"/>
              <w:right w:val="none"/>
            </w:tcBorders>
          </w:tcPr>
          <w:p>
            <w:pPr>
              <w:pStyle w:val="0"/>
            </w:pPr>
            <w:r>
              <w:rPr>
                <w:sz w:val="24"/>
              </w:rPr>
              <w:t xml:space="preserve">Средства транспортные с поршневым двигателем внутреннего сгорания с воспламенением от сжатия (дизелем или полудизелем), новые: "Землевозы"</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не менее 10, с 1 января 2018 г. - не менее 12, с 1 января 2020 г. - не менее 14 из следующих операций:</w:t>
            </w:r>
          </w:p>
          <w:p>
            <w:pPr>
              <w:pStyle w:val="0"/>
            </w:pPr>
            <w:r>
              <w:rPr>
                <w:sz w:val="24"/>
              </w:rPr>
              <w:t xml:space="preserve">сборка и сварка (при необходимости) несущей рамы (при наличии), подрамников (при наличии) и их окраска;</w:t>
            </w:r>
          </w:p>
          <w:p>
            <w:pPr>
              <w:pStyle w:val="0"/>
            </w:pPr>
            <w:r>
              <w:rPr>
                <w:sz w:val="24"/>
              </w:rPr>
              <w:t xml:space="preserve">сварка и окраска кабины;</w:t>
            </w:r>
          </w:p>
          <w:p>
            <w:pPr>
              <w:pStyle w:val="0"/>
            </w:pPr>
            <w:r>
              <w:rPr>
                <w:sz w:val="24"/>
              </w:rPr>
              <w:t xml:space="preserve">сварка и окраска кузова (бункера);</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 (при наличии);</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навесного оборудования (при наличии);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рулевого механизма;</w:t>
            </w:r>
          </w:p>
          <w:p>
            <w:pPr>
              <w:pStyle w:val="0"/>
            </w:pPr>
            <w:r>
              <w:rPr>
                <w:sz w:val="24"/>
              </w:rPr>
              <w:t xml:space="preserve">монтаж системы электрооборудования (при наличии), системы пневмооборудования (при наличии), системы гидрооборудования (при наличии)</w:t>
            </w:r>
          </w:p>
        </w:tc>
      </w:tr>
      <w:tr>
        <w:tc>
          <w:tcPr>
            <w:tcW w:w="1698" w:type="dxa"/>
            <w:tcBorders>
              <w:top w:val="none"/>
              <w:left w:val="none"/>
              <w:bottom w:val="none"/>
              <w:right w:val="none"/>
            </w:tcBorders>
          </w:tcPr>
          <w:p>
            <w:pPr>
              <w:pStyle w:val="0"/>
              <w:jc w:val="center"/>
            </w:pPr>
            <w:r>
              <w:rPr>
                <w:sz w:val="24"/>
              </w:rPr>
              <w:t xml:space="preserve">29.22.14.613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28.92.50.000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28.22.14.125</w:t>
            </w:r>
          </w:p>
        </w:tc>
        <w:tc>
          <w:tcPr>
            <w:tcW w:w="2551" w:type="dxa"/>
            <w:tcBorders>
              <w:top w:val="none"/>
              <w:left w:val="none"/>
              <w:bottom w:val="none"/>
              <w:right w:val="none"/>
            </w:tcBorders>
          </w:tcPr>
          <w:p>
            <w:pPr>
              <w:pStyle w:val="0"/>
            </w:pPr>
            <w:r>
              <w:rPr>
                <w:sz w:val="24"/>
              </w:rPr>
              <w:t xml:space="preserve">Краны грузоподъемные стрелкового типа</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9, с 1 января 2018 г. - не менее 10, с 1 января 2020 г. - не менее 11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поворотного устройства;</w:t>
            </w:r>
          </w:p>
          <w:p>
            <w:pPr>
              <w:pStyle w:val="0"/>
            </w:pPr>
            <w:r>
              <w:rPr>
                <w:sz w:val="24"/>
              </w:rPr>
              <w:t xml:space="preserve">сварка и покраска стрелы;</w:t>
            </w:r>
          </w:p>
          <w:p>
            <w:pPr>
              <w:pStyle w:val="0"/>
            </w:pPr>
            <w:r>
              <w:rPr>
                <w:sz w:val="24"/>
              </w:rPr>
              <w:t xml:space="preserve">сварка и покраска опорной (несущей) рамы;</w:t>
            </w:r>
          </w:p>
          <w:p>
            <w:pPr>
              <w:pStyle w:val="0"/>
            </w:pPr>
            <w:r>
              <w:rPr>
                <w:sz w:val="24"/>
              </w:rPr>
              <w:t xml:space="preserve">сварка и покраска выдвижных опор;</w:t>
            </w:r>
          </w:p>
          <w:p>
            <w:pPr>
              <w:pStyle w:val="0"/>
            </w:pPr>
            <w:r>
              <w:rPr>
                <w:sz w:val="24"/>
              </w:rPr>
              <w:t xml:space="preserve">сварка и покраска поворотной рамы;</w:t>
            </w:r>
          </w:p>
          <w:p>
            <w:pPr>
              <w:pStyle w:val="0"/>
            </w:pPr>
            <w:r>
              <w:rPr>
                <w:sz w:val="24"/>
              </w:rPr>
              <w:t xml:space="preserve">сварка и покраска кабины оператора кранового оборудования (при наличии в конструкции);</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силовой установки, обеспечивающей питание грузоподъемного оборудования (при наличии в конструкции);</w:t>
            </w:r>
          </w:p>
          <w:p>
            <w:pPr>
              <w:pStyle w:val="0"/>
            </w:pPr>
            <w:r>
              <w:rPr>
                <w:sz w:val="24"/>
              </w:rPr>
              <w:t xml:space="preserve">монтаж грузоподъемного механизма</w:t>
            </w:r>
          </w:p>
        </w:tc>
      </w:tr>
      <w:tr>
        <w:tc>
          <w:tcPr>
            <w:tcW w:w="1698" w:type="dxa"/>
            <w:tcBorders>
              <w:top w:val="none"/>
              <w:left w:val="none"/>
              <w:bottom w:val="none"/>
              <w:right w:val="none"/>
            </w:tcBorders>
          </w:tcPr>
          <w:p>
            <w:pPr>
              <w:pStyle w:val="0"/>
              <w:jc w:val="center"/>
            </w:pPr>
            <w:r>
              <w:rPr>
                <w:sz w:val="24"/>
              </w:rPr>
              <w:t xml:space="preserve">28.22.14.129</w:t>
            </w:r>
          </w:p>
        </w:tc>
        <w:tc>
          <w:tcPr>
            <w:tcW w:w="2551" w:type="dxa"/>
            <w:tcBorders>
              <w:top w:val="none"/>
              <w:left w:val="none"/>
              <w:bottom w:val="none"/>
              <w:right w:val="none"/>
            </w:tcBorders>
          </w:tcPr>
          <w:p>
            <w:pPr>
              <w:pStyle w:val="0"/>
            </w:pPr>
            <w:r>
              <w:rPr>
                <w:sz w:val="24"/>
              </w:rPr>
              <w:t xml:space="preserve">Краны грузоподъемные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29.10.51</w:t>
            </w:r>
          </w:p>
        </w:tc>
        <w:tc>
          <w:tcPr>
            <w:tcW w:w="2551" w:type="dxa"/>
            <w:tcBorders>
              <w:top w:val="none"/>
              <w:left w:val="none"/>
              <w:bottom w:val="none"/>
              <w:right w:val="none"/>
            </w:tcBorders>
          </w:tcPr>
          <w:p>
            <w:pPr>
              <w:pStyle w:val="0"/>
            </w:pPr>
            <w:r>
              <w:rPr>
                <w:sz w:val="24"/>
              </w:rPr>
              <w:t xml:space="preserve">Автокраны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29.10.59.310</w:t>
            </w:r>
          </w:p>
        </w:tc>
        <w:tc>
          <w:tcPr>
            <w:tcW w:w="2551" w:type="dxa"/>
            <w:tcBorders>
              <w:top w:val="none"/>
              <w:left w:val="none"/>
              <w:bottom w:val="none"/>
              <w:right w:val="none"/>
            </w:tcBorders>
          </w:tcPr>
          <w:p>
            <w:pPr>
              <w:pStyle w:val="0"/>
            </w:pPr>
            <w:r>
              <w:rPr>
                <w:sz w:val="24"/>
              </w:rPr>
              <w:t xml:space="preserve">Средства транспортные, оснащенные кранами-манипуляторами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28.22.14.151</w:t>
            </w:r>
          </w:p>
        </w:tc>
        <w:tc>
          <w:tcPr>
            <w:tcW w:w="2551" w:type="dxa"/>
            <w:tcBorders>
              <w:top w:val="none"/>
              <w:left w:val="none"/>
              <w:bottom w:val="none"/>
              <w:right w:val="none"/>
            </w:tcBorders>
          </w:tcPr>
          <w:p>
            <w:pPr>
              <w:pStyle w:val="0"/>
            </w:pPr>
            <w:r>
              <w:rPr>
                <w:sz w:val="24"/>
              </w:rPr>
              <w:t xml:space="preserve">Краны на гусеничном ходу</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w:t>
            </w:r>
          </w:p>
          <w:p>
            <w:pPr>
              <w:pStyle w:val="0"/>
            </w:pPr>
            <w:r>
              <w:rPr>
                <w:sz w:val="24"/>
              </w:rPr>
              <w:t xml:space="preserve">а) для кранов грузоподъемностью менее 100 тонн раскроя и гибки заготовок, сборки, сварки, покраски нижней рамы и металлоконструкций кабины, а также до 31 декабря 2017 г. не менее 7, с 1 января 2018 г. - не менее 8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опорно-поворотного устройства;</w:t>
            </w:r>
          </w:p>
          <w:p>
            <w:pPr>
              <w:pStyle w:val="0"/>
            </w:pPr>
            <w:r>
              <w:rPr>
                <w:sz w:val="24"/>
              </w:rPr>
              <w:t xml:space="preserve">сварка и покраска металлоконструкций грузоподъемного оборудования;</w:t>
            </w:r>
          </w:p>
          <w:p>
            <w:pPr>
              <w:pStyle w:val="0"/>
            </w:pPr>
            <w:r>
              <w:rPr>
                <w:sz w:val="24"/>
              </w:rPr>
              <w:t xml:space="preserve">сборка, сварка и покраска поворотной рамы;</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грузоподъемного механизма;</w:t>
            </w:r>
          </w:p>
          <w:p>
            <w:pPr>
              <w:pStyle w:val="0"/>
            </w:pPr>
            <w:r>
              <w:rPr>
                <w:sz w:val="24"/>
              </w:rPr>
              <w:t xml:space="preserve">б) для кранов грузоподъемностью не менее 100 тонн раскроя и гибки заготовок, сборки, сварки, покраски металлоконструкций кабины и с 2020 г. нижней рамы, а также до 31 декабря 2017 г. не менее 7, с 1 января 2018 г. - не менее 8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опорно-поворотного устройства;</w:t>
            </w:r>
          </w:p>
          <w:p>
            <w:pPr>
              <w:pStyle w:val="0"/>
            </w:pPr>
            <w:r>
              <w:rPr>
                <w:sz w:val="24"/>
              </w:rPr>
              <w:t xml:space="preserve">сварка и покраска металлоконструкций грузоподъемного оборудования;</w:t>
            </w:r>
          </w:p>
          <w:p>
            <w:pPr>
              <w:pStyle w:val="0"/>
            </w:pPr>
            <w:r>
              <w:rPr>
                <w:sz w:val="24"/>
              </w:rPr>
              <w:t xml:space="preserve">сборка, сварка и покраска поворотной рамы;</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грузоподъемного механизма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28.22.14.159</w:t>
            </w:r>
          </w:p>
        </w:tc>
        <w:tc>
          <w:tcPr>
            <w:tcW w:w="2551" w:type="dxa"/>
            <w:tcBorders>
              <w:top w:val="none"/>
              <w:left w:val="none"/>
              <w:bottom w:val="none"/>
              <w:right w:val="none"/>
            </w:tcBorders>
          </w:tcPr>
          <w:p>
            <w:pPr>
              <w:pStyle w:val="0"/>
            </w:pPr>
            <w:r>
              <w:rPr>
                <w:sz w:val="24"/>
              </w:rPr>
              <w:t xml:space="preserve">Машины самоходные и тележки, оснащенные подъемным краном, прочие, не включенные в другие группировки (кроме Краны-трубоукладчики)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6, с 1 января 2018 г. - не менее 7 из следующих операций:</w:t>
            </w:r>
          </w:p>
          <w:p>
            <w:pPr>
              <w:pStyle w:val="0"/>
            </w:pPr>
            <w:r>
              <w:rPr>
                <w:sz w:val="24"/>
              </w:rPr>
              <w:t xml:space="preserve">использование произведенного на территории стран - членов Евразийского экономического союза базового шасси, на которое осуществляется монтаж грузоподъемного оборудования;</w:t>
            </w:r>
          </w:p>
          <w:p>
            <w:pPr>
              <w:pStyle w:val="0"/>
            </w:pPr>
            <w:r>
              <w:rPr>
                <w:sz w:val="24"/>
              </w:rPr>
              <w:t xml:space="preserve">сварка и покраска металлоконструкций грузоподъемного оборудования;</w:t>
            </w:r>
          </w:p>
          <w:p>
            <w:pPr>
              <w:pStyle w:val="0"/>
            </w:pPr>
            <w:r>
              <w:rPr>
                <w:sz w:val="24"/>
              </w:rPr>
              <w:t xml:space="preserve">монтаж грузоподъемного оборудования;</w:t>
            </w:r>
          </w:p>
          <w:p>
            <w:pPr>
              <w:pStyle w:val="0"/>
            </w:pPr>
            <w:r>
              <w:rPr>
                <w:sz w:val="24"/>
              </w:rPr>
              <w:t xml:space="preserve">монтаж грузоподъемного механизма;</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22.06.2022 </w:t>
            </w:r>
            <w:r>
              <w:rPr>
                <w:sz w:val="24"/>
              </w:rPr>
              <w:t xml:space="preserve">N 1120</w:t>
            </w:r>
            <w:r>
              <w:rPr>
                <w:sz w:val="24"/>
              </w:rPr>
              <w:t xml:space="preserve">)</w:t>
            </w:r>
          </w:p>
        </w:tc>
      </w:tr>
      <w:tr>
        <w:tc>
          <w:tcPr>
            <w:tcW w:w="1698" w:type="dxa"/>
            <w:tcBorders>
              <w:top w:val="none"/>
              <w:left w:val="none"/>
              <w:bottom w:val="none"/>
              <w:right w:val="none"/>
            </w:tcBorders>
          </w:tcPr>
          <w:p>
            <w:pPr>
              <w:pStyle w:val="0"/>
              <w:jc w:val="center"/>
            </w:pPr>
            <w:r>
              <w:rPr>
                <w:sz w:val="24"/>
              </w:rPr>
              <w:t xml:space="preserve">29.10.59.110</w:t>
            </w:r>
          </w:p>
        </w:tc>
        <w:tc>
          <w:tcPr>
            <w:tcW w:w="2551" w:type="dxa"/>
            <w:tcBorders>
              <w:top w:val="none"/>
              <w:left w:val="none"/>
              <w:bottom w:val="none"/>
              <w:right w:val="none"/>
            </w:tcBorders>
          </w:tcPr>
          <w:p>
            <w:pPr>
              <w:pStyle w:val="0"/>
            </w:pPr>
            <w:r>
              <w:rPr>
                <w:sz w:val="24"/>
              </w:rPr>
              <w:t xml:space="preserve">Средства автотранспортные для транспортирования строительных материалов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pPr>
              <w:pStyle w:val="0"/>
            </w:pPr>
            <w:r>
              <w:rPr>
                <w:sz w:val="24"/>
              </w:rPr>
              <w:t xml:space="preserve">сборка, сварка несущей рамы, подрамников (при наличии в конструкции) и их покраска;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мостов (осей);</w:t>
            </w:r>
          </w:p>
          <w:p>
            <w:pPr>
              <w:pStyle w:val="0"/>
            </w:pPr>
            <w:r>
              <w:rPr>
                <w:sz w:val="24"/>
              </w:rPr>
              <w:t xml:space="preserve">монтаж силовой установки (при наличии в конструкции), произведенной на территории стран - членов Евразийского экономического союза, обеспечивающей питание систем;</w:t>
            </w:r>
          </w:p>
          <w:p>
            <w:pPr>
              <w:pStyle w:val="0"/>
            </w:pPr>
            <w:r>
              <w:rPr>
                <w:sz w:val="24"/>
              </w:rPr>
              <w:t xml:space="preserve">монтаж мостов (осей) и подвесок (при наличии в конструкции);</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1698" w:type="dxa"/>
            <w:tcBorders>
              <w:top w:val="none"/>
              <w:left w:val="none"/>
              <w:bottom w:val="none"/>
              <w:right w:val="none"/>
            </w:tcBorders>
          </w:tcPr>
          <w:p>
            <w:pPr>
              <w:pStyle w:val="0"/>
              <w:jc w:val="center"/>
            </w:pPr>
            <w:r>
              <w:rPr>
                <w:sz w:val="24"/>
              </w:rPr>
              <w:t xml:space="preserve">29.10.59.280</w:t>
            </w:r>
          </w:p>
        </w:tc>
        <w:tc>
          <w:tcPr>
            <w:tcW w:w="2551" w:type="dxa"/>
            <w:tcBorders>
              <w:top w:val="none"/>
              <w:left w:val="none"/>
              <w:bottom w:val="none"/>
              <w:right w:val="none"/>
            </w:tcBorders>
          </w:tcPr>
          <w:p>
            <w:pPr>
              <w:pStyle w:val="0"/>
            </w:pPr>
            <w:r>
              <w:rPr>
                <w:sz w:val="24"/>
              </w:rPr>
              <w:t xml:space="preserve">Средства транспортные - фургоны для перевозки пищевых продуктов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29.20.23.110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29.20.23.120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29.20.23.130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29.20.23.190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22.06.2022 </w:t>
            </w:r>
            <w:r>
              <w:rPr>
                <w:sz w:val="24"/>
              </w:rPr>
              <w:t xml:space="preserve">N 1120</w:t>
            </w:r>
            <w:r>
              <w:rPr>
                <w:sz w:val="24"/>
              </w:rPr>
              <w:t xml:space="preserve">)</w:t>
            </w:r>
          </w:p>
        </w:tc>
      </w:tr>
      <w:tr>
        <w:tc>
          <w:tcPr>
            <w:tcW w:w="1698" w:type="dxa"/>
            <w:tcBorders>
              <w:top w:val="none"/>
              <w:left w:val="none"/>
              <w:bottom w:val="none"/>
              <w:right w:val="none"/>
            </w:tcBorders>
          </w:tcPr>
          <w:p>
            <w:pPr>
              <w:pStyle w:val="0"/>
              <w:jc w:val="center"/>
            </w:pPr>
            <w:r>
              <w:rPr>
                <w:sz w:val="24"/>
              </w:rPr>
              <w:t xml:space="preserve">29.10.59.130</w:t>
            </w:r>
          </w:p>
        </w:tc>
        <w:tc>
          <w:tcPr>
            <w:tcW w:w="2551" w:type="dxa"/>
            <w:tcBorders>
              <w:top w:val="none"/>
              <w:left w:val="none"/>
              <w:bottom w:val="none"/>
              <w:right w:val="none"/>
            </w:tcBorders>
          </w:tcPr>
          <w:p>
            <w:pPr>
              <w:pStyle w:val="0"/>
            </w:pPr>
            <w:r>
              <w:rPr>
                <w:sz w:val="24"/>
              </w:rPr>
              <w:t xml:space="preserve">Средства транспортные для коммунального хозяйства и содержания дорог</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7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колесных транспортных средств, или базовых самоходных машин, или шасси прицепов (полуприцепов), произведенных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изготовление, сварка,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навесного оборудования (при наличии в конструкции);</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в) при использовании базовой самоходной машины или шасси прицепа (полуприцепа), предусмотренных настоящим разделом, произведенных на территории Российской Федерации, следующих операций (при наличии в конструкции):</w:t>
            </w:r>
          </w:p>
          <w:p>
            <w:pPr>
              <w:pStyle w:val="0"/>
            </w:pPr>
            <w:r>
              <w:rPr>
                <w:sz w:val="24"/>
              </w:rPr>
              <w:t xml:space="preserve">сборка, сварка,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системы гидрооборудования</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11.12.2024 </w:t>
            </w:r>
            <w:r>
              <w:rPr>
                <w:sz w:val="24"/>
              </w:rPr>
              <w:t xml:space="preserve">N 1762</w:t>
            </w:r>
            <w:r>
              <w:rPr>
                <w:sz w:val="24"/>
              </w:rPr>
              <w:t xml:space="preserve">, от 12.12.2025 </w:t>
            </w:r>
            <w:r>
              <w:rPr>
                <w:sz w:val="24"/>
              </w:rPr>
              <w:t xml:space="preserve">N 2017</w:t>
            </w:r>
            <w:r>
              <w:rPr>
                <w:sz w:val="24"/>
              </w:rPr>
              <w:t xml:space="preserve">)</w:t>
            </w:r>
          </w:p>
        </w:tc>
      </w:tr>
      <w:tr>
        <w:tc>
          <w:tcPr>
            <w:tcW w:w="1698" w:type="dxa"/>
            <w:tcBorders>
              <w:top w:val="none"/>
              <w:left w:val="none"/>
              <w:bottom w:val="none"/>
              <w:right w:val="none"/>
            </w:tcBorders>
          </w:tcPr>
          <w:p>
            <w:pPr>
              <w:pStyle w:val="0"/>
              <w:jc w:val="center"/>
            </w:pPr>
            <w:r>
              <w:rPr>
                <w:sz w:val="24"/>
              </w:rPr>
              <w:t xml:space="preserve">29.10.59.320</w:t>
            </w:r>
          </w:p>
        </w:tc>
        <w:tc>
          <w:tcPr>
            <w:tcW w:w="2551" w:type="dxa"/>
            <w:tcBorders>
              <w:top w:val="none"/>
              <w:left w:val="none"/>
              <w:bottom w:val="none"/>
              <w:right w:val="none"/>
            </w:tcBorders>
          </w:tcPr>
          <w:p>
            <w:pPr>
              <w:pStyle w:val="0"/>
            </w:pPr>
            <w:r>
              <w:rPr>
                <w:sz w:val="24"/>
              </w:rPr>
              <w:t xml:space="preserve">Снегоочистители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7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колесных транспортных средств,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изготовление, сварка,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навесного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1698" w:type="dxa"/>
            <w:tcBorders>
              <w:top w:val="none"/>
              <w:left w:val="none"/>
              <w:bottom w:val="none"/>
              <w:right w:val="none"/>
            </w:tcBorders>
          </w:tcPr>
          <w:p>
            <w:pPr>
              <w:pStyle w:val="0"/>
              <w:jc w:val="center"/>
            </w:pPr>
            <w:r>
              <w:rPr>
                <w:sz w:val="24"/>
              </w:rPr>
              <w:t xml:space="preserve">29.10.59.390</w:t>
            </w:r>
          </w:p>
        </w:tc>
        <w:tc>
          <w:tcPr>
            <w:tcW w:w="2551" w:type="dxa"/>
            <w:tcBorders>
              <w:top w:val="none"/>
              <w:left w:val="none"/>
              <w:bottom w:val="none"/>
              <w:right w:val="none"/>
            </w:tcBorders>
          </w:tcPr>
          <w:p>
            <w:pPr>
              <w:pStyle w:val="0"/>
            </w:pPr>
            <w:r>
              <w:rPr>
                <w:sz w:val="24"/>
              </w:rPr>
              <w:t xml:space="preserve">Средства автотранспортные специального назначения прочие, не включенные в другие группировки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17.01.2017 </w:t>
            </w:r>
            <w:r>
              <w:rPr>
                <w:sz w:val="24"/>
              </w:rPr>
              <w:t xml:space="preserve">N 17</w:t>
            </w:r>
            <w:r>
              <w:rPr>
                <w:sz w:val="24"/>
              </w:rPr>
              <w:t xml:space="preserve">, от 11.12.2024 </w:t>
            </w:r>
            <w:r>
              <w:rPr>
                <w:sz w:val="24"/>
              </w:rPr>
              <w:t xml:space="preserve">N 1762</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28.22.17.111</w:t>
            </w:r>
          </w:p>
        </w:tc>
        <w:tc>
          <w:tcPr>
            <w:tcW w:w="2551" w:type="dxa"/>
            <w:tcBorders>
              <w:top w:val="none"/>
              <w:left w:val="none"/>
              <w:bottom w:val="none"/>
              <w:right w:val="none"/>
            </w:tcBorders>
          </w:tcPr>
          <w:p>
            <w:pPr>
              <w:pStyle w:val="0"/>
            </w:pPr>
            <w:r>
              <w:rPr>
                <w:sz w:val="24"/>
              </w:rPr>
              <w:t xml:space="preserve">Конвейеры ленточные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ленточные для пищевой промышленности) с возможностью внесения в конструкторскую и технологическую документацию на продукцию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барабаны (станции):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натяжной барабан:</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сварка (6 баллов);</w:t>
            </w:r>
          </w:p>
          <w:p>
            <w:pPr>
              <w:pStyle w:val="0"/>
            </w:pPr>
            <w:r>
              <w:rPr>
                <w:sz w:val="24"/>
              </w:rPr>
              <w:t xml:space="preserve">ролики: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монтаж ленты (5 баллов);</w:t>
            </w:r>
          </w:p>
          <w:p>
            <w:pPr>
              <w:pStyle w:val="0"/>
            </w:pPr>
            <w:r>
              <w:rPr>
                <w:sz w:val="24"/>
              </w:rPr>
              <w:t xml:space="preserve">использование произведенных на территориях стран - членов Евразийского экономического союза приводного барабана (станции) или привода (15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28.22.17.112</w:t>
            </w:r>
          </w:p>
        </w:tc>
        <w:tc>
          <w:tcPr>
            <w:tcW w:w="2551" w:type="dxa"/>
            <w:tcBorders>
              <w:top w:val="none"/>
              <w:left w:val="none"/>
              <w:bottom w:val="none"/>
              <w:right w:val="none"/>
            </w:tcBorders>
          </w:tcPr>
          <w:p>
            <w:pPr>
              <w:pStyle w:val="0"/>
            </w:pPr>
            <w:r>
              <w:rPr>
                <w:sz w:val="24"/>
              </w:rPr>
              <w:t xml:space="preserve">Конвейеры скребковые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скребковые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(15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монтаж цепей со скребками (2 балла);</w:t>
            </w:r>
          </w:p>
          <w:p>
            <w:pPr>
              <w:pStyle w:val="0"/>
            </w:pPr>
            <w:r>
              <w:rPr>
                <w:sz w:val="24"/>
              </w:rPr>
              <w:t xml:space="preserve">сборка натяжной станции (2 балла);</w:t>
            </w:r>
          </w:p>
          <w:p>
            <w:pPr>
              <w:pStyle w:val="0"/>
            </w:pPr>
            <w:r>
              <w:rPr>
                <w:sz w:val="24"/>
              </w:rPr>
              <w:t xml:space="preserve">использование произведенной на территориях стран - членов Евразийского экономического союза приводной станции (10 баллов);</w:t>
            </w:r>
          </w:p>
          <w:p>
            <w:pPr>
              <w:pStyle w:val="0"/>
            </w:pPr>
            <w:r>
              <w:rPr>
                <w:sz w:val="24"/>
              </w:rPr>
              <w:t xml:space="preserve">монтаж электрооборудования и систем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28.22.17.113</w:t>
            </w:r>
          </w:p>
        </w:tc>
        <w:tc>
          <w:tcPr>
            <w:tcW w:w="2551" w:type="dxa"/>
            <w:tcBorders>
              <w:top w:val="none"/>
              <w:left w:val="none"/>
              <w:bottom w:val="none"/>
              <w:right w:val="none"/>
            </w:tcBorders>
          </w:tcPr>
          <w:p>
            <w:pPr>
              <w:pStyle w:val="0"/>
            </w:pPr>
            <w:r>
              <w:rPr>
                <w:sz w:val="24"/>
              </w:rPr>
              <w:t xml:space="preserve">Конвейеры пластинчатые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пластинчатые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(14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(15 баллов);</w:t>
            </w:r>
          </w:p>
          <w:p>
            <w:pPr>
              <w:pStyle w:val="0"/>
            </w:pPr>
            <w:r>
              <w:rPr>
                <w:sz w:val="24"/>
              </w:rPr>
              <w:t xml:space="preserve">ролики: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балла);</w:t>
            </w:r>
          </w:p>
          <w:p>
            <w:pPr>
              <w:pStyle w:val="0"/>
            </w:pPr>
            <w:r>
              <w:rPr>
                <w:sz w:val="24"/>
              </w:rPr>
              <w:t xml:space="preserve">механическая обработка (10 баллов);</w:t>
            </w:r>
          </w:p>
          <w:p>
            <w:pPr>
              <w:pStyle w:val="0"/>
            </w:pPr>
            <w:r>
              <w:rPr>
                <w:sz w:val="24"/>
              </w:rPr>
              <w:t xml:space="preserve">натяжной барабан (станция):</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приводной барабан (станция):</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пластин (10 баллов);</w:t>
            </w:r>
          </w:p>
          <w:p>
            <w:pPr>
              <w:pStyle w:val="0"/>
            </w:pPr>
            <w:r>
              <w:rPr>
                <w:sz w:val="24"/>
              </w:rPr>
              <w:t xml:space="preserve">сборка, монтаж цепей с пластинами (3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28.22.17.115</w:t>
            </w:r>
          </w:p>
        </w:tc>
        <w:tc>
          <w:tcPr>
            <w:tcW w:w="2551" w:type="dxa"/>
            <w:tcBorders>
              <w:top w:val="none"/>
              <w:left w:val="none"/>
              <w:bottom w:val="none"/>
              <w:right w:val="none"/>
            </w:tcBorders>
          </w:tcPr>
          <w:p>
            <w:pPr>
              <w:pStyle w:val="0"/>
            </w:pPr>
            <w:r>
              <w:rPr>
                <w:sz w:val="24"/>
              </w:rPr>
              <w:t xml:space="preserve">Конвейеры роликовые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роликовые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(14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произведенной на территориях стран - членов Евразийского экономического союза роликов</w:t>
            </w:r>
          </w:p>
          <w:p>
            <w:pPr>
              <w:pStyle w:val="0"/>
            </w:pPr>
            <w:r>
              <w:rPr>
                <w:sz w:val="24"/>
              </w:rPr>
              <w:t xml:space="preserve">(15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28.22.17.116</w:t>
            </w:r>
          </w:p>
        </w:tc>
        <w:tc>
          <w:tcPr>
            <w:tcW w:w="2551" w:type="dxa"/>
            <w:tcBorders>
              <w:top w:val="none"/>
              <w:left w:val="none"/>
              <w:bottom w:val="none"/>
              <w:right w:val="none"/>
            </w:tcBorders>
          </w:tcPr>
          <w:p>
            <w:pPr>
              <w:pStyle w:val="0"/>
            </w:pPr>
            <w:r>
              <w:rPr>
                <w:sz w:val="24"/>
              </w:rPr>
              <w:t xml:space="preserve">Конвейеры винтовые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винтовые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винт (шнек):</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промежуточная (средняя) секция: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опорная (конечная) секция: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(2 балла);</w:t>
            </w:r>
          </w:p>
          <w:p>
            <w:pPr>
              <w:pStyle w:val="0"/>
            </w:pPr>
            <w:r>
              <w:rPr>
                <w:sz w:val="24"/>
              </w:rPr>
              <w:t xml:space="preserve">муфты: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произведенной на территориях стран - членов Евразийского экономического союза приводной (начальной) секции (14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28.22.17.120</w:t>
            </w:r>
          </w:p>
        </w:tc>
        <w:tc>
          <w:tcPr>
            <w:tcW w:w="2551" w:type="dxa"/>
            <w:tcBorders>
              <w:top w:val="none"/>
              <w:left w:val="none"/>
              <w:bottom w:val="none"/>
              <w:right w:val="none"/>
            </w:tcBorders>
          </w:tcPr>
          <w:p>
            <w:pPr>
              <w:pStyle w:val="0"/>
            </w:pPr>
            <w:r>
              <w:rPr>
                <w:sz w:val="24"/>
              </w:rPr>
              <w:t xml:space="preserve">Элеваторы (нории)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(элеваторы (нории)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голова нории: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башмак нории: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барабаны (звездочки):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ковшей с лентой (цепью) (2 балла);</w:t>
            </w:r>
          </w:p>
          <w:p>
            <w:pPr>
              <w:pStyle w:val="0"/>
            </w:pPr>
            <w:r>
              <w:rPr>
                <w:sz w:val="24"/>
              </w:rPr>
              <w:t xml:space="preserve">использование произведенных на территориях стран - членов Евразийского экономического союза шахт (труб)</w:t>
            </w:r>
          </w:p>
          <w:p>
            <w:pPr>
              <w:pStyle w:val="0"/>
            </w:pPr>
            <w:r>
              <w:rPr>
                <w:sz w:val="24"/>
              </w:rPr>
              <w:t xml:space="preserve">(14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28.22.17.114</w:t>
            </w:r>
          </w:p>
        </w:tc>
        <w:tc>
          <w:tcPr>
            <w:tcW w:w="2551" w:type="dxa"/>
            <w:tcBorders>
              <w:top w:val="none"/>
              <w:left w:val="none"/>
              <w:bottom w:val="none"/>
              <w:right w:val="none"/>
            </w:tcBorders>
          </w:tcPr>
          <w:p>
            <w:pPr>
              <w:pStyle w:val="0"/>
            </w:pPr>
            <w:r>
              <w:rPr>
                <w:sz w:val="24"/>
              </w:rPr>
              <w:t xml:space="preserve">Конвейеры вибрационные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вибрационные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конструкции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желоба:</w:t>
            </w:r>
          </w:p>
          <w:p>
            <w:pPr>
              <w:pStyle w:val="0"/>
            </w:pPr>
            <w:r>
              <w:rPr>
                <w:sz w:val="24"/>
              </w:rPr>
              <w:t xml:space="preserve">раскрой, гибка (10 баллов);</w:t>
            </w:r>
          </w:p>
          <w:p>
            <w:pPr>
              <w:pStyle w:val="0"/>
            </w:pPr>
            <w:r>
              <w:rPr>
                <w:sz w:val="24"/>
              </w:rPr>
              <w:t xml:space="preserve">механическая обработка (6 баллов);</w:t>
            </w:r>
          </w:p>
          <w:p>
            <w:pPr>
              <w:pStyle w:val="0"/>
            </w:pPr>
            <w:r>
              <w:rPr>
                <w:sz w:val="24"/>
              </w:rPr>
              <w:t xml:space="preserve">сварка (4 балла);</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вибраторов</w:t>
            </w:r>
          </w:p>
          <w:p>
            <w:pPr>
              <w:pStyle w:val="0"/>
            </w:pPr>
            <w:r>
              <w:rPr>
                <w:sz w:val="24"/>
              </w:rPr>
              <w:t xml:space="preserve">(10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Конвейеры прочие,</w:t>
            </w:r>
          </w:p>
          <w:p>
            <w:pPr>
              <w:pStyle w:val="0"/>
            </w:pPr>
            <w:r>
              <w:rPr>
                <w:sz w:val="24"/>
              </w:rPr>
              <w:t xml:space="preserve">не включенные</w:t>
            </w:r>
          </w:p>
          <w:p>
            <w:pPr>
              <w:pStyle w:val="0"/>
            </w:pPr>
            <w:r>
              <w:rPr>
                <w:sz w:val="24"/>
              </w:rPr>
              <w:t xml:space="preserve">в другие группировки,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прочие, не включенные в другие группировки,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конструкции, 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балла);</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балла);</w:t>
            </w:r>
          </w:p>
          <w:p>
            <w:pPr>
              <w:pStyle w:val="0"/>
            </w:pPr>
            <w:r>
              <w:rPr>
                <w:sz w:val="24"/>
              </w:rPr>
              <w:t xml:space="preserve">механическая обработка (10 баллов);</w:t>
            </w:r>
          </w:p>
          <w:p>
            <w:pPr>
              <w:pStyle w:val="0"/>
            </w:pPr>
            <w:r>
              <w:rPr>
                <w:sz w:val="24"/>
              </w:rPr>
              <w:t xml:space="preserve">грузонесущие органы:</w:t>
            </w:r>
          </w:p>
          <w:p>
            <w:pPr>
              <w:pStyle w:val="0"/>
            </w:pPr>
            <w:r>
              <w:rPr>
                <w:sz w:val="24"/>
              </w:rPr>
              <w:t xml:space="preserve">раскрой (10 балла);</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приводов (1 балл);</w:t>
            </w:r>
          </w:p>
          <w:p>
            <w:pPr>
              <w:pStyle w:val="0"/>
            </w:pPr>
            <w:r>
              <w:rPr>
                <w:sz w:val="24"/>
              </w:rPr>
              <w:t xml:space="preserve">сборка, монтаж систем электрооборудования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28.99.39.212</w:t>
            </w:r>
          </w:p>
        </w:tc>
        <w:tc>
          <w:tcPr>
            <w:tcW w:w="2551" w:type="dxa"/>
            <w:tcBorders>
              <w:top w:val="none"/>
              <w:left w:val="none"/>
              <w:bottom w:val="none"/>
              <w:right w:val="none"/>
            </w:tcBorders>
          </w:tcPr>
          <w:p>
            <w:pPr>
              <w:pStyle w:val="0"/>
            </w:pPr>
            <w:r>
              <w:rPr>
                <w:sz w:val="24"/>
              </w:rPr>
              <w:t xml:space="preserve">Робот для сортировки отходов с функцией распознавания объектов при помощи искусственного интеллекта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сварка рам, станины (12 баллов);</w:t>
            </w:r>
          </w:p>
          <w:p>
            <w:pPr>
              <w:pStyle w:val="0"/>
            </w:pPr>
            <w:r>
              <w:rPr>
                <w:sz w:val="24"/>
              </w:rPr>
              <w:t xml:space="preserve">сборка рам, секций (10 баллов);</w:t>
            </w:r>
          </w:p>
          <w:p>
            <w:pPr>
              <w:pStyle w:val="0"/>
            </w:pPr>
            <w:r>
              <w:rPr>
                <w:sz w:val="24"/>
              </w:rPr>
              <w:t xml:space="preserve">нанесение лакокрасочных покрытий на металл (5 баллов);</w:t>
            </w:r>
          </w:p>
          <w:p>
            <w:pPr>
              <w:pStyle w:val="0"/>
            </w:pPr>
            <w:r>
              <w:rPr>
                <w:sz w:val="24"/>
              </w:rPr>
              <w:t xml:space="preserve">монтаж систем компьютерного зрения, разработка интерфейсов (10 баллов);</w:t>
            </w:r>
          </w:p>
          <w:p>
            <w:pPr>
              <w:pStyle w:val="0"/>
            </w:pPr>
            <w:r>
              <w:rPr>
                <w:sz w:val="24"/>
              </w:rPr>
              <w:t xml:space="preserve">монтаж электрооборудования и системы управления (10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проведение контрольных испытаний (анализ механических свойств материалов,</w:t>
            </w:r>
          </w:p>
          <w:p>
            <w:pPr>
              <w:pStyle w:val="0"/>
            </w:pPr>
            <w:r>
              <w:rPr>
                <w:sz w:val="24"/>
              </w:rPr>
              <w:t xml:space="preserve">неразрушающий контроль) (14 баллов);</w:t>
            </w:r>
          </w:p>
          <w:p>
            <w:pPr>
              <w:pStyle w:val="0"/>
            </w:pPr>
            <w:r>
              <w:rPr>
                <w:sz w:val="24"/>
              </w:rPr>
              <w:t xml:space="preserve">изготовление рам, станины, рычагов, запястий, плеч (14 баллов);</w:t>
            </w:r>
          </w:p>
          <w:p>
            <w:pPr>
              <w:pStyle w:val="0"/>
            </w:pPr>
            <w:r>
              <w:rPr>
                <w:sz w:val="24"/>
              </w:rPr>
              <w:t xml:space="preserve">изготовление печатных плат, монтаж электронных компонентов (15 баллов);</w:t>
            </w:r>
          </w:p>
          <w:p>
            <w:pPr>
              <w:pStyle w:val="0"/>
            </w:pPr>
            <w:r>
              <w:rPr>
                <w:sz w:val="24"/>
              </w:rPr>
              <w:t xml:space="preserve">разработка схем электрических принципиальных, схем соединений, топологий печатных плат, встраиваемого и прикладного программного обеспечения (20 баллов);</w:t>
            </w:r>
          </w:p>
          <w:p>
            <w:pPr>
              <w:pStyle w:val="0"/>
            </w:pPr>
            <w:r>
              <w:rPr>
                <w:sz w:val="24"/>
              </w:rPr>
              <w:t xml:space="preserve">разработка встраиваемого программного обеспечения (15 баллов);</w:t>
            </w:r>
          </w:p>
          <w:p>
            <w:pPr>
              <w:pStyle w:val="0"/>
            </w:pPr>
            <w:r>
              <w:rPr>
                <w:sz w:val="24"/>
              </w:rPr>
              <w:t xml:space="preserve">разработка программного обеспечения распознавания (15 баллов);</w:t>
            </w:r>
          </w:p>
          <w:p>
            <w:pPr>
              <w:pStyle w:val="0"/>
            </w:pPr>
            <w:r>
              <w:rPr>
                <w:sz w:val="24"/>
              </w:rPr>
              <w:t xml:space="preserve">использование произведенных на территориях стран - членов Евразийского экономического союза оптических сканеров отходов (модулей распознавания) (30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модулей физического отбора (30 баллов);</w:t>
            </w:r>
          </w:p>
          <w:p>
            <w:pPr>
              <w:pStyle w:val="0"/>
            </w:pPr>
            <w:r>
              <w:rPr>
                <w:sz w:val="24"/>
              </w:rPr>
              <w:t xml:space="preserve">покраска, лазерная гравировка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28.99.39.321</w:t>
            </w:r>
          </w:p>
        </w:tc>
        <w:tc>
          <w:tcPr>
            <w:tcW w:w="2551" w:type="dxa"/>
            <w:tcBorders>
              <w:top w:val="none"/>
              <w:left w:val="none"/>
              <w:bottom w:val="none"/>
              <w:right w:val="none"/>
            </w:tcBorders>
          </w:tcPr>
          <w:p>
            <w:pPr>
              <w:pStyle w:val="0"/>
            </w:pPr>
            <w:r>
              <w:rPr>
                <w:sz w:val="24"/>
              </w:rPr>
              <w:t xml:space="preserve">Сепаратор твердых коммунальных отходов баллистического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w:t>
            </w:r>
          </w:p>
          <w:p>
            <w:pPr>
              <w:pStyle w:val="0"/>
            </w:pPr>
            <w:r>
              <w:rPr>
                <w:sz w:val="24"/>
              </w:rPr>
              <w:t xml:space="preserve">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28.99.39.322</w:t>
            </w:r>
          </w:p>
        </w:tc>
        <w:tc>
          <w:tcPr>
            <w:tcW w:w="2551" w:type="dxa"/>
            <w:tcBorders>
              <w:top w:val="none"/>
              <w:left w:val="none"/>
              <w:bottom w:val="none"/>
              <w:right w:val="none"/>
            </w:tcBorders>
          </w:tcPr>
          <w:p>
            <w:pPr>
              <w:pStyle w:val="0"/>
            </w:pPr>
            <w:r>
              <w:rPr>
                <w:sz w:val="24"/>
              </w:rPr>
              <w:t xml:space="preserve">Сепаратор твердых коммунальных отходов воздушного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28.99.39.323</w:t>
            </w:r>
          </w:p>
        </w:tc>
        <w:tc>
          <w:tcPr>
            <w:tcW w:w="2551" w:type="dxa"/>
            <w:tcBorders>
              <w:top w:val="none"/>
              <w:left w:val="none"/>
              <w:bottom w:val="none"/>
              <w:right w:val="none"/>
            </w:tcBorders>
          </w:tcPr>
          <w:p>
            <w:pPr>
              <w:pStyle w:val="0"/>
            </w:pPr>
            <w:r>
              <w:rPr>
                <w:sz w:val="24"/>
              </w:rPr>
              <w:t xml:space="preserve">Сепаратор твердых коммунальных отходов динамического (вибрационного)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28.99.39.324</w:t>
            </w:r>
          </w:p>
        </w:tc>
        <w:tc>
          <w:tcPr>
            <w:tcW w:w="2551" w:type="dxa"/>
            <w:tcBorders>
              <w:top w:val="none"/>
              <w:left w:val="none"/>
              <w:bottom w:val="none"/>
              <w:right w:val="none"/>
            </w:tcBorders>
          </w:tcPr>
          <w:p>
            <w:pPr>
              <w:pStyle w:val="0"/>
            </w:pPr>
            <w:r>
              <w:rPr>
                <w:sz w:val="24"/>
              </w:rPr>
              <w:t xml:space="preserve">Сепаратор твердых коммунальных отходов оптического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(10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(10 баллов);</w:t>
            </w:r>
          </w:p>
          <w:p>
            <w:pPr>
              <w:pStyle w:val="0"/>
            </w:pPr>
            <w:r>
              <w:rPr>
                <w:sz w:val="24"/>
              </w:rPr>
              <w:t xml:space="preserve">изготовление печатных плат, монтаж электронных компонентов (15 баллов);</w:t>
            </w:r>
          </w:p>
          <w:p>
            <w:pPr>
              <w:pStyle w:val="0"/>
            </w:pPr>
            <w:r>
              <w:rPr>
                <w:sz w:val="24"/>
              </w:rPr>
              <w:t xml:space="preserve">проектирование, монтаж и наладка электронных модулей (10 баллов);</w:t>
            </w:r>
          </w:p>
          <w:p>
            <w:pPr>
              <w:pStyle w:val="0"/>
            </w:pPr>
            <w:r>
              <w:rPr>
                <w:sz w:val="24"/>
              </w:rPr>
              <w:t xml:space="preserve">разработка схем электрических принципиальных, схем соединений, топологий печатных плат, встраиваемого и прикладного программного обеспечения (20 баллов);</w:t>
            </w:r>
          </w:p>
          <w:p>
            <w:pPr>
              <w:pStyle w:val="0"/>
            </w:pPr>
            <w:r>
              <w:rPr>
                <w:sz w:val="24"/>
              </w:rPr>
              <w:t xml:space="preserve">монтаж электрооборудования и системы управления (10 баллов);</w:t>
            </w:r>
          </w:p>
          <w:p>
            <w:pPr>
              <w:pStyle w:val="0"/>
            </w:pPr>
            <w:r>
              <w:rPr>
                <w:sz w:val="24"/>
              </w:rPr>
              <w:t xml:space="preserve">разработка встраиваемого программного обеспечения (15 баллов);</w:t>
            </w:r>
          </w:p>
          <w:p>
            <w:pPr>
              <w:pStyle w:val="0"/>
            </w:pPr>
            <w:r>
              <w:rPr>
                <w:sz w:val="24"/>
              </w:rPr>
              <w:t xml:space="preserve">разработка программного обеспечения распознавания (15 баллов);</w:t>
            </w:r>
          </w:p>
          <w:p>
            <w:pPr>
              <w:pStyle w:val="0"/>
            </w:pPr>
            <w:r>
              <w:rPr>
                <w:sz w:val="24"/>
              </w:rPr>
              <w:t xml:space="preserve">сварка рам, секций (12 баллов);</w:t>
            </w:r>
          </w:p>
          <w:p>
            <w:pPr>
              <w:pStyle w:val="0"/>
            </w:pPr>
            <w:r>
              <w:rPr>
                <w:sz w:val="24"/>
              </w:rPr>
              <w:t xml:space="preserve">сборка рам, секций (10 баллов);</w:t>
            </w:r>
          </w:p>
          <w:p>
            <w:pPr>
              <w:pStyle w:val="0"/>
            </w:pPr>
            <w:r>
              <w:rPr>
                <w:sz w:val="24"/>
              </w:rPr>
              <w:t xml:space="preserve">покраска, лазерная гравировка и нанесение защитных покрытий (15 баллов);</w:t>
            </w:r>
          </w:p>
          <w:p>
            <w:pPr>
              <w:pStyle w:val="0"/>
            </w:pPr>
            <w:r>
              <w:rPr>
                <w:sz w:val="24"/>
              </w:rPr>
              <w:t xml:space="preserve">использование произведенных на территориях стран - членов Евразийского экономического союза оптических сканеров отходов (модулей распознавания) (30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модулей физического отбора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28.99.39.325</w:t>
            </w:r>
          </w:p>
        </w:tc>
        <w:tc>
          <w:tcPr>
            <w:tcW w:w="2551" w:type="dxa"/>
            <w:tcBorders>
              <w:top w:val="none"/>
              <w:left w:val="none"/>
              <w:bottom w:val="none"/>
              <w:right w:val="none"/>
            </w:tcBorders>
          </w:tcPr>
          <w:p>
            <w:pPr>
              <w:pStyle w:val="0"/>
            </w:pPr>
            <w:r>
              <w:rPr>
                <w:sz w:val="24"/>
              </w:rPr>
              <w:t xml:space="preserve">Сепаратор твердых коммунальных отходов вихретокового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намагничивание магнитов (10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рам, ленты (10 баллов);</w:t>
            </w:r>
          </w:p>
          <w:p>
            <w:pPr>
              <w:pStyle w:val="0"/>
            </w:pPr>
            <w:r>
              <w:rPr>
                <w:sz w:val="24"/>
              </w:rPr>
              <w:t xml:space="preserve">сборка (склейка) магнитов и магнитных систем (10 баллов);</w:t>
            </w:r>
          </w:p>
          <w:p>
            <w:pPr>
              <w:pStyle w:val="0"/>
            </w:pPr>
            <w:r>
              <w:rPr>
                <w:sz w:val="24"/>
              </w:rPr>
              <w:t xml:space="preserve">покраска и нанесение защитных покрытий (15 баллов);</w:t>
            </w:r>
          </w:p>
          <w:p>
            <w:pPr>
              <w:pStyle w:val="0"/>
            </w:pPr>
            <w:r>
              <w:rPr>
                <w:sz w:val="24"/>
              </w:rPr>
              <w:t xml:space="preserve">разработка схем электрических принципиальных, схем соединений, топологий печатных плат, встраиваемого и прикладного программного обеспечения (20 баллов);</w:t>
            </w:r>
          </w:p>
          <w:p>
            <w:pPr>
              <w:pStyle w:val="0"/>
            </w:pPr>
            <w:r>
              <w:rPr>
                <w:sz w:val="24"/>
              </w:rPr>
              <w:t xml:space="preserve">изготовление печатных плат, монтаж электронных компонентов (15 баллов);</w:t>
            </w:r>
          </w:p>
          <w:p>
            <w:pPr>
              <w:pStyle w:val="0"/>
            </w:pPr>
            <w:r>
              <w:rPr>
                <w:sz w:val="24"/>
              </w:rPr>
              <w:t xml:space="preserve">наладка и регулировка электронных модулей, разработка корпуса электронных модулей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28.99.39.326</w:t>
            </w:r>
          </w:p>
        </w:tc>
        <w:tc>
          <w:tcPr>
            <w:tcW w:w="2551" w:type="dxa"/>
            <w:tcBorders>
              <w:top w:val="none"/>
              <w:left w:val="none"/>
              <w:bottom w:val="none"/>
              <w:right w:val="none"/>
            </w:tcBorders>
          </w:tcPr>
          <w:p>
            <w:pPr>
              <w:pStyle w:val="0"/>
            </w:pPr>
            <w:r>
              <w:rPr>
                <w:sz w:val="24"/>
              </w:rPr>
              <w:t xml:space="preserve">Сепаратор магнитного типа коммунальных отходов подвесной, автоматический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намагничивание магнитов (10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рам, ленты (10 баллов);</w:t>
            </w:r>
          </w:p>
          <w:p>
            <w:pPr>
              <w:pStyle w:val="0"/>
            </w:pPr>
            <w:r>
              <w:rPr>
                <w:sz w:val="24"/>
              </w:rPr>
              <w:t xml:space="preserve">сборка (склейка) магнитов и магнитных систем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28.99.39.327</w:t>
            </w:r>
          </w:p>
        </w:tc>
        <w:tc>
          <w:tcPr>
            <w:tcW w:w="2551" w:type="dxa"/>
            <w:tcBorders>
              <w:top w:val="none"/>
              <w:left w:val="none"/>
              <w:bottom w:val="none"/>
              <w:right w:val="none"/>
            </w:tcBorders>
          </w:tcPr>
          <w:p>
            <w:pPr>
              <w:pStyle w:val="0"/>
            </w:pPr>
            <w:r>
              <w:rPr>
                <w:sz w:val="24"/>
              </w:rPr>
              <w:t xml:space="preserve">Сепаратор валкового (дискового)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28.99.39.328</w:t>
            </w:r>
          </w:p>
        </w:tc>
        <w:tc>
          <w:tcPr>
            <w:tcW w:w="2551" w:type="dxa"/>
            <w:tcBorders>
              <w:top w:val="none"/>
              <w:left w:val="none"/>
              <w:bottom w:val="none"/>
              <w:right w:val="none"/>
            </w:tcBorders>
          </w:tcPr>
          <w:p>
            <w:pPr>
              <w:pStyle w:val="0"/>
            </w:pPr>
            <w:r>
              <w:rPr>
                <w:sz w:val="24"/>
              </w:rPr>
              <w:t xml:space="preserve">Сепаратор барабанного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электрооборудования,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28.99.39.331</w:t>
            </w:r>
          </w:p>
        </w:tc>
        <w:tc>
          <w:tcPr>
            <w:tcW w:w="2551" w:type="dxa"/>
            <w:tcBorders>
              <w:top w:val="none"/>
              <w:left w:val="none"/>
              <w:bottom w:val="none"/>
              <w:right w:val="none"/>
            </w:tcBorders>
          </w:tcPr>
          <w:p>
            <w:pPr>
              <w:pStyle w:val="0"/>
            </w:pPr>
            <w:r>
              <w:rPr>
                <w:sz w:val="24"/>
              </w:rPr>
              <w:t xml:space="preserve">Пресс автоматический гидравлический горизонтальный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строгальная обработка, расточная обработка деталей корпусов (10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28.99.39.332</w:t>
            </w:r>
          </w:p>
        </w:tc>
        <w:tc>
          <w:tcPr>
            <w:tcW w:w="2551" w:type="dxa"/>
            <w:tcBorders>
              <w:top w:val="none"/>
              <w:left w:val="none"/>
              <w:bottom w:val="none"/>
              <w:right w:val="none"/>
            </w:tcBorders>
          </w:tcPr>
          <w:p>
            <w:pPr>
              <w:pStyle w:val="0"/>
            </w:pPr>
            <w:r>
              <w:rPr>
                <w:sz w:val="24"/>
              </w:rPr>
              <w:t xml:space="preserve">Пресс полуавтоматический гидравлический вертикальный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строгальная обработка, расточная обработка деталей корпусов (10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28.99.39.333</w:t>
            </w:r>
          </w:p>
        </w:tc>
        <w:tc>
          <w:tcPr>
            <w:tcW w:w="2551" w:type="dxa"/>
            <w:tcBorders>
              <w:top w:val="none"/>
              <w:left w:val="none"/>
              <w:bottom w:val="none"/>
              <w:right w:val="none"/>
            </w:tcBorders>
          </w:tcPr>
          <w:p>
            <w:pPr>
              <w:pStyle w:val="0"/>
            </w:pPr>
            <w:r>
              <w:rPr>
                <w:sz w:val="24"/>
              </w:rPr>
              <w:t xml:space="preserve">Пресс-компактор моноблочный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28.99.39.334</w:t>
            </w:r>
          </w:p>
        </w:tc>
        <w:tc>
          <w:tcPr>
            <w:tcW w:w="2551" w:type="dxa"/>
            <w:tcBorders>
              <w:top w:val="none"/>
              <w:left w:val="none"/>
              <w:bottom w:val="none"/>
              <w:right w:val="none"/>
            </w:tcBorders>
          </w:tcPr>
          <w:p>
            <w:pPr>
              <w:pStyle w:val="0"/>
            </w:pPr>
            <w:r>
              <w:rPr>
                <w:sz w:val="24"/>
              </w:rPr>
              <w:t xml:space="preserve">Пресс-компактор стационарный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изготовление отверстий,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28.99.39.335</w:t>
            </w:r>
          </w:p>
        </w:tc>
        <w:tc>
          <w:tcPr>
            <w:tcW w:w="2551" w:type="dxa"/>
            <w:tcBorders>
              <w:top w:val="none"/>
              <w:left w:val="none"/>
              <w:bottom w:val="none"/>
              <w:right w:val="none"/>
            </w:tcBorders>
          </w:tcPr>
          <w:p>
            <w:pPr>
              <w:pStyle w:val="0"/>
            </w:pPr>
            <w:r>
              <w:rPr>
                <w:sz w:val="24"/>
              </w:rPr>
              <w:t xml:space="preserve">Ролл-каток для уплотнения отходов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гладких) (14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кулачковых) (16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решетчатых) (16 баллов);</w:t>
            </w:r>
          </w:p>
          <w:p>
            <w:pPr>
              <w:pStyle w:val="0"/>
            </w:pPr>
            <w:r>
              <w:rPr>
                <w:sz w:val="24"/>
              </w:rPr>
              <w:t xml:space="preserve">литье, ковка, механическая обработка, термическая обработка, нанесение защитных покрытий вала, установка дебаланса вибрационного механизма (3 балла);</w:t>
            </w:r>
          </w:p>
          <w:p>
            <w:pPr>
              <w:pStyle w:val="0"/>
            </w:pPr>
            <w:r>
              <w:rPr>
                <w:sz w:val="24"/>
              </w:rPr>
              <w:t xml:space="preserve">механическая обработка (точение, нарезание резьбы, шлифование, полировка, термическая обработка, нанесение защитных покрытий вала) (9 баллов);</w:t>
            </w:r>
          </w:p>
          <w:p>
            <w:pPr>
              <w:pStyle w:val="0"/>
            </w:pPr>
            <w:r>
              <w:rPr>
                <w:sz w:val="24"/>
              </w:rPr>
              <w:t xml:space="preserve">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28.99.39.341</w:t>
            </w:r>
          </w:p>
        </w:tc>
        <w:tc>
          <w:tcPr>
            <w:tcW w:w="2551" w:type="dxa"/>
            <w:tcBorders>
              <w:top w:val="none"/>
              <w:left w:val="none"/>
              <w:bottom w:val="none"/>
              <w:right w:val="none"/>
            </w:tcBorders>
          </w:tcPr>
          <w:p>
            <w:pPr>
              <w:pStyle w:val="0"/>
            </w:pPr>
            <w:r>
              <w:rPr>
                <w:sz w:val="24"/>
              </w:rPr>
              <w:t xml:space="preserve">Шредер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валов (роторов, барабанов)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монтаж силовых агрегатов и (или) трансмиссий при наличии (для самоходных машин и с автономными двигателями внутреннего сгорания, для оборудования с гидравлическими системами привода исполнительных органов)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28.99.39.342</w:t>
            </w:r>
          </w:p>
        </w:tc>
        <w:tc>
          <w:tcPr>
            <w:tcW w:w="2551" w:type="dxa"/>
            <w:tcBorders>
              <w:top w:val="none"/>
              <w:left w:val="none"/>
              <w:bottom w:val="none"/>
              <w:right w:val="none"/>
            </w:tcBorders>
          </w:tcPr>
          <w:p>
            <w:pPr>
              <w:pStyle w:val="0"/>
            </w:pPr>
            <w:r>
              <w:rPr>
                <w:sz w:val="24"/>
              </w:rPr>
              <w:t xml:space="preserve">Разрыватель пакетов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28.99.39.343</w:t>
            </w:r>
          </w:p>
        </w:tc>
        <w:tc>
          <w:tcPr>
            <w:tcW w:w="2551" w:type="dxa"/>
            <w:tcBorders>
              <w:top w:val="none"/>
              <w:left w:val="none"/>
              <w:bottom w:val="none"/>
              <w:right w:val="none"/>
            </w:tcBorders>
          </w:tcPr>
          <w:p>
            <w:pPr>
              <w:pStyle w:val="0"/>
            </w:pPr>
            <w:r>
              <w:rPr>
                <w:sz w:val="24"/>
              </w:rPr>
              <w:t xml:space="preserve">Прокалыватель ПЭТ</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28.99.39.344</w:t>
            </w:r>
          </w:p>
        </w:tc>
        <w:tc>
          <w:tcPr>
            <w:tcW w:w="2551" w:type="dxa"/>
            <w:tcBorders>
              <w:top w:val="none"/>
              <w:left w:val="none"/>
              <w:bottom w:val="none"/>
              <w:right w:val="none"/>
            </w:tcBorders>
          </w:tcPr>
          <w:p>
            <w:pPr>
              <w:pStyle w:val="0"/>
            </w:pPr>
            <w:r>
              <w:rPr>
                <w:sz w:val="24"/>
              </w:rPr>
              <w:t xml:space="preserve">Кипоразбиватель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28.99.39.345</w:t>
            </w:r>
          </w:p>
        </w:tc>
        <w:tc>
          <w:tcPr>
            <w:tcW w:w="2551" w:type="dxa"/>
            <w:tcBorders>
              <w:top w:val="none"/>
              <w:left w:val="none"/>
              <w:bottom w:val="none"/>
              <w:right w:val="none"/>
            </w:tcBorders>
          </w:tcPr>
          <w:p>
            <w:pPr>
              <w:pStyle w:val="0"/>
            </w:pPr>
            <w:r>
              <w:rPr>
                <w:sz w:val="24"/>
              </w:rPr>
              <w:t xml:space="preserve">Разравниватель слоя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гладких) (14 баллов);</w:t>
            </w:r>
          </w:p>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кулачковых) (16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заготовительные операции (ковка, штамповка, раскрой, гибка, сварка, механическая обработка, термическая обработка, нанесение защитных покрытий обечайки вальцов решетчатых) (16 баллов);</w:t>
            </w:r>
          </w:p>
          <w:p>
            <w:pPr>
              <w:pStyle w:val="0"/>
            </w:pPr>
            <w:r>
              <w:rPr>
                <w:sz w:val="24"/>
              </w:rPr>
              <w:t xml:space="preserve">литье, ковка, механическая обработка, термическая обработка, нанесение защитных покрытий вала, установка дебаланса вибрационного механизма (3 балла);</w:t>
            </w:r>
          </w:p>
          <w:p>
            <w:pPr>
              <w:pStyle w:val="0"/>
            </w:pPr>
            <w:r>
              <w:rPr>
                <w:sz w:val="24"/>
              </w:rPr>
              <w:t xml:space="preserve">механическая обработка (точение, нарезание резьбы, шлифование, полировка, термическая обработка, нанесение защитных покрытий вала) (9 баллов);</w:t>
            </w:r>
          </w:p>
          <w:p>
            <w:pPr>
              <w:pStyle w:val="0"/>
            </w:pPr>
            <w:r>
              <w:rPr>
                <w:sz w:val="24"/>
              </w:rPr>
              <w:t xml:space="preserve">монтаж электрооборудования,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использование произведенных на территориях стран - членов Евразийского экономического союза валов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28.99.39.346</w:t>
            </w:r>
          </w:p>
        </w:tc>
        <w:tc>
          <w:tcPr>
            <w:tcW w:w="2551" w:type="dxa"/>
            <w:tcBorders>
              <w:top w:val="none"/>
              <w:left w:val="none"/>
              <w:bottom w:val="none"/>
              <w:right w:val="none"/>
            </w:tcBorders>
          </w:tcPr>
          <w:p>
            <w:pPr>
              <w:pStyle w:val="0"/>
            </w:pPr>
            <w:r>
              <w:rPr>
                <w:sz w:val="24"/>
              </w:rPr>
              <w:t xml:space="preserve">Дозирующий бункер (для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использование российского металлопроката для производства бункера (3 балла);</w:t>
            </w:r>
          </w:p>
          <w:p>
            <w:pPr>
              <w:pStyle w:val="0"/>
            </w:pPr>
            <w:r>
              <w:rPr>
                <w:sz w:val="24"/>
              </w:rPr>
              <w:t xml:space="preserve">раскрой, гибка, штамповка бункера, крышки (9 баллов);</w:t>
            </w:r>
          </w:p>
          <w:p>
            <w:pPr>
              <w:pStyle w:val="0"/>
            </w:pPr>
            <w:r>
              <w:rPr>
                <w:sz w:val="24"/>
              </w:rPr>
              <w:t xml:space="preserve">сварка, механическая обработка, нанесение защитных покрытий бункера, крышки (5 баллов);</w:t>
            </w:r>
          </w:p>
          <w:p>
            <w:pPr>
              <w:pStyle w:val="0"/>
            </w:pPr>
            <w:r>
              <w:rPr>
                <w:sz w:val="24"/>
              </w:rPr>
              <w:t xml:space="preserve">раскрой, гибка, штамповка бункера для дробилки (1 балл);</w:t>
            </w:r>
          </w:p>
          <w:p>
            <w:pPr>
              <w:pStyle w:val="0"/>
            </w:pPr>
            <w:r>
              <w:rPr>
                <w:sz w:val="24"/>
              </w:rPr>
              <w:t xml:space="preserve">сварка, механическая обработка, нанесение защитных покрытий бункера для дробилки (1 балл);</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28.99.39.347</w:t>
            </w:r>
          </w:p>
        </w:tc>
        <w:tc>
          <w:tcPr>
            <w:tcW w:w="2551" w:type="dxa"/>
            <w:tcBorders>
              <w:top w:val="none"/>
              <w:left w:val="none"/>
              <w:bottom w:val="none"/>
              <w:right w:val="none"/>
            </w:tcBorders>
          </w:tcPr>
          <w:p>
            <w:pPr>
              <w:pStyle w:val="0"/>
            </w:pPr>
            <w:r>
              <w:rPr>
                <w:sz w:val="24"/>
              </w:rPr>
              <w:t xml:space="preserve">Флотационные ванны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(флотационные ванны)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(6 баллов);</w:t>
            </w:r>
          </w:p>
          <w:p>
            <w:pPr>
              <w:pStyle w:val="0"/>
            </w:pPr>
            <w:r>
              <w:rPr>
                <w:sz w:val="24"/>
              </w:rPr>
              <w:t xml:space="preserve">монтаж, сварка или пайка, испытание на герметичность системы теплообмена (10 баллов);</w:t>
            </w:r>
          </w:p>
          <w:p>
            <w:pPr>
              <w:pStyle w:val="0"/>
            </w:pPr>
            <w:r>
              <w:rPr>
                <w:sz w:val="24"/>
              </w:rPr>
              <w:t xml:space="preserve">сборка, монтаж систем электрооборудования и управления (2 балла);</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28.99.39.348</w:t>
            </w:r>
          </w:p>
        </w:tc>
        <w:tc>
          <w:tcPr>
            <w:tcW w:w="2551" w:type="dxa"/>
            <w:tcBorders>
              <w:top w:val="none"/>
              <w:left w:val="none"/>
              <w:bottom w:val="none"/>
              <w:right w:val="none"/>
            </w:tcBorders>
          </w:tcPr>
          <w:p>
            <w:pPr>
              <w:pStyle w:val="0"/>
            </w:pPr>
            <w:r>
              <w:rPr>
                <w:sz w:val="24"/>
              </w:rPr>
              <w:t xml:space="preserve">Ворошители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сварка, нанесение защитных покрытий несущей рамы машин самоходных (6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самоходных (6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прицепных (5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навесных (5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сварка, нанесение защитных покрытий несущей рамы машин самоходных (6 баллов);</w:t>
            </w:r>
          </w:p>
          <w:p>
            <w:pPr>
              <w:pStyle w:val="0"/>
            </w:pPr>
            <w:r>
              <w:rPr>
                <w:sz w:val="24"/>
              </w:rPr>
              <w:t xml:space="preserve">сварка, нанесение защитных покрытий несущей рамы машин прицепных (5 баллов);</w:t>
            </w:r>
          </w:p>
          <w:p>
            <w:pPr>
              <w:pStyle w:val="0"/>
            </w:pPr>
            <w:r>
              <w:rPr>
                <w:sz w:val="24"/>
              </w:rPr>
              <w:t xml:space="preserve">сварка, нанесение защитных покрытий несущей рамы машин навесных (5 баллов);</w:t>
            </w:r>
          </w:p>
          <w:p>
            <w:pPr>
              <w:pStyle w:val="0"/>
            </w:pPr>
            <w:r>
              <w:rPr>
                <w:sz w:val="24"/>
              </w:rPr>
              <w:t xml:space="preserve">монтаж электрооборудования и системы управления (10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раскрой балки, полуоси, цапфы (1 балл);</w:t>
            </w:r>
          </w:p>
          <w:p>
            <w:pPr>
              <w:pStyle w:val="0"/>
            </w:pPr>
            <w:r>
              <w:rPr>
                <w:sz w:val="24"/>
              </w:rPr>
              <w:t xml:space="preserve">гибка, механическая обработка, сварка, нанесение защитных покрытий балки, полуоси, цапфы (1 балл);</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(1 балл);</w:t>
            </w:r>
          </w:p>
          <w:p>
            <w:pPr>
              <w:pStyle w:val="0"/>
            </w:pPr>
            <w:r>
              <w:rPr>
                <w:sz w:val="24"/>
              </w:rPr>
              <w:t xml:space="preserve">штамповка, раскрой, гибка, термическая обработка, наплавка предплужника, корпуса плуга (9 баллов);</w:t>
            </w:r>
          </w:p>
          <w:p>
            <w:pPr>
              <w:pStyle w:val="0"/>
            </w:pPr>
            <w:r>
              <w:rPr>
                <w:sz w:val="24"/>
              </w:rPr>
              <w:t xml:space="preserve">механическая обработка, нанесение защитных покрытий предплужника, корпуса плуга (3 балла);</w:t>
            </w:r>
          </w:p>
          <w:p>
            <w:pPr>
              <w:pStyle w:val="0"/>
            </w:pPr>
            <w:r>
              <w:rPr>
                <w:sz w:val="24"/>
              </w:rPr>
              <w:t xml:space="preserve">штамповка, раскрой, гибка, термическая обработка, наплавка диска (9 баллов);</w:t>
            </w:r>
          </w:p>
          <w:p>
            <w:pPr>
              <w:pStyle w:val="0"/>
            </w:pPr>
            <w:r>
              <w:rPr>
                <w:sz w:val="24"/>
              </w:rPr>
              <w:t xml:space="preserve">механическая обработка, нанесение защитных покрытий диска (3 балла);</w:t>
            </w:r>
          </w:p>
          <w:p>
            <w:pPr>
              <w:pStyle w:val="0"/>
            </w:pPr>
            <w:r>
              <w:rPr>
                <w:sz w:val="24"/>
              </w:rPr>
              <w:t xml:space="preserve">штамповка, гибка, термическая обработка, механическая обработка, нанесение защитных покрытий зубьев, штригелей борон (4 балла);</w:t>
            </w:r>
          </w:p>
          <w:p>
            <w:pPr>
              <w:pStyle w:val="0"/>
            </w:pPr>
            <w:r>
              <w:rPr>
                <w:sz w:val="24"/>
              </w:rPr>
              <w:t xml:space="preserve">штамповка, раскрой, гибка, термическая обработка, наплавка стрельчатых лап, долот (6 баллов);</w:t>
            </w:r>
          </w:p>
          <w:p>
            <w:pPr>
              <w:pStyle w:val="0"/>
            </w:pPr>
            <w:r>
              <w:rPr>
                <w:sz w:val="24"/>
              </w:rPr>
              <w:t xml:space="preserve">механическая обработка, нанесение защитных покрытий стрельчатых лап, долот (2 балла);</w:t>
            </w:r>
          </w:p>
          <w:p>
            <w:pPr>
              <w:pStyle w:val="0"/>
            </w:pPr>
            <w:r>
              <w:rPr>
                <w:sz w:val="24"/>
              </w:rPr>
              <w:t xml:space="preserve">литье, штамповка, раскрой катков, роликов (2 балла);</w:t>
            </w:r>
          </w:p>
          <w:p>
            <w:pPr>
              <w:pStyle w:val="0"/>
            </w:pPr>
            <w:r>
              <w:rPr>
                <w:sz w:val="24"/>
              </w:rPr>
              <w:t xml:space="preserve">гибка, механическая обработка, сварка, нанесение защитных покрытий катков, роликов (3 балла);</w:t>
            </w:r>
          </w:p>
          <w:p>
            <w:pPr>
              <w:pStyle w:val="0"/>
            </w:pPr>
            <w:r>
              <w:rPr>
                <w:sz w:val="24"/>
              </w:rPr>
              <w:t xml:space="preserve">штамповка, раскрой выравнивателя, грядообразующей плиты (2 балла);</w:t>
            </w:r>
          </w:p>
          <w:p>
            <w:pPr>
              <w:pStyle w:val="0"/>
            </w:pPr>
            <w:r>
              <w:rPr>
                <w:sz w:val="24"/>
              </w:rPr>
              <w:t xml:space="preserve">гибка, сварка, механическая обработка, нанесение защитных покрытий выравнивателя, грядообразующей плиты (3 балла);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штамповка, раскрой стоек, рам рабочих органов (2 балла);</w:t>
            </w:r>
          </w:p>
          <w:p>
            <w:pPr>
              <w:pStyle w:val="0"/>
            </w:pPr>
            <w:r>
              <w:rPr>
                <w:sz w:val="24"/>
              </w:rPr>
              <w:t xml:space="preserve">гибка, сварка, механическая обработка, нанесение защитных покрытий стоек, рам рабочих органов (2 балла);</w:t>
            </w:r>
          </w:p>
          <w:p>
            <w:pPr>
              <w:pStyle w:val="0"/>
            </w:pPr>
            <w:r>
              <w:rPr>
                <w:sz w:val="24"/>
              </w:rPr>
              <w:t xml:space="preserve">штамповка, раскрой ножей фрезы (3 балла);</w:t>
            </w:r>
          </w:p>
          <w:p>
            <w:pPr>
              <w:pStyle w:val="0"/>
            </w:pPr>
            <w:r>
              <w:rPr>
                <w:sz w:val="24"/>
              </w:rPr>
              <w:t xml:space="preserve">гибка, термическая обработка, наплавка ножей фрезы (5 баллов);</w:t>
            </w:r>
          </w:p>
          <w:p>
            <w:pPr>
              <w:pStyle w:val="0"/>
            </w:pPr>
            <w:r>
              <w:rPr>
                <w:sz w:val="24"/>
              </w:rPr>
              <w:t xml:space="preserve">механическая обработка, нанесение защитных покрытий ножей фрезы (4 балла);</w:t>
            </w:r>
          </w:p>
          <w:p>
            <w:pPr>
              <w:pStyle w:val="0"/>
            </w:pPr>
            <w:r>
              <w:rPr>
                <w:sz w:val="24"/>
              </w:rPr>
              <w:t xml:space="preserve">литье, ковка ступицы рабочих органов (1 балл);</w:t>
            </w:r>
          </w:p>
          <w:p>
            <w:pPr>
              <w:pStyle w:val="0"/>
            </w:pPr>
            <w:r>
              <w:rPr>
                <w:sz w:val="24"/>
              </w:rPr>
              <w:t xml:space="preserve">сварка, механическая обработка ступицы рабочих органов (1 балл);</w:t>
            </w:r>
          </w:p>
          <w:p>
            <w:pPr>
              <w:pStyle w:val="0"/>
            </w:pPr>
            <w:r>
              <w:rPr>
                <w:sz w:val="24"/>
              </w:rPr>
              <w:t xml:space="preserve">производство редуктора, гидромотора, электромотора привода рабочих органов (4 балла);</w:t>
            </w:r>
          </w:p>
          <w:p>
            <w:pPr>
              <w:pStyle w:val="0"/>
            </w:pPr>
            <w:r>
              <w:rPr>
                <w:sz w:val="24"/>
              </w:rPr>
              <w:t xml:space="preserve">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рабочих органов (2 балла);</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28.99.39.349</w:t>
            </w:r>
          </w:p>
        </w:tc>
        <w:tc>
          <w:tcPr>
            <w:tcW w:w="2551" w:type="dxa"/>
            <w:tcBorders>
              <w:top w:val="none"/>
              <w:left w:val="none"/>
              <w:bottom w:val="none"/>
              <w:right w:val="none"/>
            </w:tcBorders>
          </w:tcPr>
          <w:p>
            <w:pPr>
              <w:pStyle w:val="0"/>
            </w:pPr>
            <w:r>
              <w:rPr>
                <w:sz w:val="24"/>
              </w:rPr>
              <w:t xml:space="preserve">Вспомогательное оборудование для обработки, сушки, разделения, измельчения твердых коммунальных отходов прочее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валов (роторов, барабанов) или подшипников (30 баллов);</w:t>
            </w:r>
          </w:p>
          <w:p>
            <w:pPr>
              <w:pStyle w:val="0"/>
            </w:pPr>
            <w:r>
              <w:rPr>
                <w:sz w:val="24"/>
              </w:rPr>
              <w:t xml:space="preserve">использование произведенных на территориях стран - членов Евразийского экономического союза систем управления (30 баллов);</w:t>
            </w:r>
          </w:p>
          <w:p>
            <w:pPr>
              <w:pStyle w:val="0"/>
            </w:pPr>
            <w:r>
              <w:rPr>
                <w:sz w:val="24"/>
              </w:rPr>
              <w:t xml:space="preserve">монтаж и испытание на герметичность системы охлаждения (при наличии), монтаж электрооборудования, системы управления (10 баллов);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монтаж силовых агрегатов и (или) при наличии трансмиссий (для самоходных машин и с автономными двигателями внутреннего сгорания, для оборудования с гидравлическими системами привода исполнительных органов) (10 баллов);</w:t>
            </w:r>
          </w:p>
          <w:p>
            <w:pPr>
              <w:pStyle w:val="0"/>
            </w:pPr>
            <w:r>
              <w:rPr>
                <w:sz w:val="24"/>
              </w:rPr>
              <w:t xml:space="preserve">сварка опорной конструкции, рамы, станины (12 баллов);</w:t>
            </w:r>
          </w:p>
          <w:p>
            <w:pPr>
              <w:pStyle w:val="0"/>
            </w:pPr>
            <w:r>
              <w:rPr>
                <w:sz w:val="24"/>
              </w:rPr>
              <w:t xml:space="preserve">проведение контрольных испытаний (анализ химического состава,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28.99.39.350</w:t>
            </w:r>
          </w:p>
        </w:tc>
        <w:tc>
          <w:tcPr>
            <w:tcW w:w="2551" w:type="dxa"/>
            <w:tcBorders>
              <w:top w:val="none"/>
              <w:left w:val="none"/>
              <w:bottom w:val="none"/>
              <w:right w:val="none"/>
            </w:tcBorders>
          </w:tcPr>
          <w:p>
            <w:pPr>
              <w:pStyle w:val="0"/>
            </w:pPr>
            <w:r>
              <w:rPr>
                <w:sz w:val="24"/>
              </w:rPr>
              <w:t xml:space="preserve">Стационарные биореакторы для компостирования твердых коммунальных отходов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осуществление при производстве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к ее выполнению не предъявляется и баллы не начисляются и не учитываются при расчете максимально возможного количества баллов):</w:t>
            </w:r>
          </w:p>
          <w:p>
            <w:pPr>
              <w:pStyle w:val="0"/>
            </w:pPr>
            <w:r>
              <w:rPr>
                <w:sz w:val="24"/>
              </w:rPr>
              <w:t xml:space="preserve">заготовительные операции (раскрой,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использование произведенных на территориях стран - членов Евразийского экономического союза шкафов управления (30 баллов);</w:t>
            </w:r>
          </w:p>
          <w:p>
            <w:pPr>
              <w:pStyle w:val="0"/>
            </w:pPr>
            <w:r>
              <w:rPr>
                <w:sz w:val="24"/>
              </w:rPr>
              <w:t xml:space="preserve">сварка опорной конструкции, рамы, станины (12 баллов);</w:t>
            </w:r>
          </w:p>
          <w:p>
            <w:pPr>
              <w:pStyle w:val="0"/>
            </w:pPr>
            <w:r>
              <w:rPr>
                <w:sz w:val="24"/>
              </w:rPr>
              <w:t xml:space="preserve">сборка изделия (10 баллов);</w:t>
            </w:r>
          </w:p>
          <w:p>
            <w:pPr>
              <w:pStyle w:val="0"/>
            </w:pPr>
            <w:r>
              <w:rPr>
                <w:sz w:val="24"/>
              </w:rPr>
              <w:t xml:space="preserve">покраска и нанесение защитных покрытий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28.93.13.110</w:t>
            </w:r>
          </w:p>
        </w:tc>
        <w:tc>
          <w:tcPr>
            <w:tcW w:w="2551" w:type="dxa"/>
            <w:tcBorders>
              <w:top w:val="none"/>
              <w:left w:val="none"/>
              <w:bottom w:val="none"/>
              <w:right w:val="none"/>
            </w:tcBorders>
          </w:tcPr>
          <w:p>
            <w:pPr>
              <w:pStyle w:val="0"/>
            </w:pPr>
            <w:r>
              <w:rPr>
                <w:sz w:val="24"/>
              </w:rPr>
              <w:t xml:space="preserve">Мукомольный комплекс для переработки зерновых культур</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(мукомольный комплекс для переработки зерновых культур)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башмака и головки нории: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валы нории: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барабаны нории:</w:t>
            </w:r>
          </w:p>
          <w:p>
            <w:pPr>
              <w:pStyle w:val="0"/>
            </w:pPr>
            <w:r>
              <w:rPr>
                <w:sz w:val="24"/>
              </w:rPr>
              <w:t xml:space="preserve">раскрой (6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корпусы подшипников нории: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детали рам (секций) конвейера: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валы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барабаны (станции)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звездочки конвейеров:</w:t>
            </w:r>
          </w:p>
          <w:p>
            <w:pPr>
              <w:pStyle w:val="0"/>
            </w:pPr>
            <w:r>
              <w:rPr>
                <w:sz w:val="24"/>
              </w:rPr>
              <w:t xml:space="preserve">раскрой (6 баллов);</w:t>
            </w:r>
          </w:p>
          <w:p>
            <w:pPr>
              <w:pStyle w:val="0"/>
            </w:pPr>
            <w:r>
              <w:rPr>
                <w:sz w:val="24"/>
              </w:rPr>
              <w:t xml:space="preserve">механическая обработка (15 баллов);</w:t>
            </w:r>
          </w:p>
          <w:p>
            <w:pPr>
              <w:pStyle w:val="0"/>
            </w:pPr>
            <w:r>
              <w:rPr>
                <w:sz w:val="24"/>
              </w:rPr>
              <w:t xml:space="preserve">цепи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ролики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ведомые колеса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муфты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 конвейеров: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рама камнеотборника: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крышки камнеотборника:</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валы камнеотборника:</w:t>
            </w:r>
          </w:p>
          <w:p>
            <w:pPr>
              <w:pStyle w:val="0"/>
            </w:pPr>
            <w:r>
              <w:rPr>
                <w:sz w:val="24"/>
              </w:rPr>
              <w:t xml:space="preserve">раскрой (6 баллов);</w:t>
            </w:r>
          </w:p>
          <w:p>
            <w:pPr>
              <w:pStyle w:val="0"/>
            </w:pPr>
            <w:r>
              <w:rPr>
                <w:sz w:val="24"/>
              </w:rPr>
              <w:t xml:space="preserve">механическая обработка (14 баллов);</w:t>
            </w:r>
          </w:p>
          <w:p>
            <w:pPr>
              <w:pStyle w:val="0"/>
            </w:pPr>
            <w:r>
              <w:rPr>
                <w:sz w:val="24"/>
              </w:rPr>
              <w:t xml:space="preserve">рабочие органы камнеотборника:</w:t>
            </w:r>
          </w:p>
          <w:p>
            <w:pPr>
              <w:pStyle w:val="0"/>
            </w:pPr>
            <w:r>
              <w:rPr>
                <w:sz w:val="24"/>
              </w:rPr>
              <w:t xml:space="preserve">раскрой, гибка (6 баллов);</w:t>
            </w:r>
          </w:p>
          <w:p>
            <w:pPr>
              <w:pStyle w:val="0"/>
            </w:pPr>
            <w:r>
              <w:rPr>
                <w:sz w:val="24"/>
              </w:rPr>
              <w:t xml:space="preserve">механическая обработка (14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балансира для зерноочистительного сепаратора (6 баллов);</w:t>
            </w:r>
          </w:p>
          <w:p>
            <w:pPr>
              <w:pStyle w:val="0"/>
            </w:pPr>
            <w:r>
              <w:rPr>
                <w:sz w:val="24"/>
              </w:rPr>
              <w:t xml:space="preserve">изготовление межвальцевой передачи вальцевого станка (10 баллов);</w:t>
            </w:r>
          </w:p>
          <w:p>
            <w:pPr>
              <w:pStyle w:val="0"/>
            </w:pPr>
            <w:r>
              <w:rPr>
                <w:sz w:val="24"/>
              </w:rPr>
              <w:t xml:space="preserve">детали механизма подвеса рассева:</w:t>
            </w:r>
          </w:p>
          <w:p>
            <w:pPr>
              <w:pStyle w:val="0"/>
            </w:pPr>
            <w:r>
              <w:rPr>
                <w:sz w:val="24"/>
              </w:rPr>
              <w:t xml:space="preserve">раскрой (4 балла);</w:t>
            </w:r>
          </w:p>
          <w:p>
            <w:pPr>
              <w:pStyle w:val="0"/>
            </w:pPr>
            <w:r>
              <w:rPr>
                <w:sz w:val="24"/>
              </w:rPr>
              <w:t xml:space="preserve">механическая обработка (5 баллов);</w:t>
            </w:r>
          </w:p>
          <w:p>
            <w:pPr>
              <w:pStyle w:val="0"/>
            </w:pPr>
            <w:r>
              <w:rPr>
                <w:sz w:val="24"/>
              </w:rPr>
              <w:t xml:space="preserve">нанесение защитных покрытий (1 балл);</w:t>
            </w:r>
          </w:p>
          <w:p>
            <w:pPr>
              <w:pStyle w:val="0"/>
            </w:pPr>
            <w:r>
              <w:rPr>
                <w:sz w:val="24"/>
              </w:rPr>
              <w:t xml:space="preserve">детали трубопроводов систем аспирации:</w:t>
            </w:r>
          </w:p>
          <w:p>
            <w:pPr>
              <w:pStyle w:val="0"/>
            </w:pPr>
            <w:r>
              <w:rPr>
                <w:sz w:val="24"/>
              </w:rPr>
              <w:t xml:space="preserve">раскрой, гибка (10 баллов);</w:t>
            </w:r>
          </w:p>
          <w:p>
            <w:pPr>
              <w:pStyle w:val="0"/>
            </w:pPr>
            <w:r>
              <w:rPr>
                <w:sz w:val="24"/>
              </w:rPr>
              <w:t xml:space="preserve">сварка (2 балла);</w:t>
            </w:r>
          </w:p>
          <w:p>
            <w:pPr>
              <w:pStyle w:val="0"/>
            </w:pPr>
            <w:r>
              <w:rPr>
                <w:sz w:val="24"/>
              </w:rPr>
              <w:t xml:space="preserve">нанесение защитных покрытий (1 балл);</w:t>
            </w:r>
          </w:p>
          <w:p>
            <w:pPr>
              <w:pStyle w:val="0"/>
            </w:pPr>
            <w:r>
              <w:rPr>
                <w:sz w:val="24"/>
              </w:rPr>
              <w:t xml:space="preserve">детали системы пневмотранспорта:</w:t>
            </w:r>
          </w:p>
          <w:p>
            <w:pPr>
              <w:pStyle w:val="0"/>
            </w:pPr>
            <w:r>
              <w:rPr>
                <w:sz w:val="24"/>
              </w:rPr>
              <w:t xml:space="preserve">раскрой, гибка (10 баллов);</w:t>
            </w:r>
          </w:p>
          <w:p>
            <w:pPr>
              <w:pStyle w:val="0"/>
            </w:pPr>
            <w:r>
              <w:rPr>
                <w:sz w:val="24"/>
              </w:rPr>
              <w:t xml:space="preserve">сварка (6 баллов);</w:t>
            </w:r>
          </w:p>
          <w:p>
            <w:pPr>
              <w:pStyle w:val="0"/>
            </w:pPr>
            <w:r>
              <w:rPr>
                <w:sz w:val="24"/>
              </w:rPr>
              <w:t xml:space="preserve">механическая обработка (2 балла);</w:t>
            </w:r>
          </w:p>
          <w:p>
            <w:pPr>
              <w:pStyle w:val="0"/>
            </w:pPr>
            <w:r>
              <w:rPr>
                <w:sz w:val="24"/>
              </w:rPr>
              <w:t xml:space="preserve">нанесение защитных покрытий (1 балл);</w:t>
            </w:r>
          </w:p>
          <w:p>
            <w:pPr>
              <w:pStyle w:val="0"/>
            </w:pPr>
            <w:r>
              <w:rPr>
                <w:sz w:val="24"/>
              </w:rPr>
              <w:t xml:space="preserve">использование произведенных на территориях стран - членов Евразийского экономического союза вентиляторов</w:t>
            </w:r>
          </w:p>
          <w:p>
            <w:pPr>
              <w:pStyle w:val="0"/>
            </w:pPr>
            <w:r>
              <w:rPr>
                <w:sz w:val="24"/>
              </w:rPr>
              <w:t xml:space="preserve">(20 баллов);</w:t>
            </w:r>
          </w:p>
          <w:p>
            <w:pPr>
              <w:pStyle w:val="0"/>
            </w:pPr>
            <w:r>
              <w:rPr>
                <w:sz w:val="24"/>
              </w:rPr>
              <w:t xml:space="preserve">сборка, монтаж систем самотечного транспорта (3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28.93.13.110</w:t>
            </w:r>
          </w:p>
        </w:tc>
        <w:tc>
          <w:tcPr>
            <w:tcW w:w="2551" w:type="dxa"/>
            <w:tcBorders>
              <w:top w:val="none"/>
              <w:left w:val="none"/>
              <w:bottom w:val="none"/>
              <w:right w:val="none"/>
            </w:tcBorders>
          </w:tcPr>
          <w:p>
            <w:pPr>
              <w:pStyle w:val="0"/>
            </w:pPr>
            <w:r>
              <w:rPr>
                <w:sz w:val="24"/>
              </w:rPr>
              <w:t xml:space="preserve">Оборудование технологическое для мукомольных предприятий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мукомольных предприятий)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28.93.13.121</w:t>
            </w:r>
          </w:p>
        </w:tc>
        <w:tc>
          <w:tcPr>
            <w:tcW w:w="2551" w:type="dxa"/>
            <w:tcBorders>
              <w:top w:val="none"/>
              <w:left w:val="none"/>
              <w:bottom w:val="none"/>
              <w:right w:val="none"/>
            </w:tcBorders>
          </w:tcPr>
          <w:p>
            <w:pPr>
              <w:pStyle w:val="0"/>
            </w:pPr>
            <w:r>
              <w:rPr>
                <w:sz w:val="24"/>
              </w:rPr>
              <w:t xml:space="preserve">Машины ситовеечные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ситовеечные)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 (12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28.93.13.122</w:t>
            </w:r>
          </w:p>
        </w:tc>
        <w:tc>
          <w:tcPr>
            <w:tcW w:w="2551" w:type="dxa"/>
            <w:tcBorders>
              <w:top w:val="none"/>
              <w:left w:val="none"/>
              <w:bottom w:val="none"/>
              <w:right w:val="none"/>
            </w:tcBorders>
          </w:tcPr>
          <w:p>
            <w:pPr>
              <w:pStyle w:val="0"/>
            </w:pPr>
            <w:r>
              <w:rPr>
                <w:sz w:val="24"/>
              </w:rPr>
              <w:t xml:space="preserve">Машины вымольные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вымольные)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 (12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28.93.13.129</w:t>
            </w:r>
          </w:p>
        </w:tc>
        <w:tc>
          <w:tcPr>
            <w:tcW w:w="2551" w:type="dxa"/>
            <w:tcBorders>
              <w:top w:val="none"/>
              <w:left w:val="none"/>
              <w:bottom w:val="none"/>
              <w:right w:val="none"/>
            </w:tcBorders>
          </w:tcPr>
          <w:p>
            <w:pPr>
              <w:pStyle w:val="0"/>
            </w:pPr>
            <w:r>
              <w:rPr>
                <w:sz w:val="24"/>
              </w:rPr>
              <w:t xml:space="preserve">Оборудование технологическое</w:t>
            </w:r>
          </w:p>
          <w:p>
            <w:pPr>
              <w:pStyle w:val="0"/>
            </w:pPr>
            <w:r>
              <w:rPr>
                <w:sz w:val="24"/>
              </w:rPr>
              <w:t xml:space="preserve">для мукомольных предприятий прочее, не включенное в другие группировки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мукомольных предприятий прочее, не включенное в другие группировки)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рам: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(10 баллов);</w:t>
            </w:r>
          </w:p>
          <w:p>
            <w:pPr>
              <w:pStyle w:val="0"/>
            </w:pPr>
            <w:r>
              <w:rPr>
                <w:sz w:val="24"/>
              </w:rPr>
              <w:t xml:space="preserve">механическая обработка (15 баллов);</w:t>
            </w:r>
          </w:p>
          <w:p>
            <w:pPr>
              <w:pStyle w:val="0"/>
            </w:pPr>
            <w:r>
              <w:rPr>
                <w:sz w:val="24"/>
              </w:rPr>
              <w:t xml:space="preserve">сборка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(12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28.93.13.130</w:t>
            </w:r>
          </w:p>
        </w:tc>
        <w:tc>
          <w:tcPr>
            <w:tcW w:w="2551" w:type="dxa"/>
            <w:tcBorders>
              <w:top w:val="none"/>
              <w:left w:val="none"/>
              <w:bottom w:val="none"/>
              <w:right w:val="none"/>
            </w:tcBorders>
          </w:tcPr>
          <w:p>
            <w:pPr>
              <w:pStyle w:val="0"/>
            </w:pPr>
            <w:r>
              <w:rPr>
                <w:sz w:val="24"/>
              </w:rPr>
              <w:t xml:space="preserve">Оборудование технологическое для крупяной и спиртовой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крупяной и спиртовой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рама: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сборка, монтаж рабочих органов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(19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28.93.13.140</w:t>
            </w:r>
          </w:p>
        </w:tc>
        <w:tc>
          <w:tcPr>
            <w:tcW w:w="2551" w:type="dxa"/>
            <w:tcBorders>
              <w:top w:val="none"/>
              <w:left w:val="none"/>
              <w:bottom w:val="none"/>
              <w:right w:val="none"/>
            </w:tcBorders>
          </w:tcPr>
          <w:p>
            <w:pPr>
              <w:pStyle w:val="0"/>
            </w:pPr>
            <w:r>
              <w:rPr>
                <w:sz w:val="24"/>
              </w:rPr>
              <w:t xml:space="preserve">Оборудование технологическое для комбикормовой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комбикормовой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(4 балла);</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(4 балла);</w:t>
            </w:r>
          </w:p>
          <w:p>
            <w:pPr>
              <w:pStyle w:val="0"/>
            </w:pPr>
            <w:r>
              <w:rPr>
                <w:sz w:val="24"/>
              </w:rPr>
              <w:t xml:space="preserve">нанесение защитных покрытий (4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(10 баллов);</w:t>
            </w:r>
          </w:p>
          <w:p>
            <w:pPr>
              <w:pStyle w:val="0"/>
            </w:pPr>
            <w:r>
              <w:rPr>
                <w:sz w:val="24"/>
              </w:rPr>
              <w:t xml:space="preserve">механическая обработка (15 баллов);</w:t>
            </w:r>
          </w:p>
          <w:p>
            <w:pPr>
              <w:pStyle w:val="0"/>
            </w:pPr>
            <w:r>
              <w:rPr>
                <w:sz w:val="24"/>
              </w:rPr>
              <w:t xml:space="preserve">сборка, монтаж (3 балла);</w:t>
            </w:r>
          </w:p>
          <w:p>
            <w:pPr>
              <w:pStyle w:val="0"/>
            </w:pPr>
            <w:r>
              <w:rPr>
                <w:sz w:val="24"/>
              </w:rPr>
              <w:t xml:space="preserve">сборка, монтаж привода (1 балл);</w:t>
            </w:r>
          </w:p>
          <w:p>
            <w:pPr>
              <w:pStyle w:val="0"/>
            </w:pPr>
            <w:r>
              <w:rPr>
                <w:sz w:val="24"/>
              </w:rPr>
              <w:t xml:space="preserve">использование произведенного на территориях стран - членов Евразийского экономического союза корпуса</w:t>
            </w:r>
          </w:p>
          <w:p>
            <w:pPr>
              <w:pStyle w:val="0"/>
            </w:pPr>
            <w:r>
              <w:rPr>
                <w:sz w:val="24"/>
              </w:rPr>
              <w:t xml:space="preserve">(12 баллов);</w:t>
            </w:r>
          </w:p>
          <w:p>
            <w:pPr>
              <w:pStyle w:val="0"/>
            </w:pPr>
            <w:r>
              <w:rPr>
                <w:sz w:val="24"/>
              </w:rPr>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28.30.2</w:t>
            </w:r>
          </w:p>
        </w:tc>
        <w:tc>
          <w:tcPr>
            <w:tcW w:w="2551" w:type="dxa"/>
            <w:tcBorders>
              <w:top w:val="none"/>
              <w:left w:val="none"/>
              <w:bottom w:val="none"/>
              <w:right w:val="none"/>
            </w:tcBorders>
          </w:tcPr>
          <w:p>
            <w:pPr>
              <w:pStyle w:val="0"/>
            </w:pPr>
            <w:r>
              <w:rPr>
                <w:sz w:val="24"/>
              </w:rPr>
              <w:t xml:space="preserve">Тракторы для сельского хозяйства прочие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технологическую документацию на продукцию (тракторы для сельского хозяйства прочие)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раскрой, гибка, сварка заготовок (5 баллов);</w:t>
            </w:r>
          </w:p>
          <w:p>
            <w:pPr>
              <w:pStyle w:val="0"/>
            </w:pPr>
            <w:r>
              <w:rPr>
                <w:sz w:val="24"/>
              </w:rPr>
              <w:t xml:space="preserve">механическая обработка, сварка, клепка, нанесение защитных покрытий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(30 баллов);</w:t>
            </w:r>
          </w:p>
          <w:p>
            <w:pPr>
              <w:pStyle w:val="0"/>
            </w:pPr>
            <w:r>
              <w:rPr>
                <w:sz w:val="24"/>
              </w:rPr>
              <w:t xml:space="preserve">производство силового генератора (10 баллов);</w:t>
            </w:r>
          </w:p>
          <w:p>
            <w:pPr>
              <w:pStyle w:val="0"/>
            </w:pPr>
            <w:r>
              <w:rPr>
                <w:sz w:val="24"/>
              </w:rPr>
              <w:t xml:space="preserve">производство мотор-генератора (26 баллов);</w:t>
            </w:r>
          </w:p>
          <w:p>
            <w:pPr>
              <w:pStyle w:val="0"/>
            </w:pPr>
            <w:r>
              <w:rPr>
                <w:sz w:val="24"/>
              </w:rPr>
              <w:t xml:space="preserve">производство тягового накопителя электроэнергии (10 баллов);</w:t>
            </w:r>
          </w:p>
          <w:p>
            <w:pPr>
              <w:pStyle w:val="0"/>
            </w:pPr>
            <w:r>
              <w:rPr>
                <w:sz w:val="24"/>
              </w:rPr>
              <w:t xml:space="preserve">производство силового электрического преобразователя (22 балла);</w:t>
            </w:r>
          </w:p>
          <w:p>
            <w:pPr>
              <w:pStyle w:val="0"/>
            </w:pPr>
            <w:r>
              <w:rPr>
                <w:sz w:val="24"/>
              </w:rPr>
              <w:t xml:space="preserve">производство теплообменника (радиатор, интеркулер) для системы охлаждения двигателя (6 баллов);</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(2 балла);</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p>
            <w:pPr>
              <w:pStyle w:val="0"/>
            </w:pPr>
            <w:r>
              <w:rPr>
                <w:sz w:val="24"/>
              </w:rPr>
              <w:t xml:space="preserve">производство аккумулятора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w:t>
            </w:r>
          </w:p>
          <w:p>
            <w:pPr>
              <w:pStyle w:val="0"/>
            </w:pPr>
            <w:r>
              <w:rPr>
                <w:sz w:val="24"/>
              </w:rPr>
              <w:t xml:space="preserve">рулевого управления (3 балла);</w:t>
            </w:r>
          </w:p>
          <w:p>
            <w:pPr>
              <w:pStyle w:val="0"/>
            </w:pPr>
            <w:r>
              <w:rPr>
                <w:sz w:val="24"/>
              </w:rPr>
              <w:t xml:space="preserve">гидравлической системы (12 баллов);</w:t>
            </w:r>
          </w:p>
          <w:p>
            <w:pPr>
              <w:pStyle w:val="0"/>
            </w:pPr>
            <w:r>
              <w:rPr>
                <w:sz w:val="24"/>
              </w:rPr>
              <w:t xml:space="preserve">производство гидрораспределителя (8 баллов);</w:t>
            </w:r>
          </w:p>
          <w:p>
            <w:pPr>
              <w:pStyle w:val="0"/>
            </w:pPr>
            <w:r>
              <w:rPr>
                <w:sz w:val="24"/>
              </w:rPr>
              <w:t xml:space="preserve">раскрой, гибка, сварка, механическая обработка, формование, нанесение защитных покрытий, проведение контрольных стендовых испытаний гидравлического бака (2 балла);</w:t>
            </w:r>
          </w:p>
          <w:p>
            <w:pPr>
              <w:pStyle w:val="0"/>
            </w:pPr>
            <w:r>
              <w:rPr>
                <w:sz w:val="24"/>
              </w:rPr>
              <w:t xml:space="preserve">производство насос-дозатора рулевого управления (3 балла);</w:t>
            </w:r>
          </w:p>
          <w:p>
            <w:pPr>
              <w:pStyle w:val="0"/>
            </w:pPr>
            <w:r>
              <w:rPr>
                <w:sz w:val="24"/>
              </w:rPr>
              <w:t xml:space="preserve">производство фильтров гидравлической системы (2 балла);</w:t>
            </w:r>
          </w:p>
          <w:p>
            <w:pPr>
              <w:pStyle w:val="0"/>
            </w:pPr>
            <w:r>
              <w:rPr>
                <w:sz w:val="24"/>
              </w:rPr>
              <w:t xml:space="preserve">производство гидроцилиндров:</w:t>
            </w:r>
          </w:p>
          <w:p>
            <w:pPr>
              <w:pStyle w:val="0"/>
            </w:pPr>
            <w:r>
              <w:rPr>
                <w:sz w:val="24"/>
              </w:rPr>
              <w:t xml:space="preserve">рулевого управления, складывания рамы (2 балла);</w:t>
            </w:r>
          </w:p>
          <w:p>
            <w:pPr>
              <w:pStyle w:val="0"/>
            </w:pPr>
            <w:r>
              <w:rPr>
                <w:sz w:val="24"/>
              </w:rPr>
              <w:t xml:space="preserve">механизма навески (5 баллов);</w:t>
            </w:r>
          </w:p>
          <w:p>
            <w:pPr>
              <w:pStyle w:val="0"/>
            </w:pPr>
            <w:r>
              <w:rPr>
                <w:sz w:val="24"/>
              </w:rPr>
              <w:t xml:space="preserve">натяжения гусеничной ходовой системы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раскрой, гибка заготовок каркаса (2 балла);</w:t>
            </w:r>
          </w:p>
          <w:p>
            <w:pPr>
              <w:pStyle w:val="0"/>
            </w:pPr>
            <w:r>
              <w:rPr>
                <w:sz w:val="24"/>
              </w:rPr>
              <w:t xml:space="preserve">механическая обработка, сварка, нанесение защитных покрытий каркаса (4 балла);</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кондиционера (6 баллов);</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(2 балла);</w:t>
            </w:r>
          </w:p>
          <w:p>
            <w:pPr>
              <w:pStyle w:val="0"/>
            </w:pPr>
            <w:r>
              <w:rPr>
                <w:sz w:val="24"/>
              </w:rPr>
              <w:t xml:space="preserve">производство зеркал заднего вида (2 балла);</w:t>
            </w:r>
          </w:p>
          <w:p>
            <w:pPr>
              <w:pStyle w:val="0"/>
            </w:pPr>
            <w:r>
              <w:rPr>
                <w:sz w:val="24"/>
              </w:rPr>
              <w:t xml:space="preserve">раскрой, гибка, штамповка, формование, механическая обработка, сварка, нанесение защитных покрытий элементов интерьера, экстерьера:</w:t>
            </w:r>
          </w:p>
          <w:p>
            <w:pPr>
              <w:pStyle w:val="0"/>
            </w:pPr>
            <w:r>
              <w:rPr>
                <w:sz w:val="24"/>
              </w:rPr>
              <w:t xml:space="preserve">панелей облицовки (1 балл);</w:t>
            </w:r>
          </w:p>
          <w:p>
            <w:pPr>
              <w:pStyle w:val="0"/>
            </w:pPr>
            <w:r>
              <w:rPr>
                <w:sz w:val="24"/>
              </w:rPr>
              <w:t xml:space="preserve">пола, площадки входа в кабину (2 балла);</w:t>
            </w:r>
          </w:p>
          <w:p>
            <w:pPr>
              <w:pStyle w:val="0"/>
            </w:pPr>
            <w:r>
              <w:rPr>
                <w:sz w:val="24"/>
              </w:rPr>
              <w:t xml:space="preserve">потолка, крыши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раскрой, гибка, сварка, механическая обработка, термическая обработка, нанесение защитных покрытий:</w:t>
            </w:r>
          </w:p>
          <w:p>
            <w:pPr>
              <w:pStyle w:val="0"/>
            </w:pPr>
            <w:r>
              <w:rPr>
                <w:sz w:val="24"/>
              </w:rPr>
              <w:t xml:space="preserve">деталей подвески (кронштейнов, рычагов, стабилизаторов, упругих элементов) (3 балла);</w:t>
            </w:r>
          </w:p>
          <w:p>
            <w:pPr>
              <w:pStyle w:val="0"/>
            </w:pPr>
            <w:r>
              <w:rPr>
                <w:sz w:val="24"/>
              </w:rPr>
              <w:t xml:space="preserve">амортизаторов подвески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раскрой, гибка, сварка, механическая обработка, термическая обработка, нанесение защитных покрытий:</w:t>
            </w:r>
          </w:p>
          <w:p>
            <w:pPr>
              <w:pStyle w:val="0"/>
            </w:pPr>
            <w:r>
              <w:rPr>
                <w:sz w:val="24"/>
              </w:rPr>
              <w:t xml:space="preserve">балки неведущего моста (3 балла);</w:t>
            </w:r>
          </w:p>
          <w:p>
            <w:pPr>
              <w:pStyle w:val="0"/>
            </w:pPr>
            <w:r>
              <w:rPr>
                <w:sz w:val="24"/>
              </w:rPr>
              <w:t xml:space="preserve">рычагов, тяг рулевого управления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(4 балла);</w:t>
            </w:r>
          </w:p>
          <w:p>
            <w:pPr>
              <w:pStyle w:val="0"/>
            </w:pPr>
            <w:r>
              <w:rPr>
                <w:sz w:val="24"/>
              </w:rPr>
              <w:t xml:space="preserve">литье, ковка, штамповка, механическая обработка, термическая обработка ведущего колеса (ведущей шестерни), направляющего (натяжного) колеса (2 балла);</w:t>
            </w:r>
          </w:p>
          <w:p>
            <w:pPr>
              <w:pStyle w:val="0"/>
            </w:pPr>
            <w:r>
              <w:rPr>
                <w:sz w:val="24"/>
              </w:rPr>
              <w:t xml:space="preserve">литье, ковка, штамповка, механическая обработка, термическая обработка деталей опорных, поддерживающих катков (ролик, ось, крышка), сборка опорных, поддерживающих катков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гусеницы:</w:t>
            </w:r>
          </w:p>
          <w:p>
            <w:pPr>
              <w:pStyle w:val="0"/>
            </w:pPr>
            <w:r>
              <w:rPr>
                <w:sz w:val="24"/>
              </w:rPr>
              <w:t xml:space="preserve">металлической (4 балла);</w:t>
            </w:r>
          </w:p>
          <w:p>
            <w:pPr>
              <w:pStyle w:val="0"/>
            </w:pPr>
            <w:r>
              <w:rPr>
                <w:sz w:val="24"/>
              </w:rPr>
              <w:t xml:space="preserve">резиноармированной (8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коробка передач:</w:t>
            </w:r>
          </w:p>
          <w:p>
            <w:pPr>
              <w:pStyle w:val="0"/>
            </w:pPr>
            <w:r>
              <w:rPr>
                <w:sz w:val="24"/>
              </w:rPr>
              <w:t xml:space="preserve">картер (корпус):</w:t>
            </w:r>
          </w:p>
          <w:p>
            <w:pPr>
              <w:pStyle w:val="0"/>
            </w:pPr>
            <w:r>
              <w:rPr>
                <w:sz w:val="24"/>
              </w:rPr>
              <w:t xml:space="preserve">литье заготовки (2 балла);</w:t>
            </w:r>
          </w:p>
          <w:p>
            <w:pPr>
              <w:pStyle w:val="0"/>
            </w:pPr>
            <w:r>
              <w:rPr>
                <w:sz w:val="24"/>
              </w:rPr>
              <w:t xml:space="preserve">механическая обработка, термическая обработка (3 балла);</w:t>
            </w:r>
          </w:p>
          <w:p>
            <w:pPr>
              <w:pStyle w:val="0"/>
            </w:pPr>
            <w:r>
              <w:rPr>
                <w:sz w:val="24"/>
              </w:rPr>
              <w:t xml:space="preserve">зубчатые колеса:</w:t>
            </w:r>
          </w:p>
          <w:p>
            <w:pPr>
              <w:pStyle w:val="0"/>
            </w:pPr>
            <w:r>
              <w:rPr>
                <w:sz w:val="24"/>
              </w:rPr>
              <w:t xml:space="preserve">литье, ковка, штамповка заготовок (3 балла);</w:t>
            </w:r>
          </w:p>
          <w:p>
            <w:pPr>
              <w:pStyle w:val="0"/>
            </w:pPr>
            <w:r>
              <w:rPr>
                <w:sz w:val="24"/>
              </w:rPr>
              <w:t xml:space="preserve">механическая обработка, термическая обработка (6 баллов);</w:t>
            </w:r>
          </w:p>
          <w:p>
            <w:pPr>
              <w:pStyle w:val="0"/>
            </w:pPr>
            <w:r>
              <w:rPr>
                <w:sz w:val="24"/>
              </w:rPr>
              <w:t xml:space="preserve">валы:</w:t>
            </w:r>
          </w:p>
          <w:p>
            <w:pPr>
              <w:pStyle w:val="0"/>
            </w:pPr>
            <w:r>
              <w:rPr>
                <w:sz w:val="24"/>
              </w:rPr>
              <w:t xml:space="preserve">ковка, штамповка заготовок (2 балла);</w:t>
            </w:r>
          </w:p>
          <w:p>
            <w:pPr>
              <w:pStyle w:val="0"/>
            </w:pPr>
            <w:r>
              <w:rPr>
                <w:sz w:val="24"/>
              </w:rPr>
              <w:t xml:space="preserve">механическая обработка, термическая обработка (4 балла);</w:t>
            </w:r>
          </w:p>
          <w:p>
            <w:pPr>
              <w:pStyle w:val="0"/>
            </w:pPr>
            <w:r>
              <w:rPr>
                <w:sz w:val="24"/>
              </w:rPr>
              <w:t xml:space="preserve">зубчатые муфты (синхронизаторы), барабаны фрикционных муфт:</w:t>
            </w:r>
          </w:p>
          <w:p>
            <w:pPr>
              <w:pStyle w:val="0"/>
            </w:pPr>
            <w:r>
              <w:rPr>
                <w:sz w:val="24"/>
              </w:rPr>
              <w:t xml:space="preserve">литье, ковка, штамповка, механическая обработка, термическая обработка (2 балла);</w:t>
            </w:r>
          </w:p>
          <w:p>
            <w:pPr>
              <w:pStyle w:val="0"/>
            </w:pPr>
            <w:r>
              <w:rPr>
                <w:sz w:val="24"/>
              </w:rPr>
              <w:t xml:space="preserve">фрикционные диски:</w:t>
            </w:r>
          </w:p>
          <w:p>
            <w:pPr>
              <w:pStyle w:val="0"/>
            </w:pPr>
            <w:r>
              <w:rPr>
                <w:sz w:val="24"/>
              </w:rPr>
              <w:t xml:space="preserve">штамповка, формовка, спекание, термическая обработка, механическая обработка (2 балла);</w:t>
            </w:r>
          </w:p>
          <w:p>
            <w:pPr>
              <w:pStyle w:val="0"/>
            </w:pPr>
            <w:r>
              <w:rPr>
                <w:sz w:val="24"/>
              </w:rPr>
              <w:t xml:space="preserve">механизм управления переключением передач:</w:t>
            </w:r>
          </w:p>
          <w:p>
            <w:pPr>
              <w:pStyle w:val="0"/>
            </w:pPr>
            <w:r>
              <w:rPr>
                <w:sz w:val="24"/>
              </w:rPr>
              <w:t xml:space="preserve">литье, ковка, штамповка, механическая обработка, термическая обработка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раздаточная коробка, ходоуменьшитель:</w:t>
            </w:r>
          </w:p>
          <w:p>
            <w:pPr>
              <w:pStyle w:val="0"/>
            </w:pPr>
            <w:r>
              <w:rPr>
                <w:sz w:val="24"/>
              </w:rPr>
              <w:t xml:space="preserve">картер (корпус):</w:t>
            </w:r>
          </w:p>
          <w:p>
            <w:pPr>
              <w:pStyle w:val="0"/>
            </w:pPr>
            <w:r>
              <w:rPr>
                <w:sz w:val="24"/>
              </w:rPr>
              <w:t xml:space="preserve">литье заготовки (2 балла);</w:t>
            </w:r>
          </w:p>
          <w:p>
            <w:pPr>
              <w:pStyle w:val="0"/>
            </w:pPr>
            <w:r>
              <w:rPr>
                <w:sz w:val="24"/>
              </w:rPr>
              <w:t xml:space="preserve">механическая обработка, термическая обработка (2 балла);</w:t>
            </w:r>
          </w:p>
          <w:p>
            <w:pPr>
              <w:pStyle w:val="0"/>
            </w:pPr>
            <w:r>
              <w:rPr>
                <w:sz w:val="24"/>
              </w:rPr>
              <w:t xml:space="preserve">зубчатые колеса, валы:</w:t>
            </w:r>
          </w:p>
          <w:p>
            <w:pPr>
              <w:pStyle w:val="0"/>
            </w:pPr>
            <w:r>
              <w:rPr>
                <w:sz w:val="24"/>
              </w:rPr>
              <w:t xml:space="preserve">литье, ковка, штамповка заготовок (1 балл);</w:t>
            </w:r>
          </w:p>
          <w:p>
            <w:pPr>
              <w:pStyle w:val="0"/>
            </w:pPr>
            <w:r>
              <w:rPr>
                <w:sz w:val="24"/>
              </w:rPr>
              <w:t xml:space="preserve">механическая обработка, термическая обработка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проведение контрольных стендовых испытаний:</w:t>
            </w:r>
          </w:p>
          <w:p>
            <w:pPr>
              <w:pStyle w:val="0"/>
            </w:pPr>
            <w:r>
              <w:rPr>
                <w:sz w:val="24"/>
              </w:rPr>
              <w:t xml:space="preserve">коробки передач (1 балл);</w:t>
            </w:r>
          </w:p>
          <w:p>
            <w:pPr>
              <w:pStyle w:val="0"/>
            </w:pPr>
            <w:r>
              <w:rPr>
                <w:sz w:val="24"/>
              </w:rPr>
              <w:t xml:space="preserve">раздаточной коробки, ходоуменьшителя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передний ведущий мост:</w:t>
            </w:r>
          </w:p>
          <w:p>
            <w:pPr>
              <w:pStyle w:val="0"/>
            </w:pPr>
            <w:r>
              <w:rPr>
                <w:sz w:val="24"/>
              </w:rPr>
              <w:t xml:space="preserve">литье, раскрой, сварка, механическая обработка корпусов балки моста, корпусов конечной передачи, тормозных барабанов, крышек, ступиц (5 баллов);</w:t>
            </w:r>
          </w:p>
          <w:p>
            <w:pPr>
              <w:pStyle w:val="0"/>
            </w:pPr>
            <w:r>
              <w:rPr>
                <w:sz w:val="24"/>
              </w:rPr>
              <w:t xml:space="preserve">ковка, штамповка, механическая обработка, термическая обработка зубчатых колес конечной передачи, полуосей (4 балла);</w:t>
            </w:r>
          </w:p>
          <w:p>
            <w:pPr>
              <w:pStyle w:val="0"/>
            </w:pPr>
            <w:r>
              <w:rPr>
                <w:sz w:val="24"/>
              </w:rPr>
              <w:t xml:space="preserve">ковка, штамповка, механическая обработка, термическая обработка зубчатых колес главной передачи (4 балла);</w:t>
            </w:r>
          </w:p>
          <w:p>
            <w:pPr>
              <w:pStyle w:val="0"/>
            </w:pPr>
            <w:r>
              <w:rPr>
                <w:sz w:val="24"/>
              </w:rPr>
              <w:t xml:space="preserve">ковка, штамповка, механическая обработка, термическая обработка зубчатых колес дифференциала (2 балла);</w:t>
            </w:r>
          </w:p>
          <w:p>
            <w:pPr>
              <w:pStyle w:val="0"/>
            </w:pPr>
            <w:r>
              <w:rPr>
                <w:sz w:val="24"/>
              </w:rPr>
              <w:t xml:space="preserve">сборка, проведение контрольных стендовых испытаний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задний ведущий мост:</w:t>
            </w:r>
          </w:p>
          <w:p>
            <w:pPr>
              <w:pStyle w:val="0"/>
            </w:pPr>
            <w:r>
              <w:rPr>
                <w:sz w:val="24"/>
              </w:rPr>
              <w:t xml:space="preserve">литье, раскрой, сварка, механическая обработка корпусов балки моста, корпусов конечной передачи, тормозных барабанов, крышек, ступиц (5 баллов);</w:t>
            </w:r>
          </w:p>
          <w:p>
            <w:pPr>
              <w:pStyle w:val="0"/>
            </w:pPr>
            <w:r>
              <w:rPr>
                <w:sz w:val="24"/>
              </w:rPr>
              <w:t xml:space="preserve">ковка, штамповка, механическая обработка, термическая обработка зубчатых колес конечной передачи, полуосей (4 балла);</w:t>
            </w:r>
          </w:p>
          <w:p>
            <w:pPr>
              <w:pStyle w:val="0"/>
            </w:pPr>
            <w:r>
              <w:rPr>
                <w:sz w:val="24"/>
              </w:rPr>
              <w:t xml:space="preserve">ковка, штамповка, механическая обработка, термическая обработка зубчатых колес главной передачи (4 балла);</w:t>
            </w:r>
          </w:p>
          <w:p>
            <w:pPr>
              <w:pStyle w:val="0"/>
            </w:pPr>
            <w:r>
              <w:rPr>
                <w:sz w:val="24"/>
              </w:rPr>
              <w:t xml:space="preserve">ковка, штамповка, механическая обработка, термическая обработка зубчатых колес дифференциала (2 балла);</w:t>
            </w:r>
          </w:p>
          <w:p>
            <w:pPr>
              <w:pStyle w:val="0"/>
            </w:pPr>
            <w:r>
              <w:rPr>
                <w:sz w:val="24"/>
              </w:rPr>
              <w:t xml:space="preserve">сборка, проведение контрольных стендовых испытаний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гидромотора для гидрообъемной (гидростатической), гидрообъемно-механической трансмиссии (10 баллов);</w:t>
            </w:r>
          </w:p>
          <w:p>
            <w:pPr>
              <w:pStyle w:val="0"/>
            </w:pPr>
            <w:r>
              <w:rPr>
                <w:sz w:val="24"/>
              </w:rPr>
              <w:t xml:space="preserve">производство гидронасоса для гидрообъемной (гидростатической), гидрообъемно-механической трансмиссии (10 баллов);</w:t>
            </w:r>
          </w:p>
          <w:p>
            <w:pPr>
              <w:pStyle w:val="0"/>
            </w:pPr>
            <w:r>
              <w:rPr>
                <w:sz w:val="24"/>
              </w:rPr>
              <w:t xml:space="preserve">производство бортового (колесного) редуктора для гидрообъемной (гидростатической), гидрообъемно-механической трансмиссии (20 баллов);</w:t>
            </w:r>
          </w:p>
          <w:p>
            <w:pPr>
              <w:pStyle w:val="0"/>
            </w:pPr>
            <w:r>
              <w:rPr>
                <w:sz w:val="24"/>
              </w:rPr>
              <w:t xml:space="preserve">производство гидротрансформатора для гидромеханической трансмиссии (10 баллов);</w:t>
            </w:r>
          </w:p>
          <w:p>
            <w:pPr>
              <w:pStyle w:val="0"/>
            </w:pPr>
            <w:r>
              <w:rPr>
                <w:sz w:val="24"/>
              </w:rPr>
              <w:t xml:space="preserve">производство ведущего моста с интегрированным электромотором для электромеханической трансмиссии (32 балла);</w:t>
            </w:r>
          </w:p>
          <w:p>
            <w:pPr>
              <w:pStyle w:val="0"/>
            </w:pPr>
            <w:r>
              <w:rPr>
                <w:sz w:val="24"/>
              </w:rPr>
              <w:t xml:space="preserve">производство электромотора для электромеханической трансмиссии (20 баллов);</w:t>
            </w:r>
          </w:p>
          <w:p>
            <w:pPr>
              <w:pStyle w:val="0"/>
            </w:pPr>
            <w:r>
              <w:rPr>
                <w:sz w:val="24"/>
              </w:rPr>
              <w:t xml:space="preserve">производство электромотор-колеса для электромеханической трансмиссии (32 балла);</w:t>
            </w:r>
          </w:p>
          <w:p>
            <w:pPr>
              <w:pStyle w:val="0"/>
            </w:pPr>
            <w:r>
              <w:rPr>
                <w:sz w:val="24"/>
              </w:rPr>
              <w:t xml:space="preserve">производство карданных передач (6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подшипников качения:</w:t>
            </w:r>
          </w:p>
          <w:p>
            <w:pPr>
              <w:pStyle w:val="0"/>
            </w:pPr>
            <w:r>
              <w:rPr>
                <w:sz w:val="24"/>
              </w:rPr>
              <w:t xml:space="preserve">коробки передач (1 балл);</w:t>
            </w:r>
          </w:p>
          <w:p>
            <w:pPr>
              <w:pStyle w:val="0"/>
            </w:pPr>
            <w:r>
              <w:rPr>
                <w:sz w:val="24"/>
              </w:rPr>
              <w:t xml:space="preserve">раздаточной коробки (1 балл);</w:t>
            </w:r>
          </w:p>
          <w:p>
            <w:pPr>
              <w:pStyle w:val="0"/>
            </w:pPr>
            <w:r>
              <w:rPr>
                <w:sz w:val="24"/>
              </w:rPr>
              <w:t xml:space="preserve">ходоуменьшителя (1 балл);</w:t>
            </w:r>
          </w:p>
          <w:p>
            <w:pPr>
              <w:pStyle w:val="0"/>
            </w:pPr>
            <w:r>
              <w:rPr>
                <w:sz w:val="24"/>
              </w:rPr>
              <w:t xml:space="preserve">переднего ведущего моста (1 балл);</w:t>
            </w:r>
          </w:p>
          <w:p>
            <w:pPr>
              <w:pStyle w:val="0"/>
            </w:pPr>
            <w:r>
              <w:rPr>
                <w:sz w:val="24"/>
              </w:rPr>
              <w:t xml:space="preserve">заднего ведущего моста (1 балл);</w:t>
            </w:r>
          </w:p>
          <w:p>
            <w:pPr>
              <w:pStyle w:val="0"/>
            </w:pPr>
            <w:r>
              <w:rPr>
                <w:sz w:val="24"/>
              </w:rPr>
              <w:t xml:space="preserve">бортового (колесного) редуктора для гидрообъемной (гидростатической), гидрообъемно-механической трансмиссии (1 балл);</w:t>
            </w:r>
          </w:p>
          <w:p>
            <w:pPr>
              <w:pStyle w:val="0"/>
            </w:pPr>
            <w:r>
              <w:rPr>
                <w:sz w:val="24"/>
              </w:rPr>
              <w:t xml:space="preserve">ходовой системы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клейка, механическая обработка, нанесение защитных покрытий капотов, панелей облицовки (5 баллов);</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механическая обработка, нанесение защитных покрытий лестниц, кронштейнов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тягово-сцепное устройство:</w:t>
            </w:r>
          </w:p>
          <w:p>
            <w:pPr>
              <w:pStyle w:val="0"/>
            </w:pPr>
            <w:r>
              <w:rPr>
                <w:sz w:val="24"/>
              </w:rPr>
              <w:t xml:space="preserve">крюк, тяга, упор, захват, прицепной брус, шкворень, вилка, поперечина, стяжка:</w:t>
            </w:r>
          </w:p>
          <w:p>
            <w:pPr>
              <w:pStyle w:val="0"/>
            </w:pPr>
            <w:r>
              <w:rPr>
                <w:sz w:val="24"/>
              </w:rPr>
              <w:t xml:space="preserve">литье, ковка, штамповка заготовок (1 балл);</w:t>
            </w:r>
          </w:p>
          <w:p>
            <w:pPr>
              <w:pStyle w:val="0"/>
            </w:pPr>
            <w:r>
              <w:rPr>
                <w:sz w:val="24"/>
              </w:rPr>
              <w:t xml:space="preserve">раскрой, гибка, механическая обработка, сварка, нанесение защитных покрытий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топливный бак:</w:t>
            </w:r>
          </w:p>
          <w:p>
            <w:pPr>
              <w:pStyle w:val="0"/>
            </w:pPr>
            <w:r>
              <w:rPr>
                <w:sz w:val="24"/>
              </w:rPr>
              <w:t xml:space="preserve">производство топливного бака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балластные грузы:</w:t>
            </w:r>
          </w:p>
          <w:p>
            <w:pPr>
              <w:pStyle w:val="0"/>
            </w:pPr>
            <w:r>
              <w:rPr>
                <w:sz w:val="24"/>
              </w:rPr>
              <w:t xml:space="preserve">литье, раскрой, механическая обработка, нанесение защитных покрытий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электронная система:</w:t>
            </w:r>
          </w:p>
          <w:p>
            <w:pPr>
              <w:pStyle w:val="0"/>
            </w:pPr>
            <w:r>
              <w:rPr>
                <w:sz w:val="24"/>
              </w:rPr>
              <w:t xml:space="preserve">производство электронного блока управления трансмиссией,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(4 балла);</w:t>
            </w:r>
          </w:p>
          <w:p>
            <w:pPr>
              <w:pStyle w:val="0"/>
            </w:pPr>
            <w:r>
              <w:rPr>
                <w:sz w:val="24"/>
              </w:rPr>
              <w:t xml:space="preserve">производство электронного блока управления приводом вспомогательного оборудования (механизмом отбора мощности),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управления рулевым управлением,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управления гидравлическим оборудованием,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(3 балла);</w:t>
            </w:r>
          </w:p>
          <w:p>
            <w:pPr>
              <w:pStyle w:val="0"/>
            </w:pPr>
            <w:r>
              <w:rPr>
                <w:sz w:val="24"/>
              </w:rPr>
              <w:t xml:space="preserve">производство электронного блока управления навесными и прицепными модулями (автоматическое управление навесным или прицепным технологическим оборудованием),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(3 балла);</w:t>
            </w:r>
          </w:p>
          <w:p>
            <w:pPr>
              <w:pStyle w:val="0"/>
            </w:pPr>
            <w:r>
              <w:rPr>
                <w:sz w:val="24"/>
              </w:rPr>
              <w:t xml:space="preserve">производство многофункциональной консоли управления агрегатами (кнопочного, сенсорного устройства ввода данных для управления агрегатами машины, навесным и прицепным технологическим оборудованием), применяемой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p>
          <w:p>
            <w:pPr>
              <w:pStyle w:val="0"/>
            </w:pPr>
            <w:r>
              <w:rPr>
                <w:sz w:val="24"/>
              </w:rPr>
              <w:t xml:space="preserve">настоящего приложения (3 балла);</w:t>
            </w:r>
          </w:p>
          <w:p>
            <w:pPr>
              <w:pStyle w:val="0"/>
            </w:pPr>
            <w:r>
              <w:rPr>
                <w:sz w:val="24"/>
              </w:rPr>
              <w:t xml:space="preserve">производство электронного блока управления телематической системой (передачи данных от машины о местоположении, скорости, ускорении, времени движения, расходе топлива и др.),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(3 балла);</w:t>
            </w:r>
          </w:p>
          <w:p>
            <w:pPr>
              <w:pStyle w:val="0"/>
            </w:pPr>
            <w:r>
              <w:rPr>
                <w:sz w:val="24"/>
              </w:rPr>
              <w:t xml:space="preserve">производство электронного блока управления с искусственным интеллектом для бортовых электронных систем,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электронного блока управления бортовыми системами (автоматическим включением освещения, запиранием и отпиранием дверей и т.п.),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информирования в отношении работы (вывода информации на устройства отображения информации),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управления диагностикой (определения технического состояния электронных систем и агрегатов машины),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электронных комбинаций приборов (световой индикации и звукового информирования оператора (водителя) о режимах работы и техническом состоянии машины), применяемых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(1 балл);</w:t>
            </w:r>
          </w:p>
          <w:p>
            <w:pPr>
              <w:pStyle w:val="0"/>
            </w:pPr>
            <w:r>
              <w:rPr>
                <w:sz w:val="24"/>
              </w:rPr>
              <w:t xml:space="preserve">производство электронного блока управления климатом (параметрами воздушной среды в кабине),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электронного блока управления замком зажигания (системой старт-стоп),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(1 балл);</w:t>
            </w:r>
          </w:p>
          <w:p>
            <w:pPr>
              <w:pStyle w:val="0"/>
            </w:pPr>
            <w:r>
              <w:rPr>
                <w:sz w:val="24"/>
              </w:rPr>
              <w:t xml:space="preserve">производство устройств отображения информации, применяемых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джойстика управления (машиной, навесным и прицепным технологическим оборудованием),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электронная система управления автономным, параллельным движением, безопасностью, применяемая в составе продукции отрасли специального машиностроения:</w:t>
            </w:r>
          </w:p>
          <w:p>
            <w:pPr>
              <w:pStyle w:val="0"/>
            </w:pPr>
            <w:r>
              <w:rPr>
                <w:sz w:val="24"/>
              </w:rPr>
              <w:t xml:space="preserve">производство электронного блока автоматического управления (управления машиной без физического воздействия оператора (водителя),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(3 балла);</w:t>
            </w:r>
          </w:p>
          <w:p>
            <w:pPr>
              <w:pStyle w:val="0"/>
            </w:pPr>
            <w:r>
              <w:rPr>
                <w:sz w:val="24"/>
              </w:rPr>
              <w:t xml:space="preserve">производство электронного блока ввода информации оператором (водителем) и задания режимов работы (введения необходимых данных для автоматического движения машины и выполнения технологических операций),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(3 балла);</w:t>
            </w:r>
          </w:p>
          <w:p>
            <w:pPr>
              <w:pStyle w:val="0"/>
            </w:pPr>
            <w:r>
              <w:rPr>
                <w:sz w:val="24"/>
              </w:rPr>
              <w:t xml:space="preserve">производство электронного блока управления точной навигацией (определением пространственного местоположения машины по сигналам глобальных навигационных спутниковых систем и локальных систем навигации с погрешностью определения координат не более </w:t>
            </w:r>
            <w:r>
              <w:rPr>
                <w:position w:val="-2"/>
              </w:rPr>
              <mc:AlternateContent>
                <mc:Choice Requires="wpg">
                  <w:drawing>
                    <wp:inline xmlns:wp="http://schemas.openxmlformats.org/drawingml/2006/wordprocessingDrawing" distT="0" distB="0" distL="0" distR="0">
                      <wp:extent cx="17145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7145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3.50pt;height:14.40pt;mso-wrap-distance-left:0.00pt;mso-wrap-distance-top:0.00pt;mso-wrap-distance-right:0.00pt;mso-wrap-distance-bottom:0.00pt;" stroked="f">
                      <v:path textboxrect="0,0,0,0"/>
                      <v:imagedata r:id="rId21" o:title=""/>
                    </v:shape>
                  </w:pict>
                </mc:Fallback>
              </mc:AlternateContent>
            </w:r>
            <w:r>
              <w:rPr>
                <w:sz w:val="24"/>
              </w:rPr>
              <w:t xml:space="preserve"> 15 см),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управления параллельным вождением (рулевым управлением с поддержанием заданного направления, разворотом, сохранением выполненной работы),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комбинированной антенны (приемо-передающей антенны, работающей одновременно в нескольких частотных диапазонах), применяемой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(3 балла);</w:t>
            </w:r>
          </w:p>
          <w:p>
            <w:pPr>
              <w:pStyle w:val="0"/>
            </w:pPr>
            <w:r>
              <w:rPr>
                <w:sz w:val="24"/>
              </w:rPr>
              <w:t xml:space="preserve">производство устройств преобразования видеоинформации (преобразования видеосигнала в цифровые данные), применяемых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фронтального распознавания объектов,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кругового видеонаблюдения,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p>
            <w:pPr>
              <w:pStyle w:val="0"/>
            </w:pPr>
            <w:r>
              <w:rPr>
                <w:sz w:val="24"/>
              </w:rPr>
              <w:t xml:space="preserve">производство электронного блока предупреждения об опасном сближении, применяемого в составе продукции отрасли специального машиностроения:</w:t>
            </w:r>
          </w:p>
          <w:p>
            <w:pPr>
              <w:pStyle w:val="0"/>
            </w:pPr>
            <w:r>
              <w:rPr>
                <w:sz w:val="24"/>
              </w:rPr>
              <w:t xml:space="preserve">достижение суммарного количества баллов в соответствии с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приборов активной оптической системы, системы технического зрения:</w:t>
            </w:r>
          </w:p>
          <w:p>
            <w:pPr>
              <w:pStyle w:val="0"/>
            </w:pPr>
            <w:r>
              <w:rPr>
                <w:sz w:val="24"/>
              </w:rPr>
              <w:t xml:space="preserve">видеокамера (1 балл);</w:t>
            </w:r>
          </w:p>
          <w:p>
            <w:pPr>
              <w:pStyle w:val="0"/>
            </w:pPr>
            <w:r>
              <w:rPr>
                <w:sz w:val="24"/>
              </w:rPr>
              <w:t xml:space="preserve">лидар (1 балл);</w:t>
            </w:r>
          </w:p>
          <w:p>
            <w:pPr>
              <w:pStyle w:val="0"/>
            </w:pPr>
            <w:r>
              <w:rPr>
                <w:sz w:val="24"/>
              </w:rPr>
              <w:t xml:space="preserve">радар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осуществление научно-исследовательских и (или) опытно-конструкторских работ и производство компонентов электронной системы управления автономным, параллельным движением, безопасностью, применяемых в составе продукции отрасли специального машиностроения)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28.30.23.110</w:t>
            </w:r>
          </w:p>
        </w:tc>
        <w:tc>
          <w:tcPr>
            <w:tcW w:w="7370" w:type="dxa"/>
            <w:gridSpan w:val="2"/>
            <w:tcBorders>
              <w:top w:val="none"/>
              <w:left w:val="none"/>
              <w:bottom w:val="none"/>
              <w:right w:val="none"/>
            </w:tcBorders>
          </w:tcPr>
          <w:p>
            <w:pPr>
              <w:pStyle w:val="0"/>
              <w:jc w:val="both"/>
            </w:pPr>
            <w:r>
              <w:rPr>
                <w:sz w:val="24"/>
              </w:rPr>
              <w:t xml:space="preserve">Исключено с 1 января 2020 года. - </w:t>
            </w:r>
            <w:r>
              <w:rPr>
                <w:sz w:val="24"/>
              </w:rPr>
              <w:t xml:space="preserve">Постановление</w:t>
            </w:r>
            <w:r>
              <w:rPr>
                <w:sz w:val="24"/>
              </w:rPr>
              <w:t xml:space="preserve"> Правительства РФ от 17.10.2019 N 1339</w:t>
            </w:r>
          </w:p>
        </w:tc>
      </w:tr>
      <w:tr>
        <w:tc>
          <w:tcPr>
            <w:tcW w:w="1698" w:type="dxa"/>
            <w:tcBorders>
              <w:top w:val="none"/>
              <w:left w:val="none"/>
              <w:bottom w:val="none"/>
              <w:right w:val="none"/>
            </w:tcBorders>
          </w:tcPr>
          <w:p>
            <w:pPr>
              <w:pStyle w:val="0"/>
              <w:jc w:val="center"/>
            </w:pPr>
            <w:r>
              <w:rPr>
                <w:sz w:val="24"/>
              </w:rPr>
              <w:t xml:space="preserve">28.30.59.111</w:t>
            </w:r>
          </w:p>
        </w:tc>
        <w:tc>
          <w:tcPr>
            <w:tcW w:w="2551" w:type="dxa"/>
            <w:tcBorders>
              <w:top w:val="none"/>
              <w:left w:val="none"/>
              <w:bottom w:val="none"/>
              <w:right w:val="none"/>
            </w:tcBorders>
          </w:tcPr>
          <w:p>
            <w:pPr>
              <w:pStyle w:val="0"/>
            </w:pPr>
            <w:r>
              <w:rPr>
                <w:sz w:val="24"/>
              </w:rPr>
              <w:t xml:space="preserve">Комбайны зерноуборочные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зерноуборочные, машинокомплекты комбайнов зерноуборочных)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комбайна зерноуборочного понимается совокупность отдельных агрегатов, узлов и деталей комбайна зерноуборочного)</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28.30.9</w:t>
            </w:r>
          </w:p>
        </w:tc>
        <w:tc>
          <w:tcPr>
            <w:tcW w:w="2551" w:type="dxa"/>
            <w:vMerge w:val="restart"/>
            <w:tcBorders>
              <w:top w:val="none"/>
              <w:left w:val="none"/>
              <w:bottom w:val="none"/>
              <w:right w:val="none"/>
            </w:tcBorders>
          </w:tcPr>
          <w:p>
            <w:pPr>
              <w:pStyle w:val="0"/>
            </w:pPr>
            <w:r>
              <w:rPr>
                <w:sz w:val="24"/>
              </w:rPr>
              <w:t xml:space="preserve">Машинокомплекты комбайнов зерноуборочных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w:t>
            </w:r>
          </w:p>
          <w:p>
            <w:pPr>
              <w:pStyle w:val="0"/>
            </w:pPr>
            <w:r>
              <w:rPr>
                <w:sz w:val="24"/>
              </w:rPr>
              <w:t xml:space="preserve">произведенные на территории Российской Федерации;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(4 балла);</w:t>
            </w:r>
          </w:p>
          <w:p>
            <w:pPr>
              <w:pStyle w:val="0"/>
            </w:pPr>
            <w:r>
              <w:rPr>
                <w:sz w:val="24"/>
              </w:rPr>
              <w:t xml:space="preserve">литье, ковка, штамповка заготовок, деталей несущей рамы (2 балла);</w:t>
            </w:r>
          </w:p>
          <w:p>
            <w:pPr>
              <w:pStyle w:val="0"/>
            </w:pPr>
            <w:r>
              <w:rPr>
                <w:sz w:val="24"/>
              </w:rPr>
              <w:t xml:space="preserve">раскрой, гибка заготовок, деталей несущей рамы (2 балла);</w:t>
            </w:r>
          </w:p>
          <w:p>
            <w:pPr>
              <w:pStyle w:val="0"/>
            </w:pPr>
            <w:r>
              <w:rPr>
                <w:sz w:val="24"/>
              </w:rPr>
              <w:t xml:space="preserve">механическая обработка, сварка узлов несущей рамы (6 баллов);</w:t>
            </w:r>
          </w:p>
          <w:p>
            <w:pPr>
              <w:pStyle w:val="0"/>
            </w:pPr>
            <w:r>
              <w:rPr>
                <w:sz w:val="24"/>
              </w:rPr>
              <w:t xml:space="preserve">сварка, нанесение защитных покрытий несущей рамы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жатки, платформы-подборщика (22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наклонная камера:</w:t>
            </w:r>
          </w:p>
          <w:p>
            <w:pPr>
              <w:pStyle w:val="0"/>
            </w:pPr>
            <w:r>
              <w:rPr>
                <w:sz w:val="24"/>
              </w:rPr>
              <w:t xml:space="preserve">использование российского металлопроката для производства каркаса (корпуса) наклонной камеры (3 балла);</w:t>
            </w:r>
          </w:p>
          <w:p>
            <w:pPr>
              <w:pStyle w:val="0"/>
            </w:pPr>
            <w:r>
              <w:rPr>
                <w:sz w:val="24"/>
              </w:rPr>
              <w:t xml:space="preserve">использование российского металлопроката для производства битеров, вальцов наклонной камеры (1 балл);</w:t>
            </w:r>
          </w:p>
          <w:p>
            <w:pPr>
              <w:pStyle w:val="0"/>
            </w:pPr>
            <w:r>
              <w:rPr>
                <w:sz w:val="24"/>
              </w:rPr>
              <w:t xml:space="preserve">литье, ковка, штамповка заготовок, деталей каркаса (корпуса) наклонной камеры (1 балл);</w:t>
            </w:r>
          </w:p>
          <w:p>
            <w:pPr>
              <w:pStyle w:val="0"/>
            </w:pPr>
            <w:r>
              <w:rPr>
                <w:sz w:val="24"/>
              </w:rPr>
              <w:t xml:space="preserve">раскрой заготовок, деталей каркаса (корпуса) наклонной камеры (2 балла);</w:t>
            </w:r>
          </w:p>
          <w:p>
            <w:pPr>
              <w:pStyle w:val="0"/>
            </w:pPr>
            <w:r>
              <w:rPr>
                <w:sz w:val="24"/>
              </w:rPr>
              <w:t xml:space="preserve">механическая обработка, сварка узлов каркаса (корпуса) наклонной камеры (4 балла);</w:t>
            </w:r>
          </w:p>
          <w:p>
            <w:pPr>
              <w:pStyle w:val="0"/>
            </w:pPr>
            <w:r>
              <w:rPr>
                <w:sz w:val="24"/>
              </w:rPr>
              <w:t xml:space="preserve">сварка, нанесение защитных покрытий каркаса (корпуса) наклонной камеры (4 балла);</w:t>
            </w:r>
          </w:p>
          <w:p>
            <w:pPr>
              <w:pStyle w:val="0"/>
            </w:pPr>
            <w:r>
              <w:rPr>
                <w:sz w:val="24"/>
              </w:rPr>
              <w:t xml:space="preserve">раскрой, гибка, механическая обработка, нанесение защитных покрытий планок транспортера (2 балла);</w:t>
            </w:r>
          </w:p>
          <w:p>
            <w:pPr>
              <w:pStyle w:val="0"/>
            </w:pPr>
            <w:r>
              <w:rPr>
                <w:sz w:val="24"/>
              </w:rPr>
              <w:t xml:space="preserve">раскрой, гибка, механическая обработка, нанесение защитных покрытий валов транспортера (3 балла);</w:t>
            </w:r>
          </w:p>
          <w:p>
            <w:pPr>
              <w:pStyle w:val="0"/>
            </w:pPr>
            <w:r>
              <w:rPr>
                <w:sz w:val="24"/>
              </w:rPr>
              <w:t xml:space="preserve">раскрой, гибка, сварка, механическая обработка, нанесение защитных покрытий битера приемного (3 балла);</w:t>
            </w:r>
          </w:p>
          <w:p>
            <w:pPr>
              <w:pStyle w:val="0"/>
            </w:pPr>
            <w:r>
              <w:rPr>
                <w:sz w:val="24"/>
              </w:rPr>
              <w:t xml:space="preserve">раскрой, гибка, сварка, механическая обработка, нанесение защитных покрытий битера транспортирующего (4 балла);</w:t>
            </w:r>
          </w:p>
          <w:p>
            <w:pPr>
              <w:pStyle w:val="0"/>
            </w:pPr>
            <w:r>
              <w:rPr>
                <w:sz w:val="24"/>
              </w:rPr>
              <w:t xml:space="preserve">раскрой, гибка, сварка, механическая обработка, нанесение защитных покрытий вальцов (4 балла);</w:t>
            </w:r>
          </w:p>
          <w:p>
            <w:pPr>
              <w:pStyle w:val="0"/>
            </w:pPr>
            <w:r>
              <w:rPr>
                <w:sz w:val="24"/>
              </w:rPr>
              <w:t xml:space="preserve">сборка, проведение контрольных испытаний наклонной камеры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молотильная секция молотильно-сепарирующего устройства:</w:t>
            </w:r>
          </w:p>
          <w:p>
            <w:pPr>
              <w:pStyle w:val="0"/>
            </w:pPr>
            <w:r>
              <w:rPr>
                <w:sz w:val="24"/>
              </w:rPr>
              <w:t xml:space="preserve">использование российского металлопроката для производства каркаса (корпуса) молотильной секции (5 баллов);</w:t>
            </w:r>
          </w:p>
          <w:p>
            <w:pPr>
              <w:pStyle w:val="0"/>
            </w:pPr>
            <w:r>
              <w:rPr>
                <w:sz w:val="24"/>
              </w:rPr>
              <w:t xml:space="preserve">раскрой, гибка, сварка камнеуловителя (2 балла);</w:t>
            </w:r>
          </w:p>
          <w:p>
            <w:pPr>
              <w:pStyle w:val="0"/>
            </w:pPr>
            <w:r>
              <w:rPr>
                <w:sz w:val="24"/>
              </w:rPr>
              <w:t xml:space="preserve">литье, ковка, штамповка заготовок, деталей каркаса (корпуса) молотильной секции (1 балл);</w:t>
            </w:r>
          </w:p>
          <w:p>
            <w:pPr>
              <w:pStyle w:val="0"/>
            </w:pPr>
            <w:r>
              <w:rPr>
                <w:sz w:val="24"/>
              </w:rPr>
              <w:t xml:space="preserve">раскрой, гибка заготовок, деталей каркаса (корпуса) молотильной секции (2 балла);</w:t>
            </w:r>
          </w:p>
          <w:p>
            <w:pPr>
              <w:pStyle w:val="0"/>
            </w:pPr>
            <w:r>
              <w:rPr>
                <w:sz w:val="24"/>
              </w:rPr>
              <w:t xml:space="preserve">сварка, механическая обработка узлов каркаса (корпуса) молотильной секции (5 баллов);</w:t>
            </w:r>
          </w:p>
          <w:p>
            <w:pPr>
              <w:pStyle w:val="0"/>
            </w:pPr>
            <w:r>
              <w:rPr>
                <w:sz w:val="24"/>
              </w:rPr>
              <w:t xml:space="preserve">сварка, нанесение защитных покрытий каркаса (корпуса) молотильной секции (5 баллов);</w:t>
            </w:r>
          </w:p>
          <w:p>
            <w:pPr>
              <w:pStyle w:val="0"/>
            </w:pPr>
            <w:r>
              <w:rPr>
                <w:sz w:val="24"/>
              </w:rPr>
              <w:t xml:space="preserve">использование российского металлопроката для производства молотильного барабана, битеров (барабанов), дек под барабан, дек ротора (3 балла);</w:t>
            </w:r>
          </w:p>
          <w:p>
            <w:pPr>
              <w:pStyle w:val="0"/>
            </w:pPr>
            <w:r>
              <w:rPr>
                <w:sz w:val="24"/>
              </w:rPr>
              <w:t xml:space="preserve">штамповка, механическая обработка деталей (корпус, лопасти, вал) приемного, отбойного, промежуточного, ускоряющего битеров (барабанов) (4 балла);</w:t>
            </w:r>
          </w:p>
          <w:p>
            <w:pPr>
              <w:pStyle w:val="0"/>
            </w:pPr>
            <w:r>
              <w:rPr>
                <w:sz w:val="24"/>
              </w:rPr>
              <w:t xml:space="preserve">раскрой, гибка, сварка деталей (корпус, лопасти, вал) приемного, отбойного, промежуточного, ускоряющего битеров (барабанов) (5 баллов);</w:t>
            </w:r>
          </w:p>
          <w:p>
            <w:pPr>
              <w:pStyle w:val="0"/>
            </w:pPr>
            <w:r>
              <w:rPr>
                <w:sz w:val="24"/>
              </w:rPr>
              <w:t xml:space="preserve">раскрой, гибка, штамповка, сварка, механическая обработка каркаса молотильного барабана (2 балла);</w:t>
            </w:r>
          </w:p>
          <w:p>
            <w:pPr>
              <w:pStyle w:val="0"/>
            </w:pPr>
            <w:r>
              <w:rPr>
                <w:sz w:val="24"/>
              </w:rPr>
              <w:t xml:space="preserve">раскрой, гибка, штамповка, сварка, механическая обработка вала молотильного барабана (2 балла);</w:t>
            </w:r>
          </w:p>
          <w:p>
            <w:pPr>
              <w:pStyle w:val="0"/>
            </w:pPr>
            <w:r>
              <w:rPr>
                <w:sz w:val="24"/>
              </w:rPr>
              <w:t xml:space="preserve">раскрой, гибка, штамповка, сварка, механическая обработка бичей молотильного барабана (3 балла);</w:t>
            </w:r>
          </w:p>
          <w:p>
            <w:pPr>
              <w:pStyle w:val="0"/>
            </w:pPr>
            <w:r>
              <w:rPr>
                <w:sz w:val="24"/>
              </w:rPr>
              <w:t xml:space="preserve">раскрой, гибка, штамповка, сварка, механическая обработка подбичников молотильного барабана (3 балла);</w:t>
            </w:r>
          </w:p>
          <w:p>
            <w:pPr>
              <w:pStyle w:val="0"/>
            </w:pPr>
            <w:r>
              <w:rPr>
                <w:sz w:val="24"/>
              </w:rPr>
              <w:t xml:space="preserve">сборка, балансировка молотильного барабана (1 балл);</w:t>
            </w:r>
          </w:p>
          <w:p>
            <w:pPr>
              <w:pStyle w:val="0"/>
            </w:pPr>
            <w:r>
              <w:rPr>
                <w:sz w:val="24"/>
              </w:rPr>
              <w:t xml:space="preserve">раскрой, гибка, сварка, механическая обработка деталей (каркас, планки) дек под барабан (8 баллов);</w:t>
            </w:r>
          </w:p>
          <w:p>
            <w:pPr>
              <w:pStyle w:val="0"/>
            </w:pPr>
            <w:r>
              <w:rPr>
                <w:sz w:val="24"/>
              </w:rPr>
              <w:t xml:space="preserve">раскрой, гибка, сварка, механическая обработка деталей дек ротора молотильной секции (3 балла);</w:t>
            </w:r>
          </w:p>
          <w:p>
            <w:pPr>
              <w:pStyle w:val="0"/>
            </w:pPr>
            <w:r>
              <w:rPr>
                <w:sz w:val="24"/>
              </w:rPr>
              <w:t xml:space="preserve">сборка, проведение контрольных испытаний молотильной секции молотильно-сепарирующего устройства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сепарирующая секция молотильно-сепарирующего устройства: использование российского металлопроката для производства каркаса, панелей устройств сепарации (6 баллов);</w:t>
            </w:r>
          </w:p>
          <w:p>
            <w:pPr>
              <w:pStyle w:val="0"/>
            </w:pPr>
            <w:r>
              <w:rPr>
                <w:sz w:val="24"/>
              </w:rPr>
              <w:t xml:space="preserve">использование российского металлопроката для производства коленчатых валов клавиш, шнеков (2 балла);</w:t>
            </w:r>
          </w:p>
          <w:p>
            <w:pPr>
              <w:pStyle w:val="0"/>
            </w:pPr>
            <w:r>
              <w:rPr>
                <w:sz w:val="24"/>
              </w:rPr>
              <w:t xml:space="preserve">раскрой, гибка, сварка, механическая обработка, нанесение защитных покрытий каркаса, панелей устройства сепарации грубого вороха (10 баллов);</w:t>
            </w:r>
          </w:p>
          <w:p>
            <w:pPr>
              <w:pStyle w:val="0"/>
            </w:pPr>
            <w:r>
              <w:rPr>
                <w:sz w:val="24"/>
              </w:rPr>
              <w:t xml:space="preserve">раскрой, гибка, сварка, механическая обработка, нанесение защитных покрытий клавиш соломотряса устройства сепарации грубого вороха (5 баллов);</w:t>
            </w:r>
          </w:p>
          <w:p>
            <w:pPr>
              <w:pStyle w:val="0"/>
            </w:pPr>
            <w:r>
              <w:rPr>
                <w:sz w:val="24"/>
              </w:rPr>
              <w:t xml:space="preserve">раскрой, гибка, сварка, механическая обработка, нанесение защитных покрытий коленчатых валов клавиш устройства сепарации грубого вороха (4 балла);</w:t>
            </w:r>
          </w:p>
          <w:p>
            <w:pPr>
              <w:pStyle w:val="0"/>
            </w:pPr>
            <w:r>
              <w:rPr>
                <w:sz w:val="24"/>
              </w:rPr>
              <w:t xml:space="preserve">раскрой, гибка, сварка, механическая обработка, нанесение защитных покрытий системы очистки каркаса устройства сепарации мелкого вороха (4 балла);</w:t>
            </w:r>
          </w:p>
          <w:p>
            <w:pPr>
              <w:pStyle w:val="0"/>
            </w:pPr>
            <w:r>
              <w:rPr>
                <w:sz w:val="24"/>
              </w:rPr>
              <w:t xml:space="preserve">раскрой, гибка, сварка, механическая обработка, нанесение защитных покрытий стрясных досок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решетного стана с решетами устройства сепарации мелкого вороха, системы очистки (3 балла);</w:t>
            </w:r>
          </w:p>
          <w:p>
            <w:pPr>
              <w:pStyle w:val="0"/>
            </w:pPr>
            <w:r>
              <w:rPr>
                <w:sz w:val="24"/>
              </w:rPr>
              <w:t xml:space="preserve">раскрой, гибка, сварка, механическая обработка, нанесение защитных покрытий возвратных досок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транспортирующих досок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корпуса блока шнеков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шнека зернового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шнека колосового устройства сепарации мелкого вороха, системы очистки (2 балла);</w:t>
            </w:r>
          </w:p>
          <w:p>
            <w:pPr>
              <w:pStyle w:val="0"/>
            </w:pPr>
            <w:r>
              <w:rPr>
                <w:sz w:val="24"/>
              </w:rPr>
              <w:t xml:space="preserve">раскрой, гибка, сварка, механическая обработка, нанесение защитных покрытий корпуса вентилятора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вентилятора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воздухозаборника устройства сепарации мелкого вороха, системы очистки (1 балл);</w:t>
            </w:r>
          </w:p>
          <w:p>
            <w:pPr>
              <w:pStyle w:val="0"/>
            </w:pPr>
            <w:r>
              <w:rPr>
                <w:sz w:val="24"/>
              </w:rPr>
              <w:t xml:space="preserve">раскрой, гибка, сварка, механическая обработка, нанесение защитных покрытий ротора устройства сепарации грубого вороха (при наличии молотильного барабана в конструкции комбайна) (17 баллов);</w:t>
            </w:r>
          </w:p>
          <w:p>
            <w:pPr>
              <w:pStyle w:val="0"/>
            </w:pPr>
            <w:r>
              <w:rPr>
                <w:sz w:val="24"/>
              </w:rPr>
              <w:t xml:space="preserve">раскрой, гибка, сварка, механическая обработка деталей дек ротора сепарирующей секции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молотильная, сепарирующая секции ротора молотильно-сепарирующего устройства (при отсутствии молотильного барабана в конструкции комбайна):</w:t>
            </w:r>
          </w:p>
          <w:p>
            <w:pPr>
              <w:pStyle w:val="0"/>
            </w:pPr>
            <w:r>
              <w:rPr>
                <w:sz w:val="24"/>
              </w:rPr>
              <w:t xml:space="preserve">использование российского металлопроката для производства ротора (11 баллов);</w:t>
            </w:r>
          </w:p>
          <w:p>
            <w:pPr>
              <w:pStyle w:val="0"/>
            </w:pPr>
            <w:r>
              <w:rPr>
                <w:sz w:val="24"/>
              </w:rPr>
              <w:t xml:space="preserve">раскрой, гибка, сварка, механическая обработка, нанесение защитных покрытий каркаса ротора (9 баллов);</w:t>
            </w:r>
          </w:p>
          <w:p>
            <w:pPr>
              <w:pStyle w:val="0"/>
            </w:pPr>
            <w:r>
              <w:rPr>
                <w:sz w:val="24"/>
              </w:rPr>
              <w:t xml:space="preserve">раскрой, гибка, сварка, механическая обработка, нанесение защитных покрытий лопастей ротора (5 баллов);</w:t>
            </w:r>
          </w:p>
          <w:p>
            <w:pPr>
              <w:pStyle w:val="0"/>
            </w:pPr>
            <w:r>
              <w:rPr>
                <w:sz w:val="24"/>
              </w:rPr>
              <w:t xml:space="preserve">раскрой, гибка, сварка, механическая обработка, нанесение защитных покрытий бичей ротора (2 балла);</w:t>
            </w:r>
          </w:p>
          <w:p>
            <w:pPr>
              <w:pStyle w:val="0"/>
            </w:pPr>
            <w:r>
              <w:rPr>
                <w:sz w:val="24"/>
              </w:rPr>
              <w:t xml:space="preserve">раскрой, гибка, сварка, механическая обработка, нанесение защитных покрытий планок ротора (2 балла);</w:t>
            </w:r>
          </w:p>
          <w:p>
            <w:pPr>
              <w:pStyle w:val="0"/>
            </w:pPr>
            <w:r>
              <w:rPr>
                <w:sz w:val="24"/>
              </w:rPr>
              <w:t xml:space="preserve">сборка, балансировка ротора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элеватор колосовой и зерновой молотильно-сепарирующего устройства:</w:t>
            </w:r>
          </w:p>
          <w:p>
            <w:pPr>
              <w:pStyle w:val="0"/>
            </w:pPr>
            <w:r>
              <w:rPr>
                <w:sz w:val="24"/>
              </w:rPr>
              <w:t xml:space="preserve">раскрой, гибка, механическая обработка, сварка, нанесение защитных покрытий каркаса элеватора зернового (4 балла);</w:t>
            </w:r>
          </w:p>
          <w:p>
            <w:pPr>
              <w:pStyle w:val="0"/>
            </w:pPr>
            <w:r>
              <w:rPr>
                <w:sz w:val="24"/>
              </w:rPr>
              <w:t xml:space="preserve">раскрой, гибка, механическая обработка, сварка, нанесение защитных покрытий каркаса элеватора колосового (4 балла);</w:t>
            </w:r>
          </w:p>
          <w:p>
            <w:pPr>
              <w:pStyle w:val="0"/>
            </w:pPr>
            <w:r>
              <w:rPr>
                <w:sz w:val="24"/>
              </w:rPr>
              <w:t xml:space="preserve">раскрой, гибка, механическая обработка, нанесение защитных покрытий планок и валов транспортера элеватора зернового (2 балла);</w:t>
            </w:r>
          </w:p>
          <w:p>
            <w:pPr>
              <w:pStyle w:val="0"/>
            </w:pPr>
            <w:r>
              <w:rPr>
                <w:sz w:val="24"/>
              </w:rPr>
              <w:t xml:space="preserve">раскрой, гибка, механическая обработка, нанесение защитных покрытий планок и валов транспортера элеватора колосового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зерновой бункер:</w:t>
            </w:r>
          </w:p>
          <w:p>
            <w:pPr>
              <w:pStyle w:val="0"/>
            </w:pPr>
            <w:r>
              <w:rPr>
                <w:sz w:val="24"/>
              </w:rPr>
              <w:t xml:space="preserve">использование российского металлопроката для производства бункера (3 балла);</w:t>
            </w:r>
          </w:p>
          <w:p>
            <w:pPr>
              <w:pStyle w:val="0"/>
            </w:pPr>
            <w:r>
              <w:rPr>
                <w:sz w:val="24"/>
              </w:rPr>
              <w:t xml:space="preserve">раскрой, гибка, сварка, механическая обработка шнека распределительного (загрузочного) устройства (3 балла);</w:t>
            </w:r>
          </w:p>
          <w:p>
            <w:pPr>
              <w:pStyle w:val="0"/>
            </w:pPr>
            <w:r>
              <w:rPr>
                <w:sz w:val="24"/>
              </w:rPr>
              <w:t xml:space="preserve">раскрой, гибка, сварка, механическая обработка корпуса распределительного (загрузочного) устройства (3 балла);</w:t>
            </w:r>
          </w:p>
          <w:p>
            <w:pPr>
              <w:pStyle w:val="0"/>
            </w:pPr>
            <w:r>
              <w:rPr>
                <w:sz w:val="24"/>
              </w:rPr>
              <w:t xml:space="preserve">раскрой, гибка, сварка, механическая обработка, нанесение защитных покрытий панелей, верхнего строения, основания корпуса зернового бункера (6 баллов);</w:t>
            </w:r>
          </w:p>
          <w:p>
            <w:pPr>
              <w:pStyle w:val="0"/>
            </w:pPr>
            <w:r>
              <w:rPr>
                <w:sz w:val="24"/>
              </w:rPr>
              <w:t xml:space="preserve">раскрой, гибка, сварка, механическая обработка, нанесение защитных покрытий крышек зернового бункера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выгрузки зерна:</w:t>
            </w:r>
          </w:p>
          <w:p>
            <w:pPr>
              <w:pStyle w:val="0"/>
            </w:pPr>
            <w:r>
              <w:rPr>
                <w:sz w:val="24"/>
              </w:rPr>
              <w:t xml:space="preserve">использование российского металлопроката для производства корпуса поворотного шнека (2 балла);</w:t>
            </w:r>
          </w:p>
          <w:p>
            <w:pPr>
              <w:pStyle w:val="0"/>
            </w:pPr>
            <w:r>
              <w:rPr>
                <w:sz w:val="24"/>
              </w:rPr>
              <w:t xml:space="preserve">раскрой, гибка, сварка, механическая обработка горизонтального шнека (1 балл);</w:t>
            </w:r>
          </w:p>
          <w:p>
            <w:pPr>
              <w:pStyle w:val="0"/>
            </w:pPr>
            <w:r>
              <w:rPr>
                <w:sz w:val="24"/>
              </w:rPr>
              <w:t xml:space="preserve">раскрой, гибка, сварка, механическая обработка наклонного шнека (3 балла);</w:t>
            </w:r>
          </w:p>
          <w:p>
            <w:pPr>
              <w:pStyle w:val="0"/>
            </w:pPr>
            <w:r>
              <w:rPr>
                <w:sz w:val="24"/>
              </w:rPr>
              <w:t xml:space="preserve">раскрой, гибка, сварка, механическая обработка поворотного устройства (2 балла);</w:t>
            </w:r>
          </w:p>
          <w:p>
            <w:pPr>
              <w:pStyle w:val="0"/>
            </w:pPr>
            <w:r>
              <w:rPr>
                <w:sz w:val="24"/>
              </w:rPr>
              <w:t xml:space="preserve">раскрой, гибка, сварка, механическая обработка поворотного шнека (1 балл);</w:t>
            </w:r>
          </w:p>
          <w:p>
            <w:pPr>
              <w:pStyle w:val="0"/>
            </w:pPr>
            <w:r>
              <w:rPr>
                <w:sz w:val="24"/>
              </w:rPr>
              <w:t xml:space="preserve">раскрой, гибка, сварка, механическая обработка корпуса поворотного шнека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измельчитель-разбрасыватель или копнитель соломы:</w:t>
            </w:r>
          </w:p>
          <w:p>
            <w:pPr>
              <w:pStyle w:val="0"/>
            </w:pPr>
            <w:r>
              <w:rPr>
                <w:sz w:val="24"/>
              </w:rPr>
              <w:t xml:space="preserve">использование российского металлопроката для производства каркаса измельчителя-разбрасывателя или панелей копнителя соломы (3 балла);</w:t>
            </w:r>
          </w:p>
          <w:p>
            <w:pPr>
              <w:pStyle w:val="0"/>
            </w:pPr>
            <w:r>
              <w:rPr>
                <w:sz w:val="24"/>
              </w:rPr>
              <w:t xml:space="preserve">раскрой, гибка, механическая обработка, сварка измельчающего барабана измельчителя-разбрасывателя соломы (6 баллов);</w:t>
            </w:r>
          </w:p>
          <w:p>
            <w:pPr>
              <w:pStyle w:val="0"/>
            </w:pPr>
            <w:r>
              <w:rPr>
                <w:sz w:val="24"/>
              </w:rPr>
              <w:t xml:space="preserve">раскрой, гибка, механическая обработка, сварка разбрасывателя измельчителя-разбрасывателя соломы (2 балла);</w:t>
            </w:r>
          </w:p>
          <w:p>
            <w:pPr>
              <w:pStyle w:val="0"/>
            </w:pPr>
            <w:r>
              <w:rPr>
                <w:sz w:val="24"/>
              </w:rPr>
              <w:t xml:space="preserve">раскрой, гибка, механическая обработка, сварка каркаса измельчителя-разбрасывателя соломы (4 балла);</w:t>
            </w:r>
          </w:p>
          <w:p>
            <w:pPr>
              <w:pStyle w:val="0"/>
            </w:pPr>
            <w:r>
              <w:rPr>
                <w:sz w:val="24"/>
              </w:rPr>
              <w:t xml:space="preserve">раскрой, гибка, механическая обработка, сварка, нанесение защитных покрытий панелей соломонабивателя (4 балла);</w:t>
            </w:r>
          </w:p>
          <w:p>
            <w:pPr>
              <w:pStyle w:val="0"/>
            </w:pPr>
            <w:r>
              <w:rPr>
                <w:sz w:val="24"/>
              </w:rPr>
              <w:t xml:space="preserve">раскрой, гибка, механическая обработка, сварка, нанесение защитных покрытий механизма сбрасывания копнителя соломы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(60 баллов);</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литье, ковка, раскрой, штамповка, гибка, сварка, механическая обработка, нанесение защитных покрытий моторной рамы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гидронасоса рулевого управления (4 балла);</w:t>
            </w:r>
          </w:p>
          <w:p>
            <w:pPr>
              <w:pStyle w:val="0"/>
            </w:pPr>
            <w:r>
              <w:rPr>
                <w:sz w:val="24"/>
              </w:rPr>
              <w:t xml:space="preserve">производство гидронасосов гидравлической системы (10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pPr>
              <w:pStyle w:val="0"/>
            </w:pPr>
            <w:r>
              <w:rPr>
                <w:sz w:val="24"/>
              </w:rPr>
              <w:t xml:space="preserve">раскрой, гибка, сварка, механическая обработка, проведение контрольных</w:t>
            </w:r>
          </w:p>
          <w:p>
            <w:pPr>
              <w:pStyle w:val="0"/>
            </w:pPr>
            <w:r>
              <w:rPr>
                <w:sz w:val="24"/>
              </w:rPr>
              <w:t xml:space="preserve">стендовых испытаний гидравлического бака (3 балла);</w:t>
            </w:r>
          </w:p>
          <w:p>
            <w:pPr>
              <w:pStyle w:val="0"/>
            </w:pPr>
            <w:r>
              <w:rPr>
                <w:sz w:val="24"/>
              </w:rPr>
              <w:t xml:space="preserve">производство гидроцилиндров наклонной камеры (3 балла);</w:t>
            </w:r>
          </w:p>
          <w:p>
            <w:pPr>
              <w:pStyle w:val="0"/>
            </w:pPr>
            <w:r>
              <w:rPr>
                <w:sz w:val="24"/>
              </w:rPr>
              <w:t xml:space="preserve">производство гидроцилиндров молотильной секции молотильно-сепарирующего устройства (2 балла);</w:t>
            </w:r>
          </w:p>
          <w:p>
            <w:pPr>
              <w:pStyle w:val="0"/>
            </w:pPr>
            <w:r>
              <w:rPr>
                <w:sz w:val="24"/>
              </w:rPr>
              <w:t xml:space="preserve">производство гидроцилиндров сепарирующей секции молотильно-сепарирующего устройства (2 балла);</w:t>
            </w:r>
          </w:p>
          <w:p>
            <w:pPr>
              <w:pStyle w:val="0"/>
            </w:pPr>
            <w:r>
              <w:rPr>
                <w:sz w:val="24"/>
              </w:rPr>
              <w:t xml:space="preserve">производство гидроцилиндров бункера, устройств выгрузки зерна (3 балла);</w:t>
            </w:r>
          </w:p>
          <w:p>
            <w:pPr>
              <w:pStyle w:val="0"/>
            </w:pPr>
            <w:r>
              <w:rPr>
                <w:sz w:val="24"/>
              </w:rPr>
              <w:t xml:space="preserve">производство гидроцилиндров измельчителя-разбрасывателя, копнителя соломы (3 балла);</w:t>
            </w:r>
          </w:p>
          <w:p>
            <w:pPr>
              <w:pStyle w:val="0"/>
            </w:pPr>
            <w:r>
              <w:rPr>
                <w:sz w:val="24"/>
              </w:rPr>
              <w:t xml:space="preserve">производство гидроцилиндров перемещения вариатора барабана молотильного (3 балла);</w:t>
            </w:r>
          </w:p>
          <w:p>
            <w:pPr>
              <w:pStyle w:val="0"/>
            </w:pPr>
            <w:r>
              <w:rPr>
                <w:sz w:val="24"/>
              </w:rPr>
              <w:t xml:space="preserve">производство гидроцилиндров перемещения вариатора вентилятора (1 балл);</w:t>
            </w:r>
          </w:p>
          <w:p>
            <w:pPr>
              <w:pStyle w:val="0"/>
            </w:pPr>
            <w:r>
              <w:rPr>
                <w:sz w:val="24"/>
              </w:rPr>
              <w:t xml:space="preserve">производство гидроцилиндров гусеничной ходовой системы (3 балла);</w:t>
            </w:r>
          </w:p>
          <w:p>
            <w:pPr>
              <w:pStyle w:val="0"/>
            </w:pPr>
            <w:r>
              <w:rPr>
                <w:sz w:val="24"/>
              </w:rPr>
              <w:t xml:space="preserve">производство гидроцилиндров рулевого управления (3 балла);</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насоса-дозатора рулевого управления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использование российского металлопроката для производства каркаса кабины (3 балла);</w:t>
            </w:r>
          </w:p>
          <w:p>
            <w:pPr>
              <w:pStyle w:val="0"/>
            </w:pPr>
            <w:r>
              <w:rPr>
                <w:sz w:val="24"/>
              </w:rPr>
              <w:t xml:space="preserve">литье, штамповка заготовок каркаса кабины (1 балл);</w:t>
            </w:r>
          </w:p>
          <w:p>
            <w:pPr>
              <w:pStyle w:val="0"/>
            </w:pPr>
            <w:r>
              <w:rPr>
                <w:sz w:val="24"/>
              </w:rPr>
              <w:t xml:space="preserve">раскрой, гибка, механическая обработка, сварка деталей каркаса кабины (4 балла);</w:t>
            </w:r>
          </w:p>
          <w:p>
            <w:pPr>
              <w:pStyle w:val="0"/>
            </w:pPr>
            <w:r>
              <w:rPr>
                <w:sz w:val="24"/>
              </w:rPr>
              <w:t xml:space="preserve">сварка и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элементов интерьера и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элементов интерьера и экстерьера кабины - пола, площадки входа в кабину (2 балла);</w:t>
            </w:r>
          </w:p>
          <w:p>
            <w:pPr>
              <w:pStyle w:val="0"/>
            </w:pPr>
            <w:r>
              <w:rPr>
                <w:sz w:val="24"/>
              </w:rPr>
              <w:t xml:space="preserve">раскрой, гибка, штамповка, формование, сварка, механическая обработка элементов интерьера и экстерьера кабины - потолка, крыши (1 балл);</w:t>
            </w:r>
          </w:p>
          <w:p>
            <w:pPr>
              <w:pStyle w:val="0"/>
            </w:pPr>
            <w:r>
              <w:rPr>
                <w:sz w:val="24"/>
              </w:rPr>
              <w:t xml:space="preserve">производство сиденья оператора (1 балл);</w:t>
            </w:r>
          </w:p>
          <w:p>
            <w:pPr>
              <w:pStyle w:val="0"/>
            </w:pPr>
            <w:r>
              <w:rPr>
                <w:sz w:val="24"/>
              </w:rPr>
              <w:t xml:space="preserve">производство рулевой колонки (2 балла);</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раскрой, гибка, сварка, механическая обработка балки переднего моста (5 баллов);</w:t>
            </w:r>
          </w:p>
          <w:p>
            <w:pPr>
              <w:pStyle w:val="0"/>
            </w:pPr>
            <w:r>
              <w:rPr>
                <w:sz w:val="24"/>
              </w:rPr>
              <w:t xml:space="preserve">раскрой, гибка, сварка, механическая обработка балки заднего моста (5 баллов);</w:t>
            </w:r>
          </w:p>
          <w:p>
            <w:pPr>
              <w:pStyle w:val="0"/>
            </w:pPr>
            <w:r>
              <w:rPr>
                <w:sz w:val="24"/>
              </w:rPr>
              <w:t xml:space="preserve">литье, ковка, раскрой, сварка, термическая обработка, механическая обработка рулевых тяг, поворотных рычагов, кулаков заднего моста (2 балла);</w:t>
            </w:r>
          </w:p>
          <w:p>
            <w:pPr>
              <w:pStyle w:val="0"/>
            </w:pPr>
            <w:r>
              <w:rPr>
                <w:sz w:val="24"/>
              </w:rPr>
              <w:t xml:space="preserve">раскрой, гибка, сварка, механическая обработка рамы гусеничной ходовой системы (4 балла);</w:t>
            </w:r>
          </w:p>
          <w:p>
            <w:pPr>
              <w:pStyle w:val="0"/>
            </w:pPr>
            <w:r>
              <w:rPr>
                <w:sz w:val="24"/>
              </w:rPr>
              <w:t xml:space="preserve">литье, ковка, штамповка, механическая обработка, термическая обработка ведущего колеса (ведущей шестерни), направляющего (натяжного) колеса (4 балла);</w:t>
            </w:r>
          </w:p>
          <w:p>
            <w:pPr>
              <w:pStyle w:val="0"/>
            </w:pPr>
            <w:r>
              <w:rPr>
                <w:sz w:val="24"/>
              </w:rPr>
              <w:t xml:space="preserve">литье, ковка, штамповка, механическая обработка, сборка опорных, поддерживающих катков (4 балла);</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(4 балла);</w:t>
            </w:r>
          </w:p>
          <w:p>
            <w:pPr>
              <w:pStyle w:val="0"/>
            </w:pPr>
            <w:r>
              <w:rPr>
                <w:sz w:val="24"/>
              </w:rPr>
              <w:t xml:space="preserve">производство тормозного механизма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(5 баллов);</w:t>
            </w:r>
          </w:p>
          <w:p>
            <w:pPr>
              <w:pStyle w:val="0"/>
            </w:pPr>
            <w:r>
              <w:rPr>
                <w:sz w:val="24"/>
              </w:rPr>
              <w:t xml:space="preserve">использование российского металлопроката для производства зубчатых колес, валов бортовых (колесных) редукторов (3 балла);</w:t>
            </w:r>
          </w:p>
          <w:p>
            <w:pPr>
              <w:pStyle w:val="0"/>
            </w:pPr>
            <w:r>
              <w:rPr>
                <w:sz w:val="24"/>
              </w:rPr>
              <w:t xml:space="preserve">литье корпуса коробки передач (2 балла);</w:t>
            </w:r>
          </w:p>
          <w:p>
            <w:pPr>
              <w:pStyle w:val="0"/>
            </w:pPr>
            <w:r>
              <w:rPr>
                <w:sz w:val="24"/>
              </w:rPr>
              <w:t xml:space="preserve">механическая обработка корпуса коробки передач (4 балла);</w:t>
            </w:r>
          </w:p>
          <w:p>
            <w:pPr>
              <w:pStyle w:val="0"/>
            </w:pPr>
            <w:r>
              <w:rPr>
                <w:sz w:val="24"/>
              </w:rPr>
              <w:t xml:space="preserve">ковка, штамповка зубчатых колес, валов коробки передач (5 баллов);</w:t>
            </w:r>
          </w:p>
          <w:p>
            <w:pPr>
              <w:pStyle w:val="0"/>
            </w:pPr>
            <w:r>
              <w:rPr>
                <w:sz w:val="24"/>
              </w:rPr>
              <w:t xml:space="preserve">механическая обработка, термическая обработка зубчатых колес, валов коробки передач (13 баллов);</w:t>
            </w:r>
          </w:p>
          <w:p>
            <w:pPr>
              <w:pStyle w:val="0"/>
            </w:pPr>
            <w:r>
              <w:rPr>
                <w:sz w:val="24"/>
              </w:rPr>
              <w:t xml:space="preserve">литье корпусов бортовых (колесных) редукторов, крышек (1 балл);</w:t>
            </w:r>
          </w:p>
          <w:p>
            <w:pPr>
              <w:pStyle w:val="0"/>
            </w:pPr>
            <w:r>
              <w:rPr>
                <w:sz w:val="24"/>
              </w:rPr>
              <w:t xml:space="preserve">механическая обработка, термическая обработка корпусов бортовых (колесных) редукторов, крышек (3 балла);</w:t>
            </w:r>
          </w:p>
          <w:p>
            <w:pPr>
              <w:pStyle w:val="0"/>
            </w:pPr>
            <w:r>
              <w:rPr>
                <w:sz w:val="24"/>
              </w:rPr>
              <w:t xml:space="preserve">ковка, штамповка валов, зубчатых колес бортовых (колесных) редукторов (2 балла);</w:t>
            </w:r>
          </w:p>
          <w:p>
            <w:pPr>
              <w:pStyle w:val="0"/>
            </w:pPr>
            <w:r>
              <w:rPr>
                <w:sz w:val="24"/>
              </w:rPr>
              <w:t xml:space="preserve">механическая обработка, термическая обработка валов, зубчатых колес бортовых (колесных) редукторов (6 баллов);</w:t>
            </w:r>
          </w:p>
          <w:p>
            <w:pPr>
              <w:pStyle w:val="0"/>
            </w:pPr>
            <w:r>
              <w:rPr>
                <w:sz w:val="24"/>
              </w:rPr>
              <w:t xml:space="preserve">сборка, проведение контрольных стендовых испытаний коробки передач (2 балла);</w:t>
            </w:r>
          </w:p>
          <w:p>
            <w:pPr>
              <w:pStyle w:val="0"/>
            </w:pPr>
            <w:r>
              <w:rPr>
                <w:sz w:val="24"/>
              </w:rPr>
              <w:t xml:space="preserve">сборка, проведение контрольных стендовых испытаний бортовых (колесных) редукторов (1 балл);</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(7 баллов);</w:t>
            </w:r>
          </w:p>
          <w:p>
            <w:pPr>
              <w:pStyle w:val="0"/>
            </w:pPr>
            <w:r>
              <w:rPr>
                <w:sz w:val="24"/>
              </w:rPr>
              <w:t xml:space="preserve">производство гидромотора гидрообъемной передачи трансмиссии (14 баллов);</w:t>
            </w:r>
          </w:p>
          <w:p>
            <w:pPr>
              <w:pStyle w:val="0"/>
            </w:pPr>
            <w:r>
              <w:rPr>
                <w:sz w:val="24"/>
              </w:rPr>
              <w:t xml:space="preserve">производство гидронасоса гидрообъемной передачи трансмиссии (14 баллов);</w:t>
            </w:r>
          </w:p>
          <w:p>
            <w:pPr>
              <w:pStyle w:val="0"/>
            </w:pPr>
            <w:r>
              <w:rPr>
                <w:sz w:val="24"/>
              </w:rPr>
              <w:t xml:space="preserve">производство электронного блока управления трансмиссией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отбора мощности (6 баллов);</w:t>
            </w:r>
          </w:p>
          <w:p>
            <w:pPr>
              <w:pStyle w:val="0"/>
            </w:pPr>
            <w:r>
              <w:rPr>
                <w:sz w:val="24"/>
              </w:rPr>
              <w:t xml:space="preserve">литье, ковка, штамповка, механическая обработка, балансировка шкивов, звездочек для молотильно-сепарирующего устройства (1 балл);</w:t>
            </w:r>
          </w:p>
          <w:p>
            <w:pPr>
              <w:pStyle w:val="0"/>
            </w:pPr>
            <w:r>
              <w:rPr>
                <w:sz w:val="24"/>
              </w:rPr>
              <w:t xml:space="preserve">литье, ковка, штамповка, механическая обработка, балансировка шкивов, звездочек для бункера, устройств выгрузки, измельчителя-разбрасывателя (1 балл);</w:t>
            </w:r>
          </w:p>
          <w:p>
            <w:pPr>
              <w:pStyle w:val="0"/>
            </w:pPr>
            <w:r>
              <w:rPr>
                <w:sz w:val="24"/>
              </w:rPr>
              <w:t xml:space="preserve">литье, механическая обработка, термическая обработка, балансировка, нанесение защитных покрытий вариатора молотильного барабана, ротора молотильно-сепарирующего устройства (2 балла);</w:t>
            </w:r>
          </w:p>
          <w:p>
            <w:pPr>
              <w:pStyle w:val="0"/>
            </w:pPr>
            <w:r>
              <w:rPr>
                <w:sz w:val="24"/>
              </w:rPr>
              <w:t xml:space="preserve">литье, механическая обработка, термическая обработка, балансировка, нанесение защитных покрытий вариатора вентилятора очистки молотильно-сепарирующего устройства (2 балла);</w:t>
            </w:r>
          </w:p>
          <w:p>
            <w:pPr>
              <w:pStyle w:val="0"/>
            </w:pPr>
            <w:r>
              <w:rPr>
                <w:sz w:val="24"/>
              </w:rPr>
              <w:t xml:space="preserve">производство редуктора, гидромотора, электромотора привода молотильно-сепарирующего устройства (3 балла);</w:t>
            </w:r>
          </w:p>
          <w:p>
            <w:pPr>
              <w:pStyle w:val="0"/>
            </w:pPr>
            <w:r>
              <w:rPr>
                <w:sz w:val="24"/>
              </w:rPr>
              <w:t xml:space="preserve">производство редуктора, гидромотора, электромотора привода устройства выгрузки (3 балла);</w:t>
            </w:r>
          </w:p>
          <w:p>
            <w:pPr>
              <w:pStyle w:val="0"/>
            </w:pPr>
            <w:r>
              <w:rPr>
                <w:sz w:val="24"/>
              </w:rPr>
              <w:t xml:space="preserve">производство редуктора, гидромотора, электромотора привода устройства транспортировки зерновой массы (3 балла);</w:t>
            </w:r>
          </w:p>
          <w:p>
            <w:pPr>
              <w:pStyle w:val="0"/>
            </w:pPr>
            <w:r>
              <w:rPr>
                <w:sz w:val="24"/>
              </w:rPr>
              <w:t xml:space="preserve">производство гидромотора, электромотора измельчителя-разбрасывателя, копнителя соломы (2 балла);</w:t>
            </w:r>
          </w:p>
          <w:p>
            <w:pPr>
              <w:pStyle w:val="0"/>
            </w:pPr>
            <w:r>
              <w:rPr>
                <w:sz w:val="24"/>
              </w:rPr>
              <w:t xml:space="preserve">производство гидромотора, электромотора наклонной камеры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бортовых (колесных) редукторов (2 балла);</w:t>
            </w:r>
          </w:p>
          <w:p>
            <w:pPr>
              <w:pStyle w:val="0"/>
            </w:pPr>
            <w:r>
              <w:rPr>
                <w:sz w:val="24"/>
              </w:rPr>
              <w:t xml:space="preserve">производство подшипников переднего моста (2 балла);</w:t>
            </w:r>
          </w:p>
          <w:p>
            <w:pPr>
              <w:pStyle w:val="0"/>
            </w:pPr>
            <w:r>
              <w:rPr>
                <w:sz w:val="24"/>
              </w:rPr>
              <w:t xml:space="preserve">производство подшипников заднего моста (2 балла);</w:t>
            </w:r>
          </w:p>
          <w:p>
            <w:pPr>
              <w:pStyle w:val="0"/>
            </w:pPr>
            <w:r>
              <w:rPr>
                <w:sz w:val="24"/>
              </w:rPr>
              <w:t xml:space="preserve">производство подшипников гусеничной ходовой системы (2 балла);</w:t>
            </w:r>
          </w:p>
          <w:p>
            <w:pPr>
              <w:pStyle w:val="0"/>
            </w:pPr>
            <w:r>
              <w:rPr>
                <w:sz w:val="24"/>
              </w:rPr>
              <w:t xml:space="preserve">производство подшипников опор валов, битеров наклонной камеры (1 балл);</w:t>
            </w:r>
          </w:p>
          <w:p>
            <w:pPr>
              <w:pStyle w:val="0"/>
            </w:pPr>
            <w:r>
              <w:rPr>
                <w:sz w:val="24"/>
              </w:rPr>
              <w:t xml:space="preserve">производство подшипников опор валов молотильной секции молотильно-сепарирующего устройства (2 балла);</w:t>
            </w:r>
          </w:p>
          <w:p>
            <w:pPr>
              <w:pStyle w:val="0"/>
            </w:pPr>
            <w:r>
              <w:rPr>
                <w:sz w:val="24"/>
              </w:rPr>
              <w:t xml:space="preserve">производство подшипников коленчатых валов соломотряса (1 балл);</w:t>
            </w:r>
          </w:p>
          <w:p>
            <w:pPr>
              <w:pStyle w:val="0"/>
            </w:pPr>
            <w:r>
              <w:rPr>
                <w:sz w:val="24"/>
              </w:rPr>
              <w:t xml:space="preserve">производство подшипников шатунов и рычагов (2 балла);</w:t>
            </w:r>
          </w:p>
          <w:p>
            <w:pPr>
              <w:pStyle w:val="0"/>
            </w:pPr>
            <w:r>
              <w:rPr>
                <w:sz w:val="24"/>
              </w:rPr>
              <w:t xml:space="preserve">производство подшипников опор вала вентилятора (2 балла);</w:t>
            </w:r>
          </w:p>
          <w:p>
            <w:pPr>
              <w:pStyle w:val="0"/>
            </w:pPr>
            <w:r>
              <w:rPr>
                <w:sz w:val="24"/>
              </w:rPr>
              <w:t xml:space="preserve">производство подшипников зернового и колосового шнека (1 балл);</w:t>
            </w:r>
          </w:p>
          <w:p>
            <w:pPr>
              <w:pStyle w:val="0"/>
            </w:pPr>
            <w:r>
              <w:rPr>
                <w:sz w:val="24"/>
              </w:rPr>
              <w:t xml:space="preserve">производство подшипников опор шнеков устройства выгрузки зерна (2 балла);</w:t>
            </w:r>
          </w:p>
          <w:p>
            <w:pPr>
              <w:pStyle w:val="0"/>
            </w:pPr>
            <w:r>
              <w:rPr>
                <w:sz w:val="24"/>
              </w:rPr>
              <w:t xml:space="preserve">производство подшипников опор шкивов привода молотильно-сепарирующего устройства (2 балла);</w:t>
            </w:r>
          </w:p>
          <w:p>
            <w:pPr>
              <w:pStyle w:val="0"/>
            </w:pPr>
            <w:r>
              <w:rPr>
                <w:sz w:val="24"/>
              </w:rPr>
              <w:t xml:space="preserve">производство подшипников опор звездочек привода молотильно-сепарирующего устройства (2 балла);</w:t>
            </w:r>
          </w:p>
          <w:p>
            <w:pPr>
              <w:pStyle w:val="0"/>
            </w:pPr>
            <w:r>
              <w:rPr>
                <w:sz w:val="24"/>
              </w:rPr>
              <w:t xml:space="preserve">производство подшипников измельчителя-разбрасывателя, копнителя соломы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раскрой, гибка, штамповка, сварка, формование, механическая обработка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капотов, панелей облицовки (2 балла);</w:t>
            </w:r>
          </w:p>
          <w:p>
            <w:pPr>
              <w:pStyle w:val="0"/>
            </w:pPr>
            <w:r>
              <w:rPr>
                <w:sz w:val="24"/>
              </w:rPr>
              <w:t xml:space="preserve">раскрой, гибка, штамповка, сварка, механическая обработка лестниц, площадок обслуживания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электронная система управления комбайном:</w:t>
            </w:r>
          </w:p>
          <w:p>
            <w:pPr>
              <w:pStyle w:val="0"/>
            </w:pPr>
            <w:r>
              <w:rPr>
                <w:sz w:val="24"/>
              </w:rPr>
              <w:t xml:space="preserve">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платформой-подборщиком, наклонной камерой, молотильной и сепарирующей секциями молотильно-сепарирующего устройства, зерновым бункером, устройством выгрузки зерна, измельчителем-разбрасывателем, а также систем автоматизации технологических процессов (19 баллов);</w:t>
            </w:r>
          </w:p>
          <w:p>
            <w:pPr>
              <w:pStyle w:val="0"/>
            </w:pPr>
            <w:r>
              <w:rPr>
                <w:sz w:val="24"/>
              </w:rPr>
              <w:t xml:space="preserve">производство пульта (панели) управления, электронных блоков управления и контроля работы исполнительных механизмов управления жаткой или платформой-подборщиком, наклонной камерой, молотильной и сепарирующей секциями молотильно-сепарирующего устройства (включая молотильный барабан и ротор), зерновым бункером, устройством выгрузки зерна, измельчителем-разбрасывателем, копнителем соломы, а также систем автоматизации технологических процессов (9 баллов);</w:t>
            </w:r>
          </w:p>
          <w:p>
            <w:pPr>
              <w:pStyle w:val="0"/>
            </w:pPr>
            <w:r>
              <w:rPr>
                <w:sz w:val="24"/>
              </w:rPr>
              <w:t xml:space="preserve">производство устройства отображения данных от электронных блоков управления (дисплей управления)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(12 баллов);</w:t>
            </w:r>
          </w:p>
          <w:p>
            <w:pPr>
              <w:pStyle w:val="0"/>
            </w:pPr>
            <w:r>
              <w:rPr>
                <w:sz w:val="24"/>
              </w:rPr>
              <w:t xml:space="preserve">производство электронных блоков управления (5 баллов);</w:t>
            </w:r>
          </w:p>
          <w:p>
            <w:pPr>
              <w:pStyle w:val="0"/>
            </w:pPr>
            <w:r>
              <w:rPr>
                <w:sz w:val="24"/>
              </w:rPr>
              <w:t xml:space="preserve">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pPr>
              <w:pStyle w:val="0"/>
            </w:pPr>
            <w:r>
              <w:rPr>
                <w:sz w:val="24"/>
              </w:rPr>
              <w:t xml:space="preserve">видеокамер (4 балла);</w:t>
            </w:r>
          </w:p>
          <w:p>
            <w:pPr>
              <w:pStyle w:val="0"/>
            </w:pPr>
            <w:r>
              <w:rPr>
                <w:sz w:val="24"/>
              </w:rPr>
              <w:t xml:space="preserve">лидаров (4 балла);</w:t>
            </w:r>
          </w:p>
          <w:p>
            <w:pPr>
              <w:pStyle w:val="0"/>
            </w:pPr>
            <w:r>
              <w:rPr>
                <w:sz w:val="24"/>
              </w:rPr>
              <w:t xml:space="preserve">радаров (4 балла);</w:t>
            </w:r>
          </w:p>
          <w:p>
            <w:pPr>
              <w:pStyle w:val="0"/>
            </w:pPr>
            <w:r>
              <w:rPr>
                <w:sz w:val="24"/>
              </w:rPr>
              <w:t xml:space="preserve">антенн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28.30.59.190</w:t>
            </w:r>
          </w:p>
        </w:tc>
        <w:tc>
          <w:tcPr>
            <w:tcW w:w="2551" w:type="dxa"/>
            <w:tcBorders>
              <w:top w:val="none"/>
              <w:left w:val="none"/>
              <w:bottom w:val="none"/>
              <w:right w:val="none"/>
            </w:tcBorders>
          </w:tcPr>
          <w:p>
            <w:pPr>
              <w:pStyle w:val="0"/>
            </w:pPr>
            <w:r>
              <w:rPr>
                <w:sz w:val="24"/>
              </w:rPr>
              <w:t xml:space="preserve">Комбайны кормоуборочные самоходные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кормоуборочные самоходные, машинокомплекты комбайнов кормоуборочных самоходных)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комбайна кормоуборочного самоходного понимается совокупность отдельных агрегатов, узлов и деталей комбайна кормоуборочного самоходного)</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28.30.9</w:t>
            </w:r>
          </w:p>
        </w:tc>
        <w:tc>
          <w:tcPr>
            <w:tcW w:w="2551" w:type="dxa"/>
            <w:vMerge w:val="restart"/>
            <w:tcBorders>
              <w:top w:val="none"/>
              <w:left w:val="none"/>
              <w:bottom w:val="none"/>
              <w:right w:val="none"/>
            </w:tcBorders>
          </w:tcPr>
          <w:p>
            <w:pPr>
              <w:pStyle w:val="0"/>
            </w:pPr>
            <w:r>
              <w:rPr>
                <w:sz w:val="24"/>
              </w:rPr>
              <w:t xml:space="preserve">Машинокомплекты комбайнов кормоуборочных самоходных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(7 баллов);</w:t>
            </w:r>
          </w:p>
          <w:p>
            <w:pPr>
              <w:pStyle w:val="0"/>
            </w:pPr>
            <w:r>
              <w:rPr>
                <w:sz w:val="24"/>
              </w:rPr>
              <w:t xml:space="preserve">литье, ковка заготовок, деталей несущей рамы (1 балл);</w:t>
            </w:r>
          </w:p>
          <w:p>
            <w:pPr>
              <w:pStyle w:val="0"/>
            </w:pPr>
            <w:r>
              <w:rPr>
                <w:sz w:val="24"/>
              </w:rPr>
              <w:t xml:space="preserve">штамповка заготовок, деталей несущей рамы (1 балл);</w:t>
            </w:r>
          </w:p>
          <w:p>
            <w:pPr>
              <w:pStyle w:val="0"/>
            </w:pPr>
            <w:r>
              <w:rPr>
                <w:sz w:val="24"/>
              </w:rPr>
              <w:t xml:space="preserve">раскрой заготовок, деталей несущей рамы (3 балла);</w:t>
            </w:r>
          </w:p>
          <w:p>
            <w:pPr>
              <w:pStyle w:val="0"/>
            </w:pPr>
            <w:r>
              <w:rPr>
                <w:sz w:val="24"/>
              </w:rPr>
              <w:t xml:space="preserve">механическая обработка, сварка узлов несущей рамы (9 баллов);</w:t>
            </w:r>
          </w:p>
          <w:p>
            <w:pPr>
              <w:pStyle w:val="0"/>
            </w:pPr>
            <w:r>
              <w:rPr>
                <w:sz w:val="24"/>
              </w:rPr>
              <w:t xml:space="preserve">сварка, нанесение защитных покрытий несущей рамы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жатки, платформы-подборщика (22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измельчающее устройство:</w:t>
            </w:r>
          </w:p>
          <w:p>
            <w:pPr>
              <w:pStyle w:val="0"/>
            </w:pPr>
            <w:r>
              <w:rPr>
                <w:sz w:val="24"/>
              </w:rPr>
              <w:t xml:space="preserve">использование российского металлопроката для производства каркаса (корпуса) измельчающего устройства, измельчающего барабана, доизмельчающих вальцов (14 баллов);</w:t>
            </w:r>
          </w:p>
          <w:p>
            <w:pPr>
              <w:pStyle w:val="0"/>
            </w:pPr>
            <w:r>
              <w:rPr>
                <w:sz w:val="24"/>
              </w:rPr>
              <w:t xml:space="preserve">литье, ковка, раскрой, штамповка заготовок, деталей панелей каркаса (корпуса) измельчающего устройства (4 балла);</w:t>
            </w:r>
          </w:p>
          <w:p>
            <w:pPr>
              <w:pStyle w:val="0"/>
            </w:pPr>
            <w:r>
              <w:rPr>
                <w:sz w:val="24"/>
              </w:rPr>
              <w:t xml:space="preserve">литье, ковка, раскрой, штамповка заготовок, деталей противорежущего бруса каркаса (корпуса) измельчающего устройства (2 балла);</w:t>
            </w:r>
          </w:p>
          <w:p>
            <w:pPr>
              <w:pStyle w:val="0"/>
            </w:pPr>
            <w:r>
              <w:rPr>
                <w:sz w:val="24"/>
              </w:rPr>
              <w:t xml:space="preserve">механическая обработка, сварка узлов панелей каркаса (корпуса) измельчающего устройства (5 баллов);</w:t>
            </w:r>
          </w:p>
          <w:p>
            <w:pPr>
              <w:pStyle w:val="0"/>
            </w:pPr>
            <w:r>
              <w:rPr>
                <w:sz w:val="24"/>
              </w:rPr>
              <w:t xml:space="preserve">механическая обработка, сварка узлов противорежущего бруса каркаса (корпуса) измельчающего устройства (2 балла);</w:t>
            </w:r>
          </w:p>
          <w:p>
            <w:pPr>
              <w:pStyle w:val="0"/>
            </w:pPr>
            <w:r>
              <w:rPr>
                <w:sz w:val="24"/>
              </w:rPr>
              <w:t xml:space="preserve">сварка, нанесение защитных покрытий каркаса (корпуса) измельчающего устройства (9 баллов);</w:t>
            </w:r>
          </w:p>
          <w:p>
            <w:pPr>
              <w:pStyle w:val="0"/>
            </w:pPr>
            <w:r>
              <w:rPr>
                <w:sz w:val="24"/>
              </w:rPr>
              <w:t xml:space="preserve">раскрой, гибка, сварка, механическая обработка, сборка каркаса измельчающего барабана (9 баллов);</w:t>
            </w:r>
          </w:p>
          <w:p>
            <w:pPr>
              <w:pStyle w:val="0"/>
            </w:pPr>
            <w:r>
              <w:rPr>
                <w:sz w:val="24"/>
              </w:rPr>
              <w:t xml:space="preserve">раскрой, гибка, сварка, механическая обработка, сборка, балансировка вала измельчающего барабана (8 баллов);</w:t>
            </w:r>
          </w:p>
          <w:p>
            <w:pPr>
              <w:pStyle w:val="0"/>
            </w:pPr>
            <w:r>
              <w:rPr>
                <w:sz w:val="24"/>
              </w:rPr>
              <w:t xml:space="preserve">раскрой, гибка, сварка, механическая обработка, сборка ножей измельчающего барабана (9 баллов);</w:t>
            </w:r>
          </w:p>
          <w:p>
            <w:pPr>
              <w:pStyle w:val="0"/>
            </w:pPr>
            <w:r>
              <w:rPr>
                <w:sz w:val="24"/>
              </w:rPr>
              <w:t xml:space="preserve">раскрой, гибка, сварка, механическая обработка, термическая обработка, сборка каркаса доизмельчающих вальцов (7 баллов);</w:t>
            </w:r>
          </w:p>
          <w:p>
            <w:pPr>
              <w:pStyle w:val="0"/>
            </w:pPr>
            <w:r>
              <w:rPr>
                <w:sz w:val="24"/>
              </w:rPr>
              <w:t xml:space="preserve">раскрой, гибка, сварка, механическая обработка, термическая обработка, сборка, балансировка вала доизмельчающих вальцов (6 баллов);</w:t>
            </w:r>
          </w:p>
          <w:p>
            <w:pPr>
              <w:pStyle w:val="0"/>
            </w:pPr>
            <w:r>
              <w:rPr>
                <w:sz w:val="24"/>
              </w:rPr>
              <w:t xml:space="preserve">раскрой, гибка, сварка, механическая обработка, термическая обработка, сборка, балансировка дисков доизмельчающих вальцов (5 баллов);</w:t>
            </w:r>
          </w:p>
          <w:p>
            <w:pPr>
              <w:pStyle w:val="0"/>
            </w:pPr>
            <w:r>
              <w:rPr>
                <w:sz w:val="24"/>
              </w:rPr>
              <w:t xml:space="preserve">сборка, проведение контрольных стендовых испытаний измельчающего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питающий аппарат:</w:t>
            </w:r>
          </w:p>
          <w:p>
            <w:pPr>
              <w:pStyle w:val="0"/>
            </w:pPr>
            <w:r>
              <w:rPr>
                <w:sz w:val="24"/>
              </w:rPr>
              <w:t xml:space="preserve">использование российского металлопроката для производства каркаса (корпуса) питающего аппарата, вальцов (9 баллов);</w:t>
            </w:r>
          </w:p>
          <w:p>
            <w:pPr>
              <w:pStyle w:val="0"/>
            </w:pPr>
            <w:r>
              <w:rPr>
                <w:sz w:val="24"/>
              </w:rPr>
              <w:t xml:space="preserve">литье, ковка, раскрой, штамповка заготовок, деталей каркаса (корпуса) питающего аппарата (5 баллов);</w:t>
            </w:r>
          </w:p>
          <w:p>
            <w:pPr>
              <w:pStyle w:val="0"/>
            </w:pPr>
            <w:r>
              <w:rPr>
                <w:sz w:val="24"/>
              </w:rPr>
              <w:t xml:space="preserve">механическая обработка, сварка узлов каркаса (корпуса) питающего аппарата (7 баллов);</w:t>
            </w:r>
          </w:p>
          <w:p>
            <w:pPr>
              <w:pStyle w:val="0"/>
            </w:pPr>
            <w:r>
              <w:rPr>
                <w:sz w:val="24"/>
              </w:rPr>
              <w:t xml:space="preserve">сварка, нанесение защитных покрытий каркаса (корпуса) питающего аппарата (9 баллов);</w:t>
            </w:r>
          </w:p>
          <w:p>
            <w:pPr>
              <w:pStyle w:val="0"/>
            </w:pPr>
            <w:r>
              <w:rPr>
                <w:sz w:val="24"/>
              </w:rPr>
              <w:t xml:space="preserve">раскрой, гибка, сварка, механическая обработка, термическая обработка, балансировка вальцов питающего аппарата (20 баллов);</w:t>
            </w:r>
          </w:p>
          <w:p>
            <w:pPr>
              <w:pStyle w:val="0"/>
            </w:pPr>
            <w:r>
              <w:rPr>
                <w:sz w:val="24"/>
              </w:rPr>
              <w:t xml:space="preserve">раскрой, гибка, сварка, механическая обработка, термическая обработка подпрессовывающей пластины (4 балла);</w:t>
            </w:r>
          </w:p>
          <w:p>
            <w:pPr>
              <w:pStyle w:val="0"/>
            </w:pPr>
            <w:r>
              <w:rPr>
                <w:sz w:val="24"/>
              </w:rPr>
              <w:t xml:space="preserve">сборка, проведение контрольных стендовых испытаний питающего аппарата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устройство выгрузки:</w:t>
            </w:r>
          </w:p>
          <w:p>
            <w:pPr>
              <w:pStyle w:val="0"/>
            </w:pPr>
            <w:r>
              <w:rPr>
                <w:sz w:val="24"/>
              </w:rPr>
              <w:t xml:space="preserve">использование российского металлопроката для производства силосопровода, ускорительного ротора (5 баллов);</w:t>
            </w:r>
          </w:p>
          <w:p>
            <w:pPr>
              <w:pStyle w:val="0"/>
            </w:pPr>
            <w:r>
              <w:rPr>
                <w:sz w:val="24"/>
              </w:rPr>
              <w:t xml:space="preserve">раскрой, штамповка, гибка, сварка, механическая обработка, нанесение защитных покрытий поворотного устройства (2 балла);</w:t>
            </w:r>
          </w:p>
          <w:p>
            <w:pPr>
              <w:pStyle w:val="0"/>
            </w:pPr>
            <w:r>
              <w:rPr>
                <w:sz w:val="24"/>
              </w:rPr>
              <w:t xml:space="preserve">раскрой, штамповка, гибка каркаса, панелей силосопровода (7 баллов);</w:t>
            </w:r>
          </w:p>
          <w:p>
            <w:pPr>
              <w:pStyle w:val="0"/>
            </w:pPr>
            <w:r>
              <w:rPr>
                <w:sz w:val="24"/>
              </w:rPr>
              <w:t xml:space="preserve">сварка, механическая обработка, нанесение защитных покрытий каркаса, панелей силосопровода (7 баллов);</w:t>
            </w:r>
          </w:p>
          <w:p>
            <w:pPr>
              <w:pStyle w:val="0"/>
            </w:pPr>
            <w:r>
              <w:rPr>
                <w:sz w:val="24"/>
              </w:rPr>
              <w:t xml:space="preserve">раскрой, штамповка, гибка, сварка, механическая обработка, термическая обработка, балансировка ускорительного ротора (барабана) (вала, лопастей, планок) (10 баллов);</w:t>
            </w:r>
          </w:p>
          <w:p>
            <w:pPr>
              <w:pStyle w:val="0"/>
            </w:pPr>
            <w:r>
              <w:rPr>
                <w:sz w:val="24"/>
              </w:rPr>
              <w:t xml:space="preserve">сборка, проведение контрольных стендовых испытаний ускорительного ротора (барабана)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(54 балла);</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литье, ковка, раскрой, штамповка, гибка, сварка, механическая обработка, нанесение защитных покрытий моторной рамы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гидронасоса рулевого управления (3 балла);</w:t>
            </w:r>
          </w:p>
          <w:p>
            <w:pPr>
              <w:pStyle w:val="0"/>
            </w:pPr>
            <w:r>
              <w:rPr>
                <w:sz w:val="24"/>
              </w:rPr>
              <w:t xml:space="preserve">производство гидронасосов гидравлической системы (7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устройства выгрузки (2 балла);</w:t>
            </w:r>
          </w:p>
          <w:p>
            <w:pPr>
              <w:pStyle w:val="0"/>
            </w:pPr>
            <w:r>
              <w:rPr>
                <w:sz w:val="24"/>
              </w:rPr>
              <w:t xml:space="preserve">производство гидроцилиндров питающего аппарата комбайна (2 балла);</w:t>
            </w:r>
          </w:p>
          <w:p>
            <w:pPr>
              <w:pStyle w:val="0"/>
            </w:pPr>
            <w:r>
              <w:rPr>
                <w:sz w:val="24"/>
              </w:rPr>
              <w:t xml:space="preserve">производство гидроцилиндров перемещения вариатора измельчающего устройства (2 балла);</w:t>
            </w:r>
          </w:p>
          <w:p>
            <w:pPr>
              <w:pStyle w:val="0"/>
            </w:pPr>
            <w:r>
              <w:rPr>
                <w:sz w:val="24"/>
              </w:rPr>
              <w:t xml:space="preserve">производство гидроцилиндров гусеничной ходовой системы (2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насоса-дозатора рулевого управления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использование российского металлопроката для производства каркаса кабины (2 балла);</w:t>
            </w:r>
          </w:p>
          <w:p>
            <w:pPr>
              <w:pStyle w:val="0"/>
            </w:pPr>
            <w:r>
              <w:rPr>
                <w:sz w:val="24"/>
              </w:rPr>
              <w:t xml:space="preserve">литье, штамповка, раскрой заготовок, деталей металлического каркаса (1 балл);</w:t>
            </w:r>
          </w:p>
          <w:p>
            <w:pPr>
              <w:pStyle w:val="0"/>
            </w:pPr>
            <w:r>
              <w:rPr>
                <w:sz w:val="24"/>
              </w:rPr>
              <w:t xml:space="preserve">механическая обработка, сварка узлов металлического каркаса (4 балла);</w:t>
            </w:r>
          </w:p>
          <w:p>
            <w:pPr>
              <w:pStyle w:val="0"/>
            </w:pPr>
            <w:r>
              <w:rPr>
                <w:sz w:val="24"/>
              </w:rPr>
              <w:t xml:space="preserve">сварка, нанесение защитных покрытий металлического каркаса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и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и экстерьера кабины - пола, площадки входа в кабину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и экстерьера кабины - потолка, крыши (1 балл);</w:t>
            </w:r>
          </w:p>
          <w:p>
            <w:pPr>
              <w:pStyle w:val="0"/>
            </w:pPr>
            <w:r>
              <w:rPr>
                <w:sz w:val="24"/>
              </w:rPr>
              <w:t xml:space="preserve">производство сиденья оператора (1 балл);</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комбайном, электронных блоков управления исполнительными механизмами комбайна, устройства отображения данных (10 баллов);</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раскрой, гибка, сварка, механическая обработка балки переднего моста (5 баллов);</w:t>
            </w:r>
          </w:p>
          <w:p>
            <w:pPr>
              <w:pStyle w:val="0"/>
            </w:pPr>
            <w:r>
              <w:rPr>
                <w:sz w:val="24"/>
              </w:rPr>
              <w:t xml:space="preserve">раскрой, гибка, сварка, механическая обработка балки заднего моста (5 баллов);</w:t>
            </w:r>
          </w:p>
          <w:p>
            <w:pPr>
              <w:pStyle w:val="0"/>
            </w:pPr>
            <w:r>
              <w:rPr>
                <w:sz w:val="24"/>
              </w:rPr>
              <w:t xml:space="preserve">литье, ковка, раскрой, сварка, термическая обработка, механическая обработка рулевых тяг, поворотных рычагов, кулаков заднего моста (2 балла);</w:t>
            </w:r>
          </w:p>
          <w:p>
            <w:pPr>
              <w:pStyle w:val="0"/>
            </w:pPr>
            <w:r>
              <w:rPr>
                <w:sz w:val="24"/>
              </w:rPr>
              <w:t xml:space="preserve">раскрой, гибка, сварка, механическая обработка рамы гусеничной ходовой системы (4 балла);</w:t>
            </w:r>
          </w:p>
          <w:p>
            <w:pPr>
              <w:pStyle w:val="0"/>
            </w:pPr>
            <w:r>
              <w:rPr>
                <w:sz w:val="24"/>
              </w:rPr>
              <w:t xml:space="preserve">литье, ковка, штамповка, механическая обработка, термическая обработка ведущего колеса (ведущей шестерни), направляющего (натяжного) колеса (4 балла);</w:t>
            </w:r>
          </w:p>
          <w:p>
            <w:pPr>
              <w:pStyle w:val="0"/>
            </w:pPr>
            <w:r>
              <w:rPr>
                <w:sz w:val="24"/>
              </w:rPr>
              <w:t xml:space="preserve">литье, ковка, штамповка, механическая обработка, сборка опорных, поддерживающих катков (4 балла);</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(4 балла);</w:t>
            </w:r>
          </w:p>
          <w:p>
            <w:pPr>
              <w:pStyle w:val="0"/>
            </w:pPr>
            <w:r>
              <w:rPr>
                <w:sz w:val="24"/>
              </w:rPr>
              <w:t xml:space="preserve">производство тормозного механизма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(5 баллов);</w:t>
            </w:r>
          </w:p>
          <w:p>
            <w:pPr>
              <w:pStyle w:val="0"/>
            </w:pPr>
            <w:r>
              <w:rPr>
                <w:sz w:val="24"/>
              </w:rPr>
              <w:t xml:space="preserve">использование российского металлопроката для производства зубчатых колес, валов бортовых (колесных) редукторов (3 балла);</w:t>
            </w:r>
          </w:p>
          <w:p>
            <w:pPr>
              <w:pStyle w:val="0"/>
            </w:pPr>
            <w:r>
              <w:rPr>
                <w:sz w:val="24"/>
              </w:rPr>
              <w:t xml:space="preserve">литье корпуса коробки передач (3 балла);</w:t>
            </w:r>
          </w:p>
          <w:p>
            <w:pPr>
              <w:pStyle w:val="0"/>
            </w:pPr>
            <w:r>
              <w:rPr>
                <w:sz w:val="24"/>
              </w:rPr>
              <w:t xml:space="preserve">механическая обработка корпуса коробки передач (3 балла);</w:t>
            </w:r>
          </w:p>
          <w:p>
            <w:pPr>
              <w:pStyle w:val="0"/>
            </w:pPr>
            <w:r>
              <w:rPr>
                <w:sz w:val="24"/>
              </w:rPr>
              <w:t xml:space="preserve">ковка, штамповка зубчатых колес, валов коробки передач (5 баллов);</w:t>
            </w:r>
          </w:p>
          <w:p>
            <w:pPr>
              <w:pStyle w:val="0"/>
            </w:pPr>
            <w:r>
              <w:rPr>
                <w:sz w:val="24"/>
              </w:rPr>
              <w:t xml:space="preserve">механическая обработка, термическая обработка зубчатых колес, валов коробки передач (13 баллов);</w:t>
            </w:r>
          </w:p>
          <w:p>
            <w:pPr>
              <w:pStyle w:val="0"/>
            </w:pPr>
            <w:r>
              <w:rPr>
                <w:sz w:val="24"/>
              </w:rPr>
              <w:t xml:space="preserve">литье корпусов бортовых (колесных) редукторов, крышек (1 балл);</w:t>
            </w:r>
          </w:p>
          <w:p>
            <w:pPr>
              <w:pStyle w:val="0"/>
            </w:pPr>
            <w:r>
              <w:rPr>
                <w:sz w:val="24"/>
              </w:rPr>
              <w:t xml:space="preserve">механическая обработка, термическая обработка корпусов бортовых (колесных) редукторов, крышек (3 балла);</w:t>
            </w:r>
          </w:p>
          <w:p>
            <w:pPr>
              <w:pStyle w:val="0"/>
            </w:pPr>
            <w:r>
              <w:rPr>
                <w:sz w:val="24"/>
              </w:rPr>
              <w:t xml:space="preserve">ковка, штамповка зубчатых колес, валов бортовых (колесных) редукторов (2 балла);</w:t>
            </w:r>
          </w:p>
          <w:p>
            <w:pPr>
              <w:pStyle w:val="0"/>
            </w:pPr>
            <w:r>
              <w:rPr>
                <w:sz w:val="24"/>
              </w:rPr>
              <w:t xml:space="preserve">механическая обработка, термическая обработка зубчатых колес, валов (колесных) редукторов (6 баллов);</w:t>
            </w:r>
          </w:p>
          <w:p>
            <w:pPr>
              <w:pStyle w:val="0"/>
            </w:pPr>
            <w:r>
              <w:rPr>
                <w:sz w:val="24"/>
              </w:rPr>
              <w:t xml:space="preserve">сборка, проведение контрольных стендовых испытаний коробки передач (2 балла);</w:t>
            </w:r>
          </w:p>
          <w:p>
            <w:pPr>
              <w:pStyle w:val="0"/>
            </w:pPr>
            <w:r>
              <w:rPr>
                <w:sz w:val="24"/>
              </w:rPr>
              <w:t xml:space="preserve">сборка, проведение контрольных стендовых испытаний бортовых (колесных) редукторов (1 балл);</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(7 баллов);</w:t>
            </w:r>
          </w:p>
          <w:p>
            <w:pPr>
              <w:pStyle w:val="0"/>
            </w:pPr>
            <w:r>
              <w:rPr>
                <w:sz w:val="24"/>
              </w:rPr>
              <w:t xml:space="preserve">производство гидромотора для гидрообъемной передачи трансмиссии (14 баллов);</w:t>
            </w:r>
          </w:p>
          <w:p>
            <w:pPr>
              <w:pStyle w:val="0"/>
            </w:pPr>
            <w:r>
              <w:rPr>
                <w:sz w:val="24"/>
              </w:rPr>
              <w:t xml:space="preserve">производство гидронасоса для гидрообъемной передачи трансмиссии (14 баллов);</w:t>
            </w:r>
          </w:p>
          <w:p>
            <w:pPr>
              <w:pStyle w:val="0"/>
            </w:pPr>
            <w:r>
              <w:rPr>
                <w:sz w:val="24"/>
              </w:rPr>
              <w:t xml:space="preserve">производство электронного блока управления трансмиссией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отбора мощности (6 баллов);</w:t>
            </w:r>
          </w:p>
          <w:p>
            <w:pPr>
              <w:pStyle w:val="0"/>
            </w:pPr>
            <w:r>
              <w:rPr>
                <w:sz w:val="24"/>
              </w:rPr>
              <w:t xml:space="preserve">литье, ковка, штамповка, механическая обработка, термическая обработка, балансировка, нанесение защитных покрытий шкивов, звездочек измельчающего устройства (2 балла);</w:t>
            </w:r>
          </w:p>
          <w:p>
            <w:pPr>
              <w:pStyle w:val="0"/>
            </w:pPr>
            <w:r>
              <w:rPr>
                <w:sz w:val="24"/>
              </w:rPr>
              <w:t xml:space="preserve">литье, ковка, штамповка, механическая обработка, термическая обработка, балансировка, нанесение защитных покрытий шкивов, звездочек питающего аппарата (1 балл);</w:t>
            </w:r>
          </w:p>
          <w:p>
            <w:pPr>
              <w:pStyle w:val="0"/>
            </w:pPr>
            <w:r>
              <w:rPr>
                <w:sz w:val="24"/>
              </w:rPr>
              <w:t xml:space="preserve">литье, ковка, штамповка, механическая обработка, термическая обработка, балансировка, нанесение защитных покрытий шкивов, звездочек устройства выгрузки (1 балл);</w:t>
            </w:r>
          </w:p>
          <w:p>
            <w:pPr>
              <w:pStyle w:val="0"/>
            </w:pPr>
            <w:r>
              <w:rPr>
                <w:sz w:val="24"/>
              </w:rPr>
              <w:t xml:space="preserve">литье, механическая обработка, термическая обработка, балансировка, нанесение защитных покрытий вариатора измельчающего устройства (2 балла);</w:t>
            </w:r>
          </w:p>
          <w:p>
            <w:pPr>
              <w:pStyle w:val="0"/>
            </w:pPr>
            <w:r>
              <w:rPr>
                <w:sz w:val="24"/>
              </w:rPr>
              <w:t xml:space="preserve">производство редуктора, гидромотора, электромотора привода измельчающего устройства (3 балла);</w:t>
            </w:r>
          </w:p>
          <w:p>
            <w:pPr>
              <w:pStyle w:val="0"/>
            </w:pPr>
            <w:r>
              <w:rPr>
                <w:sz w:val="24"/>
              </w:rPr>
              <w:t xml:space="preserve">производство редуктора, гидромотора, электромотора привода устройства выгрузки (3 балла);</w:t>
            </w:r>
          </w:p>
          <w:p>
            <w:pPr>
              <w:pStyle w:val="0"/>
            </w:pPr>
            <w:r>
              <w:rPr>
                <w:sz w:val="24"/>
              </w:rPr>
              <w:t xml:space="preserve">производство редуктора, гидромотора, электромотора привода питающего аппарата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бортовых (колесных) редукторов (2 балла);</w:t>
            </w:r>
          </w:p>
          <w:p>
            <w:pPr>
              <w:pStyle w:val="0"/>
            </w:pPr>
            <w:r>
              <w:rPr>
                <w:sz w:val="24"/>
              </w:rPr>
              <w:t xml:space="preserve">производство подшипников переднего моста (2 балла);</w:t>
            </w:r>
          </w:p>
          <w:p>
            <w:pPr>
              <w:pStyle w:val="0"/>
            </w:pPr>
            <w:r>
              <w:rPr>
                <w:sz w:val="24"/>
              </w:rPr>
              <w:t xml:space="preserve">производство подшипников заднего моста (2 балла);</w:t>
            </w:r>
          </w:p>
          <w:p>
            <w:pPr>
              <w:pStyle w:val="0"/>
            </w:pPr>
            <w:r>
              <w:rPr>
                <w:sz w:val="24"/>
              </w:rPr>
              <w:t xml:space="preserve">производство подшипников гусеничной ходовой системы (2 балла);</w:t>
            </w:r>
          </w:p>
          <w:p>
            <w:pPr>
              <w:pStyle w:val="0"/>
            </w:pPr>
            <w:r>
              <w:rPr>
                <w:sz w:val="24"/>
              </w:rPr>
              <w:t xml:space="preserve">производство подшипников опор валов измельчающего устройства (2 балла);</w:t>
            </w:r>
          </w:p>
          <w:p>
            <w:pPr>
              <w:pStyle w:val="0"/>
            </w:pPr>
            <w:r>
              <w:rPr>
                <w:sz w:val="24"/>
              </w:rPr>
              <w:t xml:space="preserve">производство подшипников опор валов, битеров питающего аппарата (2 балла);</w:t>
            </w:r>
          </w:p>
          <w:p>
            <w:pPr>
              <w:pStyle w:val="0"/>
            </w:pPr>
            <w:r>
              <w:rPr>
                <w:sz w:val="24"/>
              </w:rPr>
              <w:t xml:space="preserve">производство подшипников опор вала ускорительного ротора устройства выгрузки (2 балла);</w:t>
            </w:r>
          </w:p>
          <w:p>
            <w:pPr>
              <w:pStyle w:val="0"/>
            </w:pPr>
            <w:r>
              <w:rPr>
                <w:sz w:val="24"/>
              </w:rPr>
              <w:t xml:space="preserve">производство подшипников опор шкивов устройства привода (2 балла);</w:t>
            </w:r>
          </w:p>
          <w:p>
            <w:pPr>
              <w:pStyle w:val="0"/>
            </w:pPr>
            <w:r>
              <w:rPr>
                <w:sz w:val="24"/>
              </w:rPr>
              <w:t xml:space="preserve">производство подшипников опор звездочек устройства привода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крыльев, защитных щитков (1 балл);</w:t>
            </w:r>
          </w:p>
          <w:p>
            <w:pPr>
              <w:pStyle w:val="0"/>
            </w:pPr>
            <w:r>
              <w:rPr>
                <w:sz w:val="24"/>
              </w:rPr>
              <w:t xml:space="preserve">раскрой, гибка, штамповка, сварка, формование, механическая обработка капотов, панелей облицовки (2 балла);</w:t>
            </w:r>
          </w:p>
          <w:p>
            <w:pPr>
              <w:pStyle w:val="0"/>
            </w:pPr>
            <w:r>
              <w:rPr>
                <w:sz w:val="24"/>
              </w:rPr>
              <w:t xml:space="preserve">раскрой, гибка, штамповка, сварка, механическая обработка лестниц, площадок обслуживания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платформой-подборщиком, питающим аппаратом, измельчающим аппаратом, устройством выгрузки, а также систем автоматизации технологических процессов элементов экстерьера, безопасности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(8 баллов);</w:t>
            </w:r>
          </w:p>
          <w:p>
            <w:pPr>
              <w:pStyle w:val="0"/>
            </w:pPr>
            <w:r>
              <w:rPr>
                <w:sz w:val="24"/>
              </w:rPr>
              <w:t xml:space="preserve">производство электронных блоков управления (6 баллов);</w:t>
            </w:r>
          </w:p>
          <w:p>
            <w:pPr>
              <w:pStyle w:val="0"/>
            </w:pPr>
            <w:r>
              <w:rPr>
                <w:sz w:val="24"/>
              </w:rPr>
              <w:t xml:space="preserve">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pPr>
              <w:pStyle w:val="0"/>
            </w:pPr>
            <w:r>
              <w:rPr>
                <w:sz w:val="24"/>
              </w:rPr>
              <w:t xml:space="preserve">видеокамер (1 балл);</w:t>
            </w:r>
          </w:p>
          <w:p>
            <w:pPr>
              <w:pStyle w:val="0"/>
            </w:pPr>
            <w:r>
              <w:rPr>
                <w:sz w:val="24"/>
              </w:rPr>
              <w:t xml:space="preserve">лидаров (2 балла);</w:t>
            </w:r>
          </w:p>
          <w:p>
            <w:pPr>
              <w:pStyle w:val="0"/>
            </w:pPr>
            <w:r>
              <w:rPr>
                <w:sz w:val="24"/>
              </w:rPr>
              <w:t xml:space="preserve">радаров (2 балла);</w:t>
            </w:r>
          </w:p>
          <w:p>
            <w:pPr>
              <w:pStyle w:val="0"/>
            </w:pPr>
            <w:r>
              <w:rPr>
                <w:sz w:val="24"/>
              </w:rPr>
              <w:t xml:space="preserve">антенн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28.30.7</w:t>
            </w:r>
          </w:p>
        </w:tc>
        <w:tc>
          <w:tcPr>
            <w:tcW w:w="2551" w:type="dxa"/>
            <w:tcBorders>
              <w:top w:val="none"/>
              <w:left w:val="none"/>
              <w:bottom w:val="none"/>
              <w:right w:val="none"/>
            </w:tcBorders>
          </w:tcPr>
          <w:p>
            <w:pPr>
              <w:pStyle w:val="0"/>
            </w:pPr>
            <w:r>
              <w:rPr>
                <w:sz w:val="24"/>
              </w:rPr>
              <w:t xml:space="preserve">Прицепы и полуприцепы самозагружающиеся или саморазгружающиеся для сельского хозяйства</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(прицепы и полуприцепы самозагружающиеся или саморазгружающиеся для сельского хозяйства; прицепы и полуприцепы прочие) с возможностью внесения в конструкторскую и технологическую документацию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jc w:val="center"/>
            </w:pPr>
            <w:r>
              <w:rPr>
                <w:sz w:val="24"/>
              </w:rPr>
              <w:t xml:space="preserve">29.20.23</w:t>
            </w:r>
          </w:p>
        </w:tc>
        <w:tc>
          <w:tcPr>
            <w:tcW w:w="2551" w:type="dxa"/>
            <w:vMerge w:val="restart"/>
            <w:tcBorders>
              <w:top w:val="none"/>
              <w:left w:val="none"/>
              <w:bottom w:val="none"/>
              <w:right w:val="none"/>
            </w:tcBorders>
          </w:tcPr>
          <w:p>
            <w:pPr>
              <w:pStyle w:val="0"/>
            </w:pPr>
            <w:r>
              <w:rPr>
                <w:sz w:val="24"/>
              </w:rPr>
              <w:t xml:space="preserve">Прицепы и полуприцепы прочие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в том числе лонжеронов (4 балла);</w:t>
            </w:r>
          </w:p>
          <w:p>
            <w:pPr>
              <w:pStyle w:val="0"/>
            </w:pPr>
            <w:r>
              <w:rPr>
                <w:sz w:val="24"/>
              </w:rPr>
              <w:t xml:space="preserve">раскрой, гибка, механическая обработка, сварка несущей рамы, в том числе лонжеронов (9 баллов);</w:t>
            </w:r>
          </w:p>
          <w:p>
            <w:pPr>
              <w:pStyle w:val="0"/>
            </w:pPr>
            <w:r>
              <w:rPr>
                <w:sz w:val="24"/>
              </w:rPr>
              <w:t xml:space="preserve">для несущей рамы контейнеровоза или тяжеловоза, предназначенного для перевозки неделимых крупногабаритных, негабаритных и тяжеловесных грузов (17 баллов);</w:t>
            </w:r>
          </w:p>
          <w:p>
            <w:pPr>
              <w:pStyle w:val="0"/>
            </w:pPr>
            <w:r>
              <w:rPr>
                <w:sz w:val="24"/>
              </w:rPr>
              <w:t xml:space="preserve">оцинкование, нанесение катафорезного покрытия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сцепная петля, шкворень:</w:t>
            </w:r>
          </w:p>
          <w:p>
            <w:pPr>
              <w:pStyle w:val="0"/>
            </w:pPr>
            <w:r>
              <w:rPr>
                <w:sz w:val="24"/>
              </w:rPr>
              <w:t xml:space="preserve">литье, ковка, раскрой, гибка, термическая обработка, механическая обработка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опорного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осевых агрегатов (классифицируемых кодом по ОК 034-2014 (КПЕС 2008) из </w:t>
            </w:r>
            <w:r>
              <w:rPr>
                <w:sz w:val="24"/>
              </w:rPr>
              <w:t xml:space="preserve">29.20.30.110</w:t>
            </w:r>
            <w:r>
              <w:rPr>
                <w:sz w:val="24"/>
              </w:rPr>
              <w:t xml:space="preserve">), произведенных на территории Российской Федерации с выполнением технологических операций (условий), предусмотренных настоящим разделом в отношении данной продукции, обеспечивающих достижение следующих процентных показателей совокупного количества баллов от максимально возможного количества баллов для данной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pPr>
            <w:r>
              <w:rPr>
                <w:sz w:val="24"/>
              </w:rPr>
              <w:t xml:space="preserve">с 1 января 2024 г. - на уровне не менее 70 процентов (25 баллов);</w:t>
            </w:r>
          </w:p>
          <w:p>
            <w:pPr>
              <w:pStyle w:val="0"/>
            </w:pPr>
            <w:r>
              <w:rPr>
                <w:sz w:val="24"/>
              </w:rPr>
              <w:t xml:space="preserve">с 1 января 2026 г. на уровне не менее 80 процентов (25 баллов)</w:t>
            </w:r>
          </w:p>
          <w:p>
            <w:pPr>
              <w:pStyle w:val="0"/>
            </w:pPr>
            <w:r>
              <w:rPr>
                <w:sz w:val="24"/>
              </w:rPr>
              <w:t xml:space="preserve">ходовая система:</w:t>
            </w:r>
          </w:p>
          <w:p>
            <w:pPr>
              <w:pStyle w:val="0"/>
            </w:pPr>
            <w:r>
              <w:rPr>
                <w:sz w:val="24"/>
              </w:rPr>
              <w:t xml:space="preserve">производство осевых агрегатов (25 баллов);</w:t>
            </w:r>
          </w:p>
          <w:p>
            <w:pPr>
              <w:pStyle w:val="0"/>
            </w:pPr>
            <w:r>
              <w:rPr>
                <w:sz w:val="24"/>
              </w:rPr>
              <w:t xml:space="preserve">производство шин (4 балла);</w:t>
            </w:r>
          </w:p>
          <w:p>
            <w:pPr>
              <w:pStyle w:val="0"/>
            </w:pPr>
            <w:r>
              <w:rPr>
                <w:sz w:val="24"/>
              </w:rPr>
              <w:t xml:space="preserve">производство колесных дисков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надстройка - самосвальный кузов, бункер:</w:t>
            </w:r>
          </w:p>
          <w:p>
            <w:pPr>
              <w:pStyle w:val="0"/>
            </w:pPr>
            <w:r>
              <w:rPr>
                <w:sz w:val="24"/>
              </w:rPr>
              <w:t xml:space="preserve">литье, раскрой, гибка, механическая обработка заготовок, деталей кузова, бункера (10 баллов);</w:t>
            </w:r>
          </w:p>
          <w:p>
            <w:pPr>
              <w:pStyle w:val="0"/>
            </w:pPr>
            <w:r>
              <w:rPr>
                <w:sz w:val="24"/>
              </w:rPr>
              <w:t xml:space="preserve">сварка, клепка, нанесение защитных покрытий кузова, бункера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надстройка - цистерна:</w:t>
            </w:r>
          </w:p>
          <w:p>
            <w:pPr>
              <w:pStyle w:val="0"/>
            </w:pPr>
            <w:r>
              <w:rPr>
                <w:sz w:val="24"/>
              </w:rPr>
              <w:t xml:space="preserve">литье, раскрой, гибка, механическая обработка деталей, заготовок для конструкции рамной цистерны (12 баллов), для конструкции безрамной (несущей) цистерны (21 балл);</w:t>
            </w:r>
          </w:p>
          <w:p>
            <w:pPr>
              <w:pStyle w:val="0"/>
            </w:pPr>
            <w:r>
              <w:rPr>
                <w:sz w:val="24"/>
              </w:rPr>
              <w:t xml:space="preserve">сварка, клепка, нанесение защитных покрытий, сборка цистерны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надстройка - изотермический фургон:</w:t>
            </w:r>
          </w:p>
          <w:p>
            <w:pPr>
              <w:pStyle w:val="0"/>
            </w:pPr>
            <w:r>
              <w:rPr>
                <w:sz w:val="24"/>
              </w:rPr>
              <w:t xml:space="preserve">склейка, заливка, механическая обработка изотермических панелей (12 баллов);</w:t>
            </w:r>
          </w:p>
          <w:p>
            <w:pPr>
              <w:pStyle w:val="0"/>
            </w:pPr>
            <w:r>
              <w:rPr>
                <w:sz w:val="24"/>
              </w:rPr>
              <w:t xml:space="preserve">сварка, клепка, нанесение защитных покрытий, сборка фургона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надстройка - платформа:</w:t>
            </w:r>
          </w:p>
          <w:p>
            <w:pPr>
              <w:pStyle w:val="0"/>
            </w:pPr>
            <w:r>
              <w:rPr>
                <w:sz w:val="24"/>
              </w:rPr>
              <w:t xml:space="preserve">литье, раскрой, гибка, механическая обработка, сварка, клепка, нанесение защитных покрытий платформы (5 баллов);</w:t>
            </w:r>
          </w:p>
          <w:p>
            <w:pPr>
              <w:pStyle w:val="0"/>
            </w:pPr>
            <w:r>
              <w:rPr>
                <w:sz w:val="24"/>
              </w:rPr>
              <w:t xml:space="preserve">раскрой, гибка, сварка, механическая обработка, нанесение защитных покрытий переднего портала (устройства, защищающего кабину водителя тягового автомобиля) (2 балла);</w:t>
            </w:r>
          </w:p>
          <w:p>
            <w:pPr>
              <w:pStyle w:val="0"/>
            </w:pPr>
            <w:r>
              <w:rPr>
                <w:sz w:val="24"/>
              </w:rPr>
              <w:t xml:space="preserve">раскрой, гибка, сварка, механическая обработка, нанесение защитных покрытий заднего портала с воротами (2 балла);</w:t>
            </w:r>
          </w:p>
          <w:p>
            <w:pPr>
              <w:pStyle w:val="0"/>
            </w:pPr>
            <w:r>
              <w:rPr>
                <w:sz w:val="24"/>
              </w:rPr>
              <w:t xml:space="preserve">раскрой, гибка, сварка, механическая обработка, нанесение защитных покрытий боковых стоек, бортов (2 балла);</w:t>
            </w:r>
          </w:p>
          <w:p>
            <w:pPr>
              <w:pStyle w:val="0"/>
            </w:pPr>
            <w:r>
              <w:rPr>
                <w:sz w:val="24"/>
              </w:rPr>
              <w:t xml:space="preserve">раскрой, гибка, сварка, механическая обработка, нанесение защитных покрытий коников (2 балла);</w:t>
            </w:r>
          </w:p>
          <w:p>
            <w:pPr>
              <w:pStyle w:val="0"/>
            </w:pPr>
            <w:r>
              <w:rPr>
                <w:sz w:val="24"/>
              </w:rPr>
              <w:t xml:space="preserve">производство шторного механизма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прочие надстройки:</w:t>
            </w:r>
          </w:p>
          <w:p>
            <w:pPr>
              <w:pStyle w:val="0"/>
            </w:pPr>
            <w:r>
              <w:rPr>
                <w:sz w:val="24"/>
              </w:rPr>
              <w:t xml:space="preserve">литье, раскрой, гибка, сварка, клепка, механическая обработка, нанесение защитных покрытий надстройки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дополнительное оборудование:</w:t>
            </w:r>
          </w:p>
          <w:p>
            <w:pPr>
              <w:pStyle w:val="0"/>
            </w:pPr>
            <w:r>
              <w:rPr>
                <w:sz w:val="24"/>
              </w:rPr>
              <w:t xml:space="preserve">производство холодильной установки (10 баллов);</w:t>
            </w:r>
          </w:p>
          <w:p>
            <w:pPr>
              <w:pStyle w:val="0"/>
            </w:pPr>
            <w:r>
              <w:rPr>
                <w:sz w:val="24"/>
              </w:rPr>
              <w:t xml:space="preserve">производство насоса (6 баллов);</w:t>
            </w:r>
          </w:p>
          <w:p>
            <w:pPr>
              <w:pStyle w:val="0"/>
            </w:pPr>
            <w:r>
              <w:rPr>
                <w:sz w:val="24"/>
              </w:rPr>
              <w:t xml:space="preserve">производство компрессора (6 баллов);</w:t>
            </w:r>
          </w:p>
          <w:p>
            <w:pPr>
              <w:pStyle w:val="0"/>
            </w:pPr>
            <w:r>
              <w:rPr>
                <w:sz w:val="24"/>
              </w:rPr>
              <w:t xml:space="preserve">производство металлоконструкций системы саморазгрузки, запорной арматуры для цистерн (4 балла);</w:t>
            </w:r>
          </w:p>
          <w:p>
            <w:pPr>
              <w:pStyle w:val="0"/>
            </w:pPr>
            <w:r>
              <w:rPr>
                <w:sz w:val="24"/>
              </w:rPr>
              <w:t xml:space="preserve">раскрой, гибка, механическая обработка, сварка, нанесение защитных покрытий трапов (5 баллов);</w:t>
            </w:r>
          </w:p>
          <w:p>
            <w:pPr>
              <w:pStyle w:val="0"/>
            </w:pPr>
            <w:r>
              <w:rPr>
                <w:sz w:val="24"/>
              </w:rPr>
              <w:t xml:space="preserve">раскрой, гибка, механическая обработка, сварка, нанесение защитных покрытий разбрасывателя удобрений (4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механическая обработка, сварка, нанесение защитных покрытий шнекового оборудования (4 балла);</w:t>
            </w:r>
          </w:p>
          <w:p>
            <w:pPr>
              <w:pStyle w:val="0"/>
            </w:pPr>
            <w:r>
              <w:rPr>
                <w:sz w:val="24"/>
              </w:rPr>
              <w:t xml:space="preserve">производство устройств привода: редуктора разбрасывателя удобрений, редуктора шнекового оборудования (4 балла);</w:t>
            </w:r>
          </w:p>
          <w:p>
            <w:pPr>
              <w:pStyle w:val="0"/>
            </w:pPr>
            <w:r>
              <w:rPr>
                <w:sz w:val="24"/>
              </w:rPr>
              <w:t xml:space="preserve">карданные передачи (производство допускается на территории стран - членов Евразийского экономического союза)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насоса гидравлической системы (2 балла);</w:t>
            </w:r>
          </w:p>
          <w:p>
            <w:pPr>
              <w:pStyle w:val="0"/>
            </w:pPr>
            <w:r>
              <w:rPr>
                <w:sz w:val="24"/>
              </w:rPr>
              <w:t xml:space="preserve">производство гидрораспределителя гидравлической системы (2 балла);</w:t>
            </w:r>
          </w:p>
          <w:p>
            <w:pPr>
              <w:pStyle w:val="0"/>
            </w:pPr>
            <w:r>
              <w:rPr>
                <w:sz w:val="24"/>
              </w:rPr>
              <w:t xml:space="preserve">производство гидроцилиндров (4 балла);</w:t>
            </w:r>
          </w:p>
          <w:p>
            <w:pPr>
              <w:pStyle w:val="0"/>
            </w:pPr>
            <w:r>
              <w:rPr>
                <w:sz w:val="24"/>
              </w:rPr>
              <w:t xml:space="preserve">производство телескопических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оборудование для управления тормозной системой и подвеской (производство допускается на территории стран - членов Евразийского экономического союза):</w:t>
            </w:r>
          </w:p>
          <w:p>
            <w:pPr>
              <w:pStyle w:val="0"/>
            </w:pPr>
            <w:r>
              <w:rPr>
                <w:sz w:val="24"/>
              </w:rPr>
              <w:t xml:space="preserve">производство модулятора (12 баллов);</w:t>
            </w:r>
          </w:p>
          <w:p>
            <w:pPr>
              <w:pStyle w:val="0"/>
            </w:pPr>
            <w:r>
              <w:rPr>
                <w:sz w:val="24"/>
              </w:rPr>
              <w:t xml:space="preserve">производство воздухораспределителя (2 балла);</w:t>
            </w:r>
          </w:p>
          <w:p>
            <w:pPr>
              <w:pStyle w:val="0"/>
            </w:pPr>
            <w:r>
              <w:rPr>
                <w:sz w:val="24"/>
              </w:rPr>
              <w:t xml:space="preserve">производство регулятора тормозных сил (2 балла);</w:t>
            </w:r>
          </w:p>
          <w:p>
            <w:pPr>
              <w:pStyle w:val="0"/>
            </w:pPr>
            <w:r>
              <w:rPr>
                <w:sz w:val="24"/>
              </w:rPr>
              <w:t xml:space="preserve">производство ресивера (1 балл);</w:t>
            </w:r>
          </w:p>
          <w:p>
            <w:pPr>
              <w:pStyle w:val="0"/>
            </w:pPr>
            <w:r>
              <w:rPr>
                <w:sz w:val="24"/>
              </w:rPr>
              <w:t xml:space="preserve">производство пневмогидроусилителя (2 балла);</w:t>
            </w:r>
          </w:p>
          <w:p>
            <w:pPr>
              <w:pStyle w:val="0"/>
            </w:pPr>
            <w:r>
              <w:rPr>
                <w:sz w:val="24"/>
              </w:rPr>
              <w:t xml:space="preserve">производство крана уровня пола (1 балл);</w:t>
            </w:r>
          </w:p>
          <w:p>
            <w:pPr>
              <w:pStyle w:val="0"/>
            </w:pPr>
            <w:r>
              <w:rPr>
                <w:sz w:val="24"/>
              </w:rPr>
              <w:t xml:space="preserve">производство крана управления подъемной осью, электромагнитного клапана подъема оси (2 балла);</w:t>
            </w:r>
          </w:p>
          <w:p>
            <w:pPr>
              <w:pStyle w:val="0"/>
            </w:pPr>
            <w:r>
              <w:rPr>
                <w:sz w:val="24"/>
              </w:rPr>
              <w:t xml:space="preserve">производство блока электромагнитных клапанов управления подвеской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(1 балл);</w:t>
            </w:r>
          </w:p>
          <w:p>
            <w:pPr>
              <w:pStyle w:val="0"/>
            </w:pPr>
            <w:r>
              <w:rPr>
                <w:sz w:val="24"/>
              </w:rPr>
              <w:t xml:space="preserve">раскрой, гибка, штамповка, сварка, формование, механическая обработка, нанесение защитных покрытий боковой защиты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механическая обработка, нанесение защитных покрытий защитного устройства (1 балл);</w:t>
            </w:r>
          </w:p>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03.03.2021 N 308; в ред. Постановлений Правительства РФ от 17.05.2024 </w:t>
            </w:r>
            <w:r>
              <w:rPr>
                <w:sz w:val="24"/>
              </w:rPr>
              <w:t xml:space="preserve">N 610</w:t>
            </w:r>
            <w:r>
              <w:rPr>
                <w:sz w:val="24"/>
              </w:rPr>
              <w:t xml:space="preserve">, от 11.12.2024 </w:t>
            </w:r>
            <w:r>
              <w:rPr>
                <w:sz w:val="24"/>
              </w:rPr>
              <w:t xml:space="preserve">N 1762</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29.20.30.110</w:t>
            </w:r>
          </w:p>
          <w:p>
            <w:pPr>
              <w:pStyle w:val="0"/>
              <w:jc w:val="center"/>
            </w:pPr>
            <w:r>
              <w:rPr>
                <w:sz w:val="24"/>
              </w:rPr>
              <w:t xml:space="preserve">из </w:t>
            </w:r>
            <w:r>
              <w:rPr>
                <w:sz w:val="24"/>
              </w:rPr>
              <w:t xml:space="preserve">28.30.93</w:t>
            </w:r>
          </w:p>
        </w:tc>
        <w:tc>
          <w:tcPr>
            <w:tcW w:w="2551" w:type="dxa"/>
            <w:tcBorders>
              <w:top w:val="none"/>
              <w:left w:val="none"/>
              <w:bottom w:val="none"/>
              <w:right w:val="none"/>
            </w:tcBorders>
          </w:tcPr>
          <w:p>
            <w:pPr>
              <w:pStyle w:val="0"/>
            </w:pPr>
            <w:r>
              <w:rPr>
                <w:sz w:val="24"/>
              </w:rPr>
              <w:t xml:space="preserve">Осевые агрегаты прицепов, полуприцепов и прицепной сельскохозяйственной техники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(осевые агрегаты прицепов, полуприцепов и прицепной сельскохозяйственной техники)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балка, цапфы оси, полуоси:</w:t>
            </w:r>
          </w:p>
          <w:p>
            <w:pPr>
              <w:pStyle w:val="0"/>
            </w:pPr>
            <w:r>
              <w:rPr>
                <w:sz w:val="24"/>
              </w:rPr>
              <w:t xml:space="preserve">использование российского металлопроката для производства балки (5 баллов);</w:t>
            </w:r>
          </w:p>
          <w:p>
            <w:pPr>
              <w:pStyle w:val="0"/>
            </w:pPr>
            <w:r>
              <w:rPr>
                <w:sz w:val="24"/>
              </w:rPr>
              <w:t xml:space="preserve">литье, ковка, штамповка цапфы (4 балла);</w:t>
            </w:r>
          </w:p>
          <w:p>
            <w:pPr>
              <w:pStyle w:val="0"/>
            </w:pPr>
            <w:r>
              <w:rPr>
                <w:sz w:val="24"/>
              </w:rPr>
              <w:t xml:space="preserve">сварка, механическая обработка, термическая обработка (15 баллов);</w:t>
            </w:r>
          </w:p>
          <w:p>
            <w:pPr>
              <w:pStyle w:val="0"/>
            </w:pPr>
            <w:r>
              <w:rPr>
                <w:sz w:val="24"/>
              </w:rPr>
              <w:t xml:space="preserve">оцинкование, нанесение катафорезного покрытия балки оси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ступица:</w:t>
            </w:r>
          </w:p>
          <w:p>
            <w:pPr>
              <w:pStyle w:val="0"/>
            </w:pPr>
            <w:r>
              <w:rPr>
                <w:sz w:val="24"/>
              </w:rPr>
              <w:t xml:space="preserve">литье, ковка раскрой, штамповка (2 балла), сварка, механическая обработка, нанесение защитных покрытий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тормозной системы:</w:t>
            </w:r>
          </w:p>
          <w:p>
            <w:pPr>
              <w:pStyle w:val="0"/>
            </w:pPr>
            <w:r>
              <w:rPr>
                <w:sz w:val="24"/>
              </w:rPr>
              <w:t xml:space="preserve">литье, ковка, механическая обработка, термическая обработка деталей разжимного рычага (корпус, зубчатое колесо, вал-червяк) (2 балла), сборка разжимного рычага (1 балл) (производство допускается на территории стран - членов Евразийского экономического союза);</w:t>
            </w:r>
          </w:p>
          <w:p>
            <w:pPr>
              <w:pStyle w:val="0"/>
            </w:pPr>
            <w:r>
              <w:rPr>
                <w:sz w:val="24"/>
              </w:rPr>
              <w:t xml:space="preserve">литье, ковка, механическая обработка, термическая обработка разжимного кулака (2 балла) (производство допускается на территории стран - членов Евразийского экономического союза);</w:t>
            </w:r>
          </w:p>
          <w:p>
            <w:pPr>
              <w:pStyle w:val="0"/>
            </w:pPr>
            <w:r>
              <w:rPr>
                <w:sz w:val="24"/>
              </w:rPr>
              <w:t xml:space="preserve">производство тормозных камер, энергоаккумуляторов (3 балла);</w:t>
            </w:r>
          </w:p>
          <w:p>
            <w:pPr>
              <w:pStyle w:val="0"/>
            </w:pPr>
            <w:r>
              <w:rPr>
                <w:sz w:val="24"/>
              </w:rPr>
              <w:t xml:space="preserve">литье, ковка, штамповка (2 балла), механическая обработка (2 балла) тормозных барабанов, тормозных дисков;</w:t>
            </w:r>
          </w:p>
          <w:p>
            <w:pPr>
              <w:pStyle w:val="0"/>
            </w:pPr>
            <w:r>
              <w:rPr>
                <w:sz w:val="24"/>
              </w:rPr>
              <w:t xml:space="preserve">литье, ковка, штамповка, раскрой, сварка, механическая обработка тормозного суппорта (3 балла);</w:t>
            </w:r>
          </w:p>
          <w:p>
            <w:pPr>
              <w:pStyle w:val="0"/>
            </w:pPr>
            <w:r>
              <w:rPr>
                <w:sz w:val="24"/>
              </w:rPr>
              <w:t xml:space="preserve">литье, ковка, штамповка, механическая обработка скобы дискового тормозного механизма (4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(производство допускается на территории стран - членов Евразийского экономического союза)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подвески:</w:t>
            </w:r>
          </w:p>
          <w:p>
            <w:pPr>
              <w:pStyle w:val="0"/>
            </w:pPr>
            <w:r>
              <w:rPr>
                <w:sz w:val="24"/>
              </w:rPr>
              <w:t xml:space="preserve">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(4 балла);</w:t>
            </w:r>
          </w:p>
          <w:p>
            <w:pPr>
              <w:pStyle w:val="0"/>
            </w:pPr>
            <w:r>
              <w:rPr>
                <w:sz w:val="24"/>
              </w:rPr>
              <w:t xml:space="preserve">штамповка, раскрой, механическая обработка, сварка балансиров механической подвески (4 балла);</w:t>
            </w:r>
          </w:p>
          <w:p>
            <w:pPr>
              <w:pStyle w:val="0"/>
            </w:pPr>
            <w:r>
              <w:rPr>
                <w:sz w:val="24"/>
              </w:rPr>
              <w:t xml:space="preserve">литье под давлением опорного стакана (поршня), штамповка, механическая обработка, вальцовка, испытание пневморессор (4 балла);</w:t>
            </w:r>
          </w:p>
          <w:p>
            <w:pPr>
              <w:pStyle w:val="0"/>
            </w:pPr>
            <w:r>
              <w:rPr>
                <w:sz w:val="24"/>
              </w:rPr>
              <w:t xml:space="preserve">литье, ковка, штамповка, механическая обработка, сварка, термическая обработка, сборка, испытание амортизаторов (4 балла);</w:t>
            </w:r>
          </w:p>
          <w:p>
            <w:pPr>
              <w:pStyle w:val="0"/>
            </w:pPr>
            <w:r>
              <w:rPr>
                <w:sz w:val="24"/>
              </w:rPr>
              <w:t xml:space="preserve">формовка, раскрой, механическая обработка сайлентблоков (2 балла);</w:t>
            </w:r>
          </w:p>
          <w:p>
            <w:pPr>
              <w:pStyle w:val="0"/>
            </w:pPr>
            <w:r>
              <w:rPr>
                <w:sz w:val="24"/>
              </w:rPr>
              <w:t xml:space="preserve">раскрой, гибка, сварка, механическая обработка кронштейнов подвески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both"/>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03.03.2021 N 308)</w:t>
            </w:r>
          </w:p>
        </w:tc>
      </w:tr>
      <w:tr>
        <w:tc>
          <w:tcPr>
            <w:tcW w:w="1698" w:type="dxa"/>
            <w:vMerge w:val="restart"/>
            <w:tcBorders>
              <w:top w:val="none"/>
              <w:left w:val="none"/>
              <w:bottom w:val="none"/>
              <w:right w:val="none"/>
            </w:tcBorders>
          </w:tcPr>
          <w:p>
            <w:pPr>
              <w:pStyle w:val="0"/>
              <w:jc w:val="center"/>
            </w:pPr>
            <w:r>
              <w:rPr>
                <w:sz w:val="24"/>
              </w:rPr>
              <w:t xml:space="preserve">28.30.51</w:t>
            </w:r>
          </w:p>
        </w:tc>
        <w:tc>
          <w:tcPr>
            <w:tcW w:w="2551" w:type="dxa"/>
            <w:vMerge w:val="restart"/>
            <w:tcBorders>
              <w:top w:val="none"/>
              <w:left w:val="none"/>
              <w:bottom w:val="none"/>
              <w:right w:val="none"/>
            </w:tcBorders>
          </w:tcPr>
          <w:p>
            <w:pPr>
              <w:pStyle w:val="0"/>
            </w:pPr>
            <w:r>
              <w:rPr>
                <w:sz w:val="24"/>
              </w:rPr>
              <w:t xml:space="preserve">Косилки (включая устройства режущие для установки на тракторе), не включенные в другие группировки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(косилки (включая устройства режущие для установки на тракторе),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(корпус):</w:t>
            </w:r>
          </w:p>
          <w:p>
            <w:pPr>
              <w:pStyle w:val="0"/>
            </w:pPr>
            <w:r>
              <w:rPr>
                <w:sz w:val="24"/>
              </w:rPr>
              <w:t xml:space="preserve">литье, ковка, штамповка заготовок, деталей несущей рамы (корпуса) (1 балл);</w:t>
            </w:r>
          </w:p>
          <w:p>
            <w:pPr>
              <w:pStyle w:val="0"/>
            </w:pPr>
            <w:r>
              <w:rPr>
                <w:sz w:val="24"/>
              </w:rPr>
              <w:t xml:space="preserve">раскрой, гибка, механическая обработка, сварка заготовок, деталей несущей рамы (корпуса) косилок самоходных (9 баллов);</w:t>
            </w:r>
          </w:p>
          <w:p>
            <w:pPr>
              <w:pStyle w:val="0"/>
            </w:pPr>
            <w:r>
              <w:rPr>
                <w:sz w:val="24"/>
              </w:rPr>
              <w:t xml:space="preserve">раскрой, гибка, механическая обработка, сварка заготовок, деталей несущей рамы (корпуса) косилок прицепных (6 баллов);</w:t>
            </w:r>
          </w:p>
          <w:p>
            <w:pPr>
              <w:pStyle w:val="0"/>
            </w:pPr>
            <w:r>
              <w:rPr>
                <w:sz w:val="24"/>
              </w:rPr>
              <w:t xml:space="preserve">раскрой, гибка, механическая обработка, сварка заготовок, деталей несущей рамы (корпуса) косилок навесных (3 балла);</w:t>
            </w:r>
          </w:p>
          <w:p>
            <w:pPr>
              <w:pStyle w:val="0"/>
            </w:pPr>
            <w:r>
              <w:rPr>
                <w:sz w:val="24"/>
              </w:rPr>
              <w:t xml:space="preserve">сварка, нанесение защитных покрытий несущей рамы косилок самоходных (9 баллов);</w:t>
            </w:r>
          </w:p>
          <w:p>
            <w:pPr>
              <w:pStyle w:val="0"/>
            </w:pPr>
            <w:r>
              <w:rPr>
                <w:sz w:val="24"/>
              </w:rPr>
              <w:t xml:space="preserve">сварка, нанесение защитных покрытий несущей рамы (корпуса) косилок прицепных (6 баллов);</w:t>
            </w:r>
          </w:p>
          <w:p>
            <w:pPr>
              <w:pStyle w:val="0"/>
            </w:pPr>
            <w:r>
              <w:rPr>
                <w:sz w:val="24"/>
              </w:rPr>
              <w:t xml:space="preserve">сварка, нанесение защитных покрытий несущей рамы (корпуса) косилок навесных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адаптера (жатки) самоходной косилки (25 баллов);</w:t>
            </w:r>
          </w:p>
          <w:p>
            <w:pPr>
              <w:pStyle w:val="0"/>
            </w:pPr>
            <w:r>
              <w:rPr>
                <w:sz w:val="24"/>
              </w:rPr>
              <w:t xml:space="preserve">раскрой, гибка, механическая обработка, сварка, нанесение защитных покрытий подъемного устройства самоходной косилки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режущее устройство прицепной, навесной косилки:</w:t>
            </w:r>
          </w:p>
          <w:p>
            <w:pPr>
              <w:pStyle w:val="0"/>
            </w:pPr>
            <w:r>
              <w:rPr>
                <w:sz w:val="24"/>
              </w:rPr>
              <w:t xml:space="preserve">литье, ковка, штамповка, механическая обработка, нанесение защитных покрытий неподвижных пальцев, делителей (3 балла);</w:t>
            </w:r>
          </w:p>
          <w:p>
            <w:pPr>
              <w:pStyle w:val="0"/>
            </w:pPr>
            <w:r>
              <w:rPr>
                <w:sz w:val="24"/>
              </w:rPr>
              <w:t xml:space="preserve">ковка, штамповка, механическая обработка, термическая обработка, нанесение защитных покрытий подвижных режущих пластин-сегментов (3 балла);</w:t>
            </w:r>
          </w:p>
          <w:p>
            <w:pPr>
              <w:pStyle w:val="0"/>
            </w:pPr>
            <w:r>
              <w:rPr>
                <w:sz w:val="24"/>
              </w:rPr>
              <w:t xml:space="preserve">ковка, штамповка, сварка, механическая обработка, термическая обработка, нанесение защитных покрытий подвижных режущих дисков, ножей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транспортер растительной массы прицепной, навесной косилки:</w:t>
            </w:r>
          </w:p>
          <w:p>
            <w:pPr>
              <w:pStyle w:val="0"/>
            </w:pPr>
            <w:r>
              <w:rPr>
                <w:sz w:val="24"/>
              </w:rPr>
              <w:t xml:space="preserve">штамповка, раскрой, гибка, механическая обработка, сварка, балансировка, нанесение защитных покрытий шнека (6 баллов);</w:t>
            </w:r>
          </w:p>
          <w:p>
            <w:pPr>
              <w:pStyle w:val="0"/>
            </w:pPr>
            <w:r>
              <w:rPr>
                <w:sz w:val="24"/>
              </w:rPr>
              <w:t xml:space="preserve">производство транспортерной ленты (2 балла);</w:t>
            </w:r>
          </w:p>
          <w:p>
            <w:pPr>
              <w:pStyle w:val="0"/>
            </w:pPr>
            <w:r>
              <w:rPr>
                <w:sz w:val="24"/>
              </w:rPr>
              <w:t xml:space="preserve">штамповка, раскрой, гибка, механическая обработка, сварка приводных барабанов с механизмом натяжения транспортерной ленты (4 балла);</w:t>
            </w:r>
          </w:p>
          <w:p>
            <w:pPr>
              <w:pStyle w:val="0"/>
            </w:pPr>
            <w:r>
              <w:rPr>
                <w:sz w:val="24"/>
              </w:rPr>
              <w:t xml:space="preserve">литье, ковка, штамповка, механическая обработка, сварка, термическая обработка, нанесение защитных покрытий барабанов ротационно-барабанного механизма (6 баллов);</w:t>
            </w:r>
          </w:p>
          <w:p>
            <w:pPr>
              <w:pStyle w:val="0"/>
            </w:pPr>
            <w:r>
              <w:rPr>
                <w:sz w:val="24"/>
              </w:rPr>
              <w:t xml:space="preserve">штамповка, раскрой, гибка, механическая обработка, сварка, нанесение защитных покрытий делителей (1 балл);</w:t>
            </w:r>
          </w:p>
          <w:p>
            <w:pPr>
              <w:pStyle w:val="0"/>
            </w:pPr>
            <w:r>
              <w:rPr>
                <w:sz w:val="24"/>
              </w:rPr>
              <w:t xml:space="preserve">штамповка, раскрой, гибка, механическая обработка, сварка, балансировка, нанесение защитных покрытий несущих рамных конструкций мотовила (7 баллов);</w:t>
            </w:r>
          </w:p>
          <w:p>
            <w:pPr>
              <w:pStyle w:val="0"/>
            </w:pPr>
            <w:r>
              <w:rPr>
                <w:sz w:val="24"/>
              </w:rPr>
              <w:t xml:space="preserve">штамповка, механическая обработка, сварка, термическая обработка, нанесение защитных покрытий пальцев мотовила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плющилка, кондиционер растительной массы:</w:t>
            </w:r>
          </w:p>
          <w:p>
            <w:pPr>
              <w:pStyle w:val="0"/>
            </w:pPr>
            <w:r>
              <w:rPr>
                <w:sz w:val="24"/>
              </w:rPr>
              <w:t xml:space="preserve">раскрой, гибка, механическая обработка, сварка, термическая обработка, балансировка, нанесение защитных покрытий вальцов плющилки, кондиционера растительной массы (7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раскрой,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привода адаптера (жатки) (4 балла);</w:t>
            </w:r>
          </w:p>
          <w:p>
            <w:pPr>
              <w:pStyle w:val="0"/>
            </w:pPr>
            <w:r>
              <w:rPr>
                <w:sz w:val="24"/>
              </w:rPr>
              <w:t xml:space="preserve">производство редуктора, гидромотора, электромотора привода режущего устройства прицепной, навесной косилки (4 балла);</w:t>
            </w:r>
          </w:p>
          <w:p>
            <w:pPr>
              <w:pStyle w:val="0"/>
            </w:pPr>
            <w:r>
              <w:rPr>
                <w:sz w:val="24"/>
              </w:rPr>
              <w:t xml:space="preserve">производство редуктора, гидромотора, электромотора привода транспортера растительной массы прицепной, навесной косилки (4 балла);</w:t>
            </w:r>
          </w:p>
          <w:p>
            <w:pPr>
              <w:pStyle w:val="0"/>
            </w:pPr>
            <w:r>
              <w:rPr>
                <w:sz w:val="24"/>
              </w:rPr>
              <w:t xml:space="preserve">производство гидромотора, электромотора привода мотовила прицепной, навесной косилки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(48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литье, ковка, штамповка, раскрой, гибка, механическая обработка, сварка, нанесение защитных покрытий подмоторной рамы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 гидравлической системы (7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(7 баллов);</w:t>
            </w:r>
          </w:p>
          <w:p>
            <w:pPr>
              <w:pStyle w:val="0"/>
            </w:pPr>
            <w:r>
              <w:rPr>
                <w:sz w:val="24"/>
              </w:rPr>
              <w:t xml:space="preserve">раскрой, гибка, механическая обработка, сварка, проведение контрольных стендовых испытаний гидравлического бака (3 балла);</w:t>
            </w:r>
          </w:p>
          <w:p>
            <w:pPr>
              <w:pStyle w:val="0"/>
            </w:pPr>
            <w:r>
              <w:rPr>
                <w:sz w:val="24"/>
              </w:rPr>
              <w:t xml:space="preserve">производство гидроцилиндров гусеничной ходовой системы (2 балла);</w:t>
            </w:r>
          </w:p>
          <w:p>
            <w:pPr>
              <w:pStyle w:val="0"/>
            </w:pPr>
            <w:r>
              <w:rPr>
                <w:sz w:val="24"/>
              </w:rPr>
              <w:t xml:space="preserve">производство гидронасоса рулевого управления (3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насоса-дозатора рулевого управления (3 балла);</w:t>
            </w:r>
          </w:p>
          <w:p>
            <w:pPr>
              <w:pStyle w:val="0"/>
            </w:pPr>
            <w:r>
              <w:rPr>
                <w:sz w:val="24"/>
              </w:rPr>
              <w:t xml:space="preserve">производство гидроцилиндров подъема (опускания) прицепной, навесной косилки (2 балла);</w:t>
            </w:r>
          </w:p>
          <w:p>
            <w:pPr>
              <w:pStyle w:val="0"/>
            </w:pPr>
            <w:r>
              <w:rPr>
                <w:sz w:val="24"/>
              </w:rPr>
              <w:t xml:space="preserve">производство гидроцилиндров подъема (опускания) адаптера (жатки) для самоходной косилки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пневматическая система:</w:t>
            </w:r>
          </w:p>
          <w:p>
            <w:pPr>
              <w:pStyle w:val="0"/>
            </w:pPr>
            <w:r>
              <w:rPr>
                <w:sz w:val="24"/>
              </w:rPr>
              <w:t xml:space="preserve">производство компрессора (4 балла);</w:t>
            </w:r>
          </w:p>
          <w:p>
            <w:pPr>
              <w:pStyle w:val="0"/>
            </w:pPr>
            <w:r>
              <w:rPr>
                <w:sz w:val="24"/>
              </w:rPr>
              <w:t xml:space="preserve">производство пневмоцилиндров (2 балла);</w:t>
            </w:r>
          </w:p>
          <w:p>
            <w:pPr>
              <w:pStyle w:val="0"/>
            </w:pPr>
            <w:r>
              <w:rPr>
                <w:sz w:val="24"/>
              </w:rPr>
              <w:t xml:space="preserve">раскрой, гибка, механическая обработка, сварка, проведение контрольных стендовых испытаний ресивера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(2 балла);</w:t>
            </w:r>
          </w:p>
          <w:p>
            <w:pPr>
              <w:pStyle w:val="0"/>
            </w:pPr>
            <w:r>
              <w:rPr>
                <w:sz w:val="24"/>
              </w:rPr>
              <w:t xml:space="preserve">механическая обработка, сварка узлов металлического каркаса (4 балла);</w:t>
            </w:r>
          </w:p>
          <w:p>
            <w:pPr>
              <w:pStyle w:val="0"/>
            </w:pPr>
            <w:r>
              <w:rPr>
                <w:sz w:val="24"/>
              </w:rPr>
              <w:t xml:space="preserve">сварка, нанесение защитных покрытий металлического каркаса (4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пола, площадки входа в кабину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дисплея управления машиной, исполнительными механизмами (2 балла);</w:t>
            </w:r>
          </w:p>
          <w:p>
            <w:pPr>
              <w:pStyle w:val="0"/>
            </w:pPr>
            <w:r>
              <w:rPr>
                <w:sz w:val="24"/>
              </w:rPr>
              <w:t xml:space="preserve">производство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(5 баллов);</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полуосей, цапф (2 балла);</w:t>
            </w:r>
          </w:p>
          <w:p>
            <w:pPr>
              <w:pStyle w:val="0"/>
            </w:pPr>
            <w:r>
              <w:rPr>
                <w:sz w:val="24"/>
              </w:rPr>
              <w:t xml:space="preserve">сварка, механическая обработка балки, полуосей, цапф (2 балла);</w:t>
            </w:r>
          </w:p>
          <w:p>
            <w:pPr>
              <w:pStyle w:val="0"/>
            </w:pPr>
            <w:r>
              <w:rPr>
                <w:sz w:val="24"/>
              </w:rPr>
              <w:t xml:space="preserve">литье, ковка, раскрой, гибка, сварка, механическая обработка, нанесение защитных покрытий поворотных рычагов, кулаков, рулевых тяг (2 балла);</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p>
            <w:pPr>
              <w:pStyle w:val="0"/>
            </w:pPr>
            <w:r>
              <w:rPr>
                <w:sz w:val="24"/>
              </w:rPr>
              <w:t xml:space="preserve">раскрой, гибка рам гусеничной ходовой системы (2 балла);</w:t>
            </w:r>
          </w:p>
          <w:p>
            <w:pPr>
              <w:pStyle w:val="0"/>
            </w:pPr>
            <w:r>
              <w:rPr>
                <w:sz w:val="24"/>
              </w:rPr>
              <w:t xml:space="preserve">сварка, механическая обработка, термическая обработка, нанесение защитных покрытий рам гусеничной ходовой системы (2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p>
            <w:pPr>
              <w:pStyle w:val="0"/>
            </w:pPr>
            <w:r>
              <w:rPr>
                <w:sz w:val="24"/>
              </w:rPr>
              <w:t xml:space="preserve">производство тормозного механизма для самоходных машин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картера (корпуса) коробки передач (2 балла);</w:t>
            </w:r>
          </w:p>
          <w:p>
            <w:pPr>
              <w:pStyle w:val="0"/>
            </w:pPr>
            <w:r>
              <w:rPr>
                <w:sz w:val="24"/>
              </w:rPr>
              <w:t xml:space="preserve">механическая обработка картера (корпуса) коробки передач (3 балла);</w:t>
            </w:r>
          </w:p>
          <w:p>
            <w:pPr>
              <w:pStyle w:val="0"/>
            </w:pPr>
            <w:r>
              <w:rPr>
                <w:sz w:val="24"/>
              </w:rPr>
              <w:t xml:space="preserve">ковка, штамповка зубчатых колес, валов коробки передач (2 балла);</w:t>
            </w:r>
          </w:p>
          <w:p>
            <w:pPr>
              <w:pStyle w:val="0"/>
            </w:pPr>
            <w:r>
              <w:rPr>
                <w:sz w:val="24"/>
              </w:rPr>
              <w:t xml:space="preserve">механическая обработка, термическая обработка зубчатых колес, валов коробки передач (4 балла);</w:t>
            </w:r>
          </w:p>
          <w:p>
            <w:pPr>
              <w:pStyle w:val="0"/>
            </w:pPr>
            <w:r>
              <w:rPr>
                <w:sz w:val="24"/>
              </w:rPr>
              <w:t xml:space="preserve">литье картера (корпуса) раздаточной коробки (согласующего редуктора) (2 балла);</w:t>
            </w:r>
          </w:p>
          <w:p>
            <w:pPr>
              <w:pStyle w:val="0"/>
            </w:pPr>
            <w:r>
              <w:rPr>
                <w:sz w:val="24"/>
              </w:rPr>
              <w:t xml:space="preserve">механическая обработка, термическая обработка картера (корпуса) раздаточной коробки (согласующего редуктора) (2 балла);</w:t>
            </w:r>
          </w:p>
          <w:p>
            <w:pPr>
              <w:pStyle w:val="0"/>
            </w:pPr>
            <w:r>
              <w:rPr>
                <w:sz w:val="24"/>
              </w:rPr>
              <w:t xml:space="preserve">ковка, штамповка зубчатых колес, валов раздаточной коробки (согласующего редуктора) (2 балла);</w:t>
            </w:r>
          </w:p>
          <w:p>
            <w:pPr>
              <w:pStyle w:val="0"/>
            </w:pPr>
            <w:r>
              <w:rPr>
                <w:sz w:val="24"/>
              </w:rPr>
              <w:t xml:space="preserve">механическая обработка, термическая обработка зубчатых колес, валов раздаточной коробки (согласующего редуктора) (4 балла);</w:t>
            </w:r>
          </w:p>
          <w:p>
            <w:pPr>
              <w:pStyle w:val="0"/>
            </w:pPr>
            <w:r>
              <w:rPr>
                <w:sz w:val="24"/>
              </w:rPr>
              <w:t xml:space="preserve">производство гидромотора гидрообъемной передачи трансмиссии (6 баллов);</w:t>
            </w:r>
          </w:p>
          <w:p>
            <w:pPr>
              <w:pStyle w:val="0"/>
            </w:pPr>
            <w:r>
              <w:rPr>
                <w:sz w:val="24"/>
              </w:rPr>
              <w:t xml:space="preserve">производство гидронасоса гидрообъемной передачи трансмиссии (6 баллов);</w:t>
            </w:r>
          </w:p>
          <w:p>
            <w:pPr>
              <w:pStyle w:val="0"/>
            </w:pPr>
            <w:r>
              <w:rPr>
                <w:sz w:val="24"/>
              </w:rPr>
              <w:t xml:space="preserve">литье, ковка, раскрой, штамповка, сварка, термическая обработка, механическая обработка корпусов дифференциалов (2 балла);</w:t>
            </w:r>
          </w:p>
          <w:p>
            <w:pPr>
              <w:pStyle w:val="0"/>
            </w:pPr>
            <w:r>
              <w:rPr>
                <w:sz w:val="24"/>
              </w:rPr>
              <w:t xml:space="preserve">литье, ковка, раскрой, штамповка, сварка, термическая обработка, механическая обработка корпусов планетарных редукторов (3 балла);</w:t>
            </w:r>
          </w:p>
          <w:p>
            <w:pPr>
              <w:pStyle w:val="0"/>
            </w:pPr>
            <w:r>
              <w:rPr>
                <w:sz w:val="24"/>
              </w:rPr>
              <w:t xml:space="preserve">ковка, штамповка, механическая обработка, термическая обработка зубчатых колес дифференциалов (4 балла);</w:t>
            </w:r>
          </w:p>
          <w:p>
            <w:pPr>
              <w:pStyle w:val="0"/>
            </w:pPr>
            <w:r>
              <w:rPr>
                <w:sz w:val="24"/>
              </w:rPr>
              <w:t xml:space="preserve">ковка, штамповка, механическая обработка, термическая обработка зубчатых колес планетарных редукторов (5 баллов);</w:t>
            </w:r>
          </w:p>
          <w:p>
            <w:pPr>
              <w:pStyle w:val="0"/>
            </w:pPr>
            <w:r>
              <w:rPr>
                <w:sz w:val="24"/>
              </w:rPr>
              <w:t xml:space="preserve">производство электронного блока управления трансмиссией (5 баллов);</w:t>
            </w:r>
          </w:p>
          <w:p>
            <w:pPr>
              <w:pStyle w:val="0"/>
            </w:pPr>
            <w:r>
              <w:rPr>
                <w:sz w:val="24"/>
              </w:rPr>
              <w:t xml:space="preserve">сборка, проведение контрольных испытаний коробки передач (1 балл);</w:t>
            </w:r>
          </w:p>
          <w:p>
            <w:pPr>
              <w:pStyle w:val="0"/>
            </w:pPr>
            <w:r>
              <w:rPr>
                <w:sz w:val="24"/>
              </w:rPr>
              <w:t xml:space="preserve">сборка, проведение контрольных испытаний раздаточной коробки (согласующего редуктора) (1 балл);</w:t>
            </w:r>
          </w:p>
          <w:p>
            <w:pPr>
              <w:pStyle w:val="0"/>
            </w:pPr>
            <w:r>
              <w:rPr>
                <w:sz w:val="24"/>
              </w:rPr>
              <w:t xml:space="preserve">сборка, проведение контрольных испытаний дифференциалов, планетарных редукторов (1 балл);</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раздаточной коробки (согласующего редуктора) (2 балла);</w:t>
            </w:r>
          </w:p>
          <w:p>
            <w:pPr>
              <w:pStyle w:val="0"/>
            </w:pPr>
            <w:r>
              <w:rPr>
                <w:sz w:val="24"/>
              </w:rPr>
              <w:t xml:space="preserve">производство подшипников дифференциалов (2 балла);</w:t>
            </w:r>
          </w:p>
          <w:p>
            <w:pPr>
              <w:pStyle w:val="0"/>
            </w:pPr>
            <w:r>
              <w:rPr>
                <w:sz w:val="24"/>
              </w:rPr>
              <w:t xml:space="preserve">производство подшипников планетарных редукторов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шкивов привода транспортера растительной массы прицепной, навесной косилки (2 балла);</w:t>
            </w:r>
          </w:p>
          <w:p>
            <w:pPr>
              <w:pStyle w:val="0"/>
            </w:pPr>
            <w:r>
              <w:rPr>
                <w:sz w:val="24"/>
              </w:rPr>
              <w:t xml:space="preserve">производство подшипников опор звездочек привода транспортера растительной массы прицепной, навесной косилки (2 балла);</w:t>
            </w:r>
          </w:p>
          <w:p>
            <w:pPr>
              <w:pStyle w:val="0"/>
            </w:pPr>
            <w:r>
              <w:rPr>
                <w:sz w:val="24"/>
              </w:rPr>
              <w:t xml:space="preserve">производство подшипников опор шкивов привода режущего устройства прицепной, навесной косилки (2 балла);</w:t>
            </w:r>
          </w:p>
          <w:p>
            <w:pPr>
              <w:pStyle w:val="0"/>
            </w:pPr>
            <w:r>
              <w:rPr>
                <w:sz w:val="24"/>
              </w:rPr>
              <w:t xml:space="preserve">производство подшипников опор звездочек привода режущего устройства прицепной, навесной косилки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системы:</w:t>
            </w:r>
          </w:p>
          <w:p>
            <w:pPr>
              <w:pStyle w:val="0"/>
            </w:pPr>
            <w:r>
              <w:rPr>
                <w:sz w:val="24"/>
              </w:rPr>
              <w:t xml:space="preserve">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косилкой прицепной и (или) навесной самоходной косилки (3 балла);</w:t>
            </w:r>
          </w:p>
          <w:p>
            <w:pPr>
              <w:pStyle w:val="0"/>
            </w:pPr>
            <w:r>
              <w:rPr>
                <w:sz w:val="24"/>
              </w:rPr>
              <w:t xml:space="preserve">производство электронного блока (контроллера) управления машиной (кроме самоходной)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деталей навески (раскос, стойки, балка) (1 балл);</w:t>
            </w:r>
          </w:p>
          <w:p>
            <w:pPr>
              <w:pStyle w:val="0"/>
            </w:pPr>
            <w:r>
              <w:rPr>
                <w:sz w:val="24"/>
              </w:rPr>
              <w:t xml:space="preserve">раскрой, 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транспортной тяги (дышла), траверсы (1 балл);</w:t>
            </w:r>
          </w:p>
          <w:p>
            <w:pPr>
              <w:pStyle w:val="0"/>
            </w:pPr>
            <w:r>
              <w:rPr>
                <w:sz w:val="24"/>
              </w:rPr>
              <w:t xml:space="preserve">раскрой, гибка, механическая обработка, сварка, нанесение защитных покрытий транспортной тяги (дышла), траверсы (3 балла);</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формование, раскрой, гибка, механическая обработка, сварка, нанесение защитных покрытий капотов, панелей облицовки (2 балла);</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28.30.54</w:t>
            </w:r>
          </w:p>
        </w:tc>
        <w:tc>
          <w:tcPr>
            <w:tcW w:w="2551" w:type="dxa"/>
            <w:vMerge w:val="restart"/>
            <w:tcBorders>
              <w:top w:val="none"/>
              <w:left w:val="none"/>
              <w:bottom w:val="none"/>
              <w:right w:val="none"/>
            </w:tcBorders>
          </w:tcPr>
          <w:p>
            <w:pPr>
              <w:pStyle w:val="0"/>
            </w:pPr>
            <w:r>
              <w:rPr>
                <w:sz w:val="24"/>
              </w:rPr>
              <w:t xml:space="preserve">Машины корнеуборочные или клубнеуборочные</w:t>
            </w:r>
          </w:p>
        </w:tc>
        <w:tc>
          <w:tcPr>
            <w:tcW w:w="4819" w:type="dxa"/>
            <w:tcBorders>
              <w:top w:val="none"/>
              <w:left w:val="none"/>
              <w:bottom w:val="none"/>
              <w:right w:val="none"/>
            </w:tcBorders>
            <w:vAlign w:val="bottom"/>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корнеуборочные или клубнеуборочные)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литье, раскрой, гибка, механическая обработка заготовок, деталей (15 баллов);</w:t>
            </w:r>
          </w:p>
          <w:p>
            <w:pPr>
              <w:pStyle w:val="0"/>
            </w:pPr>
            <w:r>
              <w:rPr>
                <w:sz w:val="24"/>
              </w:rPr>
              <w:t xml:space="preserve">сварка, клепка, нанесение защитных покрытий (12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бункер:</w:t>
            </w:r>
          </w:p>
          <w:p>
            <w:pPr>
              <w:pStyle w:val="0"/>
            </w:pPr>
            <w:r>
              <w:rPr>
                <w:sz w:val="24"/>
              </w:rPr>
              <w:t xml:space="preserve">раскрой, гибка, механическая обработка, сварка, клепка, нанесение защитных покрытий каркасов (рам), панелей бункера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подкапывающее устройство:</w:t>
            </w:r>
          </w:p>
          <w:p>
            <w:pPr>
              <w:pStyle w:val="0"/>
            </w:pPr>
            <w:r>
              <w:rPr>
                <w:sz w:val="24"/>
              </w:rPr>
              <w:t xml:space="preserve">раскрой, гибка, механическая обработка, сварка, клепка, нанесение защитных покрытий каркаса (рамы), панелей подкапывающего устройства (4 балла);</w:t>
            </w:r>
          </w:p>
          <w:p>
            <w:pPr>
              <w:pStyle w:val="0"/>
            </w:pPr>
            <w:r>
              <w:rPr>
                <w:sz w:val="24"/>
              </w:rPr>
              <w:t xml:space="preserve">литье, ковка, раскрой, гибка, механическая обработка, сварка, нанесение защитных покрытий лемеха, рыхлительного пера, подкапывающей лапы, дискового ножа подкапывающего устройства (5 баллов);</w:t>
            </w:r>
          </w:p>
          <w:p>
            <w:pPr>
              <w:pStyle w:val="0"/>
            </w:pPr>
            <w:r>
              <w:rPr>
                <w:sz w:val="24"/>
              </w:rPr>
              <w:t xml:space="preserve">раскрой, гибка, механическая обработка, сварка, нанесение защитных покрытий диаболо подкапывающего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транспортировки:</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приемного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приемного (2 балла);</w:t>
            </w:r>
          </w:p>
          <w:p>
            <w:pPr>
              <w:pStyle w:val="0"/>
            </w:pPr>
            <w:r>
              <w:rPr>
                <w:sz w:val="24"/>
              </w:rPr>
              <w:t xml:space="preserve">производство ленты транспортера приемного (2 балла);</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выгрузного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выгрузного (2 балла);</w:t>
            </w:r>
          </w:p>
          <w:p>
            <w:pPr>
              <w:pStyle w:val="0"/>
            </w:pPr>
            <w:r>
              <w:rPr>
                <w:sz w:val="24"/>
              </w:rPr>
              <w:t xml:space="preserve">производство ленты транспортера выгрузного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очистки:</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очищающего (просеивающего, ежного)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очищающего (просеивающего, ежного) (2 балла);</w:t>
            </w:r>
          </w:p>
          <w:p>
            <w:pPr>
              <w:pStyle w:val="0"/>
            </w:pPr>
            <w:r>
              <w:rPr>
                <w:sz w:val="24"/>
              </w:rPr>
              <w:t xml:space="preserve">производство ленты транспортера очищающего (просеивающего, ежного) (4 балла);</w:t>
            </w:r>
          </w:p>
          <w:p>
            <w:pPr>
              <w:pStyle w:val="0"/>
            </w:pPr>
            <w:r>
              <w:rPr>
                <w:sz w:val="24"/>
              </w:rPr>
              <w:t xml:space="preserve">раскрой, гибка, сварка, механическая обработка, нанесение защитных покрытий шнеков для шнекового очистителя (6 баллов);</w:t>
            </w:r>
          </w:p>
          <w:p>
            <w:pPr>
              <w:pStyle w:val="0"/>
            </w:pPr>
            <w:r>
              <w:rPr>
                <w:sz w:val="24"/>
              </w:rPr>
              <w:t xml:space="preserve">раскрой, гибка, сварка, механическая обработка, нанесение защитных покрытий кулачков (звездчатых вальцов) комкодробителя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устройство сортировки:</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(стола) сортировочного (6 баллов);</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(стола) сортировочного (2 балла);</w:t>
            </w:r>
          </w:p>
          <w:p>
            <w:pPr>
              <w:pStyle w:val="0"/>
            </w:pPr>
            <w:r>
              <w:rPr>
                <w:sz w:val="24"/>
              </w:rPr>
              <w:t xml:space="preserve">производство ленты транспортера (стола) сортировочного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срезания ботвы (режущий аппарат):</w:t>
            </w:r>
          </w:p>
          <w:p>
            <w:pPr>
              <w:pStyle w:val="0"/>
            </w:pPr>
            <w:r>
              <w:rPr>
                <w:sz w:val="24"/>
              </w:rPr>
              <w:t xml:space="preserve">литье, раскрой, гибка, механическая обработка, сварка, нанесение защитных покрытий обтекателей-ботвоподъемников (2 балла);</w:t>
            </w:r>
          </w:p>
          <w:p>
            <w:pPr>
              <w:pStyle w:val="0"/>
            </w:pPr>
            <w:r>
              <w:rPr>
                <w:sz w:val="24"/>
              </w:rPr>
              <w:t xml:space="preserve">раскрой, гибка, механическая обработка, сварка, клепка, нанесение защитных покрытий каркаса (рамы), панелей (2 балла);</w:t>
            </w:r>
          </w:p>
          <w:p>
            <w:pPr>
              <w:pStyle w:val="0"/>
            </w:pPr>
            <w:r>
              <w:rPr>
                <w:sz w:val="24"/>
              </w:rPr>
              <w:t xml:space="preserve">литье, ковка, раскрой, гибка, механическая обработка, термическая обработка, сварка, сборка, нанесение защитных покрытий битеров, дисковых и сегментных ножей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устройство транспортировки ботвы:</w:t>
            </w:r>
          </w:p>
          <w:p>
            <w:pPr>
              <w:pStyle w:val="0"/>
            </w:pPr>
            <w:r>
              <w:rPr>
                <w:sz w:val="24"/>
              </w:rPr>
              <w:t xml:space="preserve">раскрой, гибка, механическая обработка, сварка, клепка, нанесение защитных покрытий каркаса (рамы), панелей транспортера ботвоотводящего (3 балла);</w:t>
            </w:r>
          </w:p>
          <w:p>
            <w:pPr>
              <w:pStyle w:val="0"/>
            </w:pPr>
            <w:r>
              <w:rPr>
                <w:sz w:val="24"/>
              </w:rPr>
              <w:t xml:space="preserve">литье, ковка, механическая обработка, термическая обработка, балансировка, нанесение защитных покрытий валов приводных транспортера ботвоотводящего (2 балла);</w:t>
            </w:r>
          </w:p>
          <w:p>
            <w:pPr>
              <w:pStyle w:val="0"/>
            </w:pPr>
            <w:r>
              <w:rPr>
                <w:sz w:val="24"/>
              </w:rPr>
              <w:t xml:space="preserve">производство ленты транспортера ботвоотводящего (3 балла);</w:t>
            </w:r>
          </w:p>
          <w:p>
            <w:pPr>
              <w:pStyle w:val="0"/>
            </w:pPr>
            <w:r>
              <w:rPr>
                <w:sz w:val="24"/>
              </w:rPr>
              <w:t xml:space="preserve">раскрой, гибка, механическая обработка, сварка, клепка, нанесение защитных покрытий каркаса (рамы) пальцев ботвозадерживающих (3 балла);</w:t>
            </w:r>
          </w:p>
          <w:p>
            <w:pPr>
              <w:pStyle w:val="0"/>
            </w:pPr>
            <w:r>
              <w:rPr>
                <w:sz w:val="24"/>
              </w:rPr>
              <w:t xml:space="preserve">производство лопаток ботвоотделяющих (1 балл);</w:t>
            </w:r>
          </w:p>
          <w:p>
            <w:pPr>
              <w:pStyle w:val="0"/>
            </w:pPr>
            <w:r>
              <w:rPr>
                <w:sz w:val="24"/>
              </w:rPr>
              <w:t xml:space="preserve">литье, ковка, раскрой, гибка, сварка, механическая обработка, нанесение защитных покрытий шнеков транспортера ботвоотводящего (4 балла);</w:t>
            </w:r>
          </w:p>
          <w:p>
            <w:pPr>
              <w:pStyle w:val="0"/>
            </w:pPr>
            <w:r>
              <w:rPr>
                <w:sz w:val="24"/>
              </w:rPr>
              <w:t xml:space="preserve">раскрой, гибка, сварка, нанесение защитных покрытий каркасов, панелей лопастного метателя (швырялки) (2 балла);</w:t>
            </w:r>
          </w:p>
          <w:p>
            <w:pPr>
              <w:pStyle w:val="0"/>
            </w:pPr>
            <w:r>
              <w:rPr>
                <w:sz w:val="24"/>
              </w:rPr>
              <w:t xml:space="preserve">раскрой, гибка, сварка, механическая обработка ускорителя (битера) лопастного метателя (швырялки)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теребильный и выравнивающий аппарат:</w:t>
            </w:r>
          </w:p>
          <w:p>
            <w:pPr>
              <w:pStyle w:val="0"/>
            </w:pPr>
            <w:r>
              <w:rPr>
                <w:sz w:val="24"/>
              </w:rPr>
              <w:t xml:space="preserve">литье, ковка, раскрой, гибка, механическая обработка, сварка, нанесение защитных покрытий теребильных лап теребильного аппарата (2 балла);</w:t>
            </w:r>
          </w:p>
          <w:p>
            <w:pPr>
              <w:pStyle w:val="0"/>
            </w:pPr>
            <w:r>
              <w:rPr>
                <w:sz w:val="24"/>
              </w:rPr>
              <w:t xml:space="preserve">раскрой, механическая обработка, термическая обработка ведущего и ведомого вала (с конусами раскрытия теребильных лап) теребильного аппарата (2 балла);</w:t>
            </w:r>
          </w:p>
          <w:p>
            <w:pPr>
              <w:pStyle w:val="0"/>
            </w:pPr>
            <w:r>
              <w:rPr>
                <w:sz w:val="24"/>
              </w:rPr>
              <w:t xml:space="preserve">раскрой, гибка, механическая обработка, сварка, нанесение защитных покрытий направляющих вилок выравнивающего аппарата (1 балл);</w:t>
            </w:r>
          </w:p>
          <w:p>
            <w:pPr>
              <w:pStyle w:val="0"/>
            </w:pPr>
            <w:r>
              <w:rPr>
                <w:sz w:val="24"/>
              </w:rPr>
              <w:t xml:space="preserve">литье, ковка, раскрой, гибка, механическая обработка, сварка, нанесение защитных покрытий диска с клиновидными пальцами выравнивающего аппарата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 гидравлической системы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гидрораспределителей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(3 балла);</w:t>
            </w:r>
          </w:p>
          <w:p>
            <w:pPr>
              <w:pStyle w:val="0"/>
            </w:pPr>
            <w:r>
              <w:rPr>
                <w:sz w:val="24"/>
              </w:rPr>
              <w:t xml:space="preserve">производство гидроцилиндров устройства транспортировки, очистки, сортировки (3 балла);</w:t>
            </w:r>
          </w:p>
          <w:p>
            <w:pPr>
              <w:pStyle w:val="0"/>
            </w:pPr>
            <w:r>
              <w:rPr>
                <w:sz w:val="24"/>
              </w:rPr>
              <w:t xml:space="preserve">производство гидроцилиндров устройства транспортировки ботвы (3 балла);</w:t>
            </w:r>
          </w:p>
          <w:p>
            <w:pPr>
              <w:pStyle w:val="0"/>
            </w:pPr>
            <w:r>
              <w:rPr>
                <w:sz w:val="24"/>
              </w:rPr>
              <w:t xml:space="preserve">производство гидроцилиндров устройства срезания ботвы (режущего аппарата)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производство осевых агрегатов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устройства транспортировки (4 балла);</w:t>
            </w:r>
          </w:p>
          <w:p>
            <w:pPr>
              <w:pStyle w:val="0"/>
            </w:pPr>
            <w:r>
              <w:rPr>
                <w:sz w:val="24"/>
              </w:rPr>
              <w:t xml:space="preserve">производство гидромотора устройства транспортировки (4 балла);</w:t>
            </w:r>
          </w:p>
          <w:p>
            <w:pPr>
              <w:pStyle w:val="0"/>
            </w:pPr>
            <w:r>
              <w:rPr>
                <w:sz w:val="24"/>
              </w:rPr>
              <w:t xml:space="preserve">производство электромотора устройства транспортировки (4 балла);</w:t>
            </w:r>
          </w:p>
          <w:p>
            <w:pPr>
              <w:pStyle w:val="0"/>
            </w:pPr>
            <w:r>
              <w:rPr>
                <w:sz w:val="24"/>
              </w:rPr>
              <w:t xml:space="preserve">производство редуктора устройства очистки (4 балла);</w:t>
            </w:r>
          </w:p>
          <w:p>
            <w:pPr>
              <w:pStyle w:val="0"/>
            </w:pPr>
            <w:r>
              <w:rPr>
                <w:sz w:val="24"/>
              </w:rPr>
              <w:t xml:space="preserve">производство гидромотора устройства очистки (4 балла);</w:t>
            </w:r>
          </w:p>
          <w:p>
            <w:pPr>
              <w:pStyle w:val="0"/>
            </w:pPr>
            <w:r>
              <w:rPr>
                <w:sz w:val="24"/>
              </w:rPr>
              <w:t xml:space="preserve">производство электромотора устройства очистки (4 балла);</w:t>
            </w:r>
          </w:p>
          <w:p>
            <w:pPr>
              <w:pStyle w:val="0"/>
            </w:pPr>
            <w:r>
              <w:rPr>
                <w:sz w:val="24"/>
              </w:rPr>
              <w:t xml:space="preserve">производство редуктора устройства сортировки (4 балла);</w:t>
            </w:r>
          </w:p>
          <w:p>
            <w:pPr>
              <w:pStyle w:val="0"/>
            </w:pPr>
            <w:r>
              <w:rPr>
                <w:sz w:val="24"/>
              </w:rPr>
              <w:t xml:space="preserve">производство гидромотора устройства сортировки (4 балла);</w:t>
            </w:r>
          </w:p>
          <w:p>
            <w:pPr>
              <w:pStyle w:val="0"/>
            </w:pPr>
            <w:r>
              <w:rPr>
                <w:sz w:val="24"/>
              </w:rPr>
              <w:t xml:space="preserve">производство электромотора устройства сортировки (4 балла);</w:t>
            </w:r>
          </w:p>
          <w:p>
            <w:pPr>
              <w:pStyle w:val="0"/>
            </w:pPr>
            <w:r>
              <w:rPr>
                <w:sz w:val="24"/>
              </w:rPr>
              <w:t xml:space="preserve">производство редуктора устройства транспортировки ботвы (4 балла);</w:t>
            </w:r>
          </w:p>
          <w:p>
            <w:pPr>
              <w:pStyle w:val="0"/>
            </w:pPr>
            <w:r>
              <w:rPr>
                <w:sz w:val="24"/>
              </w:rPr>
              <w:t xml:space="preserve">производство гидромотора устройства транспортировки ботвы (4 балла);</w:t>
            </w:r>
          </w:p>
          <w:p>
            <w:pPr>
              <w:pStyle w:val="0"/>
            </w:pPr>
            <w:r>
              <w:rPr>
                <w:sz w:val="24"/>
              </w:rPr>
              <w:t xml:space="preserve">производство электромотора устройства транспортировки ботвы (4 балла);</w:t>
            </w:r>
          </w:p>
          <w:p>
            <w:pPr>
              <w:pStyle w:val="0"/>
            </w:pPr>
            <w:r>
              <w:rPr>
                <w:sz w:val="24"/>
              </w:rPr>
              <w:t xml:space="preserve">производство редуктора устройства срезания ботвы (режущего аппарата) (4 балла);</w:t>
            </w:r>
          </w:p>
          <w:p>
            <w:pPr>
              <w:pStyle w:val="0"/>
            </w:pPr>
            <w:r>
              <w:rPr>
                <w:sz w:val="24"/>
              </w:rPr>
              <w:t xml:space="preserve">производство гидромотора устройства срезания ботвы (режущего аппарата) (4 балла);</w:t>
            </w:r>
          </w:p>
          <w:p>
            <w:pPr>
              <w:pStyle w:val="0"/>
            </w:pPr>
            <w:r>
              <w:rPr>
                <w:sz w:val="24"/>
              </w:rPr>
              <w:t xml:space="preserve">производство электромотора устройства срезания ботвы (режущего аппарата) (4 балла);</w:t>
            </w:r>
          </w:p>
          <w:p>
            <w:pPr>
              <w:pStyle w:val="0"/>
            </w:pPr>
            <w:r>
              <w:rPr>
                <w:sz w:val="24"/>
              </w:rPr>
              <w:t xml:space="preserve">производство редуктора теребильного аппарата (4 балла);</w:t>
            </w:r>
          </w:p>
          <w:p>
            <w:pPr>
              <w:pStyle w:val="0"/>
            </w:pPr>
            <w:r>
              <w:rPr>
                <w:sz w:val="24"/>
              </w:rPr>
              <w:t xml:space="preserve">производство гидромотора теребильного аппарата (4 балла);</w:t>
            </w:r>
          </w:p>
          <w:p>
            <w:pPr>
              <w:pStyle w:val="0"/>
            </w:pPr>
            <w:r>
              <w:rPr>
                <w:sz w:val="24"/>
              </w:rPr>
              <w:t xml:space="preserve">производство электромотора теребильного аппарата (4 балла);</w:t>
            </w:r>
          </w:p>
          <w:p>
            <w:pPr>
              <w:pStyle w:val="0"/>
            </w:pPr>
            <w:r>
              <w:rPr>
                <w:sz w:val="24"/>
              </w:rPr>
              <w:t xml:space="preserve">производство редуктора выравнивающего аппарата (4 балла);</w:t>
            </w:r>
          </w:p>
          <w:p>
            <w:pPr>
              <w:pStyle w:val="0"/>
            </w:pPr>
            <w:r>
              <w:rPr>
                <w:sz w:val="24"/>
              </w:rPr>
              <w:t xml:space="preserve">производство гидромотора выравнивающего аппарата (4 балла);</w:t>
            </w:r>
          </w:p>
          <w:p>
            <w:pPr>
              <w:pStyle w:val="0"/>
            </w:pPr>
            <w:r>
              <w:rPr>
                <w:sz w:val="24"/>
              </w:rPr>
              <w:t xml:space="preserve">производство электромотора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устройства транспортировки (2 балла);</w:t>
            </w:r>
          </w:p>
          <w:p>
            <w:pPr>
              <w:pStyle w:val="0"/>
            </w:pPr>
            <w:r>
              <w:rPr>
                <w:sz w:val="24"/>
              </w:rPr>
              <w:t xml:space="preserve">производство подшипников устройства очистки (2 балла);</w:t>
            </w:r>
          </w:p>
          <w:p>
            <w:pPr>
              <w:pStyle w:val="0"/>
            </w:pPr>
            <w:r>
              <w:rPr>
                <w:sz w:val="24"/>
              </w:rPr>
              <w:t xml:space="preserve">производство подшипников устройства сортировки (2 балла);</w:t>
            </w:r>
          </w:p>
          <w:p>
            <w:pPr>
              <w:pStyle w:val="0"/>
            </w:pPr>
            <w:r>
              <w:rPr>
                <w:sz w:val="24"/>
              </w:rPr>
              <w:t xml:space="preserve">производство подшипников устройства транспортировки ботвы (2 балла);</w:t>
            </w:r>
          </w:p>
          <w:p>
            <w:pPr>
              <w:pStyle w:val="0"/>
            </w:pPr>
            <w:r>
              <w:rPr>
                <w:sz w:val="24"/>
              </w:rPr>
              <w:t xml:space="preserve">производство подшипников устройства срезания ботвы (режущего аппарата) (2 балла);</w:t>
            </w:r>
          </w:p>
          <w:p>
            <w:pPr>
              <w:pStyle w:val="0"/>
            </w:pPr>
            <w:r>
              <w:rPr>
                <w:sz w:val="24"/>
              </w:rPr>
              <w:t xml:space="preserve">производство подшипников теребильного аппарата (2 балла);</w:t>
            </w:r>
          </w:p>
          <w:p>
            <w:pPr>
              <w:pStyle w:val="0"/>
            </w:pPr>
            <w:r>
              <w:rPr>
                <w:sz w:val="24"/>
              </w:rPr>
              <w:t xml:space="preserve">производство подшипников выравнивающего аппарата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системы:</w:t>
            </w:r>
          </w:p>
          <w:p>
            <w:pPr>
              <w:pStyle w:val="0"/>
            </w:pPr>
            <w:r>
              <w:rPr>
                <w:sz w:val="24"/>
              </w:rPr>
              <w:t xml:space="preserve">производство электронного блока (контроллера) управления машиной (4 балла);</w:t>
            </w:r>
          </w:p>
          <w:p>
            <w:pPr>
              <w:pStyle w:val="0"/>
            </w:pPr>
            <w:r>
              <w:rPr>
                <w:sz w:val="24"/>
              </w:rPr>
              <w:t xml:space="preserve">производство пульта, панели управления машиной, исполнительными механизмами (4 балла);</w:t>
            </w:r>
          </w:p>
          <w:p>
            <w:pPr>
              <w:pStyle w:val="0"/>
            </w:pPr>
            <w:r>
              <w:rPr>
                <w:sz w:val="24"/>
              </w:rPr>
              <w:t xml:space="preserve">производство приборов освещения, световой сигнализации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транспортной тяги (дышла), траверсы (1 балл);</w:t>
            </w:r>
          </w:p>
          <w:p>
            <w:pPr>
              <w:pStyle w:val="0"/>
            </w:pPr>
            <w:r>
              <w:rPr>
                <w:sz w:val="24"/>
              </w:rPr>
              <w:t xml:space="preserve">раскрой, гибка, механическая обработка, сварка, нанесение защитных покрытий транспортной тяги (дышла), траверсы (2 балла);</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28.11.13.130</w:t>
            </w:r>
          </w:p>
        </w:tc>
        <w:tc>
          <w:tcPr>
            <w:tcW w:w="2551" w:type="dxa"/>
            <w:tcBorders>
              <w:top w:val="none"/>
              <w:left w:val="none"/>
              <w:bottom w:val="none"/>
              <w:right w:val="none"/>
            </w:tcBorders>
          </w:tcPr>
          <w:p>
            <w:pPr>
              <w:pStyle w:val="0"/>
            </w:pPr>
            <w:r>
              <w:rPr>
                <w:sz w:val="24"/>
              </w:rPr>
              <w:t xml:space="preserve">Дизели промышленные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(дизели промышленные; двигатели внутреннего сгорания поршневые с воспламенением от сжатия прочие,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28.11.13.190</w:t>
            </w:r>
          </w:p>
        </w:tc>
        <w:tc>
          <w:tcPr>
            <w:tcW w:w="2551" w:type="dxa"/>
            <w:vMerge w:val="restart"/>
            <w:tcBorders>
              <w:top w:val="none"/>
              <w:left w:val="none"/>
              <w:bottom w:val="none"/>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корпусные детали:</w:t>
            </w:r>
          </w:p>
          <w:p>
            <w:pPr>
              <w:pStyle w:val="0"/>
            </w:pPr>
            <w:r>
              <w:rPr>
                <w:sz w:val="24"/>
              </w:rPr>
              <w:t xml:space="preserve">литье заготовок блока цилиндров (11 баллов);</w:t>
            </w:r>
          </w:p>
          <w:p>
            <w:pPr>
              <w:pStyle w:val="0"/>
            </w:pPr>
            <w:r>
              <w:rPr>
                <w:sz w:val="24"/>
              </w:rPr>
              <w:t xml:space="preserve">механическая обработка блока цилиндров (15 баллов);</w:t>
            </w:r>
          </w:p>
          <w:p>
            <w:pPr>
              <w:pStyle w:val="0"/>
            </w:pPr>
            <w:r>
              <w:rPr>
                <w:sz w:val="24"/>
              </w:rPr>
              <w:t xml:space="preserve">хонингование цилиндров (4 балла);</w:t>
            </w:r>
          </w:p>
          <w:p>
            <w:pPr>
              <w:pStyle w:val="0"/>
            </w:pPr>
            <w:r>
              <w:rPr>
                <w:sz w:val="24"/>
              </w:rPr>
              <w:t xml:space="preserve">литье заготовок головок блока цилиндров (8 баллов);</w:t>
            </w:r>
          </w:p>
          <w:p>
            <w:pPr>
              <w:pStyle w:val="0"/>
            </w:pPr>
            <w:r>
              <w:rPr>
                <w:sz w:val="24"/>
              </w:rPr>
              <w:t xml:space="preserve">механическая обработка головок блока цилиндров (14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цилиндропоршневая группа:</w:t>
            </w:r>
          </w:p>
          <w:p>
            <w:pPr>
              <w:pStyle w:val="0"/>
            </w:pPr>
            <w:r>
              <w:rPr>
                <w:sz w:val="24"/>
              </w:rPr>
              <w:t xml:space="preserve">литье заготовок гильз цилиндров (2 балла);</w:t>
            </w:r>
          </w:p>
          <w:p>
            <w:pPr>
              <w:pStyle w:val="0"/>
            </w:pPr>
            <w:r>
              <w:rPr>
                <w:sz w:val="24"/>
              </w:rPr>
              <w:t xml:space="preserve">механическая обработка гильз цилиндров (4 балла);</w:t>
            </w:r>
          </w:p>
          <w:p>
            <w:pPr>
              <w:pStyle w:val="0"/>
            </w:pPr>
            <w:r>
              <w:rPr>
                <w:sz w:val="24"/>
              </w:rPr>
              <w:t xml:space="preserve">литье, ковка, штамповка заготовок поршней (2 балла);</w:t>
            </w:r>
          </w:p>
          <w:p>
            <w:pPr>
              <w:pStyle w:val="0"/>
            </w:pPr>
            <w:r>
              <w:rPr>
                <w:sz w:val="24"/>
              </w:rPr>
              <w:t xml:space="preserve">механическая обработка, нанесение защитных покрытий поршней (4 балла);</w:t>
            </w:r>
          </w:p>
          <w:p>
            <w:pPr>
              <w:pStyle w:val="0"/>
            </w:pPr>
            <w:r>
              <w:rPr>
                <w:sz w:val="24"/>
              </w:rPr>
              <w:t xml:space="preserve">литье заготовок поршневых колец (2 балла);</w:t>
            </w:r>
          </w:p>
          <w:p>
            <w:pPr>
              <w:pStyle w:val="0"/>
            </w:pPr>
            <w:r>
              <w:rPr>
                <w:sz w:val="24"/>
              </w:rPr>
              <w:t xml:space="preserve">механическая обработка, нанесение защитных покрытий поршневых колец (2 балла);</w:t>
            </w:r>
          </w:p>
          <w:p>
            <w:pPr>
              <w:pStyle w:val="0"/>
            </w:pPr>
            <w:r>
              <w:rPr>
                <w:sz w:val="24"/>
              </w:rPr>
              <w:t xml:space="preserve">литье, ковка, штамповка заготовок поршневых пальцев (2 балла);</w:t>
            </w:r>
          </w:p>
          <w:p>
            <w:pPr>
              <w:pStyle w:val="0"/>
            </w:pPr>
            <w:r>
              <w:rPr>
                <w:sz w:val="24"/>
              </w:rPr>
              <w:t xml:space="preserve">механическая обработка, нанесение защитных покрытий поршневых пальцев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кривошипно-шатунный механизм:</w:t>
            </w:r>
          </w:p>
          <w:p>
            <w:pPr>
              <w:pStyle w:val="0"/>
            </w:pPr>
            <w:r>
              <w:rPr>
                <w:sz w:val="24"/>
              </w:rPr>
              <w:t xml:space="preserve">литье, ковка, штамповка заготовок шатунов, крышек шатунов (5 баллов);</w:t>
            </w:r>
          </w:p>
          <w:p>
            <w:pPr>
              <w:pStyle w:val="0"/>
            </w:pPr>
            <w:r>
              <w:rPr>
                <w:sz w:val="24"/>
              </w:rPr>
              <w:t xml:space="preserve">механическая обработка, нанесение защитных покрытий шатунов, крышек шатунов (5 баллов);</w:t>
            </w:r>
          </w:p>
          <w:p>
            <w:pPr>
              <w:pStyle w:val="0"/>
            </w:pPr>
            <w:r>
              <w:rPr>
                <w:sz w:val="24"/>
              </w:rPr>
              <w:t xml:space="preserve">литье, ковка, штамповка заготовок коленчатого вала (6 баллов);</w:t>
            </w:r>
          </w:p>
          <w:p>
            <w:pPr>
              <w:pStyle w:val="0"/>
            </w:pPr>
            <w:r>
              <w:rPr>
                <w:sz w:val="24"/>
              </w:rPr>
              <w:t xml:space="preserve">механическая обработка, динамическая балансировка коленчатого вала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заготовок подшипников скольжения (вкладышей), втулок (2 балла);</w:t>
            </w:r>
          </w:p>
          <w:p>
            <w:pPr>
              <w:pStyle w:val="0"/>
            </w:pPr>
            <w:r>
              <w:rPr>
                <w:sz w:val="24"/>
              </w:rPr>
              <w:t xml:space="preserve">механическая обработка подшипников скольжения (вкладышей), втулок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газораспределительный механизм:</w:t>
            </w:r>
          </w:p>
          <w:p>
            <w:pPr>
              <w:pStyle w:val="0"/>
            </w:pPr>
            <w:r>
              <w:rPr>
                <w:sz w:val="24"/>
              </w:rPr>
              <w:t xml:space="preserve">литье, ковка, штамповка заготовок распределительных валов (4 балла);</w:t>
            </w:r>
          </w:p>
          <w:p>
            <w:pPr>
              <w:pStyle w:val="0"/>
            </w:pPr>
            <w:r>
              <w:rPr>
                <w:sz w:val="24"/>
              </w:rPr>
              <w:t xml:space="preserve">механическая обработка, динамическая балансировка распределительных валов (4 балла);</w:t>
            </w:r>
          </w:p>
          <w:p>
            <w:pPr>
              <w:pStyle w:val="0"/>
            </w:pPr>
            <w:r>
              <w:rPr>
                <w:sz w:val="24"/>
              </w:rPr>
              <w:t xml:space="preserve">литье, ковка, механическая обработка шестерен, шкивов, звездочек привода газораспределительного механизма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системы питания, охлаждения, выпуска отработавших газов, смазки:</w:t>
            </w:r>
          </w:p>
          <w:p>
            <w:pPr>
              <w:pStyle w:val="0"/>
            </w:pPr>
            <w:r>
              <w:rPr>
                <w:sz w:val="24"/>
              </w:rPr>
              <w:t xml:space="preserve">производство турбокомпрессора (14 баллов);</w:t>
            </w:r>
          </w:p>
          <w:p>
            <w:pPr>
              <w:pStyle w:val="0"/>
            </w:pPr>
            <w:r>
              <w:rPr>
                <w:sz w:val="24"/>
              </w:rPr>
              <w:t xml:space="preserve">производство топливного насоса высокого давления (14 баллов);</w:t>
            </w:r>
          </w:p>
          <w:p>
            <w:pPr>
              <w:pStyle w:val="0"/>
            </w:pPr>
            <w:r>
              <w:rPr>
                <w:sz w:val="24"/>
              </w:rPr>
              <w:t xml:space="preserve">производство топливных форсунок механических, электромагнитных, пьезоэлектрических (12 баллов);</w:t>
            </w:r>
          </w:p>
          <w:p>
            <w:pPr>
              <w:pStyle w:val="0"/>
            </w:pPr>
            <w:r>
              <w:rPr>
                <w:sz w:val="24"/>
              </w:rPr>
              <w:t xml:space="preserve">производство насоса охлаждающей жидкости (4 балла);</w:t>
            </w:r>
          </w:p>
          <w:p>
            <w:pPr>
              <w:pStyle w:val="0"/>
            </w:pPr>
            <w:r>
              <w:rPr>
                <w:sz w:val="24"/>
              </w:rPr>
              <w:t xml:space="preserve">производство масляного насоса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и электронные системы:</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генератора (5 баллов);</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стартера (5 баллов);</w:t>
            </w:r>
          </w:p>
          <w:p>
            <w:pPr>
              <w:pStyle w:val="0"/>
            </w:pPr>
            <w:r>
              <w:rPr>
                <w:sz w:val="24"/>
              </w:rPr>
              <w:t xml:space="preserve">производство электронного блока (контроллера) управления двигателем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прочие компоненты:</w:t>
            </w:r>
          </w:p>
          <w:p>
            <w:pPr>
              <w:pStyle w:val="0"/>
            </w:pPr>
            <w:r>
              <w:rPr>
                <w:sz w:val="24"/>
              </w:rPr>
              <w:t xml:space="preserve">литье, ковка, штамповка заготовок маховика (3 балла);</w:t>
            </w:r>
          </w:p>
          <w:p>
            <w:pPr>
              <w:pStyle w:val="0"/>
            </w:pPr>
            <w:r>
              <w:rPr>
                <w:sz w:val="24"/>
              </w:rPr>
              <w:t xml:space="preserve">механическая обработка, динамическая балансировка, нанесение защитных покрытий маховика (3 балла);</w:t>
            </w:r>
          </w:p>
          <w:p>
            <w:pPr>
              <w:pStyle w:val="0"/>
            </w:pPr>
            <w:r>
              <w:rPr>
                <w:sz w:val="24"/>
              </w:rPr>
              <w:t xml:space="preserve">производство гидромуфты, вискомуфты, электромагнитной муфты, электромотора привода вентилятора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проведение контрольных стендовых испытаний, консервация, упаковка двигателя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28.30.59</w:t>
            </w:r>
          </w:p>
          <w:p>
            <w:pPr>
              <w:pStyle w:val="0"/>
              <w:jc w:val="center"/>
            </w:pPr>
            <w:r>
              <w:rPr>
                <w:sz w:val="24"/>
              </w:rPr>
              <w:t xml:space="preserve">из </w:t>
            </w:r>
            <w:r>
              <w:rPr>
                <w:sz w:val="24"/>
              </w:rPr>
              <w:t xml:space="preserve">28.30.91</w:t>
            </w:r>
          </w:p>
        </w:tc>
        <w:tc>
          <w:tcPr>
            <w:tcW w:w="2551" w:type="dxa"/>
            <w:vMerge w:val="restart"/>
            <w:tcBorders>
              <w:top w:val="none"/>
              <w:left w:val="none"/>
              <w:bottom w:val="none"/>
              <w:right w:val="none"/>
            </w:tcBorders>
          </w:tcPr>
          <w:p>
            <w:pPr>
              <w:pStyle w:val="0"/>
            </w:pPr>
            <w:r>
              <w:rPr>
                <w:sz w:val="24"/>
              </w:rPr>
              <w:t xml:space="preserve">Жатки навесные для уборки зерновых, масличных, бобовых, крупяных культур и кукурузы, трав, силоса и соломы, камыша и сахарного тростника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(жатки навесные для уборки зерновых, масличных, бобовых, крупяных культур и кукурузы, трав, силоса и соломы, камыша и сахарного тростника)</w:t>
            </w:r>
          </w:p>
          <w:p>
            <w:pPr>
              <w:pStyle w:val="0"/>
            </w:pPr>
            <w:r>
              <w:rPr>
                <w:sz w:val="24"/>
              </w:rPr>
              <w:t xml:space="preserve">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(корпус):</w:t>
            </w:r>
          </w:p>
          <w:p>
            <w:pPr>
              <w:pStyle w:val="0"/>
            </w:pPr>
            <w:r>
              <w:rPr>
                <w:sz w:val="24"/>
              </w:rPr>
              <w:t xml:space="preserve">литье, ковка, раскрой, штамповка заготовок, деталей несущей рамы (корпуса) (6 баллов);</w:t>
            </w:r>
          </w:p>
          <w:p>
            <w:pPr>
              <w:pStyle w:val="0"/>
            </w:pPr>
            <w:r>
              <w:rPr>
                <w:sz w:val="24"/>
              </w:rPr>
              <w:t xml:space="preserve">гибка, механическая обработка, сварка узлов несущей рамы (корпуса) (8 баллов);</w:t>
            </w:r>
          </w:p>
          <w:p>
            <w:pPr>
              <w:pStyle w:val="0"/>
            </w:pPr>
            <w:r>
              <w:rPr>
                <w:sz w:val="24"/>
              </w:rPr>
              <w:t xml:space="preserve">сварка, нанесение защитных покрытий несущей рамы (корпуса)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режущее устройство:</w:t>
            </w:r>
          </w:p>
          <w:p>
            <w:pPr>
              <w:pStyle w:val="0"/>
            </w:pPr>
            <w:r>
              <w:rPr>
                <w:sz w:val="24"/>
              </w:rPr>
              <w:t xml:space="preserve">литье, ковка, штамповка, механическая обработка, термическая обработка неподвижных пальцев, делителей сегментно-пальцевого режущего аппарата (3 балла);</w:t>
            </w:r>
          </w:p>
          <w:p>
            <w:pPr>
              <w:pStyle w:val="0"/>
            </w:pPr>
            <w:r>
              <w:rPr>
                <w:sz w:val="24"/>
              </w:rPr>
              <w:t xml:space="preserve">литье, ковка, штамповка, механическая обработка, термическая обработка подвижных режущих пластин-сегментов сегментно-пальцевого режущего аппарата (3 балла);</w:t>
            </w:r>
          </w:p>
          <w:p>
            <w:pPr>
              <w:pStyle w:val="0"/>
            </w:pPr>
            <w:r>
              <w:rPr>
                <w:sz w:val="24"/>
              </w:rPr>
              <w:t xml:space="preserve">раскрой, ковка, штамповка, механическая обработка, сварка роторов ножевых, тарелок роторов, ножей роторного режущего аппарата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транспортер растительной массы:</w:t>
            </w:r>
          </w:p>
          <w:p>
            <w:pPr>
              <w:pStyle w:val="0"/>
            </w:pPr>
            <w:r>
              <w:rPr>
                <w:sz w:val="24"/>
              </w:rPr>
              <w:t xml:space="preserve">раскрой, штамповка, гибка, сварка, механическая обработка, балансировка, нанесение защитных покрытий шнека (6 баллов);</w:t>
            </w:r>
          </w:p>
          <w:p>
            <w:pPr>
              <w:pStyle w:val="0"/>
            </w:pPr>
            <w:r>
              <w:rPr>
                <w:sz w:val="24"/>
              </w:rPr>
              <w:t xml:space="preserve">производство транспортерной ленты (2 балла);</w:t>
            </w:r>
          </w:p>
          <w:p>
            <w:pPr>
              <w:pStyle w:val="0"/>
            </w:pPr>
            <w:r>
              <w:rPr>
                <w:sz w:val="24"/>
              </w:rPr>
              <w:t xml:space="preserve">раскрой, сварка, механическая обработка приводных барабанов</w:t>
            </w:r>
          </w:p>
          <w:p>
            <w:pPr>
              <w:pStyle w:val="0"/>
            </w:pPr>
            <w:r>
              <w:rPr>
                <w:sz w:val="24"/>
              </w:rPr>
              <w:t xml:space="preserve">с механизмом натяжения транспортерной ленты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сварка, механическая обработка, термическая обработка, нанесение защитных покрытий барабанов (роторов) ротационно-барабанного механизма (6 баллов);</w:t>
            </w:r>
          </w:p>
          <w:p>
            <w:pPr>
              <w:pStyle w:val="0"/>
            </w:pPr>
            <w:r>
              <w:rPr>
                <w:sz w:val="24"/>
              </w:rPr>
              <w:t xml:space="preserve">раскрой, штамповка, гибка, сварка, механическая обработка, нанесение защитных покрытий делителей (1 балл);</w:t>
            </w:r>
          </w:p>
          <w:p>
            <w:pPr>
              <w:pStyle w:val="0"/>
            </w:pPr>
            <w:r>
              <w:rPr>
                <w:sz w:val="24"/>
              </w:rPr>
              <w:t xml:space="preserve">раскрой, штамповка, гибка, сварка, механическая обработка, балансировка, сборка, нанесение защитных покрытий лифтера (7 баллов);</w:t>
            </w:r>
          </w:p>
          <w:p>
            <w:pPr>
              <w:pStyle w:val="0"/>
            </w:pPr>
            <w:r>
              <w:rPr>
                <w:sz w:val="24"/>
              </w:rPr>
              <w:t xml:space="preserve">производство транспортера стеблей русла жатки (7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мотовило, очесывающий барабан:</w:t>
            </w:r>
          </w:p>
          <w:p>
            <w:pPr>
              <w:pStyle w:val="0"/>
            </w:pPr>
            <w:r>
              <w:rPr>
                <w:sz w:val="24"/>
              </w:rPr>
              <w:t xml:space="preserve">раскрой, штамповка мотовила, очесывающего барабана (2 балла);</w:t>
            </w:r>
          </w:p>
          <w:p>
            <w:pPr>
              <w:pStyle w:val="0"/>
            </w:pPr>
            <w:r>
              <w:rPr>
                <w:sz w:val="24"/>
              </w:rPr>
              <w:t xml:space="preserve">гибка, механическая обработка, балансировка мотовила, очесывающего барабана (2 балла);</w:t>
            </w:r>
          </w:p>
          <w:p>
            <w:pPr>
              <w:pStyle w:val="0"/>
            </w:pPr>
            <w:r>
              <w:rPr>
                <w:sz w:val="24"/>
              </w:rPr>
              <w:t xml:space="preserve">сварка, нанесение защитных покрытий мотовила, очесывающего барабана (3 балла);</w:t>
            </w:r>
          </w:p>
          <w:p>
            <w:pPr>
              <w:pStyle w:val="0"/>
            </w:pPr>
            <w:r>
              <w:rPr>
                <w:sz w:val="24"/>
              </w:rPr>
              <w:t xml:space="preserve">штамповка, сварка, механическая обработка, термическая обработка, нанесение защитных покрытий пальцев мотовила (1 балл);</w:t>
            </w:r>
          </w:p>
          <w:p>
            <w:pPr>
              <w:pStyle w:val="0"/>
            </w:pPr>
            <w:r>
              <w:rPr>
                <w:sz w:val="24"/>
              </w:rPr>
              <w:t xml:space="preserve">штамповка, сварка, механическая обработка, термическая обработка, нанесение защитных покрытий очесывающих гребенок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термическая обработка шкивов, звездочек (1 балл);</w:t>
            </w:r>
          </w:p>
          <w:p>
            <w:pPr>
              <w:pStyle w:val="0"/>
            </w:pPr>
            <w:r>
              <w:rPr>
                <w:sz w:val="24"/>
              </w:rPr>
              <w:t xml:space="preserve">механическая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режущего устройства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редуктора, гидромотора, электромотора транспортера стеблей</w:t>
            </w:r>
          </w:p>
          <w:p>
            <w:pPr>
              <w:pStyle w:val="0"/>
            </w:pPr>
            <w:r>
              <w:rPr>
                <w:sz w:val="24"/>
              </w:rPr>
              <w:t xml:space="preserve">и режущего устройства русла жатки (6 баллов);</w:t>
            </w:r>
          </w:p>
          <w:p>
            <w:pPr>
              <w:pStyle w:val="0"/>
            </w:pPr>
            <w:r>
              <w:rPr>
                <w:sz w:val="24"/>
              </w:rPr>
              <w:t xml:space="preserve">производство редуктора, гидромотора, электромотора транспортера</w:t>
            </w:r>
          </w:p>
          <w:p>
            <w:pPr>
              <w:pStyle w:val="0"/>
            </w:pPr>
            <w:r>
              <w:rPr>
                <w:sz w:val="24"/>
              </w:rPr>
              <w:t xml:space="preserve">растительной массы (4 балла);</w:t>
            </w:r>
          </w:p>
          <w:p>
            <w:pPr>
              <w:pStyle w:val="0"/>
            </w:pPr>
            <w:r>
              <w:rPr>
                <w:sz w:val="24"/>
              </w:rPr>
              <w:t xml:space="preserve">производство гидромотора мотовила (4 балла);</w:t>
            </w:r>
          </w:p>
          <w:p>
            <w:pPr>
              <w:pStyle w:val="0"/>
            </w:pPr>
            <w:r>
              <w:rPr>
                <w:sz w:val="24"/>
              </w:rPr>
              <w:t xml:space="preserve">производство гидромотора очесывающего барабана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оси, полуоси, цапфы (1 балл);</w:t>
            </w:r>
          </w:p>
          <w:p>
            <w:pPr>
              <w:pStyle w:val="0"/>
            </w:pPr>
            <w:r>
              <w:rPr>
                <w:sz w:val="24"/>
              </w:rPr>
              <w:t xml:space="preserve">сварка, механическая обработка оси,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транспортера растительной массы (3 балла);</w:t>
            </w:r>
          </w:p>
          <w:p>
            <w:pPr>
              <w:pStyle w:val="0"/>
            </w:pPr>
            <w:r>
              <w:rPr>
                <w:sz w:val="24"/>
              </w:rPr>
              <w:t xml:space="preserve">производство подшипников опор мотовила, очесывающего барабана (3 балла);</w:t>
            </w:r>
          </w:p>
          <w:p>
            <w:pPr>
              <w:pStyle w:val="0"/>
            </w:pPr>
            <w:r>
              <w:rPr>
                <w:sz w:val="24"/>
              </w:rPr>
              <w:t xml:space="preserve">производство подшипников опор, шкивов устройств привода (1 балл);</w:t>
            </w:r>
          </w:p>
          <w:p>
            <w:pPr>
              <w:pStyle w:val="0"/>
            </w:pPr>
            <w:r>
              <w:rPr>
                <w:sz w:val="24"/>
              </w:rPr>
              <w:t xml:space="preserve">производство подшипников звездочек устройств привода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панелей облицовки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механическая обработка, нанесение защитных покрытий обтекателя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28.30.59.114</w:t>
            </w:r>
          </w:p>
        </w:tc>
        <w:tc>
          <w:tcPr>
            <w:tcW w:w="2551" w:type="dxa"/>
            <w:tcBorders>
              <w:top w:val="none"/>
              <w:left w:val="none"/>
              <w:bottom w:val="none"/>
              <w:right w:val="none"/>
            </w:tcBorders>
          </w:tcPr>
          <w:p>
            <w:pPr>
              <w:pStyle w:val="0"/>
            </w:pPr>
            <w:r>
              <w:rPr>
                <w:sz w:val="24"/>
              </w:rPr>
              <w:t xml:space="preserve">Подборщики для зерновых, масличных, бобовых, крупяных культур</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(подборщики для зерновых, масличных, бобовых, крупяных культур; машины для уборки урожая и обмолота прочие,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28.30.59.190</w:t>
            </w:r>
          </w:p>
        </w:tc>
        <w:tc>
          <w:tcPr>
            <w:tcW w:w="2551" w:type="dxa"/>
            <w:vMerge w:val="restart"/>
            <w:tcBorders>
              <w:top w:val="none"/>
              <w:left w:val="none"/>
              <w:bottom w:val="none"/>
              <w:right w:val="none"/>
            </w:tcBorders>
          </w:tcPr>
          <w:p>
            <w:pPr>
              <w:pStyle w:val="0"/>
            </w:pPr>
            <w:r>
              <w:rPr>
                <w:sz w:val="24"/>
              </w:rPr>
              <w:t xml:space="preserve">Машины для уборки урожая и обмолота прочие, не включенные в другие группировки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заготовок, деталей несущей рамы (2 балла);</w:t>
            </w:r>
          </w:p>
          <w:p>
            <w:pPr>
              <w:pStyle w:val="0"/>
            </w:pPr>
            <w:r>
              <w:rPr>
                <w:sz w:val="24"/>
              </w:rPr>
              <w:t xml:space="preserve">раскрой, гибка, механическая обработка, нанесение защитных покрытий заготовок, деталей несущей рамы (10 баллов);</w:t>
            </w:r>
          </w:p>
          <w:p>
            <w:pPr>
              <w:pStyle w:val="0"/>
            </w:pPr>
            <w:r>
              <w:rPr>
                <w:sz w:val="24"/>
              </w:rPr>
              <w:t xml:space="preserve">сварка, нанесение защитных покрытий несущей рамы (9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транспортера растительной массы:</w:t>
            </w:r>
          </w:p>
          <w:p>
            <w:pPr>
              <w:pStyle w:val="0"/>
            </w:pPr>
            <w:r>
              <w:rPr>
                <w:sz w:val="24"/>
              </w:rPr>
              <w:t xml:space="preserve">раскрой, гибка, сварка, механическая обработка, термическая обработка, балансировка вальцов питающего аппарата (3 балла);</w:t>
            </w:r>
          </w:p>
          <w:p>
            <w:pPr>
              <w:pStyle w:val="0"/>
            </w:pPr>
            <w:r>
              <w:rPr>
                <w:sz w:val="24"/>
              </w:rPr>
              <w:t xml:space="preserve">раскрой, гибка подпрессовывающей пластины, прижимного устройства, нормализатора (1 балл);</w:t>
            </w:r>
          </w:p>
          <w:p>
            <w:pPr>
              <w:pStyle w:val="0"/>
            </w:pPr>
            <w:r>
              <w:rPr>
                <w:sz w:val="24"/>
              </w:rPr>
              <w:t xml:space="preserve">сварка, механическая обработка, термическая обработка, нанесение защитных покрытий подпрессовывающей пластины, прижимного устройства, нормализатора (1 балл);</w:t>
            </w:r>
          </w:p>
          <w:p>
            <w:pPr>
              <w:pStyle w:val="0"/>
            </w:pPr>
            <w:r>
              <w:rPr>
                <w:sz w:val="24"/>
              </w:rPr>
              <w:t xml:space="preserve">штамповка, раскрой, гибка шнека (3 балла);</w:t>
            </w:r>
          </w:p>
          <w:p>
            <w:pPr>
              <w:pStyle w:val="0"/>
            </w:pPr>
            <w:r>
              <w:rPr>
                <w:sz w:val="24"/>
              </w:rPr>
              <w:t xml:space="preserve">сварка, механическая обработка, балансировка, нанесение защитных покрытий шнека (3 балла);</w:t>
            </w:r>
          </w:p>
          <w:p>
            <w:pPr>
              <w:pStyle w:val="0"/>
            </w:pPr>
            <w:r>
              <w:rPr>
                <w:sz w:val="24"/>
              </w:rPr>
              <w:t xml:space="preserve">производство транспортерной ленты (2 балла);</w:t>
            </w:r>
          </w:p>
          <w:p>
            <w:pPr>
              <w:pStyle w:val="0"/>
            </w:pPr>
            <w:r>
              <w:rPr>
                <w:sz w:val="24"/>
              </w:rPr>
              <w:t xml:space="preserve">раскрой, гибка, сварка, механическая обработка приводных барабанов с механизмом натяжения транспортерной ленты (4 балла);</w:t>
            </w:r>
          </w:p>
          <w:p>
            <w:pPr>
              <w:pStyle w:val="0"/>
            </w:pPr>
            <w:r>
              <w:rPr>
                <w:sz w:val="24"/>
              </w:rPr>
              <w:t xml:space="preserve">штамповка, раскрой, гибка барабанно-пальцевого подбирающего устройства (2 балла);</w:t>
            </w:r>
          </w:p>
          <w:p>
            <w:pPr>
              <w:pStyle w:val="0"/>
            </w:pPr>
            <w:r>
              <w:rPr>
                <w:sz w:val="24"/>
              </w:rPr>
              <w:t xml:space="preserve">сварка, механическая обработка, термическая обработка, нанесение защитных покрытий барабанно-пальцевого подбирающего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термическая обработка шкивов, звездочек (1 балл); механическая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транспортера</w:t>
            </w:r>
          </w:p>
          <w:p>
            <w:pPr>
              <w:pStyle w:val="0"/>
            </w:pPr>
            <w:r>
              <w:rPr>
                <w:sz w:val="24"/>
              </w:rPr>
              <w:t xml:space="preserve">растительной массы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раскрой, гибка, механическая обработка, сварка, нанесение защитных покрытий</w:t>
            </w:r>
          </w:p>
          <w:p>
            <w:pPr>
              <w:pStyle w:val="0"/>
            </w:pPr>
            <w:r>
              <w:rPr>
                <w:sz w:val="24"/>
              </w:rPr>
              <w:t xml:space="preserve">балки, полуоси, цапфы (1 балл);</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транспортера растительной массы (2 балла) производство подшипников опор шкивов устройств привода (1 балл);</w:t>
            </w:r>
          </w:p>
          <w:p>
            <w:pPr>
              <w:pStyle w:val="0"/>
            </w:pPr>
            <w:r>
              <w:rPr>
                <w:sz w:val="24"/>
              </w:rPr>
              <w:t xml:space="preserve">производство подшипников опор звездочек устройств привода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механическая обработка, нанесение защитных покрытий элементов экстерьера, безопасности - панелей облицовки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28.30.31</w:t>
            </w:r>
          </w:p>
        </w:tc>
        <w:tc>
          <w:tcPr>
            <w:tcW w:w="2551" w:type="dxa"/>
            <w:tcBorders>
              <w:top w:val="none"/>
              <w:left w:val="none"/>
              <w:bottom w:val="none"/>
              <w:right w:val="none"/>
            </w:tcBorders>
          </w:tcPr>
          <w:p>
            <w:pPr>
              <w:pStyle w:val="0"/>
            </w:pPr>
            <w:r>
              <w:rPr>
                <w:sz w:val="24"/>
              </w:rPr>
              <w:t xml:space="preserve">Плуги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tcBorders>
              <w:top w:val="none"/>
              <w:left w:val="none"/>
              <w:bottom w:val="none"/>
              <w:right w:val="none"/>
            </w:tcBorders>
          </w:tcPr>
          <w:p>
            <w:pPr>
              <w:pStyle w:val="0"/>
              <w:jc w:val="center"/>
            </w:pPr>
            <w:r>
              <w:rPr>
                <w:sz w:val="24"/>
              </w:rPr>
              <w:t xml:space="preserve">28.30.32</w:t>
            </w:r>
          </w:p>
        </w:tc>
        <w:tc>
          <w:tcPr>
            <w:tcW w:w="2551" w:type="dxa"/>
            <w:tcBorders>
              <w:top w:val="none"/>
              <w:left w:val="none"/>
              <w:bottom w:val="none"/>
              <w:right w:val="none"/>
            </w:tcBorders>
          </w:tcPr>
          <w:p>
            <w:pPr>
              <w:pStyle w:val="0"/>
            </w:pPr>
            <w:r>
              <w:rPr>
                <w:sz w:val="24"/>
              </w:rPr>
              <w:t xml:space="preserve">Бороны, скарификаторы, культиваторы, машины для прополки и пропалыватели</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28.30.39.000</w:t>
            </w:r>
          </w:p>
        </w:tc>
        <w:tc>
          <w:tcPr>
            <w:tcW w:w="2551" w:type="dxa"/>
            <w:vMerge w:val="restart"/>
            <w:tcBorders>
              <w:top w:val="none"/>
              <w:left w:val="none"/>
              <w:bottom w:val="none"/>
              <w:right w:val="none"/>
            </w:tcBorders>
          </w:tcPr>
          <w:p>
            <w:pPr>
              <w:pStyle w:val="0"/>
            </w:pPr>
            <w:r>
              <w:rPr>
                <w:sz w:val="24"/>
              </w:rPr>
              <w:t xml:space="preserve">Грядообразователи, машины и орудия комбинированные и универсальные для обработки почв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несущие рамные конструкции:</w:t>
            </w:r>
          </w:p>
          <w:p>
            <w:pPr>
              <w:pStyle w:val="0"/>
            </w:pPr>
            <w:r>
              <w:rPr>
                <w:sz w:val="24"/>
              </w:rPr>
              <w:t xml:space="preserve">литье, ковка, штамповка, раскрой заготовок, деталей (4 балла);</w:t>
            </w:r>
          </w:p>
          <w:p>
            <w:pPr>
              <w:pStyle w:val="0"/>
            </w:pPr>
            <w:r>
              <w:rPr>
                <w:sz w:val="24"/>
              </w:rPr>
              <w:t xml:space="preserve">гибка, механическая обработка заготовок, деталей (4 балла);</w:t>
            </w:r>
          </w:p>
          <w:p>
            <w:pPr>
              <w:pStyle w:val="0"/>
            </w:pPr>
            <w:r>
              <w:rPr>
                <w:sz w:val="24"/>
              </w:rPr>
              <w:t xml:space="preserve">сварка, нанесение защитных покрытий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раскрой балки, полуоси, цапфы (1 балл);</w:t>
            </w:r>
          </w:p>
          <w:p>
            <w:pPr>
              <w:pStyle w:val="0"/>
            </w:pPr>
            <w:r>
              <w:rPr>
                <w:sz w:val="24"/>
              </w:rPr>
              <w:t xml:space="preserve">гибка, механическая обработка, сварка, нанесение защитных покрытий балки, полуоси, цапфы (1 балл);</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рабочие органы:</w:t>
            </w:r>
          </w:p>
          <w:p>
            <w:pPr>
              <w:pStyle w:val="0"/>
            </w:pPr>
            <w:r>
              <w:rPr>
                <w:sz w:val="24"/>
              </w:rPr>
              <w:t xml:space="preserve">штамповка, раскрой, гибка, термическая обработка, наплавка предплужника, корпуса плуга (9 баллов);</w:t>
            </w:r>
          </w:p>
          <w:p>
            <w:pPr>
              <w:pStyle w:val="0"/>
            </w:pPr>
            <w:r>
              <w:rPr>
                <w:sz w:val="24"/>
              </w:rPr>
              <w:t xml:space="preserve">механическая обработка, нанесение защитных покрытий предплужника, корпуса плуга (3 балла);</w:t>
            </w:r>
          </w:p>
          <w:p>
            <w:pPr>
              <w:pStyle w:val="0"/>
            </w:pPr>
            <w:r>
              <w:rPr>
                <w:sz w:val="24"/>
              </w:rPr>
              <w:t xml:space="preserve">штамповка, раскрой, гибка, термическая обработка, наплавка диска (9 баллов);</w:t>
            </w:r>
          </w:p>
          <w:p>
            <w:pPr>
              <w:pStyle w:val="0"/>
            </w:pPr>
            <w:r>
              <w:rPr>
                <w:sz w:val="24"/>
              </w:rPr>
              <w:t xml:space="preserve">механическая обработка, нанесение защитных покрытий диска (3 балла);</w:t>
            </w:r>
          </w:p>
          <w:p>
            <w:pPr>
              <w:pStyle w:val="0"/>
            </w:pPr>
            <w:r>
              <w:rPr>
                <w:sz w:val="24"/>
              </w:rPr>
              <w:t xml:space="preserve">штамповка, гибка, термическая обработка, механическая обработка, нанесение защитных покрытий зубьев, штригелей борон (4 балла);</w:t>
            </w:r>
          </w:p>
          <w:p>
            <w:pPr>
              <w:pStyle w:val="0"/>
            </w:pPr>
            <w:r>
              <w:rPr>
                <w:sz w:val="24"/>
              </w:rPr>
              <w:t xml:space="preserve">штамповка, раскрой, гибка, термическая обработка, наплавка стрельчатых лап, долот (6 баллов);</w:t>
            </w:r>
          </w:p>
          <w:p>
            <w:pPr>
              <w:pStyle w:val="0"/>
            </w:pPr>
            <w:r>
              <w:rPr>
                <w:sz w:val="24"/>
              </w:rPr>
              <w:t xml:space="preserve">механическая обработка, нанесение защитных покрытий стрельчатых лап, долот (2 балла);</w:t>
            </w:r>
          </w:p>
          <w:p>
            <w:pPr>
              <w:pStyle w:val="0"/>
            </w:pPr>
            <w:r>
              <w:rPr>
                <w:sz w:val="24"/>
              </w:rPr>
              <w:t xml:space="preserve">литье, штамповка, раскрой катков, роликов (2 балла);</w:t>
            </w:r>
          </w:p>
          <w:p>
            <w:pPr>
              <w:pStyle w:val="0"/>
            </w:pPr>
            <w:r>
              <w:rPr>
                <w:sz w:val="24"/>
              </w:rPr>
              <w:t xml:space="preserve">гибка, механическая обработка, сварка, нанесение защитных покрытий катков, роликов (3 балла);</w:t>
            </w:r>
          </w:p>
          <w:p>
            <w:pPr>
              <w:pStyle w:val="0"/>
            </w:pPr>
            <w:r>
              <w:rPr>
                <w:sz w:val="24"/>
              </w:rPr>
              <w:t xml:space="preserve">штамповка, раскрой выравнивателя, грядообразующей плиты (2 балла);</w:t>
            </w:r>
          </w:p>
          <w:p>
            <w:pPr>
              <w:pStyle w:val="0"/>
            </w:pPr>
            <w:r>
              <w:rPr>
                <w:sz w:val="24"/>
              </w:rPr>
              <w:t xml:space="preserve">гибка, сварка, механическая обработка, нанесение защитных покрытий выравнивателя, грядообразующей плиты (3 балла);</w:t>
            </w:r>
          </w:p>
          <w:p>
            <w:pPr>
              <w:pStyle w:val="0"/>
            </w:pPr>
            <w:r>
              <w:rPr>
                <w:sz w:val="24"/>
              </w:rPr>
              <w:t xml:space="preserve">штамповка, раскрой стоек, рам рабочих органов (2 балла);</w:t>
            </w:r>
          </w:p>
          <w:p>
            <w:pPr>
              <w:pStyle w:val="0"/>
            </w:pPr>
            <w:r>
              <w:rPr>
                <w:sz w:val="24"/>
              </w:rPr>
              <w:t xml:space="preserve">гибка, сварка, механическая обработка, нанесение защитных покрытий стоек, рам рабочих органов (2 балла);</w:t>
            </w:r>
          </w:p>
          <w:p>
            <w:pPr>
              <w:pStyle w:val="0"/>
            </w:pPr>
            <w:r>
              <w:rPr>
                <w:sz w:val="24"/>
              </w:rPr>
              <w:t xml:space="preserve">штамповка, раскрой ножей фрезы (3 балла);</w:t>
            </w:r>
          </w:p>
          <w:p>
            <w:pPr>
              <w:pStyle w:val="0"/>
            </w:pPr>
            <w:r>
              <w:rPr>
                <w:sz w:val="24"/>
              </w:rPr>
              <w:t xml:space="preserve">гибка, термическая обработка, наплавка ножей фрезы (5 баллов);</w:t>
            </w:r>
          </w:p>
          <w:p>
            <w:pPr>
              <w:pStyle w:val="0"/>
            </w:pPr>
            <w:r>
              <w:rPr>
                <w:sz w:val="24"/>
              </w:rPr>
              <w:t xml:space="preserve">механическая обработка, нанесение защитных покрытий ножей фрезы (4 балла);</w:t>
            </w:r>
          </w:p>
          <w:p>
            <w:pPr>
              <w:pStyle w:val="0"/>
            </w:pPr>
            <w:r>
              <w:rPr>
                <w:sz w:val="24"/>
              </w:rPr>
              <w:t xml:space="preserve">литье, ковка ступицы рабочих органов (1 балл);</w:t>
            </w:r>
          </w:p>
          <w:p>
            <w:pPr>
              <w:pStyle w:val="0"/>
            </w:pPr>
            <w:r>
              <w:rPr>
                <w:sz w:val="24"/>
              </w:rPr>
              <w:t xml:space="preserve">сварка, механическая обработка ступицы рабочих органов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гидромотора, электромотора привода рабочих органов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рабочих органов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деталей навески (раскос, стойки, балка) (1 балл);</w:t>
            </w:r>
          </w:p>
          <w:p>
            <w:pPr>
              <w:pStyle w:val="0"/>
            </w:pPr>
            <w:r>
              <w:rPr>
                <w:sz w:val="24"/>
              </w:rPr>
              <w:t xml:space="preserve">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раскрой транспортной тяги (дышла) (1 балл);</w:t>
            </w:r>
          </w:p>
          <w:p>
            <w:pPr>
              <w:pStyle w:val="0"/>
            </w:pPr>
            <w:r>
              <w:rPr>
                <w:sz w:val="24"/>
              </w:rPr>
              <w:t xml:space="preserve">гибка, механическая обработка, сварка, нанесение защитных покрытий транспортной тяги (дышла) (1 балл);</w:t>
            </w:r>
          </w:p>
          <w:p>
            <w:pPr>
              <w:pStyle w:val="0"/>
            </w:pPr>
            <w:r>
              <w:rPr>
                <w:sz w:val="24"/>
              </w:rPr>
              <w:t xml:space="preserve">штамповка, раскрой траверсы (1 балл);</w:t>
            </w:r>
          </w:p>
          <w:p>
            <w:pPr>
              <w:pStyle w:val="0"/>
            </w:pPr>
            <w:r>
              <w:rPr>
                <w:sz w:val="24"/>
              </w:rPr>
              <w:t xml:space="preserve">гибка, механическая обработка, сварка, нанесение защитных покрытий траверсы (1 балл);</w:t>
            </w:r>
          </w:p>
          <w:p>
            <w:pPr>
              <w:pStyle w:val="0"/>
            </w:pPr>
            <w:r>
              <w:rPr>
                <w:sz w:val="24"/>
              </w:rPr>
              <w:t xml:space="preserve">литье, ковка, штамповка, раскрой сцепной петли (1 балл);</w:t>
            </w:r>
          </w:p>
          <w:p>
            <w:pPr>
              <w:pStyle w:val="0"/>
            </w:pPr>
            <w:r>
              <w:rPr>
                <w:sz w:val="24"/>
              </w:rPr>
              <w:t xml:space="preserve">гибка, сварка,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28.30.52</w:t>
            </w:r>
          </w:p>
        </w:tc>
        <w:tc>
          <w:tcPr>
            <w:tcW w:w="2551" w:type="dxa"/>
            <w:tcBorders>
              <w:top w:val="none"/>
              <w:left w:val="none"/>
              <w:bottom w:val="none"/>
              <w:right w:val="none"/>
            </w:tcBorders>
          </w:tcPr>
          <w:p>
            <w:pPr>
              <w:pStyle w:val="0"/>
            </w:pPr>
            <w:r>
              <w:rPr>
                <w:sz w:val="24"/>
              </w:rPr>
              <w:t xml:space="preserve">Машины сеноуборочные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сеноуборочные; вспушиватели лент льна)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28.30.59.143</w:t>
            </w:r>
          </w:p>
        </w:tc>
        <w:tc>
          <w:tcPr>
            <w:tcW w:w="2551" w:type="dxa"/>
            <w:vMerge w:val="restart"/>
            <w:tcBorders>
              <w:top w:val="none"/>
              <w:left w:val="none"/>
              <w:bottom w:val="none"/>
              <w:right w:val="none"/>
            </w:tcBorders>
          </w:tcPr>
          <w:p>
            <w:pPr>
              <w:pStyle w:val="0"/>
            </w:pPr>
            <w:r>
              <w:rPr>
                <w:sz w:val="24"/>
              </w:rPr>
              <w:t xml:space="preserve">Вспушиватели лент льна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заготовок, деталей (4 балла);</w:t>
            </w:r>
          </w:p>
          <w:p>
            <w:pPr>
              <w:pStyle w:val="0"/>
            </w:pPr>
            <w:r>
              <w:rPr>
                <w:sz w:val="24"/>
              </w:rPr>
              <w:t xml:space="preserve">раскрой, гибка, механическая обработка, сварка заготовок, деталей (4 балла);</w:t>
            </w:r>
          </w:p>
          <w:p>
            <w:pPr>
              <w:pStyle w:val="0"/>
            </w:pPr>
            <w:r>
              <w:rPr>
                <w:sz w:val="24"/>
              </w:rPr>
              <w:t xml:space="preserve">сварка, нанесение защитных покрытий (8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p>
            <w:pPr>
              <w:pStyle w:val="0"/>
            </w:pPr>
            <w:r>
              <w:rPr>
                <w:sz w:val="24"/>
              </w:rPr>
              <w:t xml:space="preserve">раскрой, гибка рам ходовой системы (1 балл);</w:t>
            </w:r>
          </w:p>
          <w:p>
            <w:pPr>
              <w:pStyle w:val="0"/>
            </w:pPr>
            <w:r>
              <w:rPr>
                <w:sz w:val="24"/>
              </w:rPr>
              <w:t xml:space="preserve">сварка, механическая обработка, нанесение защитных покрытий рам ходовой системы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рабочие органы:</w:t>
            </w:r>
          </w:p>
          <w:p>
            <w:pPr>
              <w:pStyle w:val="0"/>
            </w:pPr>
            <w:r>
              <w:rPr>
                <w:sz w:val="24"/>
              </w:rPr>
              <w:t xml:space="preserve">штамповка, раскрой, гибка, механическая обработка, сварка, нанесение защитных покрытий пальцевых колес (граблин) (7 баллов);</w:t>
            </w:r>
          </w:p>
          <w:p>
            <w:pPr>
              <w:pStyle w:val="0"/>
            </w:pPr>
            <w:r>
              <w:rPr>
                <w:sz w:val="24"/>
              </w:rPr>
              <w:t xml:space="preserve">штамповка, раскрой, гибка, механическая обработка, сварка, нанесение защитных покрытий грабельного бруса с зубьями (7 баллов);</w:t>
            </w:r>
          </w:p>
          <w:p>
            <w:pPr>
              <w:pStyle w:val="0"/>
            </w:pPr>
            <w:r>
              <w:rPr>
                <w:sz w:val="24"/>
              </w:rPr>
              <w:t xml:space="preserve">штамповка, раскрой, гибка, механическая обработка, сварка, нанесение защитных покрытий граблин роторных (7 баллов);</w:t>
            </w:r>
          </w:p>
          <w:p>
            <w:pPr>
              <w:pStyle w:val="0"/>
            </w:pPr>
            <w:r>
              <w:rPr>
                <w:sz w:val="24"/>
              </w:rPr>
              <w:t xml:space="preserve">штамповка, раскрой, гибка барабанно-пальцевого подбирающего устройства (2 балла);</w:t>
            </w:r>
          </w:p>
          <w:p>
            <w:pPr>
              <w:pStyle w:val="0"/>
            </w:pPr>
            <w:r>
              <w:rPr>
                <w:sz w:val="24"/>
              </w:rPr>
              <w:t xml:space="preserve">сварка, механическая обработка, нанесение защитных покрытий барабанно-пальцевого подбирающего устройства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транспортера растительной массы:</w:t>
            </w:r>
          </w:p>
          <w:p>
            <w:pPr>
              <w:pStyle w:val="0"/>
            </w:pPr>
            <w:r>
              <w:rPr>
                <w:sz w:val="24"/>
              </w:rPr>
              <w:t xml:space="preserve">производство транспортерной ленты (2 балла);</w:t>
            </w:r>
          </w:p>
          <w:p>
            <w:pPr>
              <w:pStyle w:val="0"/>
            </w:pPr>
            <w:r>
              <w:rPr>
                <w:sz w:val="24"/>
              </w:rPr>
              <w:t xml:space="preserve">раскрой, гибка, сварка, механическая обработка приводных барабанов с механизмом натяжения транспортерной ленты (4 балла);</w:t>
            </w:r>
          </w:p>
          <w:p>
            <w:pPr>
              <w:pStyle w:val="0"/>
            </w:pPr>
            <w:r>
              <w:rPr>
                <w:sz w:val="24"/>
              </w:rPr>
              <w:t xml:space="preserve">штамповка, раскрой, гибка, механическая обработка, сварка, балансировка, нанесение защитных покрытий шнека (8 баллов)</w:t>
            </w:r>
          </w:p>
        </w:tc>
      </w:tr>
      <w:tr>
        <w:tc>
          <w:tcPr>
            <w:tcW w:w="1698" w:type="dxa"/>
            <w:vMerge w:val="restart"/>
            <w:tcBorders>
              <w:top w:val="none"/>
              <w:left w:val="none"/>
              <w:bottom w:val="none"/>
              <w:right w:val="none"/>
            </w:tcBorders>
          </w:tcPr>
          <w:p>
            <w:pPr>
              <w:pStyle w:val="0"/>
              <w:jc w:val="both"/>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предохранительных муфт (2 балла);</w:t>
            </w:r>
          </w:p>
          <w:p>
            <w:pPr>
              <w:pStyle w:val="0"/>
            </w:pPr>
            <w:r>
              <w:rPr>
                <w:sz w:val="24"/>
              </w:rPr>
              <w:t xml:space="preserve">производство редуктора, гидромотора, электромотора привода рабочих органов (4 балла);</w:t>
            </w:r>
          </w:p>
          <w:p>
            <w:pPr>
              <w:pStyle w:val="0"/>
            </w:pPr>
            <w:r>
              <w:rPr>
                <w:sz w:val="24"/>
              </w:rPr>
              <w:t xml:space="preserve">производство редуктора, гидромотора, электромотора транспортера растительной массы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рабочих органов (2 балла);</w:t>
            </w:r>
          </w:p>
          <w:p>
            <w:pPr>
              <w:pStyle w:val="0"/>
            </w:pPr>
            <w:r>
              <w:rPr>
                <w:sz w:val="24"/>
              </w:rPr>
              <w:t xml:space="preserve">производство подшипников транспортера растительной массы (2 балла);</w:t>
            </w:r>
          </w:p>
          <w:p>
            <w:pPr>
              <w:pStyle w:val="0"/>
            </w:pPr>
            <w:r>
              <w:rPr>
                <w:sz w:val="24"/>
              </w:rPr>
              <w:t xml:space="preserve">производство подшипников опор шкивов устройства привода (1 балл);</w:t>
            </w:r>
          </w:p>
          <w:p>
            <w:pPr>
              <w:pStyle w:val="0"/>
            </w:pPr>
            <w:r>
              <w:rPr>
                <w:sz w:val="24"/>
              </w:rPr>
              <w:t xml:space="preserve">производство подшипников опор звездочек устройства привода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деталей навески (раскос, стойки, балка) (1 балл);</w:t>
            </w:r>
          </w:p>
          <w:p>
            <w:pPr>
              <w:pStyle w:val="0"/>
            </w:pPr>
            <w:r>
              <w:rPr>
                <w:sz w:val="24"/>
              </w:rPr>
              <w:t xml:space="preserve">раскрой, 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сварка,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сварка, нанесение защитных покрытий элементов экстерьера, безопасности - крыльев, защитных щитков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28.30.60</w:t>
            </w:r>
          </w:p>
        </w:tc>
        <w:tc>
          <w:tcPr>
            <w:tcW w:w="2551" w:type="dxa"/>
            <w:vMerge w:val="restart"/>
            <w:tcBorders>
              <w:top w:val="none"/>
              <w:left w:val="none"/>
              <w:bottom w:val="none"/>
              <w:right w:val="none"/>
            </w:tcBorders>
          </w:tcPr>
          <w:p>
            <w:pPr>
              <w:pStyle w:val="0"/>
            </w:pPr>
            <w:r>
              <w:rPr>
                <w:sz w:val="24"/>
              </w:rPr>
              <w:t xml:space="preserve">Дождевальные машины барабанного типа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(дождевальные машины барабанного типа)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рамные конструкции:</w:t>
            </w:r>
          </w:p>
          <w:p>
            <w:pPr>
              <w:pStyle w:val="0"/>
            </w:pPr>
            <w:r>
              <w:rPr>
                <w:sz w:val="24"/>
              </w:rPr>
              <w:t xml:space="preserve">раскрой, гибка, механическая обработка, сварка, нанесение защитных покрытий заготовок, деталей несущей рамы (несущего подрамника) барабана (8 баллов);</w:t>
            </w:r>
          </w:p>
          <w:p>
            <w:pPr>
              <w:pStyle w:val="0"/>
            </w:pPr>
            <w:r>
              <w:rPr>
                <w:sz w:val="24"/>
              </w:rPr>
              <w:t xml:space="preserve">раскрой, гибка, механическая обработка заготовок, деталей для поворотной опоры барабана, для замковой системы фиксации поворота барабана (2 балла);</w:t>
            </w:r>
          </w:p>
          <w:p>
            <w:pPr>
              <w:pStyle w:val="0"/>
            </w:pPr>
            <w:r>
              <w:rPr>
                <w:sz w:val="24"/>
              </w:rPr>
              <w:t xml:space="preserve">сварка, нанесение защитных покрытий заготовок, деталей для поворотной опоры барабана, для замковой системы фиксации поворота барабана (2 балла);</w:t>
            </w:r>
          </w:p>
          <w:p>
            <w:pPr>
              <w:pStyle w:val="0"/>
            </w:pPr>
            <w:r>
              <w:rPr>
                <w:sz w:val="24"/>
              </w:rPr>
              <w:t xml:space="preserve">раскрой, гибка, механическая обработка заготовок, деталей стопора барабана (1 балл);</w:t>
            </w:r>
          </w:p>
          <w:p>
            <w:pPr>
              <w:pStyle w:val="0"/>
            </w:pPr>
            <w:r>
              <w:rPr>
                <w:sz w:val="24"/>
              </w:rPr>
              <w:t xml:space="preserve">сварка, нанесение защитных покрытий заготовок, деталей стопора барабана (1 балл);</w:t>
            </w:r>
          </w:p>
          <w:p>
            <w:pPr>
              <w:pStyle w:val="0"/>
            </w:pPr>
            <w:r>
              <w:rPr>
                <w:sz w:val="24"/>
              </w:rPr>
              <w:t xml:space="preserve">раскрой, гибка, механическая обработка заготовок, деталей устройства подъема дождевального аппарата (1 балл);</w:t>
            </w:r>
          </w:p>
          <w:p>
            <w:pPr>
              <w:pStyle w:val="0"/>
            </w:pPr>
            <w:r>
              <w:rPr>
                <w:sz w:val="24"/>
              </w:rPr>
              <w:t xml:space="preserve">сварка, нанесение защитных покрытий деталей устройства подъема дождевального аппарата (1 балл);</w:t>
            </w:r>
          </w:p>
          <w:p>
            <w:pPr>
              <w:pStyle w:val="0"/>
            </w:pPr>
            <w:r>
              <w:rPr>
                <w:sz w:val="24"/>
              </w:rPr>
              <w:t xml:space="preserve">раскрой, гибка, механическая обработка заготовок, деталей заглубляемых упоров, стабилизирующей опоры (2 балла);</w:t>
            </w:r>
          </w:p>
          <w:p>
            <w:pPr>
              <w:pStyle w:val="0"/>
            </w:pPr>
            <w:r>
              <w:rPr>
                <w:sz w:val="24"/>
              </w:rPr>
              <w:t xml:space="preserve">сварка, нанесение защитных покрытий деталей заглубляемых упоров, стабилизирующей опоры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барабан:</w:t>
            </w:r>
          </w:p>
          <w:p>
            <w:pPr>
              <w:pStyle w:val="0"/>
            </w:pPr>
            <w:r>
              <w:rPr>
                <w:sz w:val="24"/>
              </w:rPr>
              <w:t xml:space="preserve">раскрой, гибка, механическая обработка заготовок, деталей барабана (7 баллов);</w:t>
            </w:r>
          </w:p>
          <w:p>
            <w:pPr>
              <w:pStyle w:val="0"/>
            </w:pPr>
            <w:r>
              <w:rPr>
                <w:sz w:val="24"/>
              </w:rPr>
              <w:t xml:space="preserve">сварка, нанесение защитных покрытий деталей барабана (5 баллов);</w:t>
            </w:r>
          </w:p>
          <w:p>
            <w:pPr>
              <w:pStyle w:val="0"/>
            </w:pPr>
            <w:r>
              <w:rPr>
                <w:sz w:val="24"/>
              </w:rPr>
              <w:t xml:space="preserve">раскрой, механическая обработка, сварка вала барабана (4 балла);</w:t>
            </w:r>
          </w:p>
          <w:p>
            <w:pPr>
              <w:pStyle w:val="0"/>
            </w:pPr>
            <w:r>
              <w:rPr>
                <w:sz w:val="24"/>
              </w:rPr>
              <w:t xml:space="preserve">производство подшипников качения (2 балла);</w:t>
            </w:r>
          </w:p>
          <w:p>
            <w:pPr>
              <w:pStyle w:val="0"/>
            </w:pPr>
            <w:r>
              <w:rPr>
                <w:sz w:val="24"/>
              </w:rPr>
              <w:t xml:space="preserve">раскрой, гибка, механическая обработка, сварка, нанесение защитных покрытий заготовок, деталей для системы укладки шланга на барабан, для направляющего механизма раздачи трубы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насосная станция:</w:t>
            </w:r>
          </w:p>
          <w:p>
            <w:pPr>
              <w:pStyle w:val="0"/>
            </w:pPr>
            <w:r>
              <w:rPr>
                <w:sz w:val="24"/>
              </w:rPr>
              <w:t xml:space="preserve">производство насоса (9 баллов);</w:t>
            </w:r>
          </w:p>
          <w:p>
            <w:pPr>
              <w:pStyle w:val="0"/>
            </w:pPr>
            <w:r>
              <w:rPr>
                <w:sz w:val="24"/>
              </w:rPr>
              <w:t xml:space="preserve">производство двигателя внутреннего сгорания (12 баллов);</w:t>
            </w:r>
          </w:p>
          <w:p>
            <w:pPr>
              <w:pStyle w:val="0"/>
            </w:pPr>
            <w:r>
              <w:rPr>
                <w:sz w:val="24"/>
              </w:rPr>
              <w:t xml:space="preserve">производство электродвигателя (4 балла);</w:t>
            </w:r>
          </w:p>
          <w:p>
            <w:pPr>
              <w:pStyle w:val="0"/>
            </w:pPr>
            <w:r>
              <w:rPr>
                <w:sz w:val="24"/>
              </w:rPr>
              <w:t xml:space="preserve">производство редуктора (6 баллов);</w:t>
            </w:r>
          </w:p>
          <w:p>
            <w:pPr>
              <w:pStyle w:val="0"/>
            </w:pPr>
            <w:r>
              <w:rPr>
                <w:sz w:val="24"/>
              </w:rPr>
              <w:t xml:space="preserve">производство силового генератора (6 баллов);</w:t>
            </w:r>
          </w:p>
          <w:p>
            <w:pPr>
              <w:pStyle w:val="0"/>
            </w:pPr>
            <w:r>
              <w:rPr>
                <w:sz w:val="24"/>
              </w:rPr>
              <w:t xml:space="preserve">раскрой, гибка, механическая обработка, сварка, клепка, нанесение защитных покрытий фильтра, корзины водозаборной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дождевальный аппарат:</w:t>
            </w:r>
          </w:p>
          <w:p>
            <w:pPr>
              <w:pStyle w:val="0"/>
            </w:pPr>
            <w:r>
              <w:rPr>
                <w:sz w:val="24"/>
              </w:rPr>
              <w:t xml:space="preserve">производство дождевальных насадок (форсунок) (6 баллов);</w:t>
            </w:r>
          </w:p>
          <w:p>
            <w:pPr>
              <w:pStyle w:val="0"/>
            </w:pPr>
            <w:r>
              <w:rPr>
                <w:sz w:val="24"/>
              </w:rPr>
              <w:t xml:space="preserve">раскрой, гибка, механическая обработка подвижной тележки (штатива) (1 балл);</w:t>
            </w:r>
          </w:p>
          <w:p>
            <w:pPr>
              <w:pStyle w:val="0"/>
            </w:pPr>
            <w:r>
              <w:rPr>
                <w:sz w:val="24"/>
              </w:rPr>
              <w:t xml:space="preserve">сварка, нанесение защитных покрытий подвижной тележки (штатива) (2 балла);</w:t>
            </w:r>
          </w:p>
          <w:p>
            <w:pPr>
              <w:pStyle w:val="0"/>
            </w:pPr>
            <w:r>
              <w:rPr>
                <w:sz w:val="24"/>
              </w:rPr>
              <w:t xml:space="preserve">раскрой, гибка, механическая обработка подвижной опоры системы распределения воды (консоль, фермы, секции штанг) (5 баллов);</w:t>
            </w:r>
          </w:p>
          <w:p>
            <w:pPr>
              <w:pStyle w:val="0"/>
            </w:pPr>
            <w:r>
              <w:rPr>
                <w:sz w:val="24"/>
              </w:rPr>
              <w:t xml:space="preserve">сварка, нанесение защитных покрытий подвижной опоры системы распределения воды (консоль, фермы, секции штанг)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(2 балла);</w:t>
            </w:r>
          </w:p>
          <w:p>
            <w:pPr>
              <w:pStyle w:val="0"/>
            </w:pPr>
            <w:r>
              <w:rPr>
                <w:sz w:val="24"/>
              </w:rPr>
              <w:t xml:space="preserve">производство подшипников качения (2 балла);</w:t>
            </w:r>
          </w:p>
          <w:p>
            <w:pPr>
              <w:pStyle w:val="0"/>
            </w:pPr>
            <w:r>
              <w:rPr>
                <w:sz w:val="24"/>
              </w:rPr>
              <w:t xml:space="preserve">раскрой, гибка, механическая обработка заготовок, деталей рамы ходовой системы (шасси) (2 балла);</w:t>
            </w:r>
          </w:p>
          <w:p>
            <w:pPr>
              <w:pStyle w:val="0"/>
            </w:pPr>
            <w:r>
              <w:rPr>
                <w:sz w:val="24"/>
              </w:rPr>
              <w:t xml:space="preserve">сварка, нанесение защитных покрытий деталей рамы ходовой системы (шасси) (3 балла);</w:t>
            </w:r>
          </w:p>
          <w:p>
            <w:pPr>
              <w:pStyle w:val="0"/>
            </w:pPr>
            <w:r>
              <w:rPr>
                <w:sz w:val="24"/>
              </w:rPr>
              <w:t xml:space="preserve">ковка, штамповка балки, полуоси, цапфы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сварка, механическая обработка, нанесение защитных покрытий балки, полуоси, цапфы (2 балла);</w:t>
            </w:r>
          </w:p>
          <w:p>
            <w:pPr>
              <w:pStyle w:val="0"/>
            </w:pPr>
            <w:r>
              <w:rPr>
                <w:sz w:val="24"/>
              </w:rPr>
              <w:t xml:space="preserve">литье, ковка ступицы (1 балл);</w:t>
            </w:r>
          </w:p>
          <w:p>
            <w:pPr>
              <w:pStyle w:val="0"/>
            </w:pPr>
            <w:r>
              <w:rPr>
                <w:sz w:val="24"/>
              </w:rPr>
              <w:t xml:space="preserve">сварка, механическая обработка, нанесение защитных покрытий ступицы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гидроцилиндров для заглубляемых упоров (стабилизирующей опоры) (2 балла);</w:t>
            </w:r>
          </w:p>
          <w:p>
            <w:pPr>
              <w:pStyle w:val="0"/>
            </w:pPr>
            <w:r>
              <w:rPr>
                <w:sz w:val="24"/>
              </w:rPr>
              <w:t xml:space="preserve">производство гидронасоса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редуктора привода барабана (5 баллов);</w:t>
            </w:r>
          </w:p>
          <w:p>
            <w:pPr>
              <w:pStyle w:val="0"/>
            </w:pPr>
            <w:r>
              <w:rPr>
                <w:sz w:val="24"/>
              </w:rPr>
              <w:t xml:space="preserve">производство гидромотора привода барабана (5 баллов);</w:t>
            </w:r>
          </w:p>
          <w:p>
            <w:pPr>
              <w:pStyle w:val="0"/>
            </w:pPr>
            <w:r>
              <w:rPr>
                <w:sz w:val="24"/>
              </w:rPr>
              <w:t xml:space="preserve">производство электромотора привода барабана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управления машиной:</w:t>
            </w:r>
          </w:p>
          <w:p>
            <w:pPr>
              <w:pStyle w:val="0"/>
            </w:pPr>
            <w:r>
              <w:rPr>
                <w:sz w:val="24"/>
              </w:rPr>
              <w:t xml:space="preserve">раскрой, гибка, сварка, нанесение защитных покрытий шкафа счетчика полива (1 балл);</w:t>
            </w:r>
          </w:p>
          <w:p>
            <w:pPr>
              <w:pStyle w:val="0"/>
            </w:pPr>
            <w:r>
              <w:rPr>
                <w:sz w:val="24"/>
              </w:rPr>
              <w:t xml:space="preserve">сборка (включая электрический монтаж приборов, аппаратов, кабелей, проводов, панелей) шкафа счетчика полива (2 балла);</w:t>
            </w:r>
          </w:p>
          <w:p>
            <w:pPr>
              <w:pStyle w:val="0"/>
            </w:pPr>
            <w:r>
              <w:rPr>
                <w:sz w:val="24"/>
              </w:rPr>
              <w:t xml:space="preserve">производство электронного блока (контроллера)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гибка, механическая обработка, сварка, нанесение защитных покрытий транспортной тяги (дышла), траверсы (2 балла);</w:t>
            </w:r>
          </w:p>
          <w:p>
            <w:pPr>
              <w:pStyle w:val="0"/>
            </w:pPr>
            <w:r>
              <w:rPr>
                <w:sz w:val="24"/>
              </w:rPr>
              <w:t xml:space="preserve">литье, ковка, штамповка, раскрой, механическая обработка, нанесение защитных покрытий сцепной петли (2 балла)</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сварка, клепка, нанесение защитных покрытий элементов экстерьера - защитных щитков, кожухов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28.30.60</w:t>
            </w:r>
          </w:p>
        </w:tc>
        <w:tc>
          <w:tcPr>
            <w:tcW w:w="2551" w:type="dxa"/>
            <w:vMerge w:val="restart"/>
            <w:tcBorders>
              <w:top w:val="none"/>
              <w:left w:val="none"/>
              <w:bottom w:val="none"/>
              <w:right w:val="none"/>
            </w:tcBorders>
          </w:tcPr>
          <w:p>
            <w:pPr>
              <w:pStyle w:val="0"/>
            </w:pPr>
            <w:r>
              <w:rPr>
                <w:sz w:val="24"/>
              </w:rPr>
              <w:t xml:space="preserve">Широкозахватные многоопорные дождевальные машины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(широкозахватные многоопорные дождевальные машины)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рамные конструкции:</w:t>
            </w:r>
          </w:p>
          <w:p>
            <w:pPr>
              <w:pStyle w:val="0"/>
            </w:pPr>
            <w:r>
              <w:rPr>
                <w:sz w:val="24"/>
              </w:rPr>
              <w:t xml:space="preserve">использование российского металлопроката для производства (4 балла);</w:t>
            </w:r>
          </w:p>
          <w:p>
            <w:pPr>
              <w:pStyle w:val="0"/>
            </w:pPr>
            <w:r>
              <w:rPr>
                <w:sz w:val="24"/>
              </w:rPr>
              <w:t xml:space="preserve">раскрой, гибка, механическая обработка, сварка, клепка заготовок, деталей неподвижной опоры (2 балла);</w:t>
            </w:r>
          </w:p>
          <w:p>
            <w:pPr>
              <w:pStyle w:val="0"/>
            </w:pPr>
            <w:r>
              <w:rPr>
                <w:sz w:val="24"/>
              </w:rPr>
              <w:t xml:space="preserve">раскрой, гибка, механическая обработка, сварка, клепка заготовок, деталей опорной тележки, силовой тележки (7 баллов);</w:t>
            </w:r>
          </w:p>
          <w:p>
            <w:pPr>
              <w:pStyle w:val="0"/>
            </w:pPr>
            <w:r>
              <w:rPr>
                <w:sz w:val="24"/>
              </w:rPr>
              <w:t xml:space="preserve">раскрой, гибка, механическая обработка, сварка, клепка заготовок, деталей секций трубопровода (8 баллов);</w:t>
            </w:r>
          </w:p>
          <w:p>
            <w:pPr>
              <w:pStyle w:val="0"/>
            </w:pPr>
            <w:r>
              <w:rPr>
                <w:sz w:val="24"/>
              </w:rPr>
              <w:t xml:space="preserve">раскрой, гибка, механическая обработка, сварка, клепка заготовок, деталей для шпренгелей фермы, распорок, укосин, ребер жесткости, поперечин, тросовых опор (6 баллов);</w:t>
            </w:r>
          </w:p>
          <w:p>
            <w:pPr>
              <w:pStyle w:val="0"/>
            </w:pPr>
            <w:r>
              <w:rPr>
                <w:sz w:val="24"/>
              </w:rPr>
              <w:t xml:space="preserve">оцинкование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(6 баллов);</w:t>
            </w:r>
          </w:p>
          <w:p>
            <w:pPr>
              <w:pStyle w:val="0"/>
            </w:pPr>
            <w:r>
              <w:rPr>
                <w:sz w:val="24"/>
              </w:rPr>
              <w:t xml:space="preserve">производство колесных дисков (4 балла);</w:t>
            </w:r>
          </w:p>
          <w:p>
            <w:pPr>
              <w:pStyle w:val="0"/>
            </w:pPr>
            <w:r>
              <w:rPr>
                <w:sz w:val="24"/>
              </w:rPr>
              <w:t xml:space="preserve">раскрой, гибка, механическая обработка, сварка, нанесение защитных покрытий колес металлических (4 балла);</w:t>
            </w:r>
          </w:p>
          <w:p>
            <w:pPr>
              <w:pStyle w:val="0"/>
            </w:pPr>
            <w:r>
              <w:rPr>
                <w:sz w:val="24"/>
              </w:rPr>
              <w:t xml:space="preserve">раскрой, гибка, сварка, механическая обработка, нанесение защитных покрытий балки силовой тележки (3 балла);</w:t>
            </w:r>
          </w:p>
          <w:p>
            <w:pPr>
              <w:pStyle w:val="0"/>
            </w:pPr>
            <w:r>
              <w:rPr>
                <w:sz w:val="24"/>
              </w:rPr>
              <w:t xml:space="preserve">литье, ковка, раскрой, гибка, сварка, механическая обработка ступиц (3 балла); литье, ковка, раскрой, гибка, сварка, механическая обработка поворотных рычагов, кулаков (2 балла);</w:t>
            </w:r>
          </w:p>
          <w:p>
            <w:pPr>
              <w:pStyle w:val="0"/>
            </w:pPr>
            <w:r>
              <w:rPr>
                <w:sz w:val="24"/>
              </w:rPr>
              <w:t xml:space="preserve">производство ступичных подшипников (4 балла)</w:t>
            </w:r>
          </w:p>
        </w:tc>
      </w:tr>
      <w:tr>
        <w:tc>
          <w:tcPr>
            <w:tcW w:w="1698" w:type="dxa"/>
            <w:vMerge w:val="restart"/>
            <w:tcBorders>
              <w:top w:val="none"/>
              <w:left w:val="none"/>
              <w:bottom w:val="none"/>
              <w:right w:val="none"/>
            </w:tcBorders>
          </w:tcPr>
          <w:p>
            <w:pPr>
              <w:pStyle w:val="0"/>
              <w:jc w:val="both"/>
            </w:pPr>
            <w:r>
              <w:rPr>
                <w:sz w:val="24"/>
              </w:rPr>
            </w:r>
          </w:p>
        </w:tc>
        <w:tc>
          <w:tcPr>
            <w:tcW w:w="2551" w:type="dxa"/>
            <w:vMerge w:val="restart"/>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раскрой, сварка, механическая обработка приводных валов (4 балла);</w:t>
            </w:r>
          </w:p>
          <w:p>
            <w:pPr>
              <w:pStyle w:val="0"/>
            </w:pPr>
            <w:r>
              <w:rPr>
                <w:sz w:val="24"/>
              </w:rPr>
              <w:t xml:space="preserve">производство предохранительных муфт (2 балла);</w:t>
            </w:r>
          </w:p>
          <w:p>
            <w:pPr>
              <w:pStyle w:val="0"/>
            </w:pPr>
            <w:r>
              <w:rPr>
                <w:sz w:val="24"/>
              </w:rPr>
              <w:t xml:space="preserve">производство мотор-редуктора (10 баллов);</w:t>
            </w:r>
          </w:p>
          <w:p>
            <w:pPr>
              <w:pStyle w:val="0"/>
            </w:pPr>
            <w:r>
              <w:rPr>
                <w:sz w:val="24"/>
              </w:rPr>
              <w:t xml:space="preserve">производство колесного редуктора (6 баллов);</w:t>
            </w:r>
          </w:p>
          <w:p>
            <w:pPr>
              <w:pStyle w:val="0"/>
            </w:pPr>
            <w:r>
              <w:rPr>
                <w:sz w:val="24"/>
              </w:rPr>
              <w:t xml:space="preserve">производство гидроцилиндров гидропривода тележки (5 баллов);</w:t>
            </w:r>
          </w:p>
          <w:p>
            <w:pPr>
              <w:pStyle w:val="0"/>
            </w:pPr>
            <w:r>
              <w:rPr>
                <w:sz w:val="24"/>
              </w:rPr>
              <w:t xml:space="preserve">производство клапанов гидропривода тележки (4 балла);</w:t>
            </w:r>
          </w:p>
          <w:p>
            <w:pPr>
              <w:pStyle w:val="0"/>
            </w:pPr>
            <w:r>
              <w:rPr>
                <w:sz w:val="24"/>
              </w:rPr>
              <w:t xml:space="preserve">раскрой, гибка, механическая обработка, сварка, нанесение защитных покрытий тяг, рычагов, толкателей гидропривода тележки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насосная станция (силовая установка):</w:t>
            </w:r>
          </w:p>
          <w:p>
            <w:pPr>
              <w:pStyle w:val="0"/>
            </w:pPr>
            <w:r>
              <w:rPr>
                <w:sz w:val="24"/>
              </w:rPr>
              <w:t xml:space="preserve">производство насоса (9 баллов);</w:t>
            </w:r>
          </w:p>
          <w:p>
            <w:pPr>
              <w:pStyle w:val="0"/>
            </w:pPr>
            <w:r>
              <w:rPr>
                <w:sz w:val="24"/>
              </w:rPr>
              <w:t xml:space="preserve">раскрой, гибка, механическая обработка, сварка, клепка, сборка, оцинкование фильтра (2 балла);</w:t>
            </w:r>
          </w:p>
          <w:p>
            <w:pPr>
              <w:pStyle w:val="0"/>
            </w:pPr>
            <w:r>
              <w:rPr>
                <w:sz w:val="24"/>
              </w:rPr>
              <w:t xml:space="preserve">производство двигателя внутреннего сгорания (12 баллов);</w:t>
            </w:r>
          </w:p>
          <w:p>
            <w:pPr>
              <w:pStyle w:val="0"/>
            </w:pPr>
            <w:r>
              <w:rPr>
                <w:sz w:val="24"/>
              </w:rPr>
              <w:t xml:space="preserve">производство электродвигателя (4 балла);</w:t>
            </w:r>
          </w:p>
          <w:p>
            <w:pPr>
              <w:pStyle w:val="0"/>
            </w:pPr>
            <w:r>
              <w:rPr>
                <w:sz w:val="24"/>
              </w:rPr>
              <w:t xml:space="preserve">производство редуктора (6 баллов);</w:t>
            </w:r>
          </w:p>
          <w:p>
            <w:pPr>
              <w:pStyle w:val="0"/>
            </w:pPr>
            <w:r>
              <w:rPr>
                <w:sz w:val="24"/>
              </w:rPr>
              <w:t xml:space="preserve">производство силового генератора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производство дождевальных насадок (форсунок) (6 баллов);</w:t>
            </w:r>
          </w:p>
          <w:p>
            <w:pPr>
              <w:pStyle w:val="0"/>
            </w:pPr>
            <w:r>
              <w:rPr>
                <w:sz w:val="24"/>
              </w:rPr>
              <w:t xml:space="preserve">производство водомета дальнеструйного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управления:</w:t>
            </w:r>
          </w:p>
          <w:p>
            <w:pPr>
              <w:pStyle w:val="0"/>
            </w:pPr>
            <w:r>
              <w:rPr>
                <w:sz w:val="24"/>
              </w:rPr>
              <w:t xml:space="preserve">раскрой, гибка, сварка, нанесение защитных покрытий шкафа управления (1 балл);</w:t>
            </w:r>
          </w:p>
          <w:p>
            <w:pPr>
              <w:pStyle w:val="0"/>
            </w:pPr>
            <w:r>
              <w:rPr>
                <w:sz w:val="24"/>
              </w:rPr>
              <w:t xml:space="preserve">сборка шкафа управления (включая электрический монтаж приборов, аппаратов, кабелей, проводов, панелей) (2 балла);</w:t>
            </w:r>
          </w:p>
          <w:p>
            <w:pPr>
              <w:pStyle w:val="0"/>
            </w:pPr>
            <w:r>
              <w:rPr>
                <w:sz w:val="24"/>
              </w:rPr>
              <w:t xml:space="preserve">раскрой, гибка, сварка, формование, оцинкование башни управления (1 балл);</w:t>
            </w:r>
          </w:p>
          <w:p>
            <w:pPr>
              <w:pStyle w:val="0"/>
            </w:pPr>
            <w:r>
              <w:rPr>
                <w:sz w:val="24"/>
              </w:rPr>
              <w:t xml:space="preserve">сборка башни управления (включая электрический монтаж приборов, аппаратов, кабелей, проводов, панелей) (2 балла);</w:t>
            </w:r>
          </w:p>
          <w:p>
            <w:pPr>
              <w:pStyle w:val="0"/>
            </w:pPr>
            <w:r>
              <w:rPr>
                <w:sz w:val="24"/>
              </w:rPr>
              <w:t xml:space="preserve">производство электронного блока (контроллера) (5 баллов);</w:t>
            </w:r>
          </w:p>
          <w:p>
            <w:pPr>
              <w:pStyle w:val="0"/>
            </w:pPr>
            <w:r>
              <w:rPr>
                <w:sz w:val="24"/>
              </w:rPr>
              <w:t xml:space="preserve">разработка программного обеспечения (3 балла);</w:t>
            </w:r>
          </w:p>
          <w:p>
            <w:pPr>
              <w:pStyle w:val="0"/>
            </w:pPr>
            <w:r>
              <w:rPr>
                <w:sz w:val="24"/>
              </w:rPr>
              <w:t xml:space="preserve">раскрой, гибка, сварка, нанесение защитных покрытий рычагов синхронизации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vMerge w:val="restart"/>
            <w:tcBorders>
              <w:top w:val="none"/>
              <w:left w:val="none"/>
              <w:bottom w:val="none"/>
              <w:right w:val="none"/>
            </w:tcBorders>
          </w:tcPr>
          <w:p>
            <w:pPr>
              <w:pStyle w:val="0"/>
            </w:pPr>
            <w:r>
              <w:rPr>
                <w:sz w:val="24"/>
              </w:rPr>
              <w:t xml:space="preserve">Сцепки тракторные; приспособления и тележки для перемещения адаптеров зерноуборочных и кормоуборочных комбайнов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(сцепки тракторные; приспособления и тележки для перемещения адаптеров зерноуборочных и кормоуборочных комбайнов)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раскрой, гибка, механическая обработка заготовок,</w:t>
            </w:r>
          </w:p>
          <w:p>
            <w:pPr>
              <w:pStyle w:val="0"/>
            </w:pPr>
            <w:r>
              <w:rPr>
                <w:sz w:val="24"/>
              </w:rPr>
              <w:t xml:space="preserve">деталей несущей рамы сцепки (3 балла);</w:t>
            </w:r>
          </w:p>
          <w:p>
            <w:pPr>
              <w:pStyle w:val="0"/>
            </w:pPr>
            <w:r>
              <w:rPr>
                <w:sz w:val="24"/>
              </w:rPr>
              <w:t xml:space="preserve">литье, ковка, штамповка, раскрой, гибка, механическая обработка заготовок,</w:t>
            </w:r>
          </w:p>
          <w:p>
            <w:pPr>
              <w:pStyle w:val="0"/>
            </w:pPr>
            <w:r>
              <w:rPr>
                <w:sz w:val="24"/>
              </w:rPr>
              <w:t xml:space="preserve">деталей несущей рамы тележки (5 баллов);</w:t>
            </w:r>
          </w:p>
          <w:p>
            <w:pPr>
              <w:pStyle w:val="0"/>
            </w:pPr>
            <w:r>
              <w:rPr>
                <w:sz w:val="24"/>
              </w:rPr>
              <w:t xml:space="preserve">сварка, нанесение защитных покрытий несущей рамы сцепки (3 балла);</w:t>
            </w:r>
          </w:p>
          <w:p>
            <w:pPr>
              <w:pStyle w:val="0"/>
            </w:pPr>
            <w:r>
              <w:rPr>
                <w:sz w:val="24"/>
              </w:rPr>
              <w:t xml:space="preserve">сварка, нанесение защитных покрытий несущей рамы тележки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раскрой, гибка, механическая обработка, сварка, нанесение защитных покрытий балки, полуоси, цапфы (2 балла);</w:t>
            </w:r>
          </w:p>
          <w:p>
            <w:pPr>
              <w:pStyle w:val="0"/>
            </w:pPr>
            <w:r>
              <w:rPr>
                <w:sz w:val="24"/>
              </w:rPr>
              <w:t xml:space="preserve">литье, ковка ступицы (1 балл);</w:t>
            </w:r>
          </w:p>
          <w:p>
            <w:pPr>
              <w:pStyle w:val="0"/>
            </w:pPr>
            <w:r>
              <w:rPr>
                <w:sz w:val="24"/>
              </w:rPr>
              <w:t xml:space="preserve">механическая обработка, сварка, нанесение защитных покрытий ступицы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тормозного механизма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механическая обработка, нанесение защитных покрытий элементов экстерьера, безопасности - крыльев, защитных щитков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28.30.33.110</w:t>
            </w:r>
          </w:p>
        </w:tc>
        <w:tc>
          <w:tcPr>
            <w:tcW w:w="2551" w:type="dxa"/>
            <w:vMerge w:val="restart"/>
            <w:tcBorders>
              <w:top w:val="none"/>
              <w:left w:val="none"/>
              <w:bottom w:val="none"/>
              <w:right w:val="none"/>
            </w:tcBorders>
          </w:tcPr>
          <w:p>
            <w:pPr>
              <w:pStyle w:val="0"/>
            </w:pPr>
            <w:r>
              <w:rPr>
                <w:sz w:val="24"/>
              </w:rPr>
              <w:t xml:space="preserve">Сеялки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(сеялки)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несущие рамные конструкции:</w:t>
            </w:r>
          </w:p>
          <w:p>
            <w:pPr>
              <w:pStyle w:val="0"/>
            </w:pPr>
            <w:r>
              <w:rPr>
                <w:sz w:val="24"/>
              </w:rPr>
              <w:t xml:space="preserve">литье, ковка, штамповка, раскрой заготовок, деталей (4 балла);</w:t>
            </w:r>
          </w:p>
          <w:p>
            <w:pPr>
              <w:pStyle w:val="0"/>
            </w:pPr>
            <w:r>
              <w:rPr>
                <w:sz w:val="24"/>
              </w:rPr>
              <w:t xml:space="preserve">гибка, механическая обработка заготовок, деталей (4 балла);</w:t>
            </w:r>
          </w:p>
          <w:p>
            <w:pPr>
              <w:pStyle w:val="0"/>
            </w:pPr>
            <w:r>
              <w:rPr>
                <w:sz w:val="24"/>
              </w:rPr>
              <w:t xml:space="preserve">сварка, нанесение защитных покрытий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нанесение защитных покрытий балки, полуоси, цапфы (1 балл);</w:t>
            </w:r>
          </w:p>
          <w:p>
            <w:pPr>
              <w:pStyle w:val="0"/>
            </w:pPr>
            <w:r>
              <w:rPr>
                <w:sz w:val="24"/>
              </w:rPr>
              <w:t xml:space="preserve">литье, ковка ступицы (2 балла);</w:t>
            </w:r>
          </w:p>
          <w:p>
            <w:pPr>
              <w:pStyle w:val="0"/>
            </w:pPr>
            <w:r>
              <w:rPr>
                <w:sz w:val="24"/>
              </w:rPr>
              <w:t xml:space="preserve">сварка, механическая обработка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рабочие органы сеялки:</w:t>
            </w:r>
          </w:p>
          <w:p>
            <w:pPr>
              <w:pStyle w:val="0"/>
            </w:pPr>
            <w:r>
              <w:rPr>
                <w:sz w:val="24"/>
              </w:rPr>
              <w:t xml:space="preserve">литье, штамповка, раскрой, гибка, термическая обработка, наплавка сошников, кроме дисковых (5 баллов);</w:t>
            </w:r>
          </w:p>
          <w:p>
            <w:pPr>
              <w:pStyle w:val="0"/>
            </w:pPr>
            <w:r>
              <w:rPr>
                <w:sz w:val="24"/>
              </w:rPr>
              <w:t xml:space="preserve">механическая обработка, сварка, нанесение защитных покрытий сошников, кроме дисковых (5 баллов);</w:t>
            </w:r>
          </w:p>
          <w:p>
            <w:pPr>
              <w:pStyle w:val="0"/>
            </w:pPr>
            <w:r>
              <w:rPr>
                <w:sz w:val="24"/>
              </w:rPr>
              <w:t xml:space="preserve">штамповка, раскрой, гибка стоек, параллелограммной подвески рабочих органов (3 балла);</w:t>
            </w:r>
          </w:p>
          <w:p>
            <w:pPr>
              <w:pStyle w:val="0"/>
            </w:pPr>
            <w:r>
              <w:rPr>
                <w:sz w:val="24"/>
              </w:rPr>
              <w:t xml:space="preserve">механическая обработка, нанесение защитных покрытий стоек, параллелограммной подвески рабочих органов (3 балла);</w:t>
            </w:r>
          </w:p>
          <w:p>
            <w:pPr>
              <w:pStyle w:val="0"/>
            </w:pPr>
            <w:r>
              <w:rPr>
                <w:sz w:val="24"/>
              </w:rPr>
              <w:t xml:space="preserve">штамповка, раскрой, гибка, термическая обработка, наплавка дисков сошников (7 баллов);</w:t>
            </w:r>
          </w:p>
          <w:p>
            <w:pPr>
              <w:pStyle w:val="0"/>
            </w:pPr>
            <w:r>
              <w:rPr>
                <w:sz w:val="24"/>
              </w:rPr>
              <w:t xml:space="preserve">механическая обработка, нанесение защитных покрытий дисков сошников (3 балла);</w:t>
            </w:r>
          </w:p>
          <w:p>
            <w:pPr>
              <w:pStyle w:val="0"/>
            </w:pPr>
            <w:r>
              <w:rPr>
                <w:sz w:val="24"/>
              </w:rPr>
              <w:t xml:space="preserve">литье, штамповка, раскрой, гибка, механическая обработка корпуса дискового сошника (5 баллов);</w:t>
            </w:r>
          </w:p>
          <w:p>
            <w:pPr>
              <w:pStyle w:val="0"/>
            </w:pPr>
            <w:r>
              <w:rPr>
                <w:sz w:val="24"/>
              </w:rPr>
              <w:t xml:space="preserve">сварка, нанесение защитных покрытий корпуса дискового сошника (2 балла);</w:t>
            </w:r>
          </w:p>
          <w:p>
            <w:pPr>
              <w:pStyle w:val="0"/>
            </w:pPr>
            <w:r>
              <w:rPr>
                <w:sz w:val="24"/>
              </w:rPr>
              <w:t xml:space="preserve">литье, формование, раскрой, гибка, наплавка, штамповка, механическая обработка, нанесение защитных покрытий обода, ступицы прикатывающих колес (уплотняющих роликов), загортачей, штригелей (5 баллов);</w:t>
            </w:r>
          </w:p>
          <w:p>
            <w:pPr>
              <w:pStyle w:val="0"/>
            </w:pPr>
            <w:r>
              <w:rPr>
                <w:sz w:val="24"/>
              </w:rPr>
              <w:t xml:space="preserve">литье, формование, ковка, штамповка ступицы дискового сошника (2 балла);</w:t>
            </w:r>
          </w:p>
          <w:p>
            <w:pPr>
              <w:pStyle w:val="0"/>
            </w:pPr>
            <w:r>
              <w:rPr>
                <w:sz w:val="24"/>
              </w:rPr>
              <w:t xml:space="preserve">сварка, механическая обработка, нанесение защитных покрытий ступицы дискового сошника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рабочие органы для предпосевной обработки почвы:</w:t>
            </w:r>
          </w:p>
          <w:p>
            <w:pPr>
              <w:pStyle w:val="0"/>
            </w:pPr>
            <w:r>
              <w:rPr>
                <w:sz w:val="24"/>
              </w:rPr>
              <w:t xml:space="preserve">штамповка, раскрой, гибка, термическая обработка, наплавка диска (7 баллов);</w:t>
            </w:r>
          </w:p>
          <w:p>
            <w:pPr>
              <w:pStyle w:val="0"/>
            </w:pPr>
            <w:r>
              <w:rPr>
                <w:sz w:val="24"/>
              </w:rPr>
              <w:t xml:space="preserve">механическая обработка, нанесение защитных покрытий диска (3 балла);</w:t>
            </w:r>
          </w:p>
          <w:p>
            <w:pPr>
              <w:pStyle w:val="0"/>
            </w:pPr>
            <w:r>
              <w:rPr>
                <w:sz w:val="24"/>
              </w:rPr>
              <w:t xml:space="preserve">штамповка, гибка, термическая обработка, механическая обработка, нанесение защитных покрытий зубьев борон, штригелей (4 балла);</w:t>
            </w:r>
          </w:p>
          <w:p>
            <w:pPr>
              <w:pStyle w:val="0"/>
            </w:pPr>
            <w:r>
              <w:rPr>
                <w:sz w:val="24"/>
              </w:rPr>
              <w:t xml:space="preserve">штамповка, раскрой, гибка, термическая обработка, наплавка стрельчатых лап, долот (6 баллов);</w:t>
            </w:r>
          </w:p>
          <w:p>
            <w:pPr>
              <w:pStyle w:val="0"/>
            </w:pPr>
            <w:r>
              <w:rPr>
                <w:sz w:val="24"/>
              </w:rPr>
              <w:t xml:space="preserve">механическая обработка, нанесение защитных покрытий стрельчатых лап, долот (2 балла);</w:t>
            </w:r>
          </w:p>
          <w:p>
            <w:pPr>
              <w:pStyle w:val="0"/>
            </w:pPr>
            <w:r>
              <w:rPr>
                <w:sz w:val="24"/>
              </w:rPr>
              <w:t xml:space="preserve">литье, штамповка, раскрой, механическая обработка, сварка балки (оси), цапфы, ступицы прикатывающих катков (5 баллов);</w:t>
            </w:r>
          </w:p>
          <w:p>
            <w:pPr>
              <w:pStyle w:val="0"/>
            </w:pPr>
            <w:r>
              <w:rPr>
                <w:sz w:val="24"/>
              </w:rPr>
              <w:t xml:space="preserve">штамповка, раскрой, гибка стоек рабочих органов (3 балла);</w:t>
            </w:r>
          </w:p>
          <w:p>
            <w:pPr>
              <w:pStyle w:val="0"/>
            </w:pPr>
            <w:r>
              <w:rPr>
                <w:sz w:val="24"/>
              </w:rPr>
              <w:t xml:space="preserve">сварка, механическая обработка, нанесение защитных покрытий стоек рабочих органов (1 балл);</w:t>
            </w:r>
          </w:p>
          <w:p>
            <w:pPr>
              <w:pStyle w:val="0"/>
            </w:pPr>
            <w:r>
              <w:rPr>
                <w:sz w:val="24"/>
              </w:rPr>
              <w:t xml:space="preserve">литье, ковка ступицы дисковых рабочих органов (2 балла);</w:t>
            </w:r>
          </w:p>
          <w:p>
            <w:pPr>
              <w:pStyle w:val="0"/>
            </w:pPr>
            <w:r>
              <w:rPr>
                <w:sz w:val="24"/>
              </w:rPr>
              <w:t xml:space="preserve">сварка, механическая обработка ступицы дисковых рабочих органов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высева и дозирования:</w:t>
            </w:r>
          </w:p>
          <w:p>
            <w:pPr>
              <w:pStyle w:val="0"/>
            </w:pPr>
            <w:r>
              <w:rPr>
                <w:sz w:val="24"/>
              </w:rPr>
              <w:t xml:space="preserve">литье, штамповка, раскрой дозирующего устройства (2 балла);</w:t>
            </w:r>
          </w:p>
          <w:p>
            <w:pPr>
              <w:pStyle w:val="0"/>
            </w:pPr>
            <w:r>
              <w:rPr>
                <w:sz w:val="24"/>
              </w:rPr>
              <w:t xml:space="preserve">гибка, сварка, механическая обработка деталей корпуса (кожуха) дозирующего устройства (5 баллов);</w:t>
            </w:r>
          </w:p>
          <w:p>
            <w:pPr>
              <w:pStyle w:val="0"/>
            </w:pPr>
            <w:r>
              <w:rPr>
                <w:sz w:val="24"/>
              </w:rPr>
              <w:t xml:space="preserve">литье, ковка, механическая обработка катушки-дозатора или ячейкового барабана (5 баллов);</w:t>
            </w:r>
          </w:p>
          <w:p>
            <w:pPr>
              <w:pStyle w:val="0"/>
            </w:pPr>
            <w:r>
              <w:rPr>
                <w:sz w:val="24"/>
              </w:rPr>
              <w:t xml:space="preserve">литье, штамповка, раскрой, гибка, сварка, механическая обработка высевающего диска сеялки точного высева (6 баллов);</w:t>
            </w:r>
          </w:p>
          <w:p>
            <w:pPr>
              <w:pStyle w:val="0"/>
            </w:pPr>
            <w:r>
              <w:rPr>
                <w:sz w:val="24"/>
              </w:rPr>
              <w:t xml:space="preserve">литье, формование, сварка, механическая обработка, нанесение защитных покрытий семяпроводов до распределительного устройства (колонны) (2 балла);</w:t>
            </w:r>
          </w:p>
          <w:p>
            <w:pPr>
              <w:pStyle w:val="0"/>
            </w:pPr>
            <w:r>
              <w:rPr>
                <w:sz w:val="24"/>
              </w:rPr>
              <w:t xml:space="preserve">литье, формование, сварка, механическая обработка, нанесение защитных покрытий семяпроводов после распределительного устройства (колонны) (2 балла);</w:t>
            </w:r>
          </w:p>
          <w:p>
            <w:pPr>
              <w:pStyle w:val="0"/>
            </w:pPr>
            <w:r>
              <w:rPr>
                <w:sz w:val="24"/>
              </w:rPr>
              <w:t xml:space="preserve">литье, штамповка, раскрой, гибка, формование, сварка, механическая обработка распределительных устройств (колонн) (5 баллов);</w:t>
            </w:r>
          </w:p>
          <w:p>
            <w:pPr>
              <w:pStyle w:val="0"/>
            </w:pPr>
            <w:r>
              <w:rPr>
                <w:sz w:val="24"/>
              </w:rPr>
              <w:t xml:space="preserve">литье, штамповка, раскрой, гибка, формование, сварка, механическая обработка крыльчатки вентилятора (2 балла);</w:t>
            </w:r>
          </w:p>
          <w:p>
            <w:pPr>
              <w:pStyle w:val="0"/>
            </w:pPr>
            <w:r>
              <w:rPr>
                <w:sz w:val="24"/>
              </w:rPr>
              <w:t xml:space="preserve">литье, штамповка, раскрой, гибка, формование, сварка, механическая обработка корпуса вентилятора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бункеры, емкости:</w:t>
            </w:r>
          </w:p>
          <w:p>
            <w:pPr>
              <w:pStyle w:val="0"/>
            </w:pPr>
            <w:r>
              <w:rPr>
                <w:sz w:val="24"/>
              </w:rPr>
              <w:t xml:space="preserve">штамповка, раскрой, гибка, формование, склеивание, механическая обработка, сварка, нанесение защитных покрытий бункера, емкости неметаллических (3 балла);</w:t>
            </w:r>
          </w:p>
          <w:p>
            <w:pPr>
              <w:pStyle w:val="0"/>
            </w:pPr>
            <w:r>
              <w:rPr>
                <w:sz w:val="24"/>
              </w:rPr>
              <w:t xml:space="preserve">штамповка, раскрой, гибка, формование, склеивание, механическая обработка, сварка, нанесение защитных покрытий бункера, емкости металлических (3 балла);</w:t>
            </w:r>
          </w:p>
          <w:p>
            <w:pPr>
              <w:pStyle w:val="0"/>
            </w:pPr>
            <w:r>
              <w:rPr>
                <w:sz w:val="24"/>
              </w:rPr>
              <w:t xml:space="preserve">штамповка, раскрой, гибка, формование, склеивание, механическая обработка, сварка, нанесение защитных покрытий крышки неметаллической (1 балл);</w:t>
            </w:r>
          </w:p>
          <w:p>
            <w:pPr>
              <w:pStyle w:val="0"/>
            </w:pPr>
            <w:r>
              <w:rPr>
                <w:sz w:val="24"/>
              </w:rPr>
              <w:t xml:space="preserve">штамповка, раскрой, гибка, формование, склеивание, механическая обработка, сварка, нанесение защитных покрытий крышки металлической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шкивов, звездочек привода дозирующего устройства, вентилятора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привода дозирующего устройства, вентилятора (2 балла);</w:t>
            </w:r>
          </w:p>
          <w:p>
            <w:pPr>
              <w:pStyle w:val="0"/>
            </w:pPr>
            <w:r>
              <w:rPr>
                <w:sz w:val="24"/>
              </w:rPr>
              <w:t xml:space="preserve">производство редуктора, гидромотора, электромотора, вариатора привода дозирующего устройства (4 балла);</w:t>
            </w:r>
          </w:p>
          <w:p>
            <w:pPr>
              <w:pStyle w:val="0"/>
            </w:pPr>
            <w:r>
              <w:rPr>
                <w:sz w:val="24"/>
              </w:rPr>
              <w:t xml:space="preserve">производство редуктора, гидромотора, электромотора привода вентилятора (5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подъема (опускания) рабочих органов (2 балла);</w:t>
            </w:r>
          </w:p>
          <w:p>
            <w:pPr>
              <w:pStyle w:val="0"/>
            </w:pPr>
            <w:r>
              <w:rPr>
                <w:sz w:val="24"/>
              </w:rPr>
              <w:t xml:space="preserve">производство гидроцилиндров приведения сеялки в транспортное (рабочее) положение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прикатывающих колес (уплотняющих роликов) сеялки (2 балла);</w:t>
            </w:r>
          </w:p>
          <w:p>
            <w:pPr>
              <w:pStyle w:val="0"/>
            </w:pPr>
            <w:r>
              <w:rPr>
                <w:sz w:val="24"/>
              </w:rPr>
              <w:t xml:space="preserve">производство подшипников дискового сошника сеялки (2 балла);</w:t>
            </w:r>
          </w:p>
          <w:p>
            <w:pPr>
              <w:pStyle w:val="0"/>
            </w:pPr>
            <w:r>
              <w:rPr>
                <w:sz w:val="24"/>
              </w:rPr>
              <w:t xml:space="preserve">производство подшипников прикатывающих катков для предпосевной (послепосевной) обработки почвы (2 балла);</w:t>
            </w:r>
          </w:p>
          <w:p>
            <w:pPr>
              <w:pStyle w:val="0"/>
            </w:pPr>
            <w:r>
              <w:rPr>
                <w:sz w:val="24"/>
              </w:rPr>
              <w:t xml:space="preserve">производство подшипников дисковых рабочих органов для предпосевной (послепосевной) обработки почвы (2 балла);</w:t>
            </w:r>
          </w:p>
          <w:p>
            <w:pPr>
              <w:pStyle w:val="0"/>
            </w:pPr>
            <w:r>
              <w:rPr>
                <w:sz w:val="24"/>
              </w:rPr>
              <w:t xml:space="preserve">производство подшипников опор шкивов привода дозирующего устройства, вентилятора (1 балл);</w:t>
            </w:r>
          </w:p>
          <w:p>
            <w:pPr>
              <w:pStyle w:val="0"/>
            </w:pPr>
            <w:r>
              <w:rPr>
                <w:sz w:val="24"/>
              </w:rPr>
              <w:t xml:space="preserve">производство подшипников опор звездочек привода дозирующего устройства, вентилятора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деталей навески (раскос, стойки, балка) (1 балл);</w:t>
            </w:r>
          </w:p>
          <w:p>
            <w:pPr>
              <w:pStyle w:val="0"/>
            </w:pPr>
            <w:r>
              <w:rPr>
                <w:sz w:val="24"/>
              </w:rPr>
              <w:t xml:space="preserve">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раскрой транспортной тяги (дышла) (1 балл);</w:t>
            </w:r>
          </w:p>
          <w:p>
            <w:pPr>
              <w:pStyle w:val="0"/>
            </w:pPr>
            <w:r>
              <w:rPr>
                <w:sz w:val="24"/>
              </w:rPr>
              <w:t xml:space="preserve">гибка, механическая обработка, сварка, нанесение защитных покрытий транспортной тяги (дышла) (1 балл);</w:t>
            </w:r>
          </w:p>
          <w:p>
            <w:pPr>
              <w:pStyle w:val="0"/>
            </w:pPr>
            <w:r>
              <w:rPr>
                <w:sz w:val="24"/>
              </w:rPr>
              <w:t xml:space="preserve">штамповка, раскрой траверсы (1 балл);</w:t>
            </w:r>
          </w:p>
          <w:p>
            <w:pPr>
              <w:pStyle w:val="0"/>
            </w:pPr>
            <w:r>
              <w:rPr>
                <w:sz w:val="24"/>
              </w:rPr>
              <w:t xml:space="preserve">гибка, механическая обработка, сварка, нанесение защитных покрытий траверсы (1 балл);</w:t>
            </w:r>
          </w:p>
          <w:p>
            <w:pPr>
              <w:pStyle w:val="0"/>
            </w:pPr>
            <w:r>
              <w:rPr>
                <w:sz w:val="24"/>
              </w:rPr>
              <w:t xml:space="preserve">литье, ковка, штамповка, раскрой сцепной петли (1 балл);</w:t>
            </w:r>
          </w:p>
          <w:p>
            <w:pPr>
              <w:pStyle w:val="0"/>
            </w:pPr>
            <w:r>
              <w:rPr>
                <w:sz w:val="24"/>
              </w:rPr>
              <w:t xml:space="preserve">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комплекта компонентов системы контроля высева (5 баллов);</w:t>
            </w:r>
          </w:p>
          <w:p>
            <w:pPr>
              <w:pStyle w:val="0"/>
            </w:pPr>
            <w:r>
              <w:rPr>
                <w:sz w:val="24"/>
              </w:rPr>
              <w:t xml:space="preserve">производство системы контроля высева с возможностью дифференцированного посева (8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формование, раскрой, гибка, механическая обработка, сварка, нанесение защитных покрытий капотов (1 балл);</w:t>
            </w:r>
          </w:p>
          <w:p>
            <w:pPr>
              <w:pStyle w:val="0"/>
            </w:pPr>
            <w:r>
              <w:rPr>
                <w:sz w:val="24"/>
              </w:rPr>
              <w:t xml:space="preserve">штамповка, формование, раскрой, гибка, механическая обработка, сварка, нанесение защитных покрытий панелей облицовки (1 балл);</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28.30.83.110</w:t>
            </w:r>
          </w:p>
        </w:tc>
        <w:tc>
          <w:tcPr>
            <w:tcW w:w="2551" w:type="dxa"/>
            <w:tcBorders>
              <w:top w:val="none"/>
              <w:left w:val="none"/>
              <w:bottom w:val="none"/>
              <w:right w:val="none"/>
            </w:tcBorders>
          </w:tcPr>
          <w:p>
            <w:pPr>
              <w:pStyle w:val="0"/>
            </w:pPr>
            <w:r>
              <w:rPr>
                <w:sz w:val="24"/>
              </w:rPr>
              <w:t xml:space="preserve">Дробилки для кормов</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(дробилки для кормов; измельчители грубых и сочных кормов; смесители кормов; раздатчики кормов)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tcBorders>
              <w:top w:val="none"/>
              <w:left w:val="none"/>
              <w:bottom w:val="none"/>
              <w:right w:val="none"/>
            </w:tcBorders>
          </w:tcPr>
          <w:p>
            <w:pPr>
              <w:pStyle w:val="0"/>
              <w:jc w:val="center"/>
            </w:pPr>
            <w:r>
              <w:rPr>
                <w:sz w:val="24"/>
              </w:rPr>
              <w:t xml:space="preserve">28.30.83.120</w:t>
            </w:r>
          </w:p>
        </w:tc>
        <w:tc>
          <w:tcPr>
            <w:tcW w:w="2551" w:type="dxa"/>
            <w:tcBorders>
              <w:top w:val="none"/>
              <w:left w:val="none"/>
              <w:bottom w:val="none"/>
              <w:right w:val="none"/>
            </w:tcBorders>
          </w:tcPr>
          <w:p>
            <w:pPr>
              <w:pStyle w:val="0"/>
            </w:pPr>
            <w:r>
              <w:rPr>
                <w:sz w:val="24"/>
              </w:rPr>
              <w:t xml:space="preserve">Измельчители грубых и сочных кормов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28.30.83.140</w:t>
            </w:r>
          </w:p>
        </w:tc>
        <w:tc>
          <w:tcPr>
            <w:tcW w:w="2551" w:type="dxa"/>
            <w:tcBorders>
              <w:top w:val="none"/>
              <w:left w:val="none"/>
              <w:bottom w:val="none"/>
              <w:right w:val="none"/>
            </w:tcBorders>
          </w:tcPr>
          <w:p>
            <w:pPr>
              <w:pStyle w:val="0"/>
            </w:pPr>
            <w:r>
              <w:rPr>
                <w:sz w:val="24"/>
              </w:rPr>
              <w:t xml:space="preserve">Смесители кормов</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vMerge w:val="restart"/>
            <w:tcBorders>
              <w:top w:val="none"/>
              <w:left w:val="none"/>
              <w:bottom w:val="none"/>
              <w:right w:val="none"/>
            </w:tcBorders>
          </w:tcPr>
          <w:p>
            <w:pPr>
              <w:pStyle w:val="0"/>
            </w:pPr>
            <w:r>
              <w:rPr>
                <w:sz w:val="24"/>
              </w:rPr>
              <w:t xml:space="preserve">Раздатчики кормов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раскрой, штамповка заготовок, деталей несущей рамы (5 баллов);</w:t>
            </w:r>
          </w:p>
          <w:p>
            <w:pPr>
              <w:pStyle w:val="0"/>
            </w:pPr>
            <w:r>
              <w:rPr>
                <w:sz w:val="24"/>
              </w:rPr>
              <w:t xml:space="preserve">гибка, механическая обработка, сварка деталей несущей рамы (5 баллов);</w:t>
            </w:r>
          </w:p>
          <w:p>
            <w:pPr>
              <w:pStyle w:val="0"/>
            </w:pPr>
            <w:r>
              <w:rPr>
                <w:sz w:val="24"/>
              </w:rPr>
              <w:t xml:space="preserve">сварка, нанесение защитных покрытий несущей рамы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бункеры:</w:t>
            </w:r>
          </w:p>
          <w:p>
            <w:pPr>
              <w:pStyle w:val="0"/>
            </w:pPr>
            <w:r>
              <w:rPr>
                <w:sz w:val="24"/>
              </w:rPr>
              <w:t xml:space="preserve">раскрой, гибка, штамповка бункера, крышки (9 баллов);</w:t>
            </w:r>
          </w:p>
          <w:p>
            <w:pPr>
              <w:pStyle w:val="0"/>
            </w:pPr>
            <w:r>
              <w:rPr>
                <w:sz w:val="24"/>
              </w:rPr>
              <w:t xml:space="preserve">сварка, механическая обработка, нанесение защитных покрытий бункера, крышки (5 баллов);</w:t>
            </w:r>
          </w:p>
          <w:p>
            <w:pPr>
              <w:pStyle w:val="0"/>
            </w:pPr>
            <w:r>
              <w:rPr>
                <w:sz w:val="24"/>
              </w:rPr>
              <w:t xml:space="preserve">раскрой, гибка, штамповка бункера для дробилки (1 балл);</w:t>
            </w:r>
          </w:p>
          <w:p>
            <w:pPr>
              <w:pStyle w:val="0"/>
            </w:pPr>
            <w:r>
              <w:rPr>
                <w:sz w:val="24"/>
              </w:rPr>
              <w:t xml:space="preserve">сварка, механическая обработка, нанесение защитных покрытий бункера для дробилки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загрузки:</w:t>
            </w:r>
          </w:p>
          <w:p>
            <w:pPr>
              <w:pStyle w:val="0"/>
            </w:pPr>
            <w:r>
              <w:rPr>
                <w:sz w:val="24"/>
              </w:rPr>
              <w:t xml:space="preserve">литье, ковка, штамповка, раскрой, гибка загрузочной фрезы (2 балла);</w:t>
            </w:r>
          </w:p>
          <w:p>
            <w:pPr>
              <w:pStyle w:val="0"/>
            </w:pPr>
            <w:r>
              <w:rPr>
                <w:sz w:val="24"/>
              </w:rPr>
              <w:t xml:space="preserve">сварка, механическая обработка, термическая обработка, нанесение защитных покрытий загрузочной фрезы (2 балла);</w:t>
            </w:r>
          </w:p>
          <w:p>
            <w:pPr>
              <w:pStyle w:val="0"/>
            </w:pPr>
            <w:r>
              <w:rPr>
                <w:sz w:val="24"/>
              </w:rPr>
              <w:t xml:space="preserve">литье, раскрой, гибка, сварка, механическая обработка, нанесение защитных покрытий стрелы для загрузочной фрезы (4 балла);</w:t>
            </w:r>
          </w:p>
          <w:p>
            <w:pPr>
              <w:pStyle w:val="0"/>
            </w:pPr>
            <w:r>
              <w:rPr>
                <w:sz w:val="24"/>
              </w:rPr>
              <w:t xml:space="preserve">производство грейферного загрузчика (8 баллов);</w:t>
            </w:r>
          </w:p>
          <w:p>
            <w:pPr>
              <w:pStyle w:val="0"/>
            </w:pPr>
            <w:r>
              <w:rPr>
                <w:sz w:val="24"/>
              </w:rPr>
              <w:t xml:space="preserve">раскрой, гибка, штамповка, сварка, механическая обработка, нанесение защитных покрытий откидного заднего борта, клещевого захвата (4 балла);</w:t>
            </w:r>
          </w:p>
          <w:p>
            <w:pPr>
              <w:pStyle w:val="0"/>
            </w:pPr>
            <w:r>
              <w:rPr>
                <w:sz w:val="24"/>
              </w:rPr>
              <w:t xml:space="preserve">штамповка, раскрой, гибка, механическая обработка, нанесение защитных покрытий планок, валов цепного транспортера (1 балл);</w:t>
            </w:r>
          </w:p>
          <w:p>
            <w:pPr>
              <w:pStyle w:val="0"/>
            </w:pPr>
            <w:r>
              <w:rPr>
                <w:sz w:val="24"/>
              </w:rPr>
              <w:t xml:space="preserve">раскрой, гибка, штамповка шнека, панелей шнекового транспортера (2 балла);</w:t>
            </w:r>
          </w:p>
          <w:p>
            <w:pPr>
              <w:pStyle w:val="0"/>
            </w:pPr>
            <w:r>
              <w:rPr>
                <w:sz w:val="24"/>
              </w:rPr>
              <w:t xml:space="preserve">механическая обработка, сварка, нанесение защитных покрытий шнека, панелей шнекового транспортера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измельчения, дробления, смешивания:</w:t>
            </w:r>
          </w:p>
          <w:p>
            <w:pPr>
              <w:pStyle w:val="0"/>
            </w:pPr>
            <w:r>
              <w:rPr>
                <w:sz w:val="24"/>
              </w:rPr>
              <w:t xml:space="preserve">литье, ковка, штамповка, раскрой, гибка фрезы (измельчающего барабана) (4 балла);</w:t>
            </w:r>
          </w:p>
          <w:p>
            <w:pPr>
              <w:pStyle w:val="0"/>
            </w:pPr>
            <w:r>
              <w:rPr>
                <w:sz w:val="24"/>
              </w:rPr>
              <w:t xml:space="preserve">сварка, механическая обработка, термическая обработка, нанесение защитных покрытий фрезы (измельчающего барабана) (3 балла);</w:t>
            </w:r>
          </w:p>
          <w:p>
            <w:pPr>
              <w:pStyle w:val="0"/>
            </w:pPr>
            <w:r>
              <w:rPr>
                <w:sz w:val="24"/>
              </w:rPr>
              <w:t xml:space="preserve">раскрой, гибка, штамповка шнека (5 баллов);</w:t>
            </w:r>
          </w:p>
          <w:p>
            <w:pPr>
              <w:pStyle w:val="0"/>
            </w:pPr>
            <w:r>
              <w:rPr>
                <w:sz w:val="24"/>
              </w:rPr>
              <w:t xml:space="preserve">механическая обработка, сварка, нанесение защитных покрытий шнека (4 балла);</w:t>
            </w:r>
          </w:p>
          <w:p>
            <w:pPr>
              <w:pStyle w:val="0"/>
            </w:pPr>
            <w:r>
              <w:rPr>
                <w:sz w:val="24"/>
              </w:rPr>
              <w:t xml:space="preserve">раскрой, гибка корпуса, крышки для дробилки, измельчителя (5 баллов);</w:t>
            </w:r>
          </w:p>
          <w:p>
            <w:pPr>
              <w:pStyle w:val="0"/>
            </w:pPr>
            <w:r>
              <w:rPr>
                <w:sz w:val="24"/>
              </w:rPr>
              <w:t xml:space="preserve">механическая обработка, сварка, нанесение защитных покрытий корпуса, крышки для дробилки, измельчителя (3 балла);</w:t>
            </w:r>
          </w:p>
          <w:p>
            <w:pPr>
              <w:pStyle w:val="0"/>
            </w:pPr>
            <w:r>
              <w:rPr>
                <w:sz w:val="24"/>
              </w:rPr>
              <w:t xml:space="preserve">литье, ковка, штамповка, раскрой, гибка валов, молотков (бил), ротора, вальцов для дробилки, измельчителя (5 баллов);</w:t>
            </w:r>
          </w:p>
          <w:p>
            <w:pPr>
              <w:pStyle w:val="0"/>
            </w:pPr>
            <w:r>
              <w:rPr>
                <w:sz w:val="24"/>
              </w:rPr>
              <w:t xml:space="preserve">сварка, механическая обработка, термическая обработка, балансировка, нанесение защитных покрытий валов, молотков (бил), ротора, вальцов для дробилки, измельчителя (5 баллов);</w:t>
            </w:r>
          </w:p>
          <w:p>
            <w:pPr>
              <w:pStyle w:val="0"/>
            </w:pPr>
            <w:r>
              <w:rPr>
                <w:sz w:val="24"/>
              </w:rPr>
              <w:t xml:space="preserve">литье, раскрой, гибка решет, дек для дробилки, измельчителя (2 балла);</w:t>
            </w:r>
          </w:p>
          <w:p>
            <w:pPr>
              <w:pStyle w:val="0"/>
            </w:pPr>
            <w:r>
              <w:rPr>
                <w:sz w:val="24"/>
              </w:rPr>
              <w:t xml:space="preserve">сварка, клепка, механическая обработка, нанесение защитных покрытий решет, дек для дробилки, измельчителя (1 балл);</w:t>
            </w:r>
          </w:p>
          <w:p>
            <w:pPr>
              <w:pStyle w:val="0"/>
            </w:pPr>
            <w:r>
              <w:rPr>
                <w:sz w:val="24"/>
              </w:rPr>
              <w:t xml:space="preserve">производство насоса питательного раствора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выгрузки:</w:t>
            </w:r>
          </w:p>
          <w:p>
            <w:pPr>
              <w:pStyle w:val="0"/>
            </w:pPr>
            <w:r>
              <w:rPr>
                <w:sz w:val="24"/>
              </w:rPr>
              <w:t xml:space="preserve">раскрой, гибка, механическая обработка, сварка, нанесение защитного покрытия клапана, каркаса ограждения клапана (2 балла);</w:t>
            </w:r>
          </w:p>
          <w:p>
            <w:pPr>
              <w:pStyle w:val="0"/>
            </w:pPr>
            <w:r>
              <w:rPr>
                <w:sz w:val="24"/>
              </w:rPr>
              <w:t xml:space="preserve">раскрой, гибка вентилятора (маховика) (2 балла);</w:t>
            </w:r>
          </w:p>
          <w:p>
            <w:pPr>
              <w:pStyle w:val="0"/>
            </w:pPr>
            <w:r>
              <w:rPr>
                <w:sz w:val="24"/>
              </w:rPr>
              <w:t xml:space="preserve">сварка, механическая обработка, нанесение защитных покрытий вентилятора (маховика) (2 балла);</w:t>
            </w:r>
          </w:p>
          <w:p>
            <w:pPr>
              <w:pStyle w:val="0"/>
            </w:pPr>
            <w:r>
              <w:rPr>
                <w:sz w:val="24"/>
              </w:rPr>
              <w:t xml:space="preserve">раскрой, гибка, сварка, механическая обработка, нанесение защитных покрытий корпуса, лотка (3 балла);</w:t>
            </w:r>
          </w:p>
          <w:p>
            <w:pPr>
              <w:pStyle w:val="0"/>
            </w:pPr>
            <w:r>
              <w:rPr>
                <w:sz w:val="24"/>
              </w:rPr>
              <w:t xml:space="preserve">раскрой, гибка, штамповка шнека выгрузного (3 балла);</w:t>
            </w:r>
          </w:p>
          <w:p>
            <w:pPr>
              <w:pStyle w:val="0"/>
            </w:pPr>
            <w:r>
              <w:rPr>
                <w:sz w:val="24"/>
              </w:rPr>
              <w:t xml:space="preserve">механическая обработка, сварка, нанесение защитных покрытий шнека выгрузного (3 балла);</w:t>
            </w:r>
          </w:p>
          <w:p>
            <w:pPr>
              <w:pStyle w:val="0"/>
            </w:pPr>
            <w:r>
              <w:rPr>
                <w:sz w:val="24"/>
              </w:rPr>
              <w:t xml:space="preserve">раскрой, сварка, механическая обработка приводных барабанов с механизмом натяжения транспортерной ленты (2 балла);</w:t>
            </w:r>
          </w:p>
          <w:p>
            <w:pPr>
              <w:pStyle w:val="0"/>
            </w:pPr>
            <w:r>
              <w:rPr>
                <w:sz w:val="24"/>
              </w:rPr>
              <w:t xml:space="preserve">производство транспортерной ленты (1 балл);</w:t>
            </w:r>
          </w:p>
          <w:p>
            <w:pPr>
              <w:pStyle w:val="0"/>
            </w:pPr>
            <w:r>
              <w:rPr>
                <w:sz w:val="24"/>
              </w:rPr>
              <w:t xml:space="preserve">раскрой, гибка, механическая обработка, нанесение защитных покрытий планок, валов цепного транспортера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гидравлическая система:</w:t>
            </w:r>
          </w:p>
          <w:p>
            <w:pPr>
              <w:pStyle w:val="0"/>
            </w:pPr>
            <w:r>
              <w:rPr>
                <w:sz w:val="24"/>
              </w:rPr>
              <w:t xml:space="preserve">производство гидронасосов гидравлической системы (4 балла);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гидрораспределителей (4 балла);</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системы загрузки (2 балла);</w:t>
            </w:r>
          </w:p>
          <w:p>
            <w:pPr>
              <w:pStyle w:val="0"/>
            </w:pPr>
            <w:r>
              <w:rPr>
                <w:sz w:val="24"/>
              </w:rPr>
              <w:t xml:space="preserve">производство гидроцилиндров системы выгрузки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(3 балла);</w:t>
            </w:r>
          </w:p>
          <w:p>
            <w:pPr>
              <w:pStyle w:val="0"/>
            </w:pPr>
            <w:r>
              <w:rPr>
                <w:sz w:val="24"/>
              </w:rPr>
              <w:t xml:space="preserve">производство колесных дисков (1 балл);</w:t>
            </w:r>
          </w:p>
          <w:p>
            <w:pPr>
              <w:pStyle w:val="0"/>
            </w:pPr>
            <w:r>
              <w:rPr>
                <w:sz w:val="24"/>
              </w:rPr>
              <w:t xml:space="preserve">использование осевых агрегатов (7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термическая обработка шкивов, звездочек (1 балл);</w:t>
            </w:r>
          </w:p>
          <w:p>
            <w:pPr>
              <w:pStyle w:val="0"/>
            </w:pPr>
            <w:r>
              <w:rPr>
                <w:sz w:val="24"/>
              </w:rPr>
              <w:t xml:space="preserve">механическая обработка, балансировка, нанесение защитных покрытий шкивов, звездочек (1 балл);</w:t>
            </w:r>
          </w:p>
          <w:p>
            <w:pPr>
              <w:pStyle w:val="0"/>
            </w:pPr>
            <w:r>
              <w:rPr>
                <w:sz w:val="24"/>
              </w:rPr>
              <w:t xml:space="preserve">производство редуктора системы загрузки (4 балла);</w:t>
            </w:r>
          </w:p>
          <w:p>
            <w:pPr>
              <w:pStyle w:val="0"/>
            </w:pPr>
            <w:r>
              <w:rPr>
                <w:sz w:val="24"/>
              </w:rPr>
              <w:t xml:space="preserve">производство гидромотора системы загрузки (4 балла);</w:t>
            </w:r>
          </w:p>
          <w:p>
            <w:pPr>
              <w:pStyle w:val="0"/>
            </w:pPr>
            <w:r>
              <w:rPr>
                <w:sz w:val="24"/>
              </w:rPr>
              <w:t xml:space="preserve">производство электромотора системы загрузки (4 балла);</w:t>
            </w:r>
          </w:p>
          <w:p>
            <w:pPr>
              <w:pStyle w:val="0"/>
            </w:pPr>
            <w:r>
              <w:rPr>
                <w:sz w:val="24"/>
              </w:rPr>
              <w:t xml:space="preserve">производство мотор-редуктора системы загрузки (8 баллов);</w:t>
            </w:r>
          </w:p>
          <w:p>
            <w:pPr>
              <w:pStyle w:val="0"/>
            </w:pPr>
            <w:r>
              <w:rPr>
                <w:sz w:val="24"/>
              </w:rPr>
              <w:t xml:space="preserve">производство редуктора системы измельчения, дробления, смешивания (4 балла);</w:t>
            </w:r>
          </w:p>
          <w:p>
            <w:pPr>
              <w:pStyle w:val="0"/>
            </w:pPr>
            <w:r>
              <w:rPr>
                <w:sz w:val="24"/>
              </w:rPr>
              <w:t xml:space="preserve">производство гидромотора системы измельчения, дробления, смешивания (4 балла);</w:t>
            </w:r>
          </w:p>
          <w:p>
            <w:pPr>
              <w:pStyle w:val="0"/>
            </w:pPr>
            <w:r>
              <w:rPr>
                <w:sz w:val="24"/>
              </w:rPr>
              <w:t xml:space="preserve">производство электромотора системы измельчения, дробления, смешивания (4 балла);</w:t>
            </w:r>
          </w:p>
          <w:p>
            <w:pPr>
              <w:pStyle w:val="0"/>
            </w:pPr>
            <w:r>
              <w:rPr>
                <w:sz w:val="24"/>
              </w:rPr>
              <w:t xml:space="preserve">производство мотор-редуктора системы измельчения, дробления, смешивания (8 баллов);</w:t>
            </w:r>
          </w:p>
          <w:p>
            <w:pPr>
              <w:pStyle w:val="0"/>
            </w:pPr>
            <w:r>
              <w:rPr>
                <w:sz w:val="24"/>
              </w:rPr>
              <w:t xml:space="preserve">производство редуктора системы выгрузки (4 балла);</w:t>
            </w:r>
          </w:p>
          <w:p>
            <w:pPr>
              <w:pStyle w:val="0"/>
            </w:pPr>
            <w:r>
              <w:rPr>
                <w:sz w:val="24"/>
              </w:rPr>
              <w:t xml:space="preserve">производство гидромотора системы выгрузки (4 балла);</w:t>
            </w:r>
          </w:p>
          <w:p>
            <w:pPr>
              <w:pStyle w:val="0"/>
            </w:pPr>
            <w:r>
              <w:rPr>
                <w:sz w:val="24"/>
              </w:rPr>
              <w:t xml:space="preserve">производство электромотора системы выгрузки (4 балла);</w:t>
            </w:r>
          </w:p>
          <w:p>
            <w:pPr>
              <w:pStyle w:val="0"/>
            </w:pPr>
            <w:r>
              <w:rPr>
                <w:sz w:val="24"/>
              </w:rPr>
              <w:t xml:space="preserve">производство мотор-редуктора системы выгрузки (8 баллов);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карданных передач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опор шкивов привода (1 балл);</w:t>
            </w:r>
          </w:p>
          <w:p>
            <w:pPr>
              <w:pStyle w:val="0"/>
            </w:pPr>
            <w:r>
              <w:rPr>
                <w:sz w:val="24"/>
              </w:rPr>
              <w:t xml:space="preserve">производство подшипников опор звездочек привода (1 балл);</w:t>
            </w:r>
          </w:p>
          <w:p>
            <w:pPr>
              <w:pStyle w:val="0"/>
            </w:pPr>
            <w:r>
              <w:rPr>
                <w:sz w:val="24"/>
              </w:rPr>
              <w:t xml:space="preserve">производство подшипников системы загрузки (2 балла);</w:t>
            </w:r>
          </w:p>
          <w:p>
            <w:pPr>
              <w:pStyle w:val="0"/>
            </w:pPr>
            <w:r>
              <w:rPr>
                <w:sz w:val="24"/>
              </w:rPr>
              <w:t xml:space="preserve">производство подшипников системы измельчения, дробления, смешивания (2 балла);</w:t>
            </w:r>
          </w:p>
          <w:p>
            <w:pPr>
              <w:pStyle w:val="0"/>
            </w:pPr>
            <w:r>
              <w:rPr>
                <w:sz w:val="24"/>
              </w:rPr>
              <w:t xml:space="preserve">производство подшипников системы выгрузки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системы:</w:t>
            </w:r>
          </w:p>
          <w:p>
            <w:pPr>
              <w:pStyle w:val="0"/>
            </w:pPr>
            <w:r>
              <w:rPr>
                <w:sz w:val="24"/>
              </w:rPr>
              <w:t xml:space="preserve">производство электронного блока управления машиной (4 балла);</w:t>
            </w:r>
          </w:p>
          <w:p>
            <w:pPr>
              <w:pStyle w:val="0"/>
            </w:pPr>
            <w:r>
              <w:rPr>
                <w:sz w:val="24"/>
              </w:rPr>
              <w:t xml:space="preserve">производство системы взвешивания (2 балла);</w:t>
            </w:r>
          </w:p>
          <w:p>
            <w:pPr>
              <w:pStyle w:val="0"/>
            </w:pPr>
            <w:r>
              <w:rPr>
                <w:sz w:val="24"/>
              </w:rPr>
              <w:t xml:space="preserve">производство шкафа, пульта, панели управления, дисплея (2 балла);</w:t>
            </w:r>
          </w:p>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раскрой, гибка, штамповка, механическая обработка, сварка, нанесение защитных покрытий лестниц, площадок обслуживания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раскрой, штамповка, гибка деталей навески (раскос, стойки, балка) (2 балла);</w:t>
            </w:r>
          </w:p>
          <w:p>
            <w:pPr>
              <w:pStyle w:val="0"/>
            </w:pPr>
            <w:r>
              <w:rPr>
                <w:sz w:val="24"/>
              </w:rPr>
              <w:t xml:space="preserve">сварка, механическая обработка, нанесение защитных покрытий деталей навески (раскос, стойки, балка) (2 балла);</w:t>
            </w:r>
          </w:p>
          <w:p>
            <w:pPr>
              <w:pStyle w:val="0"/>
            </w:pPr>
            <w:r>
              <w:rPr>
                <w:sz w:val="24"/>
              </w:rPr>
              <w:t xml:space="preserve">раскрой, штамповка, гибка транспортной тяги (дышла) (2 балла);</w:t>
            </w:r>
          </w:p>
          <w:p>
            <w:pPr>
              <w:pStyle w:val="0"/>
            </w:pPr>
            <w:r>
              <w:rPr>
                <w:sz w:val="24"/>
              </w:rPr>
              <w:t xml:space="preserve">сварка, механическая обработка, нанесение защитных покрытий транспортной тяги (дышла) (2 балла);</w:t>
            </w:r>
          </w:p>
          <w:p>
            <w:pPr>
              <w:pStyle w:val="0"/>
            </w:pPr>
            <w:r>
              <w:rPr>
                <w:sz w:val="24"/>
              </w:rPr>
              <w:t xml:space="preserve">литье, ковка сцепной петли (1 балл);</w:t>
            </w:r>
          </w:p>
          <w:p>
            <w:pPr>
              <w:pStyle w:val="0"/>
            </w:pPr>
            <w:r>
              <w:rPr>
                <w:sz w:val="24"/>
              </w:rPr>
              <w:t xml:space="preserve">раскрой, штамповка, механическая обработка, нанесение защитных покрытий сцепной петли (1 балл);</w:t>
            </w:r>
          </w:p>
          <w:p>
            <w:pPr>
              <w:pStyle w:val="0"/>
            </w:pPr>
            <w:r>
              <w:rPr>
                <w:sz w:val="24"/>
              </w:rPr>
              <w:t xml:space="preserve">раскрой, штамповка, гибка опорного устройства (1 балл);</w:t>
            </w:r>
          </w:p>
          <w:p>
            <w:pPr>
              <w:pStyle w:val="0"/>
            </w:pPr>
            <w:r>
              <w:rPr>
                <w:sz w:val="24"/>
              </w:rPr>
              <w:t xml:space="preserve">сварка, механическая обработка, нанесение защитных покрытий опорного устройства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vMerge w:val="restart"/>
            <w:tcBorders>
              <w:top w:val="none"/>
              <w:left w:val="none"/>
              <w:bottom w:val="none"/>
              <w:right w:val="none"/>
            </w:tcBorders>
          </w:tcPr>
          <w:p>
            <w:pPr>
              <w:pStyle w:val="0"/>
            </w:pPr>
            <w:r>
              <w:rPr>
                <w:sz w:val="24"/>
              </w:rPr>
              <w:t xml:space="preserve">Обмотчики рулонов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(обмотчики рулонов)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литье, ковка, штамповка, раскрой, гибка, механическая обработка, сварка заготовок, деталей несущей рамы машин прицепных (7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навесных (6 баллов);</w:t>
            </w:r>
          </w:p>
          <w:p>
            <w:pPr>
              <w:pStyle w:val="0"/>
            </w:pPr>
            <w:r>
              <w:rPr>
                <w:sz w:val="24"/>
              </w:rPr>
              <w:t xml:space="preserve">сварка, нанесение защитных покрытий несущей рамы машин прицепных (5 баллов);</w:t>
            </w:r>
          </w:p>
          <w:p>
            <w:pPr>
              <w:pStyle w:val="0"/>
            </w:pPr>
            <w:r>
              <w:rPr>
                <w:sz w:val="24"/>
              </w:rPr>
              <w:t xml:space="preserve">сварка, нанесение защитных покрытий несущей рамы машин навесных (3 балла);</w:t>
            </w:r>
          </w:p>
          <w:p>
            <w:pPr>
              <w:pStyle w:val="0"/>
            </w:pPr>
            <w:r>
              <w:rPr>
                <w:sz w:val="24"/>
              </w:rPr>
              <w:t xml:space="preserve">литье, ковка, штамповка, раскрой, гибка погрузочного (загрузочного) плеча, толкателя (2 балла);</w:t>
            </w:r>
          </w:p>
          <w:p>
            <w:pPr>
              <w:pStyle w:val="0"/>
            </w:pPr>
            <w:r>
              <w:rPr>
                <w:sz w:val="24"/>
              </w:rPr>
              <w:t xml:space="preserve">механическая обработка, сварка, клепка, нанесение защитных покрытий погрузочного (загрузочного) плеча, толкателя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предохранительных муфт (2 балла);</w:t>
            </w:r>
          </w:p>
          <w:p>
            <w:pPr>
              <w:pStyle w:val="0"/>
            </w:pPr>
            <w:r>
              <w:rPr>
                <w:sz w:val="24"/>
              </w:rPr>
              <w:t xml:space="preserve">производство редуктора, гидромотора, электромотора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роликовый стол (платформа):</w:t>
            </w:r>
          </w:p>
          <w:p>
            <w:pPr>
              <w:pStyle w:val="0"/>
            </w:pPr>
            <w:r>
              <w:rPr>
                <w:sz w:val="24"/>
              </w:rPr>
              <w:t xml:space="preserve">литье, ковка, штамповка, раскрой, гибка роликов, вальцов, барабанов (3 балла);</w:t>
            </w:r>
          </w:p>
          <w:p>
            <w:pPr>
              <w:pStyle w:val="0"/>
            </w:pPr>
            <w:r>
              <w:rPr>
                <w:sz w:val="24"/>
              </w:rPr>
              <w:t xml:space="preserve">сварка, вальцовка, механическая обработка, термическая обработка, нанесение защитных покрытий роликов, вальцов, барабанов (4 балла);</w:t>
            </w:r>
          </w:p>
          <w:p>
            <w:pPr>
              <w:pStyle w:val="0"/>
            </w:pPr>
            <w:r>
              <w:rPr>
                <w:sz w:val="24"/>
              </w:rPr>
              <w:t xml:space="preserve">литье, формование, механическая обработка бокового конуса, колеса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механизма подачи (натяжения) пленки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электронного блока (контроллера) управления машиной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роликового стола (платформы) (1 балл);</w:t>
            </w:r>
          </w:p>
          <w:p>
            <w:pPr>
              <w:pStyle w:val="0"/>
            </w:pPr>
            <w:r>
              <w:rPr>
                <w:sz w:val="24"/>
              </w:rPr>
              <w:t xml:space="preserve">производство подшипников опор шкивов устройства привода (1 балл);</w:t>
            </w:r>
          </w:p>
          <w:p>
            <w:pPr>
              <w:pStyle w:val="0"/>
            </w:pPr>
            <w:r>
              <w:rPr>
                <w:sz w:val="24"/>
              </w:rPr>
              <w:t xml:space="preserve">производство подшипников опор звездочек устройства привода (1 балл);</w:t>
            </w:r>
          </w:p>
          <w:p>
            <w:pPr>
              <w:pStyle w:val="0"/>
            </w:pPr>
            <w:r>
              <w:rPr>
                <w:sz w:val="24"/>
              </w:rPr>
              <w:t xml:space="preserve">производство подшипников механизма подачи (натяжения) пленки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деталей навески (раскос, стойки, балка) (1 балл);</w:t>
            </w:r>
          </w:p>
          <w:p>
            <w:pPr>
              <w:pStyle w:val="0"/>
            </w:pPr>
            <w:r>
              <w:rPr>
                <w:sz w:val="24"/>
              </w:rPr>
              <w:t xml:space="preserve">раскрой, гибка, механическая обработка, сварка, нанесение защитных покрытий деталей навески (раскос, стойки, балка) (3 балла);</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p>
            <w:pPr>
              <w:pStyle w:val="0"/>
            </w:pPr>
            <w:r>
              <w:rPr>
                <w:sz w:val="24"/>
              </w:rPr>
              <w:t xml:space="preserve">производство приборов светотехники (1 балл)</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28.30.53</w:t>
            </w:r>
          </w:p>
        </w:tc>
        <w:tc>
          <w:tcPr>
            <w:tcW w:w="2551" w:type="dxa"/>
            <w:tcBorders>
              <w:top w:val="none"/>
              <w:left w:val="none"/>
              <w:bottom w:val="none"/>
              <w:right w:val="none"/>
            </w:tcBorders>
          </w:tcPr>
          <w:p>
            <w:pPr>
              <w:pStyle w:val="0"/>
            </w:pPr>
            <w:r>
              <w:rPr>
                <w:sz w:val="24"/>
              </w:rPr>
              <w:t xml:space="preserve">Прессы для соломы, сена, включая пресс-подборщики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для соломы, сена, включая пресс-подборщики; пресс-подборщики льносырья прицепные)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28.30.59.143</w:t>
            </w:r>
          </w:p>
        </w:tc>
        <w:tc>
          <w:tcPr>
            <w:tcW w:w="2551" w:type="dxa"/>
            <w:vMerge w:val="restart"/>
            <w:tcBorders>
              <w:top w:val="none"/>
              <w:left w:val="none"/>
              <w:bottom w:val="none"/>
              <w:right w:val="none"/>
            </w:tcBorders>
          </w:tcPr>
          <w:p>
            <w:pPr>
              <w:pStyle w:val="0"/>
            </w:pPr>
            <w:r>
              <w:rPr>
                <w:sz w:val="24"/>
              </w:rPr>
              <w:t xml:space="preserve">Пресс-подборщики льносырья прицепные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(несущий корпус):</w:t>
            </w:r>
          </w:p>
          <w:p>
            <w:pPr>
              <w:pStyle w:val="0"/>
            </w:pPr>
            <w:r>
              <w:rPr>
                <w:sz w:val="24"/>
              </w:rPr>
              <w:t xml:space="preserve">литье, ковка, штамповка, раскрой, гибка, механическая обработка, сварка заготовок, деталей несущей рамы (несущего корпуса) (6 баллов);</w:t>
            </w:r>
          </w:p>
          <w:p>
            <w:pPr>
              <w:pStyle w:val="0"/>
            </w:pPr>
            <w:r>
              <w:rPr>
                <w:sz w:val="24"/>
              </w:rPr>
              <w:t xml:space="preserve">сварка, нанесение защитных покрытий несущей рамы (несущего корпуса)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(1 балл);</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подачи растительной массы:</w:t>
            </w:r>
          </w:p>
          <w:p>
            <w:pPr>
              <w:pStyle w:val="0"/>
            </w:pPr>
            <w:r>
              <w:rPr>
                <w:sz w:val="24"/>
              </w:rPr>
              <w:t xml:space="preserve">литье, ковка, штамповка, сварка, механическая обработка, термическая обработка прижимного катка (1 балл);</w:t>
            </w:r>
          </w:p>
          <w:p>
            <w:pPr>
              <w:pStyle w:val="0"/>
            </w:pPr>
            <w:r>
              <w:rPr>
                <w:sz w:val="24"/>
              </w:rPr>
              <w:t xml:space="preserve">литье, ковка, штамповка, сварка, механическая обработка, термическая обработка приводного барабанно-пальцевого подборщика (3 балла);</w:t>
            </w:r>
          </w:p>
          <w:p>
            <w:pPr>
              <w:pStyle w:val="0"/>
            </w:pPr>
            <w:r>
              <w:rPr>
                <w:sz w:val="24"/>
              </w:rPr>
              <w:t xml:space="preserve">литье, ковка, штамповка, сварка, механическая обработка, термическая обработка прижимной решетки (1 балл);</w:t>
            </w:r>
          </w:p>
          <w:p>
            <w:pPr>
              <w:pStyle w:val="0"/>
            </w:pPr>
            <w:r>
              <w:rPr>
                <w:sz w:val="24"/>
              </w:rPr>
              <w:t xml:space="preserve">литье, ковка, штамповка, сварка, механическая обработка измельчающего, питающего, ускоряющего барабана (2 балла);</w:t>
            </w:r>
          </w:p>
          <w:p>
            <w:pPr>
              <w:pStyle w:val="0"/>
            </w:pPr>
            <w:r>
              <w:rPr>
                <w:sz w:val="24"/>
              </w:rPr>
              <w:t xml:space="preserve">литье, ковка, штамповка, сварка, механическая обработка, термическая обработка шнека (1 балл);</w:t>
            </w:r>
          </w:p>
          <w:p>
            <w:pPr>
              <w:pStyle w:val="0"/>
            </w:pPr>
            <w:r>
              <w:rPr>
                <w:sz w:val="24"/>
              </w:rPr>
              <w:t xml:space="preserve">литье, ковка, штамповка, сварка, механическая обработка камеры питателя тюкового пресс-подборщика (2 балла);</w:t>
            </w:r>
          </w:p>
          <w:p>
            <w:pPr>
              <w:pStyle w:val="0"/>
            </w:pPr>
            <w:r>
              <w:rPr>
                <w:sz w:val="24"/>
              </w:rPr>
              <w:t xml:space="preserve">литье, ковка, штамповка, сварка, механическая обработка, термическая обработка граблин тюкового пресс-подборщика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предохранительных муфт (2 балла);</w:t>
            </w:r>
          </w:p>
          <w:p>
            <w:pPr>
              <w:pStyle w:val="0"/>
            </w:pPr>
            <w:r>
              <w:rPr>
                <w:sz w:val="24"/>
              </w:rPr>
              <w:t xml:space="preserve">производство редуктора, гидромотора, электромотора механизма подачи растительной массы, механизма прессования (6 баллов);</w:t>
            </w:r>
          </w:p>
          <w:p>
            <w:pPr>
              <w:pStyle w:val="0"/>
            </w:pPr>
            <w:r>
              <w:rPr>
                <w:sz w:val="24"/>
              </w:rPr>
              <w:t xml:space="preserve">производство мотор-редуктора механизма подачи растительной массы, механизма прессования (8 баллов);</w:t>
            </w:r>
          </w:p>
          <w:p>
            <w:pPr>
              <w:pStyle w:val="0"/>
            </w:pPr>
            <w:r>
              <w:rPr>
                <w:sz w:val="24"/>
              </w:rPr>
              <w:t xml:space="preserve">производство редуктора, гидромотора, электромотора обвязывающего, обматывающего механизма (4 балла);</w:t>
            </w:r>
          </w:p>
          <w:p>
            <w:pPr>
              <w:pStyle w:val="0"/>
            </w:pPr>
            <w:r>
              <w:rPr>
                <w:sz w:val="24"/>
              </w:rPr>
              <w:t xml:space="preserve">производство мотор-редуктора обвязывающего, обматывающего механизма (8 баллов)</w:t>
            </w:r>
          </w:p>
          <w:p>
            <w:pPr>
              <w:pStyle w:val="0"/>
            </w:pPr>
            <w:r>
              <w:rPr>
                <w:sz w:val="24"/>
              </w:rPr>
              <w:t xml:space="preserve">производство электронного блока (контроллера) управления машиной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камера прессования с системами регулировки:</w:t>
            </w:r>
          </w:p>
          <w:p>
            <w:pPr>
              <w:pStyle w:val="0"/>
            </w:pPr>
            <w:r>
              <w:rPr>
                <w:sz w:val="24"/>
              </w:rPr>
              <w:t xml:space="preserve">ковка, штамповка, раскрой, гибка передней, задней камеры рулонного пресс-подборщика (3 балла);</w:t>
            </w:r>
          </w:p>
          <w:p>
            <w:pPr>
              <w:pStyle w:val="0"/>
            </w:pPr>
            <w:r>
              <w:rPr>
                <w:sz w:val="24"/>
              </w:rPr>
              <w:t xml:space="preserve">сварка, механическая обработка, нанесение защитных покрытий передней, задней камеры рулонного пресс-подборщика (4 балла);</w:t>
            </w:r>
          </w:p>
          <w:p>
            <w:pPr>
              <w:pStyle w:val="0"/>
            </w:pPr>
            <w:r>
              <w:rPr>
                <w:sz w:val="24"/>
              </w:rPr>
              <w:t xml:space="preserve">ковка, штамповка, раскрой, гибка прессующей камеры тюкового пресс-подборщика (3 балла);</w:t>
            </w:r>
          </w:p>
          <w:p>
            <w:pPr>
              <w:pStyle w:val="0"/>
            </w:pPr>
            <w:r>
              <w:rPr>
                <w:sz w:val="24"/>
              </w:rPr>
              <w:t xml:space="preserve">сварка, механическая обработка, нанесение защитных покрытий прессующей камеры тюкового пресс-подборщика (4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механизм прессования:</w:t>
            </w:r>
          </w:p>
          <w:p>
            <w:pPr>
              <w:pStyle w:val="0"/>
            </w:pPr>
            <w:r>
              <w:rPr>
                <w:sz w:val="24"/>
              </w:rPr>
              <w:t xml:space="preserve">литье, ковка, штамповка, сварка, механическая обработка, термическая обработка, нанесение защитных покрытий валов прессующего транспортера (скалок), роликовой опоры (3 балла);</w:t>
            </w:r>
          </w:p>
          <w:p>
            <w:pPr>
              <w:pStyle w:val="0"/>
            </w:pPr>
            <w:r>
              <w:rPr>
                <w:sz w:val="24"/>
              </w:rPr>
              <w:t xml:space="preserve">литье, ковка, штамповка, сварка, механическая обработка, термическая обработка, нанесение защитных покрытий вальцов, барабанов (5 баллов);</w:t>
            </w:r>
          </w:p>
          <w:p>
            <w:pPr>
              <w:pStyle w:val="0"/>
            </w:pPr>
            <w:r>
              <w:rPr>
                <w:sz w:val="24"/>
              </w:rPr>
              <w:t xml:space="preserve">литье, ковка, штамповка, механическая обработка, термическая обработка, нанесение защитных покрытий кривошипного механизма, маховика тюкового пресс-подборщика (3 балла);</w:t>
            </w:r>
          </w:p>
          <w:p>
            <w:pPr>
              <w:pStyle w:val="0"/>
            </w:pPr>
            <w:r>
              <w:rPr>
                <w:sz w:val="24"/>
              </w:rPr>
              <w:t xml:space="preserve">литье, ковка, штамповка, сварка, механическая обработка, термическая обработка поршня тюкового пресс-подборщика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обвязки:</w:t>
            </w:r>
          </w:p>
          <w:p>
            <w:pPr>
              <w:pStyle w:val="0"/>
            </w:pPr>
            <w:r>
              <w:rPr>
                <w:sz w:val="24"/>
              </w:rPr>
              <w:t xml:space="preserve">производство обвязывающего механизма для тюкового пресс-подборщика (7 баллов);</w:t>
            </w:r>
          </w:p>
          <w:p>
            <w:pPr>
              <w:pStyle w:val="0"/>
            </w:pPr>
            <w:r>
              <w:rPr>
                <w:sz w:val="24"/>
              </w:rPr>
              <w:t xml:space="preserve">производство ниточного обвязывающего механизма для рулонного</w:t>
            </w:r>
          </w:p>
          <w:p>
            <w:pPr>
              <w:pStyle w:val="0"/>
            </w:pPr>
            <w:r>
              <w:rPr>
                <w:sz w:val="24"/>
              </w:rPr>
              <w:t xml:space="preserve">пресс-подборщика (4 балла);</w:t>
            </w:r>
          </w:p>
          <w:p>
            <w:pPr>
              <w:pStyle w:val="0"/>
            </w:pPr>
            <w:r>
              <w:rPr>
                <w:sz w:val="24"/>
              </w:rPr>
              <w:t xml:space="preserve">производство сеточного обвязывающего механизма для рулонного пресс-подборщика (4 балла);</w:t>
            </w:r>
          </w:p>
          <w:p>
            <w:pPr>
              <w:pStyle w:val="0"/>
            </w:pPr>
            <w:r>
              <w:rPr>
                <w:sz w:val="24"/>
              </w:rPr>
              <w:t xml:space="preserve">производство обмотчика рулонов (при наличии)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гидроцилиндров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опор валов механизма подачи растительной массы (2 балла);</w:t>
            </w:r>
          </w:p>
          <w:p>
            <w:pPr>
              <w:pStyle w:val="0"/>
            </w:pPr>
            <w:r>
              <w:rPr>
                <w:sz w:val="24"/>
              </w:rPr>
              <w:t xml:space="preserve">производство подшипников опор шкивов устройства привода (1 балл);</w:t>
            </w:r>
          </w:p>
          <w:p>
            <w:pPr>
              <w:pStyle w:val="0"/>
            </w:pPr>
            <w:r>
              <w:rPr>
                <w:sz w:val="24"/>
              </w:rPr>
              <w:t xml:space="preserve">производство подшипников опор звездочек устройства привода (1 балл);</w:t>
            </w:r>
          </w:p>
          <w:p>
            <w:pPr>
              <w:pStyle w:val="0"/>
            </w:pPr>
            <w:r>
              <w:rPr>
                <w:sz w:val="24"/>
              </w:rPr>
              <w:t xml:space="preserve">производство подшипников механизма прессования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транспортной тяги (дышла) (1 балл);</w:t>
            </w:r>
          </w:p>
          <w:p>
            <w:pPr>
              <w:pStyle w:val="0"/>
            </w:pPr>
            <w:r>
              <w:rPr>
                <w:sz w:val="24"/>
              </w:rPr>
              <w:t xml:space="preserve">раскрой, гибка, механическая обработка, сварка, нанесение защитных покрытий транспортной тяги (дышла) (1 балл);</w:t>
            </w:r>
          </w:p>
          <w:p>
            <w:pPr>
              <w:pStyle w:val="0"/>
            </w:pPr>
            <w:r>
              <w:rPr>
                <w:sz w:val="24"/>
              </w:rPr>
              <w:t xml:space="preserve">штамповка траверсы (1 балл);</w:t>
            </w:r>
          </w:p>
          <w:p>
            <w:pPr>
              <w:pStyle w:val="0"/>
            </w:pPr>
            <w:r>
              <w:rPr>
                <w:sz w:val="24"/>
              </w:rPr>
              <w:t xml:space="preserve">раскрой, 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p>
            <w:pPr>
              <w:pStyle w:val="0"/>
            </w:pPr>
            <w:r>
              <w:rPr>
                <w:sz w:val="24"/>
              </w:rPr>
              <w:t xml:space="preserve">производство приборов светотехники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vMerge w:val="restart"/>
            <w:tcBorders>
              <w:top w:val="none"/>
              <w:left w:val="none"/>
              <w:bottom w:val="none"/>
              <w:right w:val="none"/>
            </w:tcBorders>
          </w:tcPr>
          <w:p>
            <w:pPr>
              <w:pStyle w:val="0"/>
            </w:pPr>
            <w:r>
              <w:rPr>
                <w:sz w:val="24"/>
              </w:rPr>
              <w:t xml:space="preserve">Установки для удаления навоза и навозной жижи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для удаления навоза и навозной жижи)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приводная станция горизонтального транспортера:</w:t>
            </w:r>
          </w:p>
          <w:p>
            <w:pPr>
              <w:pStyle w:val="0"/>
            </w:pPr>
            <w:r>
              <w:rPr>
                <w:sz w:val="24"/>
              </w:rPr>
              <w:t xml:space="preserve">литье, раскрой, гибка, сварка, механическая обработка, нанесение защитных покрытий несущей рамы (3 балла);</w:t>
            </w:r>
          </w:p>
          <w:p>
            <w:pPr>
              <w:pStyle w:val="0"/>
            </w:pPr>
            <w:r>
              <w:rPr>
                <w:sz w:val="24"/>
              </w:rPr>
              <w:t xml:space="preserve">производство электродвигателя (5 баллов);</w:t>
            </w:r>
          </w:p>
          <w:p>
            <w:pPr>
              <w:pStyle w:val="0"/>
            </w:pPr>
            <w:r>
              <w:rPr>
                <w:sz w:val="24"/>
              </w:rPr>
              <w:t xml:space="preserve">производство редуктора (5 баллов);</w:t>
            </w:r>
          </w:p>
          <w:p>
            <w:pPr>
              <w:pStyle w:val="0"/>
            </w:pPr>
            <w:r>
              <w:rPr>
                <w:sz w:val="24"/>
              </w:rPr>
              <w:t xml:space="preserve">производство мотор-редуктора (10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горизонтальный транспортер:</w:t>
            </w:r>
          </w:p>
          <w:p>
            <w:pPr>
              <w:pStyle w:val="0"/>
            </w:pPr>
            <w:r>
              <w:rPr>
                <w:sz w:val="24"/>
              </w:rPr>
              <w:t xml:space="preserve">раскрой, гибка, механическая обработка, сварка, клепка, нанесение защитных покрытий корпуса, каркаса (рамы), панелей (4 балла);</w:t>
            </w:r>
          </w:p>
          <w:p>
            <w:pPr>
              <w:pStyle w:val="0"/>
            </w:pPr>
            <w:r>
              <w:rPr>
                <w:sz w:val="24"/>
              </w:rPr>
              <w:t xml:space="preserve">раскрой, гибка, механическая обработка, нанесение защитных покрытий скребков (4 балла);</w:t>
            </w:r>
          </w:p>
          <w:p>
            <w:pPr>
              <w:pStyle w:val="0"/>
            </w:pPr>
            <w:r>
              <w:rPr>
                <w:sz w:val="24"/>
              </w:rPr>
              <w:t xml:space="preserve">раскрой, гибка, механическая обработка, нанесение защитных покрытий скрепера (штанга, крылья) (6 баллов);</w:t>
            </w:r>
          </w:p>
          <w:p>
            <w:pPr>
              <w:pStyle w:val="0"/>
            </w:pPr>
            <w:r>
              <w:rPr>
                <w:sz w:val="24"/>
              </w:rPr>
              <w:t xml:space="preserve">литье, ковка, штамповка шкивов, звездочек, роликов поворотного устройства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роликов поворотного устройства (1 балл);</w:t>
            </w:r>
          </w:p>
          <w:p>
            <w:pPr>
              <w:pStyle w:val="0"/>
            </w:pPr>
            <w:r>
              <w:rPr>
                <w:sz w:val="24"/>
              </w:rPr>
              <w:t xml:space="preserve">раскрой, гибка, сварка, механическая обработка, нанесение защитных покрытий шнеков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приводная станция наклонного транспортера:</w:t>
            </w:r>
          </w:p>
          <w:p>
            <w:pPr>
              <w:pStyle w:val="0"/>
            </w:pPr>
            <w:r>
              <w:rPr>
                <w:sz w:val="24"/>
              </w:rPr>
              <w:t xml:space="preserve">литье, раскрой, гибка, сварка, механическая обработка, нанесение защитных покрытий несущей рамы (3 балла);</w:t>
            </w:r>
          </w:p>
          <w:p>
            <w:pPr>
              <w:pStyle w:val="0"/>
            </w:pPr>
            <w:r>
              <w:rPr>
                <w:sz w:val="24"/>
              </w:rPr>
              <w:t xml:space="preserve">производство электродвигателя (5 баллов);</w:t>
            </w:r>
          </w:p>
          <w:p>
            <w:pPr>
              <w:pStyle w:val="0"/>
            </w:pPr>
            <w:r>
              <w:rPr>
                <w:sz w:val="24"/>
              </w:rPr>
              <w:t xml:space="preserve">производство редуктора (5 баллов);</w:t>
            </w:r>
          </w:p>
          <w:p>
            <w:pPr>
              <w:pStyle w:val="0"/>
            </w:pPr>
            <w:r>
              <w:rPr>
                <w:sz w:val="24"/>
              </w:rPr>
              <w:t xml:space="preserve">производство мотор-редуктора (10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карданных передач (5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наклонный транспортер:</w:t>
            </w:r>
          </w:p>
          <w:p>
            <w:pPr>
              <w:pStyle w:val="0"/>
            </w:pPr>
            <w:r>
              <w:rPr>
                <w:sz w:val="24"/>
              </w:rPr>
              <w:t xml:space="preserve">раскрой, гибка, механическая обработка, сварка, клепка, нанесение защитных покрытий корпуса, каркаса (рамы), рамных конструкций, панелей (4 балла);</w:t>
            </w:r>
          </w:p>
          <w:p>
            <w:pPr>
              <w:pStyle w:val="0"/>
            </w:pPr>
            <w:r>
              <w:rPr>
                <w:sz w:val="24"/>
              </w:rPr>
              <w:t xml:space="preserve">раскрой, гибка, механическая обработка, нанесение защитных покрытий скребков (4 балла);</w:t>
            </w:r>
          </w:p>
          <w:p>
            <w:pPr>
              <w:pStyle w:val="0"/>
            </w:pPr>
            <w:r>
              <w:rPr>
                <w:sz w:val="24"/>
              </w:rPr>
              <w:t xml:space="preserve">литье, ковка, штамповка шкивов, звездочек, роликов поворотного устройства (1 балл);</w:t>
            </w:r>
          </w:p>
          <w:p>
            <w:pPr>
              <w:pStyle w:val="0"/>
            </w:pPr>
            <w:r>
              <w:rPr>
                <w:sz w:val="24"/>
              </w:rPr>
              <w:t xml:space="preserve">механическая обработка, термическая обработка, балансировка, нанесение защитных покрытий шкивов, звездочек, роликов поворотного устройства (1 балл);</w:t>
            </w:r>
          </w:p>
          <w:p>
            <w:pPr>
              <w:pStyle w:val="0"/>
            </w:pPr>
            <w:r>
              <w:rPr>
                <w:sz w:val="24"/>
              </w:rPr>
              <w:t xml:space="preserve">раскрой, гибка, сварка, механическая обработка, нанесение защитных покрытий шнеков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управления установкой:</w:t>
            </w:r>
          </w:p>
          <w:p>
            <w:pPr>
              <w:pStyle w:val="0"/>
            </w:pPr>
            <w:r>
              <w:rPr>
                <w:sz w:val="24"/>
              </w:rPr>
              <w:t xml:space="preserve">производство электронного блока (контроллера) системы управления установкой (5 баллов);</w:t>
            </w:r>
          </w:p>
          <w:p>
            <w:pPr>
              <w:pStyle w:val="0"/>
            </w:pPr>
            <w:r>
              <w:rPr>
                <w:sz w:val="24"/>
              </w:rPr>
              <w:t xml:space="preserve">производство пульта управления установкой (3 балла);</w:t>
            </w:r>
          </w:p>
          <w:p>
            <w:pPr>
              <w:pStyle w:val="0"/>
            </w:pPr>
            <w:r>
              <w:rPr>
                <w:sz w:val="24"/>
              </w:rPr>
              <w:t xml:space="preserve">производство дисплея управления установкой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горизонтального транспортера (3 балла);</w:t>
            </w:r>
          </w:p>
          <w:p>
            <w:pPr>
              <w:pStyle w:val="0"/>
            </w:pPr>
            <w:r>
              <w:rPr>
                <w:sz w:val="24"/>
              </w:rPr>
              <w:t xml:space="preserve">производство подшипников наклонного транспортера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проведение контрольных испытаний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28.30.34</w:t>
            </w:r>
          </w:p>
        </w:tc>
        <w:tc>
          <w:tcPr>
            <w:tcW w:w="2551" w:type="dxa"/>
            <w:tcBorders>
              <w:top w:val="none"/>
              <w:left w:val="none"/>
              <w:bottom w:val="none"/>
              <w:right w:val="none"/>
            </w:tcBorders>
          </w:tcPr>
          <w:p>
            <w:pPr>
              <w:pStyle w:val="0"/>
            </w:pPr>
            <w:r>
              <w:rPr>
                <w:sz w:val="24"/>
              </w:rPr>
              <w:t xml:space="preserve">Разбрасыватели органических и минеральных удобрений</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(разбрасыватели органических и минеральных удобрений, устройства механические для разбрасывания или распыления жидкостей или порошков, используемые в сельском хозяйстве или садоводстве)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использование произведенного на территории Российской Федерации шасси транспортного средства или самоходной машины в качестве базового (при наличии, при неприменении шасси транспортного средства или самоходной машины баллы за технологические операции с ними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t xml:space="preserve">28.30.6</w:t>
            </w:r>
          </w:p>
        </w:tc>
        <w:tc>
          <w:tcPr>
            <w:tcW w:w="2551" w:type="dxa"/>
            <w:tcBorders>
              <w:top w:val="none"/>
              <w:left w:val="none"/>
              <w:bottom w:val="none"/>
              <w:right w:val="none"/>
            </w:tcBorders>
          </w:tcPr>
          <w:p>
            <w:pPr>
              <w:pStyle w:val="0"/>
            </w:pPr>
            <w:r>
              <w:rPr>
                <w:sz w:val="24"/>
              </w:rPr>
              <w:t xml:space="preserve">Устройства механические для разбрасывания или распыления жидкостей или порошков, используемые в сельском хозяйстве или садоводстве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(корпус):</w:t>
            </w:r>
          </w:p>
          <w:p>
            <w:pPr>
              <w:pStyle w:val="0"/>
            </w:pPr>
            <w:r>
              <w:rPr>
                <w:sz w:val="24"/>
              </w:rPr>
              <w:t xml:space="preserve">литье, ковка, штамповка, раскрой, гибка, механическая обработка, сварка заготовок, деталей несущей рамы машин самоходных (6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прицепных (5 баллов);</w:t>
            </w:r>
          </w:p>
          <w:p>
            <w:pPr>
              <w:pStyle w:val="0"/>
            </w:pPr>
            <w:r>
              <w:rPr>
                <w:sz w:val="24"/>
              </w:rPr>
              <w:t xml:space="preserve">литье, ковка, штамповка, раскрой, гибка, механическая обработка, сварка заготовок, деталей несущей рамы машин навесных (5 баллов);</w:t>
            </w:r>
          </w:p>
          <w:p>
            <w:pPr>
              <w:pStyle w:val="0"/>
            </w:pPr>
            <w:r>
              <w:rPr>
                <w:sz w:val="24"/>
              </w:rPr>
              <w:t xml:space="preserve">сварка, нанесение защитных покрытий несущей рамы машин самоходных (6 баллов);</w:t>
            </w:r>
          </w:p>
          <w:p>
            <w:pPr>
              <w:pStyle w:val="0"/>
            </w:pPr>
            <w:r>
              <w:rPr>
                <w:sz w:val="24"/>
              </w:rPr>
              <w:t xml:space="preserve">сварка, нанесение защитных покрытий несущей рамы машин прицепных (5 баллов);</w:t>
            </w:r>
          </w:p>
          <w:p>
            <w:pPr>
              <w:pStyle w:val="0"/>
            </w:pPr>
            <w:r>
              <w:rPr>
                <w:sz w:val="24"/>
              </w:rPr>
              <w:t xml:space="preserve">сварка, нанесение защитных покрытий несущей рамы машин навесных (5 баллов);</w:t>
            </w:r>
          </w:p>
          <w:p>
            <w:pPr>
              <w:pStyle w:val="0"/>
            </w:pPr>
            <w:r>
              <w:rPr>
                <w:sz w:val="24"/>
              </w:rPr>
              <w:t xml:space="preserve">рабочее оборудование разбрасывателя удобрений:</w:t>
            </w:r>
          </w:p>
          <w:p>
            <w:pPr>
              <w:pStyle w:val="0"/>
            </w:pPr>
            <w:r>
              <w:rPr>
                <w:sz w:val="24"/>
              </w:rPr>
              <w:t xml:space="preserve">штамповка, раскрой, гибка распределяющих дисков, лопастей (2 балла);</w:t>
            </w:r>
          </w:p>
          <w:p>
            <w:pPr>
              <w:pStyle w:val="0"/>
            </w:pPr>
            <w:r>
              <w:rPr>
                <w:sz w:val="24"/>
              </w:rPr>
              <w:t xml:space="preserve">механическая обработка, сварка, нанесение защитных покрытий распределяющих дисков, лопастей (6 баллов);</w:t>
            </w:r>
          </w:p>
          <w:p>
            <w:pPr>
              <w:pStyle w:val="0"/>
            </w:pPr>
            <w:r>
              <w:rPr>
                <w:sz w:val="24"/>
              </w:rPr>
              <w:t xml:space="preserve">штамповка, раскрой, гибка роликов, планок, валов, барабанов с механизмом натяжения транспортной ленты (4 балла);</w:t>
            </w:r>
          </w:p>
          <w:p>
            <w:pPr>
              <w:pStyle w:val="0"/>
            </w:pPr>
            <w:r>
              <w:rPr>
                <w:sz w:val="24"/>
              </w:rPr>
              <w:t xml:space="preserve">механическая обработка, сварка, нанесение защитных покрытий роликов, планок, валов, барабанов с механизмом натяжения транспортерной ленты (2 балла);</w:t>
            </w:r>
          </w:p>
          <w:p>
            <w:pPr>
              <w:pStyle w:val="0"/>
            </w:pPr>
            <w:r>
              <w:rPr>
                <w:sz w:val="24"/>
              </w:rPr>
              <w:t xml:space="preserve">штамповка, раскрой, гибка каркаса транспортера (2 балла);</w:t>
            </w:r>
          </w:p>
          <w:p>
            <w:pPr>
              <w:pStyle w:val="0"/>
            </w:pPr>
            <w:r>
              <w:rPr>
                <w:sz w:val="24"/>
              </w:rPr>
              <w:t xml:space="preserve">сварка, механическая обработка, нанесение защитных покрытий каркаса транспортера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транспортерной ленты (2 балла);</w:t>
            </w:r>
          </w:p>
          <w:p>
            <w:pPr>
              <w:pStyle w:val="0"/>
            </w:pPr>
            <w:r>
              <w:rPr>
                <w:sz w:val="24"/>
              </w:rPr>
              <w:t xml:space="preserve">штамповка, раскрой, гибка битеров (4 балла);</w:t>
            </w:r>
          </w:p>
          <w:p>
            <w:pPr>
              <w:pStyle w:val="0"/>
            </w:pPr>
            <w:r>
              <w:rPr>
                <w:sz w:val="24"/>
              </w:rPr>
              <w:t xml:space="preserve">сварка, механическая обработка, нанесение защитных покрытий битеров (4 балла);</w:t>
            </w:r>
          </w:p>
          <w:p>
            <w:pPr>
              <w:pStyle w:val="0"/>
            </w:pPr>
            <w:r>
              <w:rPr>
                <w:sz w:val="24"/>
              </w:rPr>
              <w:t xml:space="preserve">штамповка, раскрой, гибка заготовок, деталей механизма дозировки (2 балла);</w:t>
            </w:r>
          </w:p>
          <w:p>
            <w:pPr>
              <w:pStyle w:val="0"/>
            </w:pPr>
            <w:r>
              <w:rPr>
                <w:sz w:val="24"/>
              </w:rPr>
              <w:t xml:space="preserve">механическая обработка, сварка, нанесение защитных покрытий заготовок, деталей механизма дозировки (2 балла);</w:t>
            </w:r>
          </w:p>
          <w:p>
            <w:pPr>
              <w:pStyle w:val="0"/>
            </w:pPr>
            <w:r>
              <w:rPr>
                <w:sz w:val="24"/>
              </w:rPr>
              <w:t xml:space="preserve">штамповка, раскрой, гибка заготовок, деталей механизма ворошения удобрений (2 балла);</w:t>
            </w:r>
          </w:p>
          <w:p>
            <w:pPr>
              <w:pStyle w:val="0"/>
            </w:pPr>
            <w:r>
              <w:rPr>
                <w:sz w:val="24"/>
              </w:rPr>
              <w:t xml:space="preserve">механическая обработка, сварка, нанесение защитных покрытий заготовок, деталей механизма ворошения удобрений (2 балла);</w:t>
            </w:r>
          </w:p>
          <w:p>
            <w:pPr>
              <w:pStyle w:val="0"/>
            </w:pPr>
            <w:r>
              <w:rPr>
                <w:sz w:val="24"/>
              </w:rPr>
              <w:t xml:space="preserve">рабочее оборудование опрыскивателя:</w:t>
            </w:r>
          </w:p>
          <w:p>
            <w:pPr>
              <w:pStyle w:val="0"/>
            </w:pPr>
            <w:r>
              <w:rPr>
                <w:sz w:val="24"/>
              </w:rPr>
              <w:t xml:space="preserve">штамповка, раскрой, гибка сварных рамных конструкций рабочих органов (секций штанг) (3 балла);</w:t>
            </w:r>
          </w:p>
          <w:p>
            <w:pPr>
              <w:pStyle w:val="0"/>
            </w:pPr>
            <w:r>
              <w:rPr>
                <w:sz w:val="24"/>
              </w:rPr>
              <w:t xml:space="preserve">сварка, механическая обработка, нанесение защитных покрытий сварных рамных конструкций рабочих органов (секций штанг) (5 баллов);</w:t>
            </w:r>
          </w:p>
          <w:p>
            <w:pPr>
              <w:pStyle w:val="0"/>
            </w:pPr>
            <w:r>
              <w:rPr>
                <w:sz w:val="24"/>
              </w:rPr>
              <w:t xml:space="preserve">штамповка, раскрой, гибка сварных рамных конструкций маятниковой системы стабилизации (центральных секций, рамок, упоров, стоек) (3 балла);</w:t>
            </w:r>
          </w:p>
          <w:p>
            <w:pPr>
              <w:pStyle w:val="0"/>
            </w:pPr>
            <w:r>
              <w:rPr>
                <w:sz w:val="24"/>
              </w:rPr>
              <w:t xml:space="preserve">сварка, механическая обработка, нанесение защитных покрытий сварных рамных конструкций маятниковой системы стабилизации (центральных секций, рамок, упоров, стоек) (3 балла);</w:t>
            </w:r>
          </w:p>
          <w:p>
            <w:pPr>
              <w:pStyle w:val="0"/>
            </w:pPr>
            <w:r>
              <w:rPr>
                <w:sz w:val="24"/>
              </w:rPr>
              <w:t xml:space="preserve">штамповка, раскрой, гибка сварных рамных конструкций механизмов подъема и (или) регулировки (параллелограммной навески, стяжных планок, тяг, растяжек, рычагов, кронштейнов балансирного механизма) (3 балла);</w:t>
            </w:r>
          </w:p>
          <w:p>
            <w:pPr>
              <w:pStyle w:val="0"/>
            </w:pPr>
            <w:r>
              <w:rPr>
                <w:sz w:val="24"/>
              </w:rPr>
              <w:t xml:space="preserve">сварка, механическая обработка, нанесение защитных покрытий сварных рамных конструкций механизмов подъема и (или) регулировки (параллелограммной навески, стяжных планок, тяг, растяжек, рычагов, кронштейнов балансирного механизма)</w:t>
            </w:r>
          </w:p>
          <w:p>
            <w:pPr>
              <w:pStyle w:val="0"/>
            </w:pPr>
            <w:r>
              <w:rPr>
                <w:sz w:val="24"/>
              </w:rPr>
              <w:t xml:space="preserve">(4 балла);</w:t>
            </w:r>
          </w:p>
          <w:p>
            <w:pPr>
              <w:pStyle w:val="0"/>
            </w:pPr>
            <w:r>
              <w:rPr>
                <w:sz w:val="24"/>
              </w:rPr>
              <w:t xml:space="preserve">штамповка, раскрой, сварка, формование, механическая обработка, нанесение защитных покрытий крыльчатки вентилятора (2 балла);</w:t>
            </w:r>
          </w:p>
          <w:p>
            <w:pPr>
              <w:pStyle w:val="0"/>
            </w:pPr>
            <w:r>
              <w:rPr>
                <w:sz w:val="24"/>
              </w:rPr>
              <w:t xml:space="preserve">штамповка, раскрой, сварка, формование, механическая обработка, нанесение защитных покрытий корпуса вентилятора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раскрой, гибка, формование диффузора (1 балл);</w:t>
            </w:r>
          </w:p>
          <w:p>
            <w:pPr>
              <w:pStyle w:val="0"/>
            </w:pPr>
            <w:r>
              <w:rPr>
                <w:sz w:val="24"/>
              </w:rPr>
              <w:t xml:space="preserve">сварка, механическая обработка, нанесение защитных покрытий диффузора (1 балл);</w:t>
            </w:r>
          </w:p>
          <w:p>
            <w:pPr>
              <w:pStyle w:val="0"/>
            </w:pPr>
            <w:r>
              <w:rPr>
                <w:sz w:val="24"/>
              </w:rPr>
              <w:t xml:space="preserve">производство форсунок (распылителей) (3 балла);</w:t>
            </w:r>
          </w:p>
          <w:p>
            <w:pPr>
              <w:pStyle w:val="0"/>
            </w:pPr>
            <w:r>
              <w:rPr>
                <w:sz w:val="24"/>
              </w:rPr>
              <w:t xml:space="preserve">производство корпусов форсунок (форсункодержателей) (3 балла);</w:t>
            </w:r>
          </w:p>
          <w:p>
            <w:pPr>
              <w:pStyle w:val="0"/>
            </w:pPr>
            <w:r>
              <w:rPr>
                <w:sz w:val="24"/>
              </w:rPr>
              <w:t xml:space="preserve">производство расходомера рабочей жидкости (3 балла);</w:t>
            </w:r>
          </w:p>
          <w:p>
            <w:pPr>
              <w:pStyle w:val="0"/>
            </w:pPr>
            <w:r>
              <w:rPr>
                <w:sz w:val="24"/>
              </w:rPr>
              <w:t xml:space="preserve">производство гидравлического насоса рабочей жидкости (6 баллов);</w:t>
            </w:r>
          </w:p>
          <w:p>
            <w:pPr>
              <w:pStyle w:val="0"/>
            </w:pPr>
            <w:r>
              <w:rPr>
                <w:sz w:val="24"/>
              </w:rPr>
              <w:t xml:space="preserve">производство блока электроклапанов для управления рабочей жидкостью (3 балла);</w:t>
            </w:r>
          </w:p>
          <w:p>
            <w:pPr>
              <w:pStyle w:val="0"/>
            </w:pPr>
            <w:r>
              <w:rPr>
                <w:sz w:val="24"/>
              </w:rPr>
              <w:t xml:space="preserve">производство линейного фильтра рабочей жидкости (1 балл);</w:t>
            </w:r>
          </w:p>
          <w:p>
            <w:pPr>
              <w:pStyle w:val="0"/>
            </w:pPr>
            <w:r>
              <w:rPr>
                <w:sz w:val="24"/>
              </w:rPr>
              <w:t xml:space="preserve">производство фильтра грубой очистки рабочей жидкости (1 балл);</w:t>
            </w:r>
          </w:p>
          <w:p>
            <w:pPr>
              <w:pStyle w:val="0"/>
            </w:pPr>
            <w:r>
              <w:rPr>
                <w:sz w:val="24"/>
              </w:rPr>
              <w:t xml:space="preserve">производство главного регулирующего клапана управления рабочей жидкостью (2 балла);</w:t>
            </w:r>
          </w:p>
          <w:p>
            <w:pPr>
              <w:pStyle w:val="0"/>
            </w:pPr>
            <w:r>
              <w:rPr>
                <w:sz w:val="24"/>
              </w:rPr>
              <w:t xml:space="preserve">производство пропорционального регулирующего клапана управления рабочей жидкостью (2 балла);</w:t>
            </w:r>
          </w:p>
          <w:p>
            <w:pPr>
              <w:pStyle w:val="0"/>
            </w:pPr>
            <w:r>
              <w:rPr>
                <w:sz w:val="24"/>
              </w:rPr>
              <w:t xml:space="preserve">бункеры, емкости:</w:t>
            </w:r>
          </w:p>
          <w:p>
            <w:pPr>
              <w:pStyle w:val="0"/>
            </w:pPr>
            <w:r>
              <w:rPr>
                <w:sz w:val="24"/>
              </w:rPr>
              <w:t xml:space="preserve">штамповка, раскрой, гибка, формование, склеивание, механическая обработка, сварка, нанесение защитных покрытий бункера, емкости (6 баллов);</w:t>
            </w:r>
          </w:p>
          <w:p>
            <w:pPr>
              <w:pStyle w:val="0"/>
            </w:pPr>
            <w:r>
              <w:rPr>
                <w:sz w:val="24"/>
              </w:rPr>
              <w:t xml:space="preserve">штамповка, раскрой, гибка, формование, склеивание, механическая обработка, сварка, нанесение защитных покрытий крышки (2 балла);</w:t>
            </w:r>
          </w:p>
          <w:p>
            <w:pPr>
              <w:pStyle w:val="0"/>
            </w:pPr>
            <w:r>
              <w:rPr>
                <w:sz w:val="24"/>
              </w:rPr>
              <w:t xml:space="preserve">штамповка, раскрой, гибка, формование, механическая обработка, сварка, нанесение защитных покрытий вспомогательных емкостей (в том числе промывочных баков, емкостей для мытья рук, воронок, смесителей (миксеров) для удобрений, ящиков) (3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(29 баллов);</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раскрой, гибка, механическая обработка, сварка, нанесение защитных покрытий подмоторной рамы (1 балл);</w:t>
            </w:r>
          </w:p>
          <w:p>
            <w:pPr>
              <w:pStyle w:val="0"/>
            </w:pPr>
            <w:r>
              <w:rPr>
                <w:sz w:val="24"/>
              </w:rPr>
              <w:t xml:space="preserve">основная гидравлическая система: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использование гидрораспределителей (одно-, двух-, трехсекционные), произведенных на территориях стран - членов Евразийского экономического союза (3 балла);</w:t>
            </w:r>
          </w:p>
          <w:p>
            <w:pPr>
              <w:pStyle w:val="0"/>
            </w:pPr>
            <w:r>
              <w:rPr>
                <w:sz w:val="24"/>
              </w:rPr>
              <w:t xml:space="preserve">использование гидрораспределителей (четырехсекционные и более), произведенных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использование гидронасоса рулевого управления, произведенного на территориях стран - членов Евразийского экономического союза (2 балла);</w:t>
            </w:r>
          </w:p>
          <w:p>
            <w:pPr>
              <w:pStyle w:val="0"/>
            </w:pPr>
            <w:r>
              <w:rPr>
                <w:sz w:val="24"/>
              </w:rPr>
              <w:t xml:space="preserve">производство гидроцилиндров рулевого управления (2 балла);</w:t>
            </w:r>
          </w:p>
          <w:p>
            <w:pPr>
              <w:pStyle w:val="0"/>
            </w:pPr>
            <w:r>
              <w:rPr>
                <w:sz w:val="24"/>
              </w:rPr>
              <w:t xml:space="preserve">использование насос-дозатора рулевого управления, произведенного на территориях стран - членов Евразийского экономического союза (2 балла);</w:t>
            </w:r>
          </w:p>
          <w:p>
            <w:pPr>
              <w:pStyle w:val="0"/>
            </w:pPr>
            <w:r>
              <w:rPr>
                <w:sz w:val="24"/>
              </w:rPr>
              <w:t xml:space="preserve">производство гидроцилиндров гусеничной ходовой системы (2 балла);</w:t>
            </w:r>
          </w:p>
          <w:p>
            <w:pPr>
              <w:pStyle w:val="0"/>
            </w:pPr>
            <w:r>
              <w:rPr>
                <w:sz w:val="24"/>
              </w:rPr>
              <w:t xml:space="preserve">производство гидроцилиндров рабочего оборудования (2 балла);</w:t>
            </w:r>
          </w:p>
          <w:p>
            <w:pPr>
              <w:pStyle w:val="0"/>
            </w:pPr>
            <w:r>
              <w:rPr>
                <w:sz w:val="24"/>
              </w:rPr>
              <w:t xml:space="preserve">кабина:</w:t>
            </w:r>
          </w:p>
          <w:p>
            <w:pPr>
              <w:pStyle w:val="0"/>
            </w:pPr>
            <w:r>
              <w:rPr>
                <w:sz w:val="24"/>
              </w:rPr>
              <w:t xml:space="preserve">литье, штамповка, раскрой заготовок, деталей металлического каркаса (2 балла);</w:t>
            </w:r>
          </w:p>
          <w:p>
            <w:pPr>
              <w:pStyle w:val="0"/>
            </w:pPr>
            <w:r>
              <w:rPr>
                <w:sz w:val="24"/>
              </w:rPr>
              <w:t xml:space="preserve">гибка, механическая обработка, сварка узлов металлического каркаса (5 баллов);</w:t>
            </w:r>
          </w:p>
          <w:p>
            <w:pPr>
              <w:pStyle w:val="0"/>
            </w:pPr>
            <w:r>
              <w:rPr>
                <w:sz w:val="24"/>
              </w:rPr>
              <w:t xml:space="preserve">сварка, нанесение защитных покрытий металлического каркаса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w:t>
            </w:r>
          </w:p>
          <w:p>
            <w:pPr>
              <w:pStyle w:val="0"/>
            </w:pPr>
            <w:r>
              <w:rPr>
                <w:sz w:val="24"/>
              </w:rPr>
              <w:t xml:space="preserve">раскрой, гибка, штамповка, формование, сварка, механическая обработка, нанесение защитных покрытий пола, площадки входа в кабину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формование, сварка, механическая обработка, нанесение защитных покрытий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дисплея (3 балла);</w:t>
            </w:r>
          </w:p>
          <w:p>
            <w:pPr>
              <w:pStyle w:val="0"/>
            </w:pPr>
            <w:r>
              <w:rPr>
                <w:sz w:val="24"/>
              </w:rPr>
              <w:t xml:space="preserve">производство джойстика управления машиной, исполнительными механизмами (3 балла);</w:t>
            </w:r>
          </w:p>
          <w:p>
            <w:pPr>
              <w:pStyle w:val="0"/>
            </w:pPr>
            <w:r>
              <w:rPr>
                <w:sz w:val="24"/>
              </w:rPr>
              <w:t xml:space="preserve">производство центрального электронного блока управления машиной (10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использование приборов освещения, световой сигнализации, произведенных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(2 балла);</w:t>
            </w:r>
          </w:p>
          <w:p>
            <w:pPr>
              <w:pStyle w:val="0"/>
            </w:pPr>
            <w:r>
              <w:rPr>
                <w:sz w:val="24"/>
              </w:rPr>
              <w:t xml:space="preserve">производство колесных дисков (1 балл);</w:t>
            </w:r>
          </w:p>
          <w:p>
            <w:pPr>
              <w:pStyle w:val="0"/>
            </w:pPr>
            <w:r>
              <w:rPr>
                <w:sz w:val="24"/>
              </w:rPr>
              <w:t xml:space="preserve">литье, ковка, штамповка балки, полуоси, цапфы (1 балл);</w:t>
            </w:r>
          </w:p>
          <w:p>
            <w:pPr>
              <w:pStyle w:val="0"/>
            </w:pPr>
            <w:r>
              <w:rPr>
                <w:sz w:val="24"/>
              </w:rPr>
              <w:t xml:space="preserve">сварка, механическая обработка балки, полуоси, цапфы (2 балла);</w:t>
            </w:r>
          </w:p>
          <w:p>
            <w:pPr>
              <w:pStyle w:val="0"/>
            </w:pPr>
            <w:r>
              <w:rPr>
                <w:sz w:val="24"/>
              </w:rPr>
              <w:t xml:space="preserve">литье, ковка, раскрой, гибка, сварка, механическая обработка, нанесение защитных покрытий поворотных рычагов, кулаков, рулевых тяг (2 балла);</w:t>
            </w:r>
          </w:p>
          <w:p>
            <w:pPr>
              <w:pStyle w:val="0"/>
            </w:pPr>
            <w:r>
              <w:rPr>
                <w:sz w:val="24"/>
              </w:rPr>
              <w:t xml:space="preserve">литье, ковка ступицы (1 балл);</w:t>
            </w:r>
          </w:p>
          <w:p>
            <w:pPr>
              <w:pStyle w:val="0"/>
            </w:pPr>
            <w:r>
              <w:rPr>
                <w:sz w:val="24"/>
              </w:rPr>
              <w:t xml:space="preserve">сварка, механическая обработка, сборка, нанесение защитных покрытий ступицы (2 балла);</w:t>
            </w:r>
          </w:p>
          <w:p>
            <w:pPr>
              <w:pStyle w:val="0"/>
            </w:pPr>
            <w:r>
              <w:rPr>
                <w:sz w:val="24"/>
              </w:rPr>
              <w:t xml:space="preserve">раскрой, гибка, сварка, механическая обработка рамы гусеничной ходовой системы (4 балла);</w:t>
            </w:r>
          </w:p>
          <w:p>
            <w:pPr>
              <w:pStyle w:val="0"/>
            </w:pPr>
            <w:r>
              <w:rPr>
                <w:sz w:val="24"/>
              </w:rPr>
              <w:t xml:space="preserve">литье, штамповка, механическая обработка, сборка опорных, поддерживающих катков (2 балла);</w:t>
            </w:r>
          </w:p>
          <w:p>
            <w:pPr>
              <w:pStyle w:val="0"/>
            </w:pPr>
            <w:r>
              <w:rPr>
                <w:sz w:val="24"/>
              </w:rPr>
              <w:t xml:space="preserve">производство гусениц (4 балла);</w:t>
            </w:r>
          </w:p>
          <w:p>
            <w:pPr>
              <w:pStyle w:val="0"/>
            </w:pPr>
            <w:r>
              <w:rPr>
                <w:sz w:val="24"/>
              </w:rPr>
              <w:t xml:space="preserve">производство рабочего тормозного механизма для самоходных машин (3 балла);</w:t>
            </w:r>
          </w:p>
          <w:p>
            <w:pPr>
              <w:pStyle w:val="0"/>
            </w:pPr>
            <w:r>
              <w:rPr>
                <w:sz w:val="24"/>
              </w:rPr>
              <w:t xml:space="preserve">производство стояночного тормозного механизма для самоходных машин (2 балла);</w:t>
            </w:r>
          </w:p>
          <w:p>
            <w:pPr>
              <w:pStyle w:val="0"/>
            </w:pPr>
            <w:r>
              <w:rPr>
                <w:sz w:val="24"/>
              </w:rPr>
              <w:t xml:space="preserve">производство амортизаторов подвески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корпуса коробки передач (3 балла);</w:t>
            </w:r>
          </w:p>
          <w:p>
            <w:pPr>
              <w:pStyle w:val="0"/>
            </w:pPr>
            <w:r>
              <w:rPr>
                <w:sz w:val="24"/>
              </w:rPr>
              <w:t xml:space="preserve">механическая обработка, термическая обработка корпуса коробки передач (3 балла);</w:t>
            </w:r>
          </w:p>
          <w:p>
            <w:pPr>
              <w:pStyle w:val="0"/>
            </w:pPr>
            <w:r>
              <w:rPr>
                <w:sz w:val="24"/>
              </w:rPr>
              <w:t xml:space="preserve">ковка, штамповка коробки передач (4 балла);</w:t>
            </w:r>
          </w:p>
          <w:p>
            <w:pPr>
              <w:pStyle w:val="0"/>
            </w:pPr>
            <w:r>
              <w:rPr>
                <w:sz w:val="24"/>
              </w:rPr>
              <w:t xml:space="preserve">механическая обработка, термическая обработка зубчатых колес, валов коробки передач (6 баллов);</w:t>
            </w:r>
          </w:p>
          <w:p>
            <w:pPr>
              <w:pStyle w:val="0"/>
            </w:pPr>
            <w:r>
              <w:rPr>
                <w:sz w:val="24"/>
              </w:rPr>
              <w:t xml:space="preserve">литье корпуса раздаточной коробки (2 балла);</w:t>
            </w:r>
          </w:p>
          <w:p>
            <w:pPr>
              <w:pStyle w:val="0"/>
            </w:pPr>
            <w:r>
              <w:rPr>
                <w:sz w:val="24"/>
              </w:rPr>
              <w:t xml:space="preserve">механическая обработка, термическая обработка корпуса раздаточной коробки (2 балла);</w:t>
            </w:r>
          </w:p>
          <w:p>
            <w:pPr>
              <w:pStyle w:val="0"/>
            </w:pPr>
            <w:r>
              <w:rPr>
                <w:sz w:val="24"/>
              </w:rPr>
              <w:t xml:space="preserve">ковка, штамповка зубчатых колес, валов раздаточной коробки (2 балла);</w:t>
            </w:r>
          </w:p>
          <w:p>
            <w:pPr>
              <w:pStyle w:val="0"/>
            </w:pPr>
            <w:r>
              <w:rPr>
                <w:sz w:val="24"/>
              </w:rPr>
              <w:t xml:space="preserve">механическая обработка, термическая обработка зубчатых колес, валов раздаточной коробки (4 балла);</w:t>
            </w:r>
          </w:p>
          <w:p>
            <w:pPr>
              <w:pStyle w:val="0"/>
            </w:pPr>
            <w:r>
              <w:rPr>
                <w:sz w:val="24"/>
              </w:rPr>
              <w:t xml:space="preserve">производство гидромотора для гидрообъемной передачи трансмиссии (6 баллов);</w:t>
            </w:r>
          </w:p>
          <w:p>
            <w:pPr>
              <w:pStyle w:val="0"/>
            </w:pPr>
            <w:r>
              <w:rPr>
                <w:sz w:val="24"/>
              </w:rPr>
              <w:t xml:space="preserve">производство гидронасоса для гидрообъемной передачи трансмиссии (6 баллов);</w:t>
            </w:r>
          </w:p>
          <w:p>
            <w:pPr>
              <w:pStyle w:val="0"/>
            </w:pPr>
            <w:r>
              <w:rPr>
                <w:sz w:val="24"/>
              </w:rPr>
              <w:t xml:space="preserve">литье, ковка, раскрой, штамповка, сварка, термическая обработка, механическая обработка корпусов дифференциалов (2 балла);</w:t>
            </w:r>
          </w:p>
          <w:p>
            <w:pPr>
              <w:pStyle w:val="0"/>
            </w:pPr>
            <w:r>
              <w:rPr>
                <w:sz w:val="24"/>
              </w:rPr>
              <w:t xml:space="preserve">литье, ковка, раскрой, штамповка, сварка, термическая обработка, механическая обработка корпусов редукторов (2 балла);</w:t>
            </w:r>
          </w:p>
          <w:p>
            <w:pPr>
              <w:pStyle w:val="0"/>
            </w:pPr>
            <w:r>
              <w:rPr>
                <w:sz w:val="24"/>
              </w:rPr>
              <w:t xml:space="preserve">ковка, штамповка, механическая обработка, термическая обработка зубчатых колес дифференциалов (4 балла);</w:t>
            </w:r>
          </w:p>
          <w:p>
            <w:pPr>
              <w:pStyle w:val="0"/>
            </w:pPr>
            <w:r>
              <w:rPr>
                <w:sz w:val="24"/>
              </w:rPr>
              <w:t xml:space="preserve">ковка, штамповка, механическая обработка, термическая обработка зубчатых колес редукторов (4 балла);</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испытаний коробки передач (1 балл);</w:t>
            </w:r>
          </w:p>
          <w:p>
            <w:pPr>
              <w:pStyle w:val="0"/>
            </w:pPr>
            <w:r>
              <w:rPr>
                <w:sz w:val="24"/>
              </w:rPr>
              <w:t xml:space="preserve">сборка, проведение контрольных испытаний раздаточной коробки (1 балл);</w:t>
            </w:r>
          </w:p>
          <w:p>
            <w:pPr>
              <w:pStyle w:val="0"/>
            </w:pPr>
            <w:r>
              <w:rPr>
                <w:sz w:val="24"/>
              </w:rPr>
              <w:t xml:space="preserve">сборка, проведение контрольных испытаний дифференциалов, редукторов (1 балл);</w:t>
            </w:r>
          </w:p>
          <w:p>
            <w:pPr>
              <w:pStyle w:val="0"/>
            </w:pPr>
            <w:r>
              <w:rPr>
                <w:sz w:val="24"/>
              </w:rPr>
              <w:t xml:space="preserve">устройства привода рабочего оборудования:</w:t>
            </w:r>
          </w:p>
          <w:p>
            <w:pPr>
              <w:pStyle w:val="0"/>
            </w:pPr>
            <w:r>
              <w:rPr>
                <w:sz w:val="24"/>
              </w:rPr>
              <w:t xml:space="preserve">литье, ковка, штамповка шкивов, звездочек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термическая обработка, балансировка, нанесение защитных покрытий шкивов, звездочек (2 балла);</w:t>
            </w:r>
          </w:p>
          <w:p>
            <w:pPr>
              <w:pStyle w:val="0"/>
            </w:pPr>
            <w:r>
              <w:rPr>
                <w:sz w:val="24"/>
              </w:rPr>
              <w:t xml:space="preserve">производство редуктора, гидромотора, электромотора привода рабочего оборудования разбрасывателя удобрений:</w:t>
            </w:r>
          </w:p>
          <w:p>
            <w:pPr>
              <w:pStyle w:val="0"/>
            </w:pPr>
            <w:r>
              <w:rPr>
                <w:sz w:val="24"/>
              </w:rPr>
              <w:t xml:space="preserve">распределяющих дисков, лопастей, битеров (4 балла);</w:t>
            </w:r>
          </w:p>
          <w:p>
            <w:pPr>
              <w:pStyle w:val="0"/>
            </w:pPr>
            <w:r>
              <w:rPr>
                <w:sz w:val="24"/>
              </w:rPr>
              <w:t xml:space="preserve">производство транспортера (4 балла);</w:t>
            </w:r>
          </w:p>
          <w:p>
            <w:pPr>
              <w:pStyle w:val="0"/>
            </w:pPr>
            <w:r>
              <w:rPr>
                <w:sz w:val="24"/>
              </w:rPr>
              <w:t xml:space="preserve">производство механизма дозировки (4 балла);</w:t>
            </w:r>
          </w:p>
          <w:p>
            <w:pPr>
              <w:pStyle w:val="0"/>
            </w:pPr>
            <w:r>
              <w:rPr>
                <w:sz w:val="24"/>
              </w:rPr>
              <w:t xml:space="preserve">производство механизма ворошения удобрений (4 балла);</w:t>
            </w:r>
          </w:p>
          <w:p>
            <w:pPr>
              <w:pStyle w:val="0"/>
            </w:pPr>
            <w:r>
              <w:rPr>
                <w:sz w:val="24"/>
              </w:rPr>
              <w:t xml:space="preserve">производство редуктора, гидромотора, электромотора привода насоса рабочей жидкости (4 балла);</w:t>
            </w:r>
          </w:p>
          <w:p>
            <w:pPr>
              <w:pStyle w:val="0"/>
            </w:pPr>
            <w:r>
              <w:rPr>
                <w:sz w:val="24"/>
              </w:rPr>
              <w:t xml:space="preserve">производство редуктора, гидромотора, электромотора привода вентилятора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раздаточной коробки (2 балла);</w:t>
            </w:r>
          </w:p>
          <w:p>
            <w:pPr>
              <w:pStyle w:val="0"/>
            </w:pPr>
            <w:r>
              <w:rPr>
                <w:sz w:val="24"/>
              </w:rPr>
              <w:t xml:space="preserve">производство подшипников дифференциалов (2 балла);</w:t>
            </w:r>
          </w:p>
          <w:p>
            <w:pPr>
              <w:pStyle w:val="0"/>
            </w:pPr>
            <w:r>
              <w:rPr>
                <w:sz w:val="24"/>
              </w:rPr>
              <w:t xml:space="preserve">производство подшипников редукторов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рабочего оборудования разбрасывателя удобрений (распределяющих дисков, лопастей, битеров) (2 балла);</w:t>
            </w:r>
          </w:p>
          <w:p>
            <w:pPr>
              <w:pStyle w:val="0"/>
            </w:pPr>
            <w:r>
              <w:rPr>
                <w:sz w:val="24"/>
              </w:rPr>
              <w:t xml:space="preserve">производство подшипников транспортера (2 балла);</w:t>
            </w:r>
          </w:p>
          <w:p>
            <w:pPr>
              <w:pStyle w:val="0"/>
            </w:pPr>
            <w:r>
              <w:rPr>
                <w:sz w:val="24"/>
              </w:rPr>
              <w:t xml:space="preserve">электротехнические, электронные системы:</w:t>
            </w:r>
          </w:p>
          <w:p>
            <w:pPr>
              <w:pStyle w:val="0"/>
            </w:pPr>
            <w:r>
              <w:rPr>
                <w:sz w:val="24"/>
              </w:rPr>
              <w:t xml:space="preserve">производство электронного блока управления машиной (кроме самоходной) (5 баллов);</w:t>
            </w:r>
          </w:p>
          <w:p>
            <w:pPr>
              <w:pStyle w:val="0"/>
            </w:pPr>
            <w:r>
              <w:rPr>
                <w:sz w:val="24"/>
              </w:rPr>
              <w:t xml:space="preserve">производство жгутов электрических проводов (2 балла);</w:t>
            </w:r>
          </w:p>
          <w:p>
            <w:pPr>
              <w:pStyle w:val="0"/>
            </w:pPr>
            <w:r>
              <w:rPr>
                <w:sz w:val="24"/>
              </w:rPr>
              <w:t xml:space="preserve">использование карданных передач, произведенных на территориях стран - членов Евразийского экономического союза (6 баллов);</w:t>
            </w:r>
          </w:p>
          <w:p>
            <w:pPr>
              <w:pStyle w:val="0"/>
            </w:pPr>
            <w:r>
              <w:rPr>
                <w:sz w:val="24"/>
              </w:rPr>
              <w:t xml:space="preserve">производство топливного бака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и безопасности:</w:t>
            </w:r>
          </w:p>
          <w:p>
            <w:pPr>
              <w:pStyle w:val="0"/>
            </w:pPr>
            <w:r>
              <w:rPr>
                <w:sz w:val="24"/>
              </w:rPr>
              <w:t xml:space="preserve">штамповка, формование, раскрой, гибка, механическая обработка, сварка, нанесение защитных покрытий капотов, панелей облицовки (2 балла);</w:t>
            </w:r>
          </w:p>
          <w:p>
            <w:pPr>
              <w:pStyle w:val="0"/>
            </w:pPr>
            <w:r>
              <w:rPr>
                <w:sz w:val="24"/>
              </w:rPr>
              <w:t xml:space="preserve">штамповка, раскрой, гибка, механическая обработка, сварка, нанесение защитных покрытий лестниц, площадок обслуживания (1 балл);</w:t>
            </w:r>
          </w:p>
          <w:p>
            <w:pPr>
              <w:pStyle w:val="0"/>
            </w:pPr>
            <w:r>
              <w:rPr>
                <w:sz w:val="24"/>
              </w:rPr>
              <w:t xml:space="preserve">штамповка, раскрой, гибка, формование, механическая обработка, сварка, нанесение защитных покрытий крыльев, защитных щитков (1 балл);</w:t>
            </w:r>
          </w:p>
          <w:p>
            <w:pPr>
              <w:pStyle w:val="0"/>
            </w:pPr>
            <w:r>
              <w:rPr>
                <w:sz w:val="24"/>
              </w:rPr>
              <w:t xml:space="preserve">прицепное устройство для агрегатирования с энергосредством:</w:t>
            </w:r>
          </w:p>
          <w:p>
            <w:pPr>
              <w:pStyle w:val="0"/>
            </w:pPr>
            <w:r>
              <w:rPr>
                <w:sz w:val="24"/>
              </w:rPr>
              <w:t xml:space="preserve">штамповка, раскрой деталей навески (раскоса, стоек, балки) (1 балл);</w:t>
            </w:r>
          </w:p>
          <w:p>
            <w:pPr>
              <w:pStyle w:val="0"/>
            </w:pPr>
            <w:r>
              <w:rPr>
                <w:sz w:val="24"/>
              </w:rPr>
              <w:t xml:space="preserve">гибка, механическая обработка, сварка, нанесение защитных покрытий деталей навески (раскоса, стоек, балки) (3 балла);</w:t>
            </w:r>
          </w:p>
          <w:p>
            <w:pPr>
              <w:pStyle w:val="0"/>
            </w:pPr>
            <w:r>
              <w:rPr>
                <w:sz w:val="24"/>
              </w:rPr>
              <w:t xml:space="preserve">штамповка, раскрой транспортной тяги (дышла) (1 балл);</w:t>
            </w:r>
          </w:p>
          <w:p>
            <w:pPr>
              <w:pStyle w:val="0"/>
            </w:pPr>
            <w:r>
              <w:rPr>
                <w:sz w:val="24"/>
              </w:rPr>
              <w:t xml:space="preserve">гибка, механическая обработка, сварка, нанесение защитных покрытий транспортной тяги (дышла) (1 балл);</w:t>
            </w:r>
          </w:p>
          <w:p>
            <w:pPr>
              <w:pStyle w:val="0"/>
            </w:pPr>
            <w:r>
              <w:rPr>
                <w:sz w:val="24"/>
              </w:rPr>
              <w:t xml:space="preserve">штамповка, раскрой траверсы (1 балл);</w:t>
            </w:r>
          </w:p>
          <w:p>
            <w:pPr>
              <w:pStyle w:val="0"/>
            </w:pPr>
            <w:r>
              <w:rPr>
                <w:sz w:val="24"/>
              </w:rPr>
              <w:t xml:space="preserve">гибка, механическая обработка, сварка, нанесение защитных покрытий траверсы (1 балл);</w:t>
            </w:r>
          </w:p>
          <w:p>
            <w:pPr>
              <w:pStyle w:val="0"/>
            </w:pPr>
            <w:r>
              <w:rPr>
                <w:sz w:val="24"/>
              </w:rPr>
              <w:t xml:space="preserve">литье, ковка, штамповка сцепной петли (1 балл);</w:t>
            </w:r>
          </w:p>
          <w:p>
            <w:pPr>
              <w:pStyle w:val="0"/>
            </w:pPr>
            <w:r>
              <w:rPr>
                <w:sz w:val="24"/>
              </w:rPr>
              <w:t xml:space="preserve">раскрой, гибка, механическая обработка, нанесение защитных покрытий сцепной петли (1 балл);</w:t>
            </w:r>
          </w:p>
          <w:p>
            <w:pPr>
              <w:pStyle w:val="0"/>
            </w:pPr>
            <w:r>
              <w:rPr>
                <w:sz w:val="24"/>
              </w:rPr>
              <w:t xml:space="preserve">штамповка, раскрой, гибка, механическая обработка, сварка, нанесение защитных покрытий опорного устройства (1 балл);</w:t>
            </w:r>
          </w:p>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(5 баллов);</w:t>
            </w:r>
          </w:p>
          <w:p>
            <w:pPr>
              <w:pStyle w:val="0"/>
            </w:pPr>
            <w:r>
              <w:rPr>
                <w:sz w:val="24"/>
              </w:rPr>
              <w:t xml:space="preserve">производство электронных блоков управления (5 баллов);</w:t>
            </w:r>
          </w:p>
          <w:p>
            <w:pPr>
              <w:pStyle w:val="0"/>
            </w:pPr>
            <w:r>
              <w:rPr>
                <w:sz w:val="24"/>
              </w:rPr>
              <w:t xml:space="preserve">производство приборов активной оптической системы, системы технического зрения (видеокамера) (2 балла);</w:t>
            </w:r>
          </w:p>
          <w:p>
            <w:pPr>
              <w:pStyle w:val="0"/>
            </w:pPr>
            <w:r>
              <w:rPr>
                <w:sz w:val="24"/>
              </w:rPr>
              <w:t xml:space="preserve">производство приборов активной оптической системы, системы технического зрения (лидар, радар) (3 балла);</w:t>
            </w:r>
          </w:p>
          <w:p>
            <w:pPr>
              <w:pStyle w:val="0"/>
            </w:pPr>
            <w:r>
              <w:rPr>
                <w:sz w:val="24"/>
              </w:rPr>
              <w:t xml:space="preserve">производство антенны приема сигнала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28.30.31</w:t>
            </w:r>
          </w:p>
        </w:tc>
        <w:tc>
          <w:tcPr>
            <w:tcW w:w="7370" w:type="dxa"/>
            <w:gridSpan w:val="2"/>
            <w:vMerge w:val="restart"/>
            <w:tcBorders>
              <w:top w:val="none"/>
              <w:left w:val="none"/>
              <w:bottom w:val="none"/>
              <w:right w:val="none"/>
            </w:tcBorders>
          </w:tcPr>
          <w:p>
            <w:pPr>
              <w:pStyle w:val="0"/>
              <w:jc w:val="both"/>
            </w:pPr>
            <w:r>
              <w:rPr>
                <w:sz w:val="24"/>
              </w:rPr>
              <w:t xml:space="preserve">Исключены. - </w:t>
            </w:r>
            <w:r>
              <w:rPr>
                <w:sz w:val="24"/>
              </w:rPr>
              <w:t xml:space="preserve">Постановление</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28.30.32</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28.30.33</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28.30.34</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28.30.39</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28.30.51</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28.30.52</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28.30.53</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28.30.54</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28.30.59</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28.30.60</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28.30.83</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28.93.13</w:t>
            </w:r>
          </w:p>
        </w:tc>
        <w:tc>
          <w:tcPr>
            <w:gridSpan w:val="2"/>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28.30.82</w:t>
            </w:r>
          </w:p>
        </w:tc>
        <w:tc>
          <w:tcPr>
            <w:tcW w:w="2551" w:type="dxa"/>
            <w:vMerge w:val="restart"/>
            <w:tcBorders>
              <w:top w:val="none"/>
              <w:left w:val="none"/>
              <w:bottom w:val="none"/>
              <w:right w:val="none"/>
            </w:tcBorders>
          </w:tcPr>
          <w:p>
            <w:pPr>
              <w:pStyle w:val="0"/>
            </w:pPr>
            <w:r>
              <w:rPr>
                <w:sz w:val="24"/>
              </w:rPr>
              <w:t xml:space="preserve">Установки и аппараты доильные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и аппараты доильные)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раскрой рамных конструкций каркаса доильного бокса, станочного оборудования (2 балла);</w:t>
            </w:r>
          </w:p>
          <w:p>
            <w:pPr>
              <w:pStyle w:val="0"/>
            </w:pPr>
            <w:r>
              <w:rPr>
                <w:sz w:val="24"/>
              </w:rPr>
              <w:t xml:space="preserve">гибка рамных конструкций каркаса доильного бокса, станочного оборудования (2 балла);</w:t>
            </w:r>
          </w:p>
          <w:p>
            <w:pPr>
              <w:pStyle w:val="0"/>
            </w:pPr>
            <w:r>
              <w:rPr>
                <w:sz w:val="24"/>
              </w:rPr>
              <w:t xml:space="preserve">сварка рамных конструкций каркаса доильного бокса, станочного оборудования (2 балла);</w:t>
            </w:r>
          </w:p>
          <w:p>
            <w:pPr>
              <w:pStyle w:val="0"/>
            </w:pPr>
            <w:r>
              <w:rPr>
                <w:sz w:val="24"/>
              </w:rPr>
              <w:t xml:space="preserve">механическая обработка рамных конструкций каркаса доильного бокса, станочного оборудования (2 балла);</w:t>
            </w:r>
          </w:p>
          <w:p>
            <w:pPr>
              <w:pStyle w:val="0"/>
            </w:pPr>
            <w:r>
              <w:rPr>
                <w:sz w:val="24"/>
              </w:rPr>
              <w:t xml:space="preserve">раскрой подвижной платформы (4 балла);</w:t>
            </w:r>
          </w:p>
          <w:p>
            <w:pPr>
              <w:pStyle w:val="0"/>
            </w:pPr>
            <w:r>
              <w:rPr>
                <w:sz w:val="24"/>
              </w:rPr>
              <w:t xml:space="preserve">гибка подвижной платформы (4 балла);</w:t>
            </w:r>
          </w:p>
          <w:p>
            <w:pPr>
              <w:pStyle w:val="0"/>
            </w:pPr>
            <w:r>
              <w:rPr>
                <w:sz w:val="24"/>
              </w:rPr>
              <w:t xml:space="preserve">сварка подвижной платформы (4 балла);</w:t>
            </w:r>
          </w:p>
          <w:p>
            <w:pPr>
              <w:pStyle w:val="0"/>
            </w:pPr>
            <w:r>
              <w:rPr>
                <w:sz w:val="24"/>
              </w:rPr>
              <w:t xml:space="preserve">механическая обработка подвижной платформы (4 балла);</w:t>
            </w:r>
          </w:p>
          <w:p>
            <w:pPr>
              <w:pStyle w:val="0"/>
            </w:pPr>
            <w:r>
              <w:rPr>
                <w:sz w:val="24"/>
              </w:rPr>
              <w:t xml:space="preserve">раскрой несущей рамы с колесами передвижной доильной установки (1 балл);</w:t>
            </w:r>
          </w:p>
          <w:p>
            <w:pPr>
              <w:pStyle w:val="0"/>
            </w:pPr>
            <w:r>
              <w:rPr>
                <w:sz w:val="24"/>
              </w:rPr>
              <w:t xml:space="preserve">гибка несущей рамы с колесами передвижной доильной установки (1 балл);</w:t>
            </w:r>
          </w:p>
          <w:p>
            <w:pPr>
              <w:pStyle w:val="0"/>
            </w:pPr>
            <w:r>
              <w:rPr>
                <w:sz w:val="24"/>
              </w:rPr>
              <w:t xml:space="preserve">сварка несущей рамы с колесами передвижной доильной установки (1 балл);</w:t>
            </w:r>
          </w:p>
          <w:p>
            <w:pPr>
              <w:pStyle w:val="0"/>
            </w:pPr>
            <w:r>
              <w:rPr>
                <w:sz w:val="24"/>
              </w:rPr>
              <w:t xml:space="preserve">механическая обработка несущей рамы с колесами передвижной доильной установки (1 балл);</w:t>
            </w:r>
          </w:p>
          <w:p>
            <w:pPr>
              <w:pStyle w:val="0"/>
            </w:pPr>
            <w:r>
              <w:rPr>
                <w:sz w:val="24"/>
              </w:rPr>
              <w:t xml:space="preserve">раскрой рамных конструкций входных и выходных ворот (1 балл);</w:t>
            </w:r>
          </w:p>
          <w:p>
            <w:pPr>
              <w:pStyle w:val="0"/>
            </w:pPr>
            <w:r>
              <w:rPr>
                <w:sz w:val="24"/>
              </w:rPr>
              <w:t xml:space="preserve">гибка рамных конструкций входных и выходных ворот (2 балла);</w:t>
            </w:r>
          </w:p>
          <w:p>
            <w:pPr>
              <w:pStyle w:val="0"/>
            </w:pPr>
            <w:r>
              <w:rPr>
                <w:sz w:val="24"/>
              </w:rPr>
              <w:t xml:space="preserve">сварка рамных конструкций входных и выходных ворот (1 балл); механическая обработка рамных конструкций входных и выходных ворот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доильный аппарат:</w:t>
            </w:r>
          </w:p>
          <w:p>
            <w:pPr>
              <w:pStyle w:val="0"/>
            </w:pPr>
            <w:r>
              <w:rPr>
                <w:sz w:val="24"/>
              </w:rPr>
              <w:t xml:space="preserve">литье, формовка корпусов доильных стаканов (3 балла);</w:t>
            </w:r>
          </w:p>
          <w:p>
            <w:pPr>
              <w:pStyle w:val="0"/>
            </w:pPr>
            <w:r>
              <w:rPr>
                <w:sz w:val="24"/>
              </w:rPr>
              <w:t xml:space="preserve">формование, вулканизация сосковой резины (2 балла);</w:t>
            </w:r>
          </w:p>
          <w:p>
            <w:pPr>
              <w:pStyle w:val="0"/>
            </w:pPr>
            <w:r>
              <w:rPr>
                <w:sz w:val="24"/>
              </w:rPr>
              <w:t xml:space="preserve">литье, раскрой, механическая обработка, сборка коллектора (4 балла);</w:t>
            </w:r>
          </w:p>
          <w:p>
            <w:pPr>
              <w:pStyle w:val="0"/>
            </w:pPr>
            <w:r>
              <w:rPr>
                <w:sz w:val="24"/>
              </w:rPr>
              <w:t xml:space="preserve">литье, раскрой, механическая обработка, сборка пульсатора (4 балла);</w:t>
            </w:r>
          </w:p>
          <w:p>
            <w:pPr>
              <w:pStyle w:val="0"/>
            </w:pPr>
            <w:r>
              <w:rPr>
                <w:sz w:val="24"/>
              </w:rPr>
              <w:t xml:space="preserve">раскрой, гибка, сварка, пайка, механическая обработка шлангов и патрубков для подключения к молочной линии (2 балла);</w:t>
            </w:r>
          </w:p>
          <w:p>
            <w:pPr>
              <w:pStyle w:val="0"/>
            </w:pPr>
            <w:r>
              <w:rPr>
                <w:sz w:val="24"/>
              </w:rPr>
              <w:t xml:space="preserve">сборка, проведение контрольных испытаний, консервация, упаковка доильного аппарата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вакуумная линия:</w:t>
            </w:r>
          </w:p>
          <w:p>
            <w:pPr>
              <w:pStyle w:val="0"/>
            </w:pPr>
            <w:r>
              <w:rPr>
                <w:sz w:val="24"/>
              </w:rPr>
              <w:t xml:space="preserve">производство насоса вакуумной установки (6 баллов);</w:t>
            </w:r>
          </w:p>
          <w:p>
            <w:pPr>
              <w:pStyle w:val="0"/>
            </w:pPr>
            <w:r>
              <w:rPr>
                <w:sz w:val="24"/>
              </w:rPr>
              <w:t xml:space="preserve">раскрой, гибка, механическая обработка, сварка ресивера (вакуумного баллона) (2 балла);</w:t>
            </w:r>
          </w:p>
          <w:p>
            <w:pPr>
              <w:pStyle w:val="0"/>
            </w:pPr>
            <w:r>
              <w:rPr>
                <w:sz w:val="24"/>
              </w:rPr>
              <w:t xml:space="preserve">производство запорно-регулирующей арматуры (кран, вакуумметр, вакуумный регулятор) (3 балла);</w:t>
            </w:r>
          </w:p>
          <w:p>
            <w:pPr>
              <w:pStyle w:val="0"/>
            </w:pPr>
            <w:r>
              <w:rPr>
                <w:sz w:val="24"/>
              </w:rPr>
              <w:t xml:space="preserve">раскрой, гибка, сварка, пайка, механическая обработка трубопровода вакуумного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молочная линия:</w:t>
            </w:r>
          </w:p>
          <w:p>
            <w:pPr>
              <w:pStyle w:val="0"/>
            </w:pPr>
            <w:r>
              <w:rPr>
                <w:sz w:val="24"/>
              </w:rPr>
              <w:t xml:space="preserve">производство насоса для перекачки молока (6 баллов);</w:t>
            </w:r>
          </w:p>
          <w:p>
            <w:pPr>
              <w:pStyle w:val="0"/>
            </w:pPr>
            <w:r>
              <w:rPr>
                <w:sz w:val="24"/>
              </w:rPr>
              <w:t xml:space="preserve">раскрой, гибка, механическая обработка, сварка молокоприемника для сбора молока (2 балла);</w:t>
            </w:r>
          </w:p>
          <w:p>
            <w:pPr>
              <w:pStyle w:val="0"/>
            </w:pPr>
            <w:r>
              <w:rPr>
                <w:sz w:val="24"/>
              </w:rPr>
              <w:t xml:space="preserve">раскрой, гибка, механическая обработка, сварка бидона для сбора молока (1 балл);</w:t>
            </w:r>
          </w:p>
          <w:p>
            <w:pPr>
              <w:pStyle w:val="0"/>
            </w:pPr>
            <w:r>
              <w:rPr>
                <w:sz w:val="24"/>
              </w:rPr>
              <w:t xml:space="preserve">производство фильтра молока (2 балла);</w:t>
            </w:r>
          </w:p>
          <w:p>
            <w:pPr>
              <w:pStyle w:val="0"/>
            </w:pPr>
            <w:r>
              <w:rPr>
                <w:sz w:val="24"/>
              </w:rPr>
              <w:t xml:space="preserve">раскрой, гибка, сварка предохладителя молока (теплообменника) (4 балла);</w:t>
            </w:r>
          </w:p>
          <w:p>
            <w:pPr>
              <w:pStyle w:val="0"/>
            </w:pPr>
            <w:r>
              <w:rPr>
                <w:sz w:val="24"/>
              </w:rPr>
              <w:t xml:space="preserve">раскрой, гибка, сварка, пайка, механическая обработка трубопровода молочного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линия промывки:</w:t>
            </w:r>
          </w:p>
          <w:p>
            <w:pPr>
              <w:pStyle w:val="0"/>
            </w:pPr>
            <w:r>
              <w:rPr>
                <w:sz w:val="24"/>
              </w:rPr>
              <w:t xml:space="preserve">раскрой, гибка, механическая обработка, сварка емкости для промывки (4 балла);</w:t>
            </w:r>
          </w:p>
          <w:p>
            <w:pPr>
              <w:pStyle w:val="0"/>
            </w:pPr>
            <w:r>
              <w:rPr>
                <w:sz w:val="24"/>
              </w:rPr>
              <w:t xml:space="preserve">производство водонагревателя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измерения молока:</w:t>
            </w:r>
          </w:p>
          <w:p>
            <w:pPr>
              <w:pStyle w:val="0"/>
            </w:pPr>
            <w:r>
              <w:rPr>
                <w:sz w:val="24"/>
              </w:rPr>
              <w:t xml:space="preserve">использование российских печатных плат для молокомеров (6 баллов);</w:t>
            </w:r>
          </w:p>
          <w:p>
            <w:pPr>
              <w:pStyle w:val="0"/>
            </w:pPr>
            <w:r>
              <w:rPr>
                <w:sz w:val="24"/>
              </w:rPr>
              <w:t xml:space="preserve">поверхностный монтаж компонентов на печатную плату молокомеров (6 баллов);</w:t>
            </w:r>
          </w:p>
          <w:p>
            <w:pPr>
              <w:pStyle w:val="0"/>
            </w:pPr>
            <w:r>
              <w:rPr>
                <w:sz w:val="24"/>
              </w:rPr>
              <w:t xml:space="preserve">литье, формование, сварка корпусов молокомеров (5 баллов);</w:t>
            </w:r>
          </w:p>
          <w:p>
            <w:pPr>
              <w:pStyle w:val="0"/>
            </w:pPr>
            <w:r>
              <w:rPr>
                <w:sz w:val="24"/>
              </w:rPr>
              <w:t xml:space="preserve">герметизация, сборка молокомеров (2 балла);</w:t>
            </w:r>
          </w:p>
          <w:p>
            <w:pPr>
              <w:pStyle w:val="0"/>
            </w:pPr>
            <w:r>
              <w:rPr>
                <w:sz w:val="24"/>
              </w:rPr>
              <w:t xml:space="preserve">разработка программного обеспечения (5 баллов);</w:t>
            </w:r>
          </w:p>
          <w:p>
            <w:pPr>
              <w:pStyle w:val="0"/>
            </w:pPr>
            <w:r>
              <w:rPr>
                <w:sz w:val="24"/>
              </w:rPr>
              <w:t xml:space="preserve">установка, настройка, наладка программного обеспечения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литье, ковка, штамповка шкивов, звездочек (1 балл);</w:t>
            </w:r>
          </w:p>
          <w:p>
            <w:pPr>
              <w:pStyle w:val="0"/>
            </w:pPr>
            <w:r>
              <w:rPr>
                <w:sz w:val="24"/>
              </w:rPr>
              <w:t xml:space="preserve">механическая обработка, термическая обработка шкивов, звездочек (2 балла);</w:t>
            </w:r>
          </w:p>
          <w:p>
            <w:pPr>
              <w:pStyle w:val="0"/>
            </w:pPr>
            <w:r>
              <w:rPr>
                <w:sz w:val="24"/>
              </w:rPr>
              <w:t xml:space="preserve">производство электродвигателя привода подвижной платформы (6 баллов);</w:t>
            </w:r>
          </w:p>
          <w:p>
            <w:pPr>
              <w:pStyle w:val="0"/>
            </w:pPr>
            <w:r>
              <w:rPr>
                <w:sz w:val="24"/>
              </w:rPr>
              <w:t xml:space="preserve">производство редуктора привода подвижной платформы (6 баллов);</w:t>
            </w:r>
          </w:p>
          <w:p>
            <w:pPr>
              <w:pStyle w:val="0"/>
            </w:pPr>
            <w:r>
              <w:rPr>
                <w:sz w:val="24"/>
              </w:rPr>
              <w:t xml:space="preserve">производство мотор-редуктора привода подвижной платформы (12 баллов);</w:t>
            </w:r>
          </w:p>
          <w:p>
            <w:pPr>
              <w:pStyle w:val="0"/>
            </w:pPr>
            <w:r>
              <w:rPr>
                <w:sz w:val="24"/>
              </w:rPr>
              <w:t xml:space="preserve">производство пневматических цилиндров пневматической системы (3 балла);</w:t>
            </w:r>
          </w:p>
          <w:p>
            <w:pPr>
              <w:pStyle w:val="0"/>
            </w:pPr>
            <w:r>
              <w:rPr>
                <w:sz w:val="24"/>
              </w:rPr>
              <w:t xml:space="preserve">производство воздушного компрессора пневматической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шкафы управления:</w:t>
            </w:r>
          </w:p>
          <w:p>
            <w:pPr>
              <w:pStyle w:val="0"/>
            </w:pPr>
            <w:r>
              <w:rPr>
                <w:sz w:val="24"/>
              </w:rPr>
              <w:t xml:space="preserve">раскрой, гибка, сварка или использование произведенных на территориях стран - членов Евразийского экономического союза шкафов управления (5 баллов);</w:t>
            </w:r>
          </w:p>
          <w:p>
            <w:pPr>
              <w:pStyle w:val="0"/>
            </w:pPr>
            <w:r>
              <w:rPr>
                <w:sz w:val="24"/>
              </w:rPr>
              <w:t xml:space="preserve">сборка шкафов управления (включая электрический монтаж приборов,</w:t>
            </w:r>
          </w:p>
          <w:p>
            <w:pPr>
              <w:pStyle w:val="0"/>
            </w:pPr>
            <w:r>
              <w:rPr>
                <w:sz w:val="24"/>
              </w:rPr>
              <w:t xml:space="preserve">аппаратов, кабелей, проводов, панелей)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манипулятор роботизированной установки:</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приборов системы технического зрения (10 баллов);</w:t>
            </w:r>
          </w:p>
          <w:p>
            <w:pPr>
              <w:pStyle w:val="0"/>
            </w:pPr>
            <w:r>
              <w:rPr>
                <w:sz w:val="24"/>
              </w:rPr>
              <w:t xml:space="preserve">раскрой, гибка, сварка, механическая обработка металлоконструкции</w:t>
            </w:r>
          </w:p>
          <w:p>
            <w:pPr>
              <w:pStyle w:val="0"/>
            </w:pPr>
            <w:r>
              <w:rPr>
                <w:sz w:val="24"/>
              </w:rPr>
              <w:t xml:space="preserve">манипулятора для подключения доильного аппарата (5 баллов);</w:t>
            </w:r>
          </w:p>
          <w:p>
            <w:pPr>
              <w:pStyle w:val="0"/>
            </w:pPr>
            <w:r>
              <w:rPr>
                <w:sz w:val="24"/>
              </w:rPr>
              <w:t xml:space="preserve">раскрой, гибка, сварка, механическая обработка металлоконструкции координатной системы манипулятора (9 баллов);</w:t>
            </w:r>
          </w:p>
          <w:p>
            <w:pPr>
              <w:pStyle w:val="0"/>
            </w:pPr>
            <w:r>
              <w:rPr>
                <w:sz w:val="24"/>
              </w:rPr>
              <w:t xml:space="preserve">сборка координатной системы манипулятора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идентификации животного:</w:t>
            </w:r>
          </w:p>
          <w:p>
            <w:pPr>
              <w:pStyle w:val="0"/>
            </w:pPr>
            <w:r>
              <w:rPr>
                <w:sz w:val="24"/>
              </w:rPr>
              <w:t xml:space="preserve">использование российских печатных плат для датчиков идентификации, антенн-идентификаторов системы управления стадом (6 баллов);</w:t>
            </w:r>
          </w:p>
          <w:p>
            <w:pPr>
              <w:pStyle w:val="0"/>
            </w:pPr>
            <w:r>
              <w:rPr>
                <w:sz w:val="24"/>
              </w:rPr>
              <w:t xml:space="preserve">поверхностный монтаж компонентов на печатную плату для датчиков идентификации, антенн-идентификаторов системы управления стадом (6 баллов);</w:t>
            </w:r>
          </w:p>
          <w:p>
            <w:pPr>
              <w:pStyle w:val="0"/>
            </w:pPr>
            <w:r>
              <w:rPr>
                <w:sz w:val="24"/>
              </w:rPr>
              <w:t xml:space="preserve">литье, формование, сварка корпусов датчиков идентификации, антенн-идентификаторов системы управления стадом (5 баллов);</w:t>
            </w:r>
          </w:p>
          <w:p>
            <w:pPr>
              <w:pStyle w:val="0"/>
            </w:pPr>
            <w:r>
              <w:rPr>
                <w:sz w:val="24"/>
              </w:rPr>
              <w:t xml:space="preserve">сборка, герметизация, маркировка датчиков идентификации, антенн-идентификаторов системы управления стадом (2 балла);</w:t>
            </w:r>
          </w:p>
          <w:p>
            <w:pPr>
              <w:pStyle w:val="0"/>
            </w:pPr>
            <w:r>
              <w:rPr>
                <w:sz w:val="24"/>
              </w:rPr>
              <w:t xml:space="preserve">разработка программного обеспечения (5 баллов);</w:t>
            </w:r>
          </w:p>
          <w:p>
            <w:pPr>
              <w:pStyle w:val="0"/>
            </w:pPr>
            <w:r>
              <w:rPr>
                <w:sz w:val="24"/>
              </w:rPr>
              <w:t xml:space="preserve">установка, настройка, наладка программного обеспечения (2 балла);</w:t>
            </w:r>
          </w:p>
          <w:p>
            <w:pPr>
              <w:pStyle w:val="0"/>
            </w:pPr>
            <w:r>
              <w:rPr>
                <w:sz w:val="24"/>
              </w:rPr>
              <w:t xml:space="preserve">использование российских печатных плат для контроллеров сортирующих ворот (4 балла);</w:t>
            </w:r>
          </w:p>
          <w:p>
            <w:pPr>
              <w:pStyle w:val="0"/>
            </w:pPr>
            <w:r>
              <w:rPr>
                <w:sz w:val="24"/>
              </w:rPr>
              <w:t xml:space="preserve">поверхностный монтаж компонентов на печатную плату для контроллеров сортирующих ворот (6 баллов);</w:t>
            </w:r>
          </w:p>
          <w:p>
            <w:pPr>
              <w:pStyle w:val="0"/>
            </w:pPr>
            <w:r>
              <w:rPr>
                <w:sz w:val="24"/>
              </w:rPr>
              <w:t xml:space="preserve">разработка программного обеспечения человеко-машинного интерфейса (8 баллов);</w:t>
            </w:r>
          </w:p>
          <w:p>
            <w:pPr>
              <w:pStyle w:val="0"/>
            </w:pPr>
            <w:r>
              <w:rPr>
                <w:sz w:val="24"/>
              </w:rPr>
              <w:t xml:space="preserve">установка, настройка, наладка программного обеспечения человеко-машинного интерфейса (2 балла);</w:t>
            </w:r>
          </w:p>
          <w:p>
            <w:pPr>
              <w:pStyle w:val="0"/>
            </w:pPr>
            <w:r>
              <w:rPr>
                <w:sz w:val="24"/>
              </w:rPr>
              <w:t xml:space="preserve">сборка, проведение контрольных испытаний, консервация, упаковка доильной установки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28.30.82.120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28.30.83.190</w:t>
            </w:r>
          </w:p>
        </w:tc>
        <w:tc>
          <w:tcPr>
            <w:tcW w:w="2551" w:type="dxa"/>
            <w:tcBorders>
              <w:top w:val="none"/>
              <w:left w:val="none"/>
              <w:bottom w:val="none"/>
              <w:right w:val="none"/>
            </w:tcBorders>
          </w:tcPr>
          <w:p>
            <w:pPr>
              <w:pStyle w:val="0"/>
            </w:pPr>
            <w:r>
              <w:rPr>
                <w:sz w:val="24"/>
              </w:rPr>
              <w:t xml:space="preserve">Агрегаты для кормления молодняка крупного рогатого скота и других сельскохозяйственных животных</w:t>
            </w:r>
          </w:p>
          <w:p>
            <w:pPr>
              <w:pStyle w:val="0"/>
            </w:pPr>
            <w:r>
              <w:rPr>
                <w:sz w:val="24"/>
              </w:rPr>
              <w:t xml:space="preserve">("молочные такси")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(агрегаты для кормления молодняка крупного рогатого скота и других сельскохозяйственных животных ("молочные такси")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емкость:</w:t>
            </w:r>
          </w:p>
          <w:p>
            <w:pPr>
              <w:pStyle w:val="0"/>
            </w:pPr>
            <w:r>
              <w:rPr>
                <w:sz w:val="24"/>
              </w:rPr>
              <w:t xml:space="preserve">раскрой, гибка (8 баллов);</w:t>
            </w:r>
          </w:p>
          <w:p>
            <w:pPr>
              <w:pStyle w:val="0"/>
            </w:pPr>
            <w:r>
              <w:rPr>
                <w:sz w:val="24"/>
              </w:rPr>
              <w:t xml:space="preserve">механическая обработка (8 баллов);</w:t>
            </w:r>
          </w:p>
          <w:p>
            <w:pPr>
              <w:pStyle w:val="0"/>
            </w:pPr>
            <w:r>
              <w:rPr>
                <w:sz w:val="24"/>
              </w:rPr>
              <w:t xml:space="preserve">сварка (10 баллов);</w:t>
            </w:r>
          </w:p>
          <w:p>
            <w:pPr>
              <w:pStyle w:val="0"/>
            </w:pPr>
            <w:r>
              <w:rPr>
                <w:sz w:val="24"/>
              </w:rPr>
              <w:t xml:space="preserve">ходовая часть:</w:t>
            </w:r>
          </w:p>
          <w:p>
            <w:pPr>
              <w:pStyle w:val="0"/>
            </w:pPr>
            <w:r>
              <w:rPr>
                <w:sz w:val="24"/>
              </w:rPr>
              <w:t xml:space="preserve">раскрой, гибка (6 баллов);</w:t>
            </w:r>
          </w:p>
          <w:p>
            <w:pPr>
              <w:pStyle w:val="0"/>
            </w:pPr>
            <w:r>
              <w:rPr>
                <w:sz w:val="24"/>
              </w:rPr>
              <w:t xml:space="preserve">механическая обработка (6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сборка системы розлива молока (1 балл);</w:t>
            </w:r>
          </w:p>
          <w:p>
            <w:pPr>
              <w:pStyle w:val="0"/>
            </w:pPr>
            <w:r>
              <w:rPr>
                <w:sz w:val="24"/>
              </w:rPr>
              <w:t xml:space="preserve">использование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колес для ходовой части, приводов ходовой части, мешалок (5 баллов);</w:t>
            </w:r>
          </w:p>
          <w:p>
            <w:pPr>
              <w:pStyle w:val="0"/>
            </w:pPr>
            <w:r>
              <w:rPr>
                <w:sz w:val="24"/>
              </w:rPr>
              <w:t xml:space="preserve">сборка, монтаж систем электрооборудования и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28.30.84.110</w:t>
            </w:r>
          </w:p>
        </w:tc>
        <w:tc>
          <w:tcPr>
            <w:tcW w:w="2551" w:type="dxa"/>
            <w:tcBorders>
              <w:top w:val="none"/>
              <w:left w:val="none"/>
              <w:bottom w:val="none"/>
              <w:right w:val="none"/>
            </w:tcBorders>
          </w:tcPr>
          <w:p>
            <w:pPr>
              <w:pStyle w:val="0"/>
            </w:pPr>
            <w:r>
              <w:rPr>
                <w:sz w:val="24"/>
              </w:rPr>
              <w:t xml:space="preserve">Инкубаторы птицеводческие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(инкубаторы птицеводческие)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корпус инкубатора:</w:t>
            </w:r>
          </w:p>
          <w:p>
            <w:pPr>
              <w:pStyle w:val="0"/>
            </w:pPr>
            <w:r>
              <w:rPr>
                <w:sz w:val="24"/>
              </w:rPr>
              <w:t xml:space="preserve">раскрой, гибка (10 баллов);</w:t>
            </w:r>
          </w:p>
          <w:p>
            <w:pPr>
              <w:pStyle w:val="0"/>
            </w:pPr>
            <w:r>
              <w:rPr>
                <w:sz w:val="24"/>
              </w:rPr>
              <w:t xml:space="preserve">механическая обработка (9 баллов);</w:t>
            </w:r>
          </w:p>
          <w:p>
            <w:pPr>
              <w:pStyle w:val="0"/>
            </w:pPr>
            <w:r>
              <w:rPr>
                <w:sz w:val="24"/>
              </w:rPr>
              <w:t xml:space="preserve">рамы тележек:</w:t>
            </w:r>
          </w:p>
          <w:p>
            <w:pPr>
              <w:pStyle w:val="0"/>
            </w:pPr>
            <w:r>
              <w:rPr>
                <w:sz w:val="24"/>
              </w:rPr>
              <w:t xml:space="preserve">раскрой, гибка (3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лотки инкубатора:</w:t>
            </w:r>
          </w:p>
          <w:p>
            <w:pPr>
              <w:pStyle w:val="0"/>
            </w:pPr>
            <w:r>
              <w:rPr>
                <w:sz w:val="24"/>
              </w:rPr>
              <w:t xml:space="preserve">раскрой, гибка (3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элементы механизма поворота лотков инкубатора:</w:t>
            </w:r>
          </w:p>
          <w:p>
            <w:pPr>
              <w:pStyle w:val="0"/>
            </w:pPr>
            <w:r>
              <w:rPr>
                <w:sz w:val="24"/>
              </w:rPr>
              <w:t xml:space="preserve">раскрой, гибка (3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вентиляторов (6 баллов);</w:t>
            </w:r>
          </w:p>
          <w:p>
            <w:pPr>
              <w:pStyle w:val="0"/>
            </w:pPr>
            <w:r>
              <w:rPr>
                <w:sz w:val="24"/>
              </w:rPr>
              <w:t xml:space="preserve">сборка, монтаж систем электрооборудования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28.30.85.000</w:t>
            </w:r>
          </w:p>
        </w:tc>
        <w:tc>
          <w:tcPr>
            <w:tcW w:w="2551" w:type="dxa"/>
            <w:tcBorders>
              <w:top w:val="none"/>
              <w:left w:val="none"/>
              <w:bottom w:val="none"/>
              <w:right w:val="none"/>
            </w:tcBorders>
          </w:tcPr>
          <w:p>
            <w:pPr>
              <w:pStyle w:val="0"/>
            </w:pPr>
            <w:r>
              <w:rPr>
                <w:sz w:val="24"/>
              </w:rPr>
              <w:t xml:space="preserve">Клеточное оборудование</w:t>
            </w:r>
          </w:p>
          <w:p>
            <w:pPr>
              <w:pStyle w:val="0"/>
            </w:pPr>
            <w:r>
              <w:rPr>
                <w:sz w:val="24"/>
              </w:rPr>
              <w:t xml:space="preserve">для содержания птицы (кроме кур-несушек), кроликов, пушных зверей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(клеточное оборудование для содержания птицы (кроме кур-несушек), кроликов, пушных зверей)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каркас клетки: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соединительные элементы, дверки, напольные и потолочные решетки, перегородки клетки:</w:t>
            </w:r>
          </w:p>
          <w:p>
            <w:pPr>
              <w:pStyle w:val="0"/>
            </w:pPr>
            <w:r>
              <w:rPr>
                <w:sz w:val="24"/>
              </w:rPr>
              <w:t xml:space="preserve">раскрой, гибка (4 балла);</w:t>
            </w:r>
          </w:p>
          <w:p>
            <w:pPr>
              <w:pStyle w:val="0"/>
            </w:pPr>
            <w:r>
              <w:rPr>
                <w:sz w:val="24"/>
              </w:rPr>
              <w:t xml:space="preserve">сварка и (или) сборка (6 баллов);</w:t>
            </w:r>
          </w:p>
          <w:p>
            <w:pPr>
              <w:pStyle w:val="0"/>
            </w:pPr>
            <w:r>
              <w:rPr>
                <w:sz w:val="24"/>
              </w:rPr>
              <w:t xml:space="preserve">кормораздатчик:</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приводная станция (система привода) кормораздатчика: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кормовые лотки (желоба) системы кормления: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металлоконструкции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поддон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натяжной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лент пометоудаления, поилок или труб, бачков для системы поения (16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28.30.85.000</w:t>
            </w:r>
          </w:p>
        </w:tc>
        <w:tc>
          <w:tcPr>
            <w:tcW w:w="2551" w:type="dxa"/>
            <w:tcBorders>
              <w:top w:val="none"/>
              <w:left w:val="none"/>
              <w:bottom w:val="none"/>
              <w:right w:val="none"/>
            </w:tcBorders>
          </w:tcPr>
          <w:p>
            <w:pPr>
              <w:pStyle w:val="0"/>
            </w:pPr>
            <w:r>
              <w:rPr>
                <w:sz w:val="24"/>
              </w:rPr>
              <w:t xml:space="preserve">Клеточное оборудование для содержания кур-несушек</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(клеточное оборудование для содержания кур-несушек)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каркас клетки: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соединительные элементы, дверки, напольные и потолочные решетки,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перегородки клетки:</w:t>
            </w:r>
          </w:p>
          <w:p>
            <w:pPr>
              <w:pStyle w:val="0"/>
            </w:pPr>
            <w:r>
              <w:rPr>
                <w:sz w:val="24"/>
              </w:rPr>
              <w:t xml:space="preserve">раскрой, гибка (4 балла),</w:t>
            </w:r>
          </w:p>
          <w:p>
            <w:pPr>
              <w:pStyle w:val="0"/>
            </w:pPr>
            <w:r>
              <w:rPr>
                <w:sz w:val="24"/>
              </w:rPr>
              <w:t xml:space="preserve">сварка и (или) сборка (6 баллов);</w:t>
            </w:r>
          </w:p>
          <w:p>
            <w:pPr>
              <w:pStyle w:val="0"/>
            </w:pPr>
            <w:r>
              <w:rPr>
                <w:sz w:val="24"/>
              </w:rPr>
              <w:t xml:space="preserve">кормораздатчик:</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приводная станция (система привода) кормораздатчика: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кормовые лотки (желоба) системы кормления: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металлоконструкция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поддон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натяжной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приводной барабан привода системы пометоудаления:</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натяжной барабан привода системы яйцесбора: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приводной барабан привода системы яйцесбора: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металлоконструкции систем яйцесбора: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сварка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лент пометоудаления и лент яйцесбора, поилок или труб, бачков для системы поения (21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28.30.85.000</w:t>
            </w:r>
          </w:p>
        </w:tc>
        <w:tc>
          <w:tcPr>
            <w:tcW w:w="2551" w:type="dxa"/>
            <w:tcBorders>
              <w:top w:val="none"/>
              <w:left w:val="none"/>
              <w:bottom w:val="none"/>
              <w:right w:val="none"/>
            </w:tcBorders>
          </w:tcPr>
          <w:p>
            <w:pPr>
              <w:pStyle w:val="0"/>
            </w:pPr>
            <w:r>
              <w:rPr>
                <w:sz w:val="24"/>
              </w:rPr>
              <w:t xml:space="preserve">Оборудование для напольного содержания птицы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напольного содержания птицы)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трубы кормления:</w:t>
            </w:r>
          </w:p>
          <w:p>
            <w:pPr>
              <w:pStyle w:val="0"/>
            </w:pPr>
            <w:r>
              <w:rPr>
                <w:sz w:val="24"/>
              </w:rPr>
              <w:t xml:space="preserve">раскрой, гибка (4 балла);</w:t>
            </w:r>
          </w:p>
          <w:p>
            <w:pPr>
              <w:pStyle w:val="0"/>
            </w:pPr>
            <w:r>
              <w:rPr>
                <w:sz w:val="24"/>
              </w:rPr>
              <w:t xml:space="preserve">механическая обработка (10 баллов);</w:t>
            </w:r>
          </w:p>
          <w:p>
            <w:pPr>
              <w:pStyle w:val="0"/>
            </w:pPr>
            <w:r>
              <w:rPr>
                <w:sz w:val="24"/>
              </w:rPr>
              <w:t xml:space="preserve">сварка (5 баллов);</w:t>
            </w:r>
          </w:p>
          <w:p>
            <w:pPr>
              <w:pStyle w:val="0"/>
            </w:pPr>
            <w:r>
              <w:rPr>
                <w:sz w:val="24"/>
              </w:rPr>
              <w:t xml:space="preserve">шнеки системы кормления:</w:t>
            </w:r>
          </w:p>
          <w:p>
            <w:pPr>
              <w:pStyle w:val="0"/>
            </w:pPr>
            <w:r>
              <w:rPr>
                <w:sz w:val="24"/>
              </w:rPr>
              <w:t xml:space="preserve">раскрой, гибка (4 балла);</w:t>
            </w:r>
          </w:p>
          <w:p>
            <w:pPr>
              <w:pStyle w:val="0"/>
            </w:pPr>
            <w:r>
              <w:rPr>
                <w:sz w:val="24"/>
              </w:rPr>
              <w:t xml:space="preserve">механическая обработка (10 баллов);</w:t>
            </w:r>
          </w:p>
          <w:p>
            <w:pPr>
              <w:pStyle w:val="0"/>
            </w:pPr>
            <w:r>
              <w:rPr>
                <w:sz w:val="24"/>
              </w:rPr>
              <w:t xml:space="preserve">сварка (5 баллов);</w:t>
            </w:r>
          </w:p>
          <w:p>
            <w:pPr>
              <w:pStyle w:val="0"/>
            </w:pPr>
            <w:r>
              <w:rPr>
                <w:sz w:val="24"/>
              </w:rPr>
              <w:t xml:space="preserve">бункеры системы кормления:</w:t>
            </w:r>
          </w:p>
          <w:p>
            <w:pPr>
              <w:pStyle w:val="0"/>
            </w:pPr>
            <w:r>
              <w:rPr>
                <w:sz w:val="24"/>
              </w:rPr>
              <w:t xml:space="preserve">раскрой, гибка (4 балла);</w:t>
            </w:r>
          </w:p>
          <w:p>
            <w:pPr>
              <w:pStyle w:val="0"/>
            </w:pPr>
            <w:r>
              <w:rPr>
                <w:sz w:val="24"/>
              </w:rPr>
              <w:t xml:space="preserve">механическая обработка (10 баллов);</w:t>
            </w:r>
          </w:p>
          <w:p>
            <w:pPr>
              <w:pStyle w:val="0"/>
            </w:pPr>
            <w:r>
              <w:rPr>
                <w:sz w:val="24"/>
              </w:rPr>
              <w:t xml:space="preserve">сварка (5 баллов);</w:t>
            </w:r>
          </w:p>
          <w:p>
            <w:pPr>
              <w:pStyle w:val="0"/>
            </w:pPr>
            <w:r>
              <w:rPr>
                <w:sz w:val="24"/>
              </w:rPr>
              <w:t xml:space="preserve">производство кормушек системы кормления (4 балла);</w:t>
            </w:r>
          </w:p>
          <w:p>
            <w:pPr>
              <w:pStyle w:val="0"/>
            </w:pPr>
            <w:r>
              <w:rPr>
                <w:sz w:val="24"/>
              </w:rPr>
              <w:t xml:space="preserve">соединительные элементы, блоки (ролики) лебедки подвеса системы кормления: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литье (5 баллов);</w:t>
            </w:r>
          </w:p>
          <w:p>
            <w:pPr>
              <w:pStyle w:val="0"/>
            </w:pPr>
            <w:r>
              <w:rPr>
                <w:sz w:val="24"/>
              </w:rPr>
              <w:t xml:space="preserve">механическая обработка (6 баллов);</w:t>
            </w:r>
          </w:p>
          <w:p>
            <w:pPr>
              <w:pStyle w:val="0"/>
            </w:pPr>
            <w:r>
              <w:rPr>
                <w:sz w:val="24"/>
              </w:rPr>
              <w:t xml:space="preserve">соединительные элементы, блоки (ролики) лебедки подвеса системы поения: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литье (5 баллов);</w:t>
            </w:r>
          </w:p>
          <w:p>
            <w:pPr>
              <w:pStyle w:val="0"/>
            </w:pPr>
            <w:r>
              <w:rPr>
                <w:sz w:val="24"/>
              </w:rPr>
              <w:t xml:space="preserve">механическая обработка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поилок или труб, бачков для системы поения (11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Автоматические чесалки для крупного рогатого скота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(автоматические чесалки для крупного рогатого скота)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рамная конструкция:</w:t>
            </w:r>
          </w:p>
          <w:p>
            <w:pPr>
              <w:pStyle w:val="0"/>
            </w:pPr>
            <w:r>
              <w:rPr>
                <w:sz w:val="24"/>
              </w:rPr>
              <w:t xml:space="preserve">раскрой, гибка (8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нанесение защитных покрытий (2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приводов (4 балла);</w:t>
            </w:r>
          </w:p>
          <w:p>
            <w:pPr>
              <w:pStyle w:val="0"/>
            </w:pPr>
            <w:r>
              <w:rPr>
                <w:sz w:val="24"/>
              </w:rPr>
              <w:t xml:space="preserve">сборка, монтаж систем электрооборудования и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Стойловое оборудование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(стойловое оборудование)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столбы:</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трубы крепления: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ограждения стойлового места:</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пластины крепления:</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хомутов, цепей для привязи (4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Поилки животноводческие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(поилки животноводческие)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бак водосбора:</w:t>
            </w:r>
          </w:p>
          <w:p>
            <w:pPr>
              <w:pStyle w:val="0"/>
            </w:pPr>
            <w:r>
              <w:rPr>
                <w:sz w:val="24"/>
              </w:rPr>
              <w:t xml:space="preserve">раскрой, гибка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чаша или труба поения:</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опорная конструкция или кронштейн крепления:</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клапанов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Кормушки животноводческие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(кормушки животноводческие)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кормовой лоток:</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(5 баллов);</w:t>
            </w:r>
          </w:p>
          <w:p>
            <w:pPr>
              <w:pStyle w:val="0"/>
            </w:pPr>
            <w:r>
              <w:rPr>
                <w:sz w:val="24"/>
              </w:rPr>
              <w:t xml:space="preserve">опорная конструкция или кронштейн крепления:</w:t>
            </w:r>
          </w:p>
          <w:p>
            <w:pPr>
              <w:pStyle w:val="0"/>
            </w:pPr>
            <w:r>
              <w:rPr>
                <w:sz w:val="24"/>
              </w:rPr>
              <w:t xml:space="preserve">раскрой, гибка (4 балла);</w:t>
            </w:r>
          </w:p>
          <w:p>
            <w:pPr>
              <w:pStyle w:val="0"/>
            </w:pPr>
            <w:r>
              <w:rPr>
                <w:sz w:val="24"/>
              </w:rPr>
              <w:t xml:space="preserve">механическая обработка (4 балла);</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бункер-накопитель:</w:t>
            </w:r>
          </w:p>
          <w:p>
            <w:pPr>
              <w:pStyle w:val="0"/>
            </w:pPr>
            <w:r>
              <w:rPr>
                <w:sz w:val="24"/>
              </w:rPr>
              <w:t xml:space="preserve">раскрой, гибка (4 балла);</w:t>
            </w:r>
          </w:p>
          <w:p>
            <w:pPr>
              <w:pStyle w:val="0"/>
            </w:pPr>
            <w:r>
              <w:rPr>
                <w:sz w:val="24"/>
              </w:rPr>
              <w:t xml:space="preserve">механическая обработка (3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дозаторов корма (4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28.30.86.110</w:t>
            </w:r>
          </w:p>
        </w:tc>
        <w:tc>
          <w:tcPr>
            <w:tcW w:w="2551" w:type="dxa"/>
            <w:tcBorders>
              <w:top w:val="none"/>
              <w:left w:val="none"/>
              <w:bottom w:val="none"/>
              <w:right w:val="none"/>
            </w:tcBorders>
          </w:tcPr>
          <w:p>
            <w:pPr>
              <w:pStyle w:val="0"/>
            </w:pPr>
            <w:r>
              <w:rPr>
                <w:sz w:val="24"/>
              </w:rPr>
              <w:t xml:space="preserve">Оборудование для содержания свиней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содержания свиней)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рамная конструкция и (или) трубы секций ограждения:</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дверки:</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опорные стойки:</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(6 баллов);</w:t>
            </w:r>
          </w:p>
          <w:p>
            <w:pPr>
              <w:pStyle w:val="0"/>
            </w:pPr>
            <w:r>
              <w:rPr>
                <w:sz w:val="24"/>
              </w:rPr>
              <w:t xml:space="preserve">нанесение защитных покрытий (4 балла);</w:t>
            </w:r>
          </w:p>
          <w:p>
            <w:pPr>
              <w:pStyle w:val="0"/>
            </w:pPr>
            <w:r>
              <w:rPr>
                <w:sz w:val="24"/>
              </w:rPr>
              <w:t xml:space="preserve">сборка (3 балла);</w:t>
            </w:r>
          </w:p>
          <w:p>
            <w:pPr>
              <w:pStyle w:val="0"/>
            </w:pPr>
            <w:r>
              <w:rPr>
                <w:sz w:val="24"/>
              </w:rPr>
              <w:t xml:space="preserve">использование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соединительных элементов (6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29.10.44</w:t>
            </w:r>
          </w:p>
        </w:tc>
        <w:tc>
          <w:tcPr>
            <w:tcW w:w="2551" w:type="dxa"/>
            <w:tcBorders>
              <w:top w:val="none"/>
              <w:left w:val="none"/>
              <w:bottom w:val="none"/>
              <w:right w:val="none"/>
            </w:tcBorders>
          </w:tcPr>
          <w:p>
            <w:pPr>
              <w:pStyle w:val="0"/>
            </w:pPr>
            <w:r>
              <w:rPr>
                <w:sz w:val="24"/>
              </w:rPr>
              <w:t xml:space="preserve">Шасси с установленными двигателями для автотранспортных средств </w:t>
            </w:r>
            <w:hyperlink w:tooltip="&lt;3&gt; Шасси, используемые для производства автотранспортных средств специального назначения." w:anchor="P26047" w:history="0">
              <w:r>
                <w:rPr>
                  <w:color w:val="0000ff"/>
                  <w:sz w:val="24"/>
                </w:rPr>
                <w:t xml:space="preserve">&lt;3&gt;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с 1 января 2017 г.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не менее 8, с 1 января 2018 г. - не менее 10, с 1 января 2020 г. - не менее 12 из следующих операций:</w:t>
            </w:r>
          </w:p>
          <w:p>
            <w:pPr>
              <w:pStyle w:val="0"/>
            </w:pPr>
            <w:r>
              <w:rPr>
                <w:sz w:val="24"/>
              </w:rPr>
              <w:t xml:space="preserve">сборка и сварка (при необходимости) несущей рамы (при наличии), подрамников (при наличии) и их окраска;</w:t>
            </w:r>
          </w:p>
          <w:p>
            <w:pPr>
              <w:pStyle w:val="0"/>
            </w:pPr>
            <w:r>
              <w:rPr>
                <w:sz w:val="24"/>
              </w:rPr>
              <w:t xml:space="preserve">сборка, сварка и окраска кабины;</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(при наличии), системы пневмооборудования (при наличии), системы гидрооборудования (при наличии);</w:t>
            </w:r>
          </w:p>
          <w:p>
            <w:pPr>
              <w:pStyle w:val="0"/>
            </w:pPr>
            <w:r>
              <w:rPr>
                <w:sz w:val="24"/>
              </w:rPr>
              <w:t xml:space="preserve">монтаж элементов интерьера и их окраска (при необходимости);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шин и дисков колес;</w:t>
            </w:r>
          </w:p>
          <w:p>
            <w:pPr>
              <w:pStyle w:val="0"/>
            </w:pPr>
            <w:r>
              <w:rPr>
                <w:sz w:val="24"/>
              </w:rPr>
              <w:t xml:space="preserve">монтаж гидробаков и топливных баков;</w:t>
            </w:r>
          </w:p>
          <w:p>
            <w:pPr>
              <w:pStyle w:val="0"/>
            </w:pPr>
            <w:r>
              <w:rPr>
                <w:sz w:val="24"/>
              </w:rPr>
              <w:t xml:space="preserve">монтаж балластных и балансирных грузов</w:t>
            </w:r>
          </w:p>
        </w:tc>
      </w:tr>
      <w:tr>
        <w:tc>
          <w:tcPr>
            <w:tcW w:w="1698" w:type="dxa"/>
            <w:tcBorders>
              <w:top w:val="none"/>
              <w:left w:val="none"/>
              <w:bottom w:val="none"/>
              <w:right w:val="none"/>
            </w:tcBorders>
          </w:tcPr>
          <w:p>
            <w:pPr>
              <w:pStyle w:val="0"/>
              <w:jc w:val="center"/>
            </w:pPr>
            <w:r>
              <w:rPr>
                <w:sz w:val="24"/>
              </w:rPr>
              <w:t xml:space="preserve">29.10.44.000</w:t>
            </w:r>
          </w:p>
        </w:tc>
        <w:tc>
          <w:tcPr>
            <w:tcW w:w="2551" w:type="dxa"/>
            <w:tcBorders>
              <w:top w:val="none"/>
              <w:left w:val="none"/>
              <w:bottom w:val="none"/>
              <w:right w:val="none"/>
            </w:tcBorders>
          </w:tcPr>
          <w:p>
            <w:pPr>
              <w:pStyle w:val="0"/>
            </w:pPr>
            <w:r>
              <w:rPr>
                <w:sz w:val="24"/>
              </w:rPr>
              <w:t xml:space="preserve">Шасси с установленными двигателями для автотранспортных средств </w:t>
            </w:r>
            <w:hyperlink w:tooltip="&lt;3&gt; Шасси, используемые для производства автотранспортных средств специального назначения." w:anchor="P26047" w:history="0">
              <w:r>
                <w:rPr>
                  <w:color w:val="0000ff"/>
                  <w:sz w:val="24"/>
                </w:rPr>
                <w:t xml:space="preserve">&lt;3&gt;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28.92.22.110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28.92.24.120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28.22.15.110</w:t>
            </w:r>
          </w:p>
        </w:tc>
        <w:tc>
          <w:tcPr>
            <w:tcW w:w="2551" w:type="dxa"/>
            <w:tcBorders>
              <w:top w:val="none"/>
              <w:left w:val="none"/>
              <w:bottom w:val="none"/>
              <w:right w:val="none"/>
            </w:tcBorders>
          </w:tcPr>
          <w:p>
            <w:pPr>
              <w:pStyle w:val="0"/>
            </w:pPr>
            <w:r>
              <w:rPr>
                <w:sz w:val="24"/>
              </w:rPr>
              <w:t xml:space="preserve">Автопогрузчики с вилочным захватом</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28.22.15.120</w:t>
            </w:r>
          </w:p>
        </w:tc>
        <w:tc>
          <w:tcPr>
            <w:tcW w:w="2551" w:type="dxa"/>
            <w:tcBorders>
              <w:top w:val="none"/>
              <w:left w:val="none"/>
              <w:bottom w:val="none"/>
              <w:right w:val="none"/>
            </w:tcBorders>
          </w:tcPr>
          <w:p>
            <w:pPr>
              <w:pStyle w:val="0"/>
            </w:pPr>
            <w:r>
              <w:rPr>
                <w:sz w:val="24"/>
              </w:rPr>
              <w:t xml:space="preserve">Погрузчики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балла), каретки (5 балла) экскаватора-погрузчика;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28.22.18.220</w:t>
            </w:r>
          </w:p>
        </w:tc>
        <w:tc>
          <w:tcPr>
            <w:tcW w:w="2551" w:type="dxa"/>
            <w:tcBorders>
              <w:top w:val="none"/>
              <w:left w:val="none"/>
              <w:bottom w:val="none"/>
              <w:right w:val="none"/>
            </w:tcBorders>
          </w:tcPr>
          <w:p>
            <w:pPr>
              <w:pStyle w:val="0"/>
            </w:pPr>
            <w:r>
              <w:rPr>
                <w:sz w:val="24"/>
              </w:rPr>
              <w:t xml:space="preserve">Погрузчики сельскохозяйственные прочие, кроме универсальных и навесных</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t xml:space="preserve">28.22.18.246</w:t>
            </w:r>
          </w:p>
        </w:tc>
        <w:tc>
          <w:tcPr>
            <w:tcW w:w="2551" w:type="dxa"/>
            <w:tcBorders>
              <w:top w:val="none"/>
              <w:left w:val="none"/>
              <w:bottom w:val="none"/>
              <w:right w:val="none"/>
            </w:tcBorders>
          </w:tcPr>
          <w:p>
            <w:pPr>
              <w:pStyle w:val="0"/>
            </w:pPr>
            <w:r>
              <w:rPr>
                <w:sz w:val="24"/>
              </w:rPr>
              <w:t xml:space="preserve">Погрузчики универсальные сельскохозяйственного назначения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баллов), каретки (5 баллов) экскаватора-погрузчика;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28.92.26.120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28.93.11</w:t>
            </w:r>
          </w:p>
        </w:tc>
        <w:tc>
          <w:tcPr>
            <w:tcW w:w="2551" w:type="dxa"/>
            <w:tcBorders>
              <w:top w:val="none"/>
              <w:left w:val="none"/>
              <w:bottom w:val="none"/>
              <w:right w:val="none"/>
            </w:tcBorders>
          </w:tcPr>
          <w:p>
            <w:pPr>
              <w:pStyle w:val="0"/>
            </w:pPr>
            <w:r>
              <w:rPr>
                <w:sz w:val="24"/>
              </w:rPr>
              <w:t xml:space="preserve">Сепараторы-сливкоотделители центробежные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(сепараторы-сливкоотделители центробежные)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крышка: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валы:</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барабаны сепараторов:</w:t>
            </w:r>
          </w:p>
          <w:p>
            <w:pPr>
              <w:pStyle w:val="0"/>
            </w:pPr>
            <w:r>
              <w:rPr>
                <w:sz w:val="24"/>
              </w:rPr>
              <w:t xml:space="preserve">раскрой (4 балла);</w:t>
            </w:r>
          </w:p>
          <w:p>
            <w:pPr>
              <w:pStyle w:val="0"/>
            </w:pPr>
            <w:r>
              <w:rPr>
                <w:sz w:val="24"/>
              </w:rPr>
              <w:t xml:space="preserve">механическая обработка (7 баллов);</w:t>
            </w:r>
          </w:p>
          <w:p>
            <w:pPr>
              <w:pStyle w:val="0"/>
            </w:pPr>
            <w:r>
              <w:rPr>
                <w:sz w:val="24"/>
              </w:rPr>
              <w:t xml:space="preserve">сварка и (или) пайка, балансировка (4 балла);</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(7 баллов);</w:t>
            </w:r>
          </w:p>
          <w:p>
            <w:pPr>
              <w:pStyle w:val="0"/>
            </w:pPr>
            <w:r>
              <w:rPr>
                <w:sz w:val="24"/>
              </w:rPr>
              <w:t xml:space="preserve">приводы:</w:t>
            </w:r>
          </w:p>
          <w:p>
            <w:pPr>
              <w:pStyle w:val="0"/>
            </w:pPr>
            <w:r>
              <w:rPr>
                <w:sz w:val="24"/>
              </w:rPr>
              <w:t xml:space="preserve">сборка, монтаж (2 балла);</w:t>
            </w:r>
          </w:p>
          <w:p>
            <w:pPr>
              <w:pStyle w:val="0"/>
            </w:pPr>
            <w:r>
              <w:rPr>
                <w:sz w:val="24"/>
              </w:rPr>
              <w:t xml:space="preserve">нанесение защитных покрытий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Бактофуги для молока, сепараторы для выделения соматических клеток из молока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(бактофуги для молока, сепараторы для выделения соматических клеток из молока)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крышка:</w:t>
            </w:r>
          </w:p>
          <w:p>
            <w:pPr>
              <w:pStyle w:val="0"/>
            </w:pPr>
            <w:r>
              <w:rPr>
                <w:sz w:val="24"/>
              </w:rPr>
              <w:t xml:space="preserve">раскрой, гибка (4 балла);</w:t>
            </w:r>
          </w:p>
          <w:p>
            <w:pPr>
              <w:pStyle w:val="0"/>
            </w:pPr>
            <w:r>
              <w:rPr>
                <w:sz w:val="24"/>
              </w:rPr>
              <w:t xml:space="preserve">механическая обработка (7 баллов);</w:t>
            </w:r>
          </w:p>
          <w:p>
            <w:pPr>
              <w:pStyle w:val="0"/>
            </w:pPr>
            <w:r>
              <w:rPr>
                <w:sz w:val="24"/>
              </w:rPr>
              <w:t xml:space="preserve">ротационная вытяжка (5 баллов);</w:t>
            </w:r>
          </w:p>
          <w:p>
            <w:pPr>
              <w:pStyle w:val="0"/>
            </w:pPr>
            <w:r>
              <w:rPr>
                <w:sz w:val="24"/>
              </w:rPr>
              <w:t xml:space="preserve">валы:</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барабаны сепараторов:</w:t>
            </w:r>
          </w:p>
          <w:p>
            <w:pPr>
              <w:pStyle w:val="0"/>
            </w:pPr>
            <w:r>
              <w:rPr>
                <w:sz w:val="24"/>
              </w:rPr>
              <w:t xml:space="preserve">раскрой (4 балла);</w:t>
            </w:r>
          </w:p>
          <w:p>
            <w:pPr>
              <w:pStyle w:val="0"/>
            </w:pPr>
            <w:r>
              <w:rPr>
                <w:sz w:val="24"/>
              </w:rPr>
              <w:t xml:space="preserve">механическая обработка (7 баллов);</w:t>
            </w:r>
          </w:p>
          <w:p>
            <w:pPr>
              <w:pStyle w:val="0"/>
            </w:pPr>
            <w:r>
              <w:rPr>
                <w:sz w:val="24"/>
              </w:rPr>
              <w:t xml:space="preserve">сварка и (или) пайка, балансировка (4 балла);</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(7 баллов);</w:t>
            </w:r>
          </w:p>
          <w:p>
            <w:pPr>
              <w:pStyle w:val="0"/>
            </w:pPr>
            <w:r>
              <w:rPr>
                <w:sz w:val="24"/>
              </w:rPr>
              <w:t xml:space="preserve">приводы:</w:t>
            </w:r>
          </w:p>
          <w:p>
            <w:pPr>
              <w:pStyle w:val="0"/>
            </w:pPr>
            <w:r>
              <w:rPr>
                <w:sz w:val="24"/>
              </w:rPr>
              <w:t xml:space="preserve">сборка, монтаж (2 балла);</w:t>
            </w:r>
          </w:p>
          <w:p>
            <w:pPr>
              <w:pStyle w:val="0"/>
            </w:pPr>
            <w:r>
              <w:rPr>
                <w:sz w:val="24"/>
              </w:rPr>
              <w:t xml:space="preserve">нанесение защитных покрытий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(6 баллов);</w:t>
            </w:r>
          </w:p>
          <w:p>
            <w:pPr>
              <w:pStyle w:val="0"/>
            </w:pPr>
            <w:r>
              <w:rPr>
                <w:sz w:val="24"/>
              </w:rPr>
              <w:t xml:space="preserve">монтаж, сварка и (или) пайка, испытание на герметичность системы теплообмена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28.93.17.160</w:t>
            </w:r>
          </w:p>
        </w:tc>
        <w:tc>
          <w:tcPr>
            <w:tcW w:w="2551" w:type="dxa"/>
            <w:tcBorders>
              <w:top w:val="none"/>
              <w:left w:val="none"/>
              <w:bottom w:val="none"/>
              <w:right w:val="none"/>
            </w:tcBorders>
          </w:tcPr>
          <w:p>
            <w:pPr>
              <w:pStyle w:val="0"/>
            </w:pPr>
            <w:r>
              <w:rPr>
                <w:sz w:val="24"/>
              </w:rPr>
              <w:t xml:space="preserve">Емкости для пивоваренной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(емкости для пивоваренной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использование произведенных на территориях стран - членов Евразийского экономического союза ограждающих и несущих конструкций (6 баллов);</w:t>
            </w:r>
          </w:p>
          <w:p>
            <w:pPr>
              <w:pStyle w:val="0"/>
            </w:pPr>
            <w:r>
              <w:rPr>
                <w:sz w:val="24"/>
              </w:rPr>
              <w:t xml:space="preserve">монтаж и испытание на герметичность системы теплообмена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28.93.15.110</w:t>
            </w:r>
          </w:p>
        </w:tc>
        <w:tc>
          <w:tcPr>
            <w:tcW w:w="2551" w:type="dxa"/>
            <w:tcBorders>
              <w:top w:val="none"/>
              <w:left w:val="none"/>
              <w:bottom w:val="none"/>
              <w:right w:val="none"/>
            </w:tcBorders>
          </w:tcPr>
          <w:p>
            <w:pPr>
              <w:pStyle w:val="0"/>
            </w:pPr>
            <w:r>
              <w:rPr>
                <w:sz w:val="24"/>
              </w:rPr>
              <w:t xml:space="preserve">Печи хлебопекарные неэлектрические, печи кондитерские неэлектрические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до 31 декабря 2017 г. не менее 9, с 1 января 2018 г. - не менее 10, с 1 января 2020 г. - не менее 11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печей;</w:t>
            </w:r>
          </w:p>
          <w:p>
            <w:pPr>
              <w:pStyle w:val="0"/>
            </w:pPr>
            <w:r>
              <w:rPr>
                <w:sz w:val="24"/>
              </w:rPr>
              <w:t xml:space="preserve">раскрой, гибка, изготовление отверстий, сварка, формовка (при необходимости) деталей дверей пекарной камеры;</w:t>
            </w:r>
          </w:p>
          <w:p>
            <w:pPr>
              <w:pStyle w:val="0"/>
            </w:pPr>
            <w:r>
              <w:rPr>
                <w:sz w:val="24"/>
              </w:rPr>
              <w:t xml:space="preserve">токарная или фрезерная обработка, гальваническое покрытие (при необходимости) деталей дверей пекарной камеры;</w:t>
            </w:r>
          </w:p>
          <w:p>
            <w:pPr>
              <w:pStyle w:val="0"/>
            </w:pPr>
            <w:r>
              <w:rPr>
                <w:sz w:val="24"/>
              </w:rPr>
              <w:t xml:space="preserve">сборка дверей пекарной камеры;</w:t>
            </w:r>
          </w:p>
          <w:p>
            <w:pPr>
              <w:pStyle w:val="0"/>
            </w:pPr>
            <w:r>
              <w:rPr>
                <w:sz w:val="24"/>
              </w:rPr>
              <w:t xml:space="preserve">раскрой и гибка облицовочных панелей печей;</w:t>
            </w:r>
          </w:p>
          <w:p>
            <w:pPr>
              <w:pStyle w:val="0"/>
            </w:pPr>
            <w:r>
              <w:rPr>
                <w:sz w:val="24"/>
              </w:rPr>
              <w:t xml:space="preserve">раскрой и гибка деталей системы пароувлажнения печей;</w:t>
            </w:r>
          </w:p>
          <w:p>
            <w:pPr>
              <w:pStyle w:val="0"/>
            </w:pPr>
            <w:r>
              <w:rPr>
                <w:sz w:val="24"/>
              </w:rPr>
              <w:t xml:space="preserve">сборка узлов системы пароувлажнения печей;</w:t>
            </w:r>
          </w:p>
          <w:p>
            <w:pPr>
              <w:pStyle w:val="0"/>
            </w:pPr>
            <w:r>
              <w:rPr>
                <w:sz w:val="24"/>
              </w:rPr>
              <w:t xml:space="preserve">раскрой и гибка деталей теплообменников печей;</w:t>
            </w:r>
          </w:p>
          <w:p>
            <w:pPr>
              <w:pStyle w:val="0"/>
            </w:pPr>
            <w:r>
              <w:rPr>
                <w:sz w:val="24"/>
              </w:rPr>
              <w:t xml:space="preserve">сборка и сварка узлов теплообменников печей;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печами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Печи хлебопекарные электрические, печи кондитерские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до 31 декабря 2017 г. не менее 7, с 1 января 2018 г. - не менее 8, с 1 января 2020 г. - не менее 9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печей;</w:t>
            </w:r>
          </w:p>
          <w:p>
            <w:pPr>
              <w:pStyle w:val="0"/>
            </w:pPr>
            <w:r>
              <w:rPr>
                <w:sz w:val="24"/>
              </w:rPr>
              <w:t xml:space="preserve">раскрой, гибка, изготовление отверстий, сварка, формовка (при необходимости) деталей дверей пекарной камеры;</w:t>
            </w:r>
          </w:p>
          <w:p>
            <w:pPr>
              <w:pStyle w:val="0"/>
            </w:pPr>
            <w:r>
              <w:rPr>
                <w:sz w:val="24"/>
              </w:rPr>
              <w:t xml:space="preserve">токарная или фрезерная обработка, гальваническое покрытие (при необходимости) деталей дверей пекарной камеры;</w:t>
            </w:r>
          </w:p>
          <w:p>
            <w:pPr>
              <w:pStyle w:val="0"/>
            </w:pPr>
            <w:r>
              <w:rPr>
                <w:sz w:val="24"/>
              </w:rPr>
              <w:t xml:space="preserve">сборка дверей пекарной камеры;</w:t>
            </w:r>
          </w:p>
          <w:p>
            <w:pPr>
              <w:pStyle w:val="0"/>
            </w:pPr>
            <w:r>
              <w:rPr>
                <w:sz w:val="24"/>
              </w:rPr>
              <w:t xml:space="preserve">раскрой и гибка облицовочных панелей печей;</w:t>
            </w:r>
          </w:p>
          <w:p>
            <w:pPr>
              <w:pStyle w:val="0"/>
            </w:pPr>
            <w:r>
              <w:rPr>
                <w:sz w:val="24"/>
              </w:rPr>
              <w:t xml:space="preserve">раскрой и гибка деталей системы пароувлажнения печей;</w:t>
            </w:r>
          </w:p>
          <w:p>
            <w:pPr>
              <w:pStyle w:val="0"/>
            </w:pPr>
            <w:r>
              <w:rPr>
                <w:sz w:val="24"/>
              </w:rPr>
              <w:t xml:space="preserve">сборка узлов системы пароувлажнения печей;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печами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Печи ротационные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покраски деталей корпусов, по 31 декабря 2019 г. - не менее 8, с 1 января 2020 г. - не менее 9 из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гибка, изготовление отверстий, сварка, формовка, покраска деталей корпусов;</w:t>
            </w:r>
          </w:p>
          <w:p>
            <w:pPr>
              <w:pStyle w:val="0"/>
            </w:pPr>
            <w:r>
              <w:rPr>
                <w:sz w:val="24"/>
              </w:rPr>
              <w:t xml:space="preserve">раскрой, гибка, изготовление отверстий, сварка, формовка деталей дверей корпусов;</w:t>
            </w:r>
          </w:p>
          <w:p>
            <w:pPr>
              <w:pStyle w:val="0"/>
            </w:pPr>
            <w:r>
              <w:rPr>
                <w:sz w:val="24"/>
              </w:rPr>
              <w:t xml:space="preserve">механическая обработка, гальваническое покрытие деталей дверей;</w:t>
            </w:r>
          </w:p>
          <w:p>
            <w:pPr>
              <w:pStyle w:val="0"/>
            </w:pPr>
            <w:r>
              <w:rPr>
                <w:sz w:val="24"/>
              </w:rPr>
              <w:t xml:space="preserve">сборка дверей;</w:t>
            </w:r>
          </w:p>
          <w:p>
            <w:pPr>
              <w:pStyle w:val="0"/>
            </w:pPr>
            <w:r>
              <w:rPr>
                <w:sz w:val="24"/>
              </w:rPr>
              <w:t xml:space="preserve">раскрой и гибка облицовочных панелей;</w:t>
            </w:r>
          </w:p>
          <w:p>
            <w:pPr>
              <w:pStyle w:val="0"/>
            </w:pPr>
            <w:r>
              <w:rPr>
                <w:sz w:val="24"/>
              </w:rPr>
              <w:t xml:space="preserve">раскрой и гибка деталей системы пароувлажнения;</w:t>
            </w:r>
          </w:p>
          <w:p>
            <w:pPr>
              <w:pStyle w:val="0"/>
            </w:pPr>
            <w:r>
              <w:rPr>
                <w:sz w:val="24"/>
              </w:rPr>
              <w:t xml:space="preserve">сборка узлов системы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жгутов проводов;</w:t>
            </w:r>
          </w:p>
          <w:p>
            <w:pPr>
              <w:pStyle w:val="0"/>
            </w:pPr>
            <w:r>
              <w:rPr>
                <w:sz w:val="24"/>
              </w:rPr>
              <w:t xml:space="preserve">сборка систем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тестовых заготовок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изготовление отверстий, гибка деталей;</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шлифовка, полировка (при необходимости), гальваническое покрытие (при необходимости) узлов и деталей;</w:t>
            </w:r>
          </w:p>
          <w:p>
            <w:pPr>
              <w:pStyle w:val="0"/>
            </w:pPr>
            <w:r>
              <w:rPr>
                <w:sz w:val="24"/>
              </w:rPr>
              <w:t xml:space="preserve">монтаж электрооборудования;</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станины;</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28.22.18.261</w:t>
            </w:r>
          </w:p>
        </w:tc>
        <w:tc>
          <w:tcPr>
            <w:tcW w:w="2551" w:type="dxa"/>
            <w:tcBorders>
              <w:top w:val="none"/>
              <w:left w:val="none"/>
              <w:bottom w:val="none"/>
              <w:right w:val="none"/>
            </w:tcBorders>
          </w:tcPr>
          <w:p>
            <w:pPr>
              <w:pStyle w:val="0"/>
            </w:pPr>
            <w:r>
              <w:rPr>
                <w:sz w:val="24"/>
              </w:rPr>
              <w:t xml:space="preserve">Автоматизированные склады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28.22.18.264</w:t>
            </w:r>
          </w:p>
        </w:tc>
        <w:tc>
          <w:tcPr>
            <w:tcW w:w="2551" w:type="dxa"/>
            <w:tcBorders>
              <w:top w:val="none"/>
              <w:left w:val="none"/>
              <w:bottom w:val="none"/>
              <w:right w:val="none"/>
            </w:tcBorders>
          </w:tcPr>
          <w:p>
            <w:pPr>
              <w:pStyle w:val="0"/>
            </w:pPr>
            <w:r>
              <w:rPr>
                <w:sz w:val="24"/>
              </w:rPr>
              <w:t xml:space="preserve">Манипуляторы для загрузки стеллажей автоматизированных складов для пищевой промышленности</w:t>
            </w: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изготовления отверстий, гибки направляющих, корпусов шкафов управления, рабочих органов, по 31 декабря 2019 г. - не менее 5, с 1 января 2020 г. - не менее 6 из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изготовление отверстий, гибка направляющих, корпусов шкафов управления, рабочих органов;</w:t>
            </w:r>
          </w:p>
          <w:p>
            <w:pPr>
              <w:pStyle w:val="0"/>
            </w:pPr>
            <w:r>
              <w:rPr>
                <w:sz w:val="24"/>
              </w:rPr>
              <w:t xml:space="preserve">механическая обработка узлов и деталей;</w:t>
            </w:r>
          </w:p>
          <w:p>
            <w:pPr>
              <w:pStyle w:val="0"/>
            </w:pPr>
            <w:r>
              <w:rPr>
                <w:sz w:val="24"/>
              </w:rPr>
              <w:t xml:space="preserve">шлифовка, полировка, растачивание, покраска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несущих элементов рамных конструкций;</w:t>
            </w:r>
          </w:p>
          <w:p>
            <w:pPr>
              <w:pStyle w:val="0"/>
            </w:pPr>
            <w:r>
              <w:rPr>
                <w:sz w:val="24"/>
              </w:rPr>
              <w:t xml:space="preserve">сборка и монтаж электрооборудования, систем пневмооборудования, систем гидрооборудования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28.29.31.110</w:t>
            </w:r>
          </w:p>
        </w:tc>
        <w:tc>
          <w:tcPr>
            <w:tcW w:w="2551" w:type="dxa"/>
            <w:tcBorders>
              <w:top w:val="none"/>
              <w:left w:val="none"/>
              <w:bottom w:val="none"/>
              <w:right w:val="none"/>
            </w:tcBorders>
          </w:tcPr>
          <w:p>
            <w:pPr>
              <w:pStyle w:val="0"/>
            </w:pPr>
            <w:r>
              <w:rPr>
                <w:sz w:val="24"/>
              </w:rPr>
              <w:t xml:space="preserve">Весы промышленные для пищевых продуктов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корпусов и направляющих, до 31 декабря 2017 г. не менее 4, с 1 января 2018 г. - не менее 5, с 1 января 2020 г. - не менее 6 из следующих операций:</w:t>
            </w:r>
          </w:p>
          <w:p>
            <w:pPr>
              <w:pStyle w:val="0"/>
            </w:pPr>
            <w:r>
              <w:rPr>
                <w:sz w:val="24"/>
              </w:rPr>
              <w:t xml:space="preserve">раскрой корпусов и направляющих;</w:t>
            </w:r>
          </w:p>
          <w:p>
            <w:pPr>
              <w:pStyle w:val="0"/>
            </w:pPr>
            <w:r>
              <w:rPr>
                <w:sz w:val="24"/>
              </w:rPr>
              <w:t xml:space="preserve">гибка корпусов и направляющих;</w:t>
            </w:r>
          </w:p>
          <w:p>
            <w:pPr>
              <w:pStyle w:val="0"/>
            </w:pPr>
            <w:r>
              <w:rPr>
                <w:sz w:val="24"/>
              </w:rPr>
              <w:t xml:space="preserve">токарная обработка, фрезерная обработка узлов и деталей;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элементов конструкций;</w:t>
            </w:r>
          </w:p>
          <w:p>
            <w:pPr>
              <w:pStyle w:val="0"/>
            </w:pPr>
            <w:r>
              <w:rPr>
                <w:sz w:val="24"/>
              </w:rPr>
              <w:t xml:space="preserve">сборка и монтаж систем электрооборудования, систем пневмооборудования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28.29.31.120</w:t>
            </w:r>
          </w:p>
        </w:tc>
        <w:tc>
          <w:tcPr>
            <w:tcW w:w="2551" w:type="dxa"/>
            <w:tcBorders>
              <w:top w:val="none"/>
              <w:left w:val="none"/>
              <w:bottom w:val="none"/>
              <w:right w:val="none"/>
            </w:tcBorders>
          </w:tcPr>
          <w:p>
            <w:pPr>
              <w:pStyle w:val="0"/>
            </w:pPr>
            <w:r>
              <w:rPr>
                <w:sz w:val="24"/>
              </w:rPr>
              <w:t xml:space="preserve">Весы непрерывного взвешивания пищевых продуктов на конвейере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28.93.17.170</w:t>
            </w:r>
          </w:p>
        </w:tc>
        <w:tc>
          <w:tcPr>
            <w:tcW w:w="2551" w:type="dxa"/>
            <w:tcBorders>
              <w:top w:val="none"/>
              <w:left w:val="none"/>
              <w:bottom w:val="none"/>
              <w:right w:val="none"/>
            </w:tcBorders>
          </w:tcPr>
          <w:p>
            <w:pPr>
              <w:pStyle w:val="0"/>
            </w:pPr>
            <w:r>
              <w:rPr>
                <w:sz w:val="24"/>
              </w:rPr>
              <w:t xml:space="preserve">Волчки, блокорезки, фаршемешалки, мясомассажеры, загрузочные устройства, машины для деления сосисочных гирлянд, инъекторы посола, куттеры, шприц-машины, шкуросъемные машины, клипсаторы, машины для дробления костей, сепараторы мяса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дежей (при наличии), обечаек (при наличии), транспортирующих шнеков (при наличии), смешивающих валов (при наличии), направляющих;</w:t>
            </w:r>
          </w:p>
          <w:p>
            <w:pPr>
              <w:pStyle w:val="0"/>
            </w:pPr>
            <w:r>
              <w:rPr>
                <w:sz w:val="24"/>
              </w:rPr>
              <w:t xml:space="preserve">раскрой рамных конструкций, элементов рабочих органов (при наличии);</w:t>
            </w:r>
          </w:p>
          <w:p>
            <w:pPr>
              <w:pStyle w:val="0"/>
            </w:pPr>
            <w:r>
              <w:rPr>
                <w:sz w:val="24"/>
              </w:rPr>
              <w:t xml:space="preserve">гибка корпусных элементов, несущих элементов (при наличии), корпусов шкафов управления, элементов рабочих органов (при необходимости);</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растачивание станин (при необходимости),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 или станин;</w:t>
            </w:r>
          </w:p>
          <w:p>
            <w:pPr>
              <w:pStyle w:val="0"/>
            </w:pPr>
            <w:r>
              <w:rPr>
                <w:sz w:val="24"/>
              </w:rPr>
              <w:t xml:space="preserve">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Камеры коптильно-варочные, интенсивного охлаждения, жарки и запекания, пастеризации, сушки, душирования для пищевой промышленности, камеры климатические для сырокопченой и сыровяленой продукции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водяного охлаждения (при наличии), до 31 декабря 2017 г. не менее 5, с 1 января 2018 г. - не менее 6, с 1 января 2020 г. - не менее 7 из следующих операций:</w:t>
            </w:r>
          </w:p>
          <w:p>
            <w:pPr>
              <w:pStyle w:val="0"/>
            </w:pPr>
            <w:r>
              <w:rPr>
                <w:sz w:val="24"/>
              </w:rPr>
              <w:t xml:space="preserve">раскрой деталей корпусов, декоративных панелей, корпусов шкафов управления;</w:t>
            </w:r>
          </w:p>
          <w:p>
            <w:pPr>
              <w:pStyle w:val="0"/>
            </w:pPr>
            <w:r>
              <w:rPr>
                <w:sz w:val="24"/>
              </w:rPr>
              <w:t xml:space="preserve">раскрой элементов каркаса, систем циркуляции воздушных масс (при наличии), систем водяного охлаждения (при наличии);</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систем пневмооборудования, органов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tcBorders>
              <w:top w:val="none"/>
              <w:left w:val="none"/>
              <w:bottom w:val="none"/>
              <w:right w:val="none"/>
            </w:tcBorders>
          </w:tcPr>
          <w:p>
            <w:pPr>
              <w:pStyle w:val="0"/>
            </w:pPr>
            <w:r>
              <w:rPr>
                <w:sz w:val="24"/>
              </w:rPr>
              <w:t xml:space="preserve">Аппараты скороморозильные плиточные вертикальные, горизонтальные для пищевой промышленности, шкафы морозильные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и станин, декоративных панелей, корпусов шкафов управления;</w:t>
            </w:r>
          </w:p>
          <w:p>
            <w:pPr>
              <w:pStyle w:val="0"/>
            </w:pPr>
            <w:r>
              <w:rPr>
                <w:sz w:val="24"/>
              </w:rPr>
              <w:t xml:space="preserve">раскрой элементов систем циркуляции хладагентов, элементов каркаса;</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растачивание корпусов, станин,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систем пневмооборудования, систем гидрооборудования, органов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28.25.13.111</w:t>
            </w:r>
          </w:p>
        </w:tc>
        <w:tc>
          <w:tcPr>
            <w:tcW w:w="2551" w:type="dxa"/>
            <w:tcBorders>
              <w:top w:val="none"/>
              <w:left w:val="none"/>
              <w:bottom w:val="none"/>
              <w:right w:val="none"/>
            </w:tcBorders>
          </w:tcPr>
          <w:p>
            <w:pPr>
              <w:pStyle w:val="0"/>
            </w:pPr>
            <w:r>
              <w:rPr>
                <w:sz w:val="24"/>
              </w:rPr>
              <w:t xml:space="preserve">Шкафы холодильные для пищевой промышленности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и станин, декоративных панелей, корпусов шкафов управления;</w:t>
            </w:r>
          </w:p>
          <w:p>
            <w:pPr>
              <w:pStyle w:val="0"/>
            </w:pPr>
            <w:r>
              <w:rPr>
                <w:sz w:val="24"/>
              </w:rPr>
              <w:t xml:space="preserve">раскрой элементов систем циркуляции хладагентов, элементов каркаса;</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растачивание корпусов, станин,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систем пневмооборудования, систем гидрооборудования, органов управления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28.25.13.112</w:t>
            </w:r>
          </w:p>
        </w:tc>
        <w:tc>
          <w:tcPr>
            <w:tcW w:w="2551" w:type="dxa"/>
            <w:tcBorders>
              <w:top w:val="none"/>
              <w:left w:val="none"/>
              <w:bottom w:val="none"/>
              <w:right w:val="none"/>
            </w:tcBorders>
          </w:tcPr>
          <w:p>
            <w:pPr>
              <w:pStyle w:val="0"/>
            </w:pPr>
            <w:r>
              <w:rPr>
                <w:sz w:val="24"/>
              </w:rPr>
              <w:t xml:space="preserve">Камеры холодильные сборные для пищевой промышленности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28.25.13.114</w:t>
            </w:r>
          </w:p>
        </w:tc>
        <w:tc>
          <w:tcPr>
            <w:tcW w:w="2551" w:type="dxa"/>
            <w:tcBorders>
              <w:top w:val="none"/>
              <w:left w:val="none"/>
              <w:bottom w:val="none"/>
              <w:right w:val="none"/>
            </w:tcBorders>
          </w:tcPr>
          <w:p>
            <w:pPr>
              <w:pStyle w:val="0"/>
            </w:pPr>
            <w:r>
              <w:rPr>
                <w:sz w:val="24"/>
              </w:rPr>
              <w:t xml:space="preserve">Витрины холодильные для пищевой промышленности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tcBorders>
              <w:top w:val="none"/>
              <w:left w:val="none"/>
              <w:bottom w:val="none"/>
              <w:right w:val="none"/>
            </w:tcBorders>
          </w:tcPr>
          <w:p>
            <w:pPr>
              <w:pStyle w:val="0"/>
            </w:pPr>
            <w:r>
              <w:rPr>
                <w:sz w:val="24"/>
              </w:rPr>
              <w:t xml:space="preserve">Установки рыбомучные для производства рыбной муки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сварки рамных конструкций рыборезки (блок подготовки сырья), производства валов, подшипниковых узлов и монтажа ножей рыборезки, с 1 марта 2017 г. не менее 10, с 1 января 2018 г. - не менее 12, с 1 января 2020 г. - не менее 14 из следующих операций:</w:t>
            </w:r>
          </w:p>
          <w:p>
            <w:pPr>
              <w:pStyle w:val="0"/>
            </w:pPr>
            <w:r>
              <w:rPr>
                <w:sz w:val="24"/>
              </w:rPr>
              <w:t xml:space="preserve">сварка, гибка, сборка и покраска несущей рамы и рамных конструкций, корпусов, бункеров из металла, навесного устройства, рабочих органов, элементов экстерьера;</w:t>
            </w:r>
          </w:p>
          <w:p>
            <w:pPr>
              <w:pStyle w:val="0"/>
            </w:pPr>
            <w:r>
              <w:rPr>
                <w:sz w:val="24"/>
              </w:rPr>
              <w:t xml:space="preserve">резка, пробивка отверстий, гибка стенок шахт (труб), головки, токарная обработка, фрезерная обработка, сверление валов, ступиц, подшипниковых узлов, корпусов подшипников шнековых транспортеров;</w:t>
            </w:r>
          </w:p>
          <w:p>
            <w:pPr>
              <w:pStyle w:val="0"/>
            </w:pPr>
            <w:r>
              <w:rPr>
                <w:sz w:val="24"/>
              </w:rPr>
              <w:t xml:space="preserve">раскрой, гибка, сварка рамных конструкций рыборезки (блок подготовки сырья), производство валов, подшипниковых узлов и монтаж ножей рыборезки;</w:t>
            </w:r>
          </w:p>
          <w:p>
            <w:pPr>
              <w:pStyle w:val="0"/>
            </w:pPr>
            <w:r>
              <w:rPr>
                <w:sz w:val="24"/>
              </w:rPr>
              <w:t xml:space="preserve">раскрой, сварка, гибка, сверление и фрезерная обработка обечаек и рамных конструкций узла многоконтурной тепловой обработки выпарной установки с применением пара, или электричества, или микроволнового излучения тепловой обработки сырья, производство и монтаж шнеков прямого и детандерного типов для шнекового пресса, подшипниковых узлов;</w:t>
            </w:r>
          </w:p>
          <w:p>
            <w:pPr>
              <w:pStyle w:val="0"/>
            </w:pPr>
            <w:r>
              <w:rPr>
                <w:sz w:val="24"/>
              </w:rPr>
              <w:t xml:space="preserve">производство и монтаж приводов вала, редукторов, коробок распределения мощности;</w:t>
            </w:r>
          </w:p>
          <w:p>
            <w:pPr>
              <w:pStyle w:val="0"/>
            </w:pPr>
            <w:r>
              <w:rPr>
                <w:sz w:val="24"/>
              </w:rPr>
              <w:t xml:space="preserve">раскрой, гибка, сварка, сверление, фрезерная обработка корпуса магнитных сепараторов, производство и монтаж магнитов;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рамных конструкций блока транспортировки и расфасовки муки;</w:t>
            </w:r>
          </w:p>
          <w:p>
            <w:pPr>
              <w:pStyle w:val="0"/>
            </w:pPr>
            <w:r>
              <w:rPr>
                <w:sz w:val="24"/>
              </w:rPr>
              <w:t xml:space="preserve">резка, пробивка отверстий, гибка стенок шахт (труб), головки, токарная обработка, фрезерная обработка, сверление валов, ступиц, подшипниковых узлов, корпусов подшипников шнековых транспортеров, раскрой и сварка корпуса циклона;</w:t>
            </w:r>
          </w:p>
          <w:p>
            <w:pPr>
              <w:pStyle w:val="0"/>
            </w:pPr>
            <w:r>
              <w:rPr>
                <w:sz w:val="24"/>
              </w:rPr>
              <w:t xml:space="preserve">раскрой деталей корпуса шкафа управления, декоративных панелей;</w:t>
            </w:r>
          </w:p>
          <w:p>
            <w:pPr>
              <w:pStyle w:val="0"/>
            </w:pPr>
            <w:r>
              <w:rPr>
                <w:sz w:val="24"/>
              </w:rPr>
              <w:t xml:space="preserve">раскрой, гибка, сварка, пробивка отверстий цистерны отстоя бульона;</w:t>
            </w:r>
          </w:p>
          <w:p>
            <w:pPr>
              <w:pStyle w:val="0"/>
            </w:pPr>
            <w:r>
              <w:rPr>
                <w:sz w:val="24"/>
              </w:rPr>
              <w:t xml:space="preserve">раскрой, гибка, сварка, сверление и фрезерная обработка обечаек, рамных конструкций парогенератора, гибка труб, пробивка отверстий для монтажа горелок;</w:t>
            </w:r>
          </w:p>
          <w:p>
            <w:pPr>
              <w:pStyle w:val="0"/>
            </w:pPr>
            <w:r>
              <w:rPr>
                <w:sz w:val="24"/>
              </w:rPr>
              <w:t xml:space="preserve">термическая обработка частей узлов и деталей;</w:t>
            </w:r>
          </w:p>
          <w:p>
            <w:pPr>
              <w:pStyle w:val="0"/>
            </w:pPr>
            <w:r>
              <w:rPr>
                <w:sz w:val="24"/>
              </w:rPr>
              <w:t xml:space="preserve">гальваническое покрытие деталей;</w:t>
            </w:r>
          </w:p>
          <w:p>
            <w:pPr>
              <w:pStyle w:val="0"/>
            </w:pPr>
            <w:r>
              <w:rPr>
                <w:sz w:val="24"/>
              </w:rPr>
              <w:t xml:space="preserve">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и полуавтоматы закаточные, укупорочные и наполнительные для консервной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рамных конструкций, станины, фрезерной обработки деталей рамных конструкций, до 31 декабря 2017 г. не менее 13, с 1 января 2018 г. - не менее 15, с 1 января 2020 г. - не менее 17 из следующих операций:</w:t>
            </w:r>
          </w:p>
          <w:p>
            <w:pPr>
              <w:pStyle w:val="0"/>
            </w:pPr>
            <w:r>
              <w:rPr>
                <w:sz w:val="24"/>
              </w:rPr>
              <w:t xml:space="preserve">раскрой деталей рамных конструкций, станины;</w:t>
            </w:r>
          </w:p>
          <w:p>
            <w:pPr>
              <w:pStyle w:val="0"/>
            </w:pPr>
            <w:r>
              <w:rPr>
                <w:sz w:val="24"/>
              </w:rPr>
              <w:t xml:space="preserve">фрезерная обработка деталей рамных конструкций;</w:t>
            </w:r>
          </w:p>
          <w:p>
            <w:pPr>
              <w:pStyle w:val="0"/>
            </w:pPr>
            <w:r>
              <w:rPr>
                <w:sz w:val="24"/>
              </w:rPr>
              <w:t xml:space="preserve">строжка, растачивание, обработка резьбовых отверстий деталей станины;</w:t>
            </w:r>
          </w:p>
          <w:p>
            <w:pPr>
              <w:pStyle w:val="0"/>
            </w:pPr>
            <w:r>
              <w:rPr>
                <w:sz w:val="24"/>
              </w:rPr>
              <w:t xml:space="preserve">сварка рамных конструкций, навесного устройства (при наличии);</w:t>
            </w:r>
          </w:p>
          <w:p>
            <w:pPr>
              <w:pStyle w:val="0"/>
            </w:pPr>
            <w:r>
              <w:rPr>
                <w:sz w:val="24"/>
              </w:rPr>
              <w:t xml:space="preserve">покраска несущей рамы и рамных конструкций (при необходимости);</w:t>
            </w:r>
          </w:p>
          <w:p>
            <w:pPr>
              <w:pStyle w:val="0"/>
            </w:pPr>
            <w:r>
              <w:rPr>
                <w:sz w:val="24"/>
              </w:rPr>
              <w:t xml:space="preserve">сборка несущей рамы и станины;</w:t>
            </w:r>
          </w:p>
          <w:p>
            <w:pPr>
              <w:pStyle w:val="0"/>
            </w:pPr>
            <w:r>
              <w:rPr>
                <w:sz w:val="24"/>
              </w:rPr>
              <w:t xml:space="preserve">раскрой деталей ротора закатки или ротора укупорки;</w:t>
            </w:r>
          </w:p>
          <w:p>
            <w:pPr>
              <w:pStyle w:val="0"/>
            </w:pPr>
            <w:r>
              <w:rPr>
                <w:sz w:val="24"/>
              </w:rPr>
              <w:t xml:space="preserve">токарная, фрезерная, термическая, гальваническая, электроэрозионная, шлифовальная обработка деталей и частей узлов роторов закатки или укупорки;</w:t>
            </w:r>
          </w:p>
          <w:p>
            <w:pPr>
              <w:pStyle w:val="0"/>
            </w:pPr>
            <w:r>
              <w:rPr>
                <w:sz w:val="24"/>
              </w:rPr>
              <w:t xml:space="preserve">гибка, сварка деталей и частей узлов роторов закатки или укупорки;</w:t>
            </w:r>
          </w:p>
          <w:p>
            <w:pPr>
              <w:pStyle w:val="0"/>
            </w:pPr>
            <w:r>
              <w:rPr>
                <w:sz w:val="24"/>
              </w:rPr>
              <w:t xml:space="preserve">раскрой деталей автомата подачи крышек;</w:t>
            </w:r>
          </w:p>
          <w:p>
            <w:pPr>
              <w:pStyle w:val="0"/>
            </w:pPr>
            <w:r>
              <w:rPr>
                <w:sz w:val="24"/>
              </w:rPr>
              <w:t xml:space="preserve">токарная, фрезерная, термическая, гальваническая, электроэрозионная, шлифовальная обработка деталей автомата подачи крышек;</w:t>
            </w:r>
          </w:p>
          <w:p>
            <w:pPr>
              <w:pStyle w:val="0"/>
            </w:pPr>
            <w:r>
              <w:rPr>
                <w:sz w:val="24"/>
              </w:rPr>
              <w:t xml:space="preserve">гибка, сварка деталей автомата подачи крышек;</w:t>
            </w:r>
          </w:p>
          <w:p>
            <w:pPr>
              <w:pStyle w:val="0"/>
            </w:pPr>
            <w:r>
              <w:rPr>
                <w:sz w:val="24"/>
              </w:rPr>
              <w:t xml:space="preserve">покраска деталей автомата подачи крышек (при необходимости);</w:t>
            </w:r>
          </w:p>
          <w:p>
            <w:pPr>
              <w:pStyle w:val="0"/>
            </w:pPr>
            <w:r>
              <w:rPr>
                <w:sz w:val="24"/>
              </w:rPr>
              <w:t xml:space="preserve">сборка корпусов и бункеров, навесного устройства и рабочих органов, элементов экстерьера;</w:t>
            </w:r>
          </w:p>
          <w:p>
            <w:pPr>
              <w:pStyle w:val="0"/>
            </w:pPr>
            <w:r>
              <w:rPr>
                <w:sz w:val="24"/>
              </w:rPr>
              <w:t xml:space="preserve">сборка электрооборудования;</w:t>
            </w:r>
          </w:p>
          <w:p>
            <w:pPr>
              <w:pStyle w:val="0"/>
            </w:pPr>
            <w:r>
              <w:rPr>
                <w:sz w:val="24"/>
              </w:rPr>
              <w:t xml:space="preserve">монтаж корпусов, бункеров, навесного устройства, рабочих органов, элементов экстерьера на станину;</w:t>
            </w:r>
          </w:p>
          <w:p>
            <w:pPr>
              <w:pStyle w:val="0"/>
            </w:pPr>
            <w:r>
              <w:rPr>
                <w:sz w:val="24"/>
              </w:rPr>
              <w:t xml:space="preserve">монтаж систем электрооборудования, систем пневмооборудования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28.92.21.120</w:t>
            </w:r>
          </w:p>
        </w:tc>
        <w:tc>
          <w:tcPr>
            <w:tcW w:w="2551" w:type="dxa"/>
            <w:tcBorders>
              <w:top w:val="none"/>
              <w:left w:val="none"/>
              <w:bottom w:val="none"/>
              <w:right w:val="none"/>
            </w:tcBorders>
          </w:tcPr>
          <w:p>
            <w:pPr>
              <w:pStyle w:val="0"/>
            </w:pPr>
            <w:r>
              <w:rPr>
                <w:sz w:val="24"/>
              </w:rPr>
              <w:t xml:space="preserve">Бульдозеры на колесных тракторах и тягачах</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(бульдозеры на колесных тракторах и тягачах)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литье, раскрой, гибка, механическая обработка, сварка, нанесение защитных покрытий рамной конструкции бульдозерного отвала (8 баллов);</w:t>
            </w:r>
          </w:p>
          <w:p>
            <w:pPr>
              <w:pStyle w:val="0"/>
            </w:pPr>
            <w:r>
              <w:rPr>
                <w:sz w:val="24"/>
              </w:rPr>
              <w:t xml:space="preserve">литье, раскрой, гибка, механическая обработка, сварка, нанесение защитных покрытий рамной конструкции рыхлителя (5 баллов);</w:t>
            </w:r>
          </w:p>
          <w:p>
            <w:pPr>
              <w:pStyle w:val="0"/>
            </w:pPr>
            <w:r>
              <w:rPr>
                <w:sz w:val="24"/>
              </w:rPr>
              <w:t xml:space="preserve">рабочее оборудование:</w:t>
            </w:r>
          </w:p>
          <w:p>
            <w:pPr>
              <w:pStyle w:val="0"/>
            </w:pPr>
            <w:r>
              <w:rPr>
                <w:sz w:val="24"/>
              </w:rPr>
              <w:t xml:space="preserve">использование российского металлопроката для производства бульдозерного отвала (2 балла);</w:t>
            </w:r>
          </w:p>
          <w:p>
            <w:pPr>
              <w:pStyle w:val="0"/>
            </w:pPr>
            <w:r>
              <w:rPr>
                <w:sz w:val="24"/>
              </w:rPr>
              <w:t xml:space="preserve">литье, раскрой, гибка, механическая обработка, сварка, клепка, нанесение защитных покрытий бульдозерного отвала (6 баллов);</w:t>
            </w:r>
          </w:p>
          <w:p>
            <w:pPr>
              <w:pStyle w:val="0"/>
            </w:pPr>
            <w:r>
              <w:rPr>
                <w:sz w:val="24"/>
              </w:rPr>
              <w:t xml:space="preserve">литье, ковка, штамповка, механическая обработка, термическая обработка, нанесение защитных покрытий зуба рыхлителя (3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бульдозерного отвала (3 балла);</w:t>
            </w:r>
          </w:p>
          <w:p>
            <w:pPr>
              <w:pStyle w:val="0"/>
            </w:pPr>
            <w:r>
              <w:rPr>
                <w:sz w:val="24"/>
              </w:rPr>
              <w:t xml:space="preserve">производство гидроцилиндров рыхлителя (3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w:t>
            </w:r>
          </w:p>
          <w:p>
            <w:pPr>
              <w:pStyle w:val="0"/>
            </w:pPr>
            <w:r>
              <w:rPr>
                <w:sz w:val="24"/>
              </w:rPr>
              <w:t xml:space="preserve">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раздаточной коробки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p>
            <w:pPr>
              <w:pStyle w:val="0"/>
            </w:pPr>
            <w:r>
              <w:rPr>
                <w:sz w:val="24"/>
              </w:rPr>
              <w:t xml:space="preserve">литье (2 балла), механическая обработка, термическая обработка (2 балла) картера (корпуса) раздаточной коробки;</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переднего ведущего моста (16 баллов), заднего ведущего моста (16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w:t>
            </w:r>
          </w:p>
          <w:p>
            <w:pPr>
              <w:pStyle w:val="0"/>
            </w:pPr>
            <w:r>
              <w:rPr>
                <w:sz w:val="24"/>
              </w:rPr>
              <w:t xml:space="preserve">раздаточной коробки (3 балла), редуктора отбора мощности (3 балла);</w:t>
            </w:r>
          </w:p>
          <w:p>
            <w:pPr>
              <w:pStyle w:val="0"/>
            </w:pPr>
            <w:r>
              <w:rPr>
                <w:sz w:val="24"/>
              </w:rPr>
              <w:t xml:space="preserve">бортового редуктора (3 балла), муфты сцепления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28.92.22</w:t>
            </w:r>
          </w:p>
        </w:tc>
        <w:tc>
          <w:tcPr>
            <w:tcW w:w="2551" w:type="dxa"/>
            <w:tcBorders>
              <w:top w:val="none"/>
              <w:left w:val="none"/>
              <w:bottom w:val="none"/>
              <w:right w:val="none"/>
            </w:tcBorders>
          </w:tcPr>
          <w:p>
            <w:pPr>
              <w:pStyle w:val="0"/>
            </w:pPr>
            <w:r>
              <w:rPr>
                <w:sz w:val="24"/>
              </w:rPr>
              <w:t xml:space="preserve">Грейдеры и планировщики самоходные (кроме </w:t>
            </w:r>
            <w:r>
              <w:rPr>
                <w:sz w:val="24"/>
              </w:rPr>
              <w:t xml:space="preserve">28.92.22.110</w:t>
            </w:r>
            <w:r>
              <w:rPr>
                <w:sz w:val="24"/>
              </w:rPr>
              <w:t xml:space="preserve"> Грейдеры самоходные)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сборки, сварки и покраски несущей рамы, тяговой рамы, металлоконструкций кабины, а также до 31 декабря 2017 г. не менее 6, с 1 января 2018 г. - не менее 8, с 1 января 2020 г. - не менее 9 из следующих операций:</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моста (мостов) и подвесок;</w:t>
            </w:r>
          </w:p>
          <w:p>
            <w:pPr>
              <w:pStyle w:val="0"/>
            </w:pPr>
            <w:r>
              <w:rPr>
                <w:sz w:val="24"/>
              </w:rPr>
              <w:t xml:space="preserve">изготовление или использование изготовленных на территории стран - членов Евразийского экономического союза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 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28.92.22.110</w:t>
            </w:r>
          </w:p>
        </w:tc>
        <w:tc>
          <w:tcPr>
            <w:tcW w:w="2551" w:type="dxa"/>
            <w:tcBorders>
              <w:top w:val="none"/>
              <w:left w:val="none"/>
              <w:bottom w:val="none"/>
              <w:right w:val="none"/>
            </w:tcBorders>
          </w:tcPr>
          <w:p>
            <w:pPr>
              <w:pStyle w:val="0"/>
            </w:pPr>
            <w:r>
              <w:rPr>
                <w:sz w:val="24"/>
              </w:rPr>
              <w:t xml:space="preserve">Грейдеры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(грейдеры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использование произведенного на территории Российской Федерации шасси транспортного средства или самоходной машины в качестве базового (при наличии) (баллы за технологические операции и компоненты шасси транспортного средства или самоходной машины не начисляются и не учитываются при расчете максимально возможного количества баллов);</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подмоторной рамы, тяговой рамы, подвески тяговой рамы, хребтовой рамы (балки) (7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(2 балла), раскрой, гибка (2 балла) заготовок, деталей подмоторной рамы;</w:t>
            </w:r>
          </w:p>
          <w:p>
            <w:pPr>
              <w:pStyle w:val="0"/>
            </w:pPr>
            <w:r>
              <w:rPr>
                <w:sz w:val="24"/>
              </w:rPr>
              <w:t xml:space="preserve">гибка, механическая обработка, сварка узлов подмоторной рамы (2 балла);</w:t>
            </w:r>
          </w:p>
          <w:p>
            <w:pPr>
              <w:pStyle w:val="0"/>
            </w:pPr>
            <w:r>
              <w:rPr>
                <w:sz w:val="24"/>
              </w:rPr>
              <w:t xml:space="preserve">сварка, нанесение защитных покрытий подмоторной рамы (3 балла);</w:t>
            </w:r>
          </w:p>
          <w:p>
            <w:pPr>
              <w:pStyle w:val="0"/>
            </w:pPr>
            <w:r>
              <w:rPr>
                <w:sz w:val="24"/>
              </w:rPr>
              <w:t xml:space="preserve">литье, ковка, штамповка (3 балла), раскрой, гибка (3 балла) заготовок, деталей тяговой рамы, подвески тяговой рамы;</w:t>
            </w:r>
          </w:p>
          <w:p>
            <w:pPr>
              <w:pStyle w:val="0"/>
            </w:pPr>
            <w:r>
              <w:rPr>
                <w:sz w:val="24"/>
              </w:rPr>
              <w:t xml:space="preserve">гибка, механическая обработка, сварка узлов тяговой рамы, подвески тяговой рамы (2 балла);</w:t>
            </w:r>
          </w:p>
          <w:p>
            <w:pPr>
              <w:pStyle w:val="0"/>
            </w:pPr>
            <w:r>
              <w:rPr>
                <w:sz w:val="24"/>
              </w:rPr>
              <w:t xml:space="preserve">сварка, нанесение защитных покрытий тяговой рамы, подвески тяговой рамы (2 балла);</w:t>
            </w:r>
          </w:p>
          <w:p>
            <w:pPr>
              <w:pStyle w:val="0"/>
            </w:pPr>
            <w:r>
              <w:rPr>
                <w:sz w:val="24"/>
              </w:rPr>
              <w:t xml:space="preserve">литье, ковка, штамповка (3 балла), раскрой, гибка (3 балла) заготовок, деталей хребтовой рамы (балки);</w:t>
            </w:r>
          </w:p>
          <w:p>
            <w:pPr>
              <w:pStyle w:val="0"/>
            </w:pPr>
            <w:r>
              <w:rPr>
                <w:sz w:val="24"/>
              </w:rPr>
              <w:t xml:space="preserve">гибка, механическая обработка, сварка узлов хребтовой рамы (балки) (2 балла);</w:t>
            </w:r>
          </w:p>
          <w:p>
            <w:pPr>
              <w:pStyle w:val="0"/>
            </w:pPr>
            <w:r>
              <w:rPr>
                <w:sz w:val="24"/>
              </w:rPr>
              <w:t xml:space="preserve">сварка, нанесение защитных покрытий хребтовой рамы (балки) (3 балла);</w:t>
            </w:r>
          </w:p>
          <w:p>
            <w:pPr>
              <w:pStyle w:val="0"/>
            </w:pPr>
            <w:r>
              <w:rPr>
                <w:sz w:val="24"/>
              </w:rPr>
              <w:t xml:space="preserve">литье, раскрой, гибка, сварка, механическая обработка, нанесение защитных покрытий рамной конструкции бульдозерного отвала (3 балла);</w:t>
            </w:r>
          </w:p>
          <w:p>
            <w:pPr>
              <w:pStyle w:val="0"/>
            </w:pPr>
            <w:r>
              <w:rPr>
                <w:sz w:val="24"/>
              </w:rPr>
              <w:t xml:space="preserve">литье, раскрой, гибка, сварка, механическая обработка, нанесение защитных покрытий рамной конструкции рыхлителя заднего расположения (3 балла);</w:t>
            </w:r>
          </w:p>
          <w:p>
            <w:pPr>
              <w:pStyle w:val="0"/>
            </w:pPr>
            <w:r>
              <w:rPr>
                <w:sz w:val="24"/>
              </w:rPr>
              <w:t xml:space="preserve">литье, раскрой, гибка, сварка, механическая обработка, нанесение защитных покрытий рамной конструкции (2 балла), механизма поворота грейдерного отвала (4 балла);</w:t>
            </w:r>
          </w:p>
          <w:p>
            <w:pPr>
              <w:pStyle w:val="0"/>
            </w:pPr>
            <w:r>
              <w:rPr>
                <w:sz w:val="24"/>
              </w:rPr>
              <w:t xml:space="preserve">рабочее оборудование:</w:t>
            </w:r>
          </w:p>
          <w:p>
            <w:pPr>
              <w:pStyle w:val="0"/>
            </w:pPr>
            <w:r>
              <w:rPr>
                <w:sz w:val="24"/>
              </w:rPr>
              <w:t xml:space="preserve">использование российского металлопроката для производства бульдозерного отвала, грейдерного отвала (2 балла);</w:t>
            </w:r>
          </w:p>
          <w:p>
            <w:pPr>
              <w:pStyle w:val="0"/>
            </w:pPr>
            <w:r>
              <w:rPr>
                <w:sz w:val="24"/>
              </w:rPr>
              <w:t xml:space="preserve">литье, раскрой, гибка, механическая обработка, сварка, клепка, нанесение защитных покрытий бульдозерного отвала (4 балла);</w:t>
            </w:r>
          </w:p>
          <w:p>
            <w:pPr>
              <w:pStyle w:val="0"/>
            </w:pPr>
            <w:r>
              <w:rPr>
                <w:sz w:val="24"/>
              </w:rPr>
              <w:t xml:space="preserve">литье, раскрой, гибка, механическая обработка, сварка, клепка, нанесение защитных покрытий грейдерного отвала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штамповка, механическая обработка, термическая обработка зубьев рыхлителя заднего расположения (4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(4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(2 балла);</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рулевого управления (2 балла);</w:t>
            </w:r>
          </w:p>
          <w:p>
            <w:pPr>
              <w:pStyle w:val="0"/>
            </w:pPr>
            <w:r>
              <w:rPr>
                <w:sz w:val="24"/>
              </w:rPr>
              <w:t xml:space="preserve">производство гидроцилиндров наклона колес переднего моста (2 балла);</w:t>
            </w:r>
          </w:p>
          <w:p>
            <w:pPr>
              <w:pStyle w:val="0"/>
            </w:pPr>
            <w:r>
              <w:rPr>
                <w:sz w:val="24"/>
              </w:rPr>
              <w:t xml:space="preserve">производство гидроцилиндров излома рамы (2 балла);</w:t>
            </w:r>
          </w:p>
          <w:p>
            <w:pPr>
              <w:pStyle w:val="0"/>
            </w:pPr>
            <w:r>
              <w:rPr>
                <w:sz w:val="24"/>
              </w:rPr>
              <w:t xml:space="preserve">производство гидроцилиндров бульдозерного отвала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гидроцилиндров выдвижения (2 балла), подъема (опускания) (2 балла), поворота (2 балла) грейдерного отвала;</w:t>
            </w:r>
          </w:p>
          <w:p>
            <w:pPr>
              <w:pStyle w:val="0"/>
            </w:pPr>
            <w:r>
              <w:rPr>
                <w:sz w:val="24"/>
              </w:rPr>
              <w:t xml:space="preserve">производство гидроцилиндров рыхлителя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гибка, механическая обработка, сварка узлов каркаса кабины (4 балла);</w:t>
            </w:r>
          </w:p>
          <w:p>
            <w:pPr>
              <w:pStyle w:val="0"/>
            </w:pPr>
            <w:r>
              <w:rPr>
                <w:sz w:val="24"/>
              </w:rPr>
              <w:t xml:space="preserve">сварка, нанесение защитных покрытий каркаса кабины (4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(2 балла), пола, площадки входа в кабину (2 балла), потолка, крыши (2 балла);</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неведущего моста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 неведущего моста;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производство гидромотора (4 балла), гидронасоса (4 балла) для гидрообъемной передачи переднего моста;</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w:t>
            </w:r>
          </w:p>
          <w:p>
            <w:pPr>
              <w:pStyle w:val="0"/>
            </w:pPr>
            <w:r>
              <w:rPr>
                <w:sz w:val="24"/>
              </w:rPr>
              <w:t xml:space="preserve">производство среднего, заднего ведущего моста (16 баллов);</w:t>
            </w:r>
          </w:p>
          <w:p>
            <w:pPr>
              <w:pStyle w:val="0"/>
            </w:pPr>
            <w:r>
              <w:rPr>
                <w:sz w:val="24"/>
              </w:rPr>
              <w:t xml:space="preserve">производство заднего тандемного ведущего моста (тележка балансирная) (21 балл);</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литье, ковка, механическая обработка валов, опор привода переднего ведущего моста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электромотора (16 баллов), электромотор-колеса (32 балла) для электромеханической трансмиссии;</w:t>
            </w:r>
          </w:p>
          <w:p>
            <w:pPr>
              <w:pStyle w:val="0"/>
            </w:pPr>
            <w:r>
              <w:rPr>
                <w:sz w:val="24"/>
              </w:rPr>
              <w:t xml:space="preserve">производство электронных блоков управления трансмиссией (6 баллов);</w:t>
            </w:r>
          </w:p>
          <w:p>
            <w:pPr>
              <w:pStyle w:val="0"/>
            </w:pPr>
            <w:r>
              <w:rPr>
                <w:sz w:val="24"/>
              </w:rPr>
              <w:t xml:space="preserve">сборка, проведение контрольных стендовых испытаний коробки передач (1 балл);</w:t>
            </w:r>
          </w:p>
          <w:p>
            <w:pPr>
              <w:pStyle w:val="0"/>
            </w:pPr>
            <w:r>
              <w:rPr>
                <w:sz w:val="24"/>
              </w:rPr>
              <w:t xml:space="preserve">устройства привода: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редуктора (4 балла), гидромотора (4 балла), электромотора (4 балла) привода механизма поворота грейдерного отвала;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w:t>
            </w:r>
          </w:p>
          <w:p>
            <w:pPr>
              <w:pStyle w:val="0"/>
            </w:pPr>
            <w:r>
              <w:rPr>
                <w:sz w:val="24"/>
              </w:rPr>
              <w:t xml:space="preserve">производство подшипников ходовой системы (3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подшипников валов, опор привода переднего ведущего моста (2 балла);</w:t>
            </w:r>
          </w:p>
          <w:p>
            <w:pPr>
              <w:pStyle w:val="0"/>
            </w:pPr>
            <w:r>
              <w:rPr>
                <w:sz w:val="24"/>
              </w:rPr>
              <w:t xml:space="preserve">производство топливного бака (2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(3 балла);</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28.92.23</w:t>
            </w:r>
          </w:p>
        </w:tc>
        <w:tc>
          <w:tcPr>
            <w:tcW w:w="2551" w:type="dxa"/>
            <w:tcBorders>
              <w:top w:val="none"/>
              <w:left w:val="none"/>
              <w:bottom w:val="none"/>
              <w:right w:val="none"/>
            </w:tcBorders>
          </w:tcPr>
          <w:p>
            <w:pPr>
              <w:pStyle w:val="0"/>
            </w:pPr>
            <w:r>
              <w:rPr>
                <w:sz w:val="24"/>
              </w:rPr>
              <w:t xml:space="preserve">Скреперы самоходные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8, с 1 января 2018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изготовление, сварка, покраска металлоконструкций кабины;</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28.92.24</w:t>
            </w:r>
          </w:p>
        </w:tc>
        <w:tc>
          <w:tcPr>
            <w:tcW w:w="2551" w:type="dxa"/>
            <w:tcBorders>
              <w:top w:val="none"/>
              <w:left w:val="none"/>
              <w:bottom w:val="none"/>
              <w:right w:val="none"/>
            </w:tcBorders>
          </w:tcPr>
          <w:p>
            <w:pPr>
              <w:pStyle w:val="0"/>
            </w:pPr>
            <w:r>
              <w:rPr>
                <w:sz w:val="24"/>
              </w:rPr>
              <w:t xml:space="preserve">Машины трамбовочные и дорожные катки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трамбовочные и дорожные катки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шарнирно-сочлененной несущей рамы (6 баллов);</w:t>
            </w:r>
          </w:p>
          <w:p>
            <w:pPr>
              <w:pStyle w:val="0"/>
            </w:pPr>
            <w:r>
              <w:rPr>
                <w:sz w:val="24"/>
              </w:rPr>
              <w:t xml:space="preserve">литье, ковка, раскрой, штамповка, гибка, сварка, механическая обработка заготовок, деталей несущей рамы (8 баллов), шарнирно-сочлененной несущей рамы (10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сварка, клепка, нанесение защитных покрытий несущей рамы (10 баллов), шарнирно-сочлененной несущей рамы (12 баллов);</w:t>
            </w:r>
          </w:p>
          <w:p>
            <w:pPr>
              <w:pStyle w:val="0"/>
            </w:pPr>
            <w:r>
              <w:rPr>
                <w:sz w:val="24"/>
              </w:rPr>
              <w:t xml:space="preserve">литье, ковка, штамповка, раскрой, гибка, сварка, механическая обработка заготовок, деталей рамных конструкций опоры вальца (5 баллов);</w:t>
            </w:r>
          </w:p>
          <w:p>
            <w:pPr>
              <w:pStyle w:val="0"/>
            </w:pPr>
            <w:r>
              <w:rPr>
                <w:sz w:val="24"/>
              </w:rPr>
              <w:t xml:space="preserve">сварка, клепка, нанесение защитных покрытий рамных конструкций опоры вальца (5 баллов);</w:t>
            </w:r>
          </w:p>
          <w:p>
            <w:pPr>
              <w:pStyle w:val="0"/>
            </w:pPr>
            <w:r>
              <w:rPr>
                <w:sz w:val="24"/>
              </w:rPr>
              <w:t xml:space="preserve">литье, раскрой, гибка, механическая обработка, сварка, нанесение защитных покрытий рамной конструкции бульдозерного отвала (4 балла);</w:t>
            </w:r>
          </w:p>
          <w:p>
            <w:pPr>
              <w:pStyle w:val="0"/>
            </w:pPr>
            <w:r>
              <w:rPr>
                <w:sz w:val="24"/>
              </w:rPr>
              <w:t xml:space="preserve">рабочее оборудование:</w:t>
            </w:r>
          </w:p>
          <w:p>
            <w:pPr>
              <w:pStyle w:val="0"/>
            </w:pPr>
            <w:r>
              <w:rPr>
                <w:sz w:val="24"/>
              </w:rPr>
              <w:t xml:space="preserve">литье, раскрой, гибка, механическая обработка, сварка, клепка, нанесение защитный покрытий бульдозерного отвала (8 баллов);</w:t>
            </w:r>
          </w:p>
          <w:p>
            <w:pPr>
              <w:pStyle w:val="0"/>
            </w:pPr>
            <w:r>
              <w:rPr>
                <w:sz w:val="24"/>
              </w:rPr>
              <w:t xml:space="preserve">ковка, штамповка, раскрой, гибка, сварка, механическая обработка, термическая обработка, нанесение защитных покрытий обечайки вальцов гладких (14 баллов), кулачковых (16 баллов), решетчатых (16 баллов);</w:t>
            </w:r>
          </w:p>
          <w:p>
            <w:pPr>
              <w:pStyle w:val="0"/>
            </w:pPr>
            <w:r>
              <w:rPr>
                <w:sz w:val="24"/>
              </w:rPr>
              <w:t xml:space="preserve">литье, раскрой, гибка, сварка, механическая обработка, термическая обработка, нанесение защитных покрытий деталей механизма уплотнения кромки (корпус, ролик отрезной) (6 баллов);</w:t>
            </w:r>
          </w:p>
          <w:p>
            <w:pPr>
              <w:pStyle w:val="0"/>
            </w:pPr>
            <w:r>
              <w:rPr>
                <w:sz w:val="24"/>
              </w:rPr>
              <w:t xml:space="preserve">литье, ковка, механическая обработка, термическая обработка, нанесение защитных покрытий вала, дебаланса вибрационного механизма (3 балла);</w:t>
            </w:r>
          </w:p>
          <w:p>
            <w:pPr>
              <w:pStyle w:val="0"/>
            </w:pPr>
            <w:r>
              <w:rPr>
                <w:sz w:val="24"/>
              </w:rPr>
              <w:t xml:space="preserve">литье, раскрой, гибка, формование, сварка, механическая обработка, нанесение защитных покрытий бака рабочей жидкости механизма очистки и смачивания (2 балла);</w:t>
            </w:r>
          </w:p>
          <w:p>
            <w:pPr>
              <w:pStyle w:val="0"/>
            </w:pPr>
            <w:r>
              <w:rPr>
                <w:sz w:val="24"/>
              </w:rPr>
              <w:t xml:space="preserve">производство гидронасоса рабочей жидкости механизма очистки и смачивания (3 балла);</w:t>
            </w:r>
          </w:p>
          <w:p>
            <w:pPr>
              <w:pStyle w:val="0"/>
            </w:pPr>
            <w:r>
              <w:rPr>
                <w:sz w:val="24"/>
              </w:rPr>
              <w:t xml:space="preserve">ковка, штамповка, раскрой, гибка, сварка, механическая обработка, нанесение защитных покрытий скребков механизма очистки и смачивания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(44 балла);</w:t>
            </w:r>
          </w:p>
          <w:p>
            <w:pPr>
              <w:pStyle w:val="0"/>
            </w:pPr>
            <w:r>
              <w:rPr>
                <w:sz w:val="24"/>
              </w:rPr>
              <w:t xml:space="preserve">производство силового генератора (10 баллов), мотор-генератора 26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(гидравлический руль)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механизма уплотнения кромки (2 балла);</w:t>
            </w:r>
          </w:p>
          <w:p>
            <w:pPr>
              <w:pStyle w:val="0"/>
            </w:pPr>
            <w:r>
              <w:rPr>
                <w:sz w:val="24"/>
              </w:rPr>
              <w:t xml:space="preserve">производство гидроцилиндров механизма смещения рам (2 балла);</w:t>
            </w:r>
          </w:p>
          <w:p>
            <w:pPr>
              <w:pStyle w:val="0"/>
            </w:pPr>
            <w:r>
              <w:rPr>
                <w:sz w:val="24"/>
              </w:rPr>
              <w:t xml:space="preserve">производство гидроцилиндров бульдозерного отвала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 рабочее место:</w:t>
            </w:r>
          </w:p>
          <w:p>
            <w:pPr>
              <w:pStyle w:val="0"/>
            </w:pPr>
            <w:r>
              <w:rPr>
                <w:sz w:val="24"/>
              </w:rPr>
              <w:t xml:space="preserve">литье, штамповка, раскрой, гибка заготовок, деталей каркаса кабины (3 балла);</w:t>
            </w:r>
          </w:p>
          <w:p>
            <w:pPr>
              <w:pStyle w:val="0"/>
            </w:pPr>
            <w:r>
              <w:rPr>
                <w:sz w:val="24"/>
              </w:rPr>
              <w:t xml:space="preserve">гибка, механическая обработка, сварка узлов каркаса кабины (3 балла);</w:t>
            </w:r>
          </w:p>
          <w:p>
            <w:pPr>
              <w:pStyle w:val="0"/>
            </w:pPr>
            <w:r>
              <w:rPr>
                <w:sz w:val="24"/>
              </w:rPr>
              <w:t xml:space="preserve">сварка, нанесение защитных покрытий каркаса кабины (4 балла);</w:t>
            </w:r>
          </w:p>
          <w:p>
            <w:pPr>
              <w:pStyle w:val="0"/>
            </w:pPr>
            <w:r>
              <w:rPr>
                <w:sz w:val="24"/>
              </w:rPr>
              <w:t xml:space="preserve">раскрой, гибка, штамповка, сварка, механическая обработка, нанесение защитных покрытий каркаса тентовой крыши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 панелей облицовки (1 балл), пола, площадки входа (2 балла), потолка, крыши (1 балл);</w:t>
            </w:r>
          </w:p>
          <w:p>
            <w:pPr>
              <w:pStyle w:val="0"/>
            </w:pPr>
            <w:r>
              <w:rPr>
                <w:sz w:val="24"/>
              </w:rPr>
              <w:t xml:space="preserve">производство сиденья оператора (1 балл);</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(5 баллов);</w:t>
            </w:r>
          </w:p>
          <w:p>
            <w:pPr>
              <w:pStyle w:val="0"/>
            </w:pPr>
            <w:r>
              <w:rPr>
                <w:sz w:val="24"/>
              </w:rPr>
              <w:t xml:space="preserve">производство кондиционера (3 балла);</w:t>
            </w:r>
          </w:p>
          <w:p>
            <w:pPr>
              <w:pStyle w:val="0"/>
            </w:pPr>
            <w:r>
              <w:rPr>
                <w:sz w:val="24"/>
              </w:rPr>
              <w:t xml:space="preserve">производство стекол (1 балл);</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(3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корпуса бортового редуктора для трансмиссии с гидрообъемной (гидростатической) передачей;</w:t>
            </w:r>
          </w:p>
          <w:p>
            <w:pPr>
              <w:pStyle w:val="0"/>
            </w:pPr>
            <w:r>
              <w:rPr>
                <w:sz w:val="24"/>
              </w:rPr>
              <w:t xml:space="preserve">ковка, штамповка (3 балла), механическая обработка, термическая обработка зубчатых колес, валов (5 баллов) бортового редуктора для трансмиссии с гидрообъемной (гидростатической) передачей;</w:t>
            </w:r>
          </w:p>
          <w:p>
            <w:pPr>
              <w:pStyle w:val="0"/>
            </w:pPr>
            <w:r>
              <w:rPr>
                <w:sz w:val="24"/>
              </w:rPr>
              <w:t xml:space="preserve">производство гидронасоса (16 баллов), гидромотора (16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(12 баллов);</w:t>
            </w:r>
          </w:p>
          <w:p>
            <w:pPr>
              <w:pStyle w:val="0"/>
            </w:pPr>
            <w:r>
              <w:rPr>
                <w:sz w:val="24"/>
              </w:rPr>
              <w:t xml:space="preserve">производство ведущего моста (16 баллов);</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электромотора (16 баллов), электромотор-колеса (28 баллов) для электромеханической трансмиссии;</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бортового редуктора для трансмиссии с гидрообъемной (гидростатической) передачей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w:t>
            </w:r>
          </w:p>
          <w:p>
            <w:pPr>
              <w:pStyle w:val="0"/>
            </w:pPr>
            <w:r>
              <w:rPr>
                <w:sz w:val="24"/>
              </w:rPr>
              <w:t xml:space="preserve">производство гидронасоса (7 баллов), гидромотора (7 баллов) вибрационного механизма;</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бортового редуктора для трансмиссии с гидрообъемной (гидростатической) передачей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вибрационного механизма (2 балла);</w:t>
            </w:r>
          </w:p>
          <w:p>
            <w:pPr>
              <w:pStyle w:val="0"/>
            </w:pPr>
            <w:r>
              <w:rPr>
                <w:sz w:val="24"/>
              </w:rPr>
              <w:t xml:space="preserve">производство подшипников механизма уплотнения кромки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(3 балла);</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28.92.25</w:t>
            </w:r>
          </w:p>
        </w:tc>
        <w:tc>
          <w:tcPr>
            <w:tcW w:w="2551" w:type="dxa"/>
            <w:tcBorders>
              <w:top w:val="none"/>
              <w:left w:val="none"/>
              <w:bottom w:val="none"/>
              <w:right w:val="none"/>
            </w:tcBorders>
          </w:tcPr>
          <w:p>
            <w:pPr>
              <w:pStyle w:val="0"/>
            </w:pPr>
            <w:r>
              <w:rPr>
                <w:sz w:val="24"/>
              </w:rPr>
              <w:t xml:space="preserve">Погрузчики фронтальные одноковшовые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баллов), каретки (5 баллов) экскаватора-погрузчика;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28.92.27.110</w:t>
            </w:r>
          </w:p>
        </w:tc>
        <w:tc>
          <w:tcPr>
            <w:tcW w:w="2551" w:type="dxa"/>
            <w:tcBorders>
              <w:top w:val="none"/>
              <w:left w:val="none"/>
              <w:bottom w:val="none"/>
              <w:right w:val="none"/>
            </w:tcBorders>
          </w:tcPr>
          <w:p>
            <w:pPr>
              <w:pStyle w:val="0"/>
            </w:pPr>
            <w:r>
              <w:rPr>
                <w:sz w:val="24"/>
              </w:rPr>
              <w:t xml:space="preserve">Экскаваторы многоковшовые самоходные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(экскаваторы многоковшовые самоходные)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использование произведенного на территории Российской Федерации шасси транспортного средства в качестве базового (при наличии) (баллы за технологические операции и компоненты шасси транспортного средства не начисляются и не учитываются при расчете максимально возможного количества баллов);</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несущих рамных конструкций (5 баллов);</w:t>
            </w:r>
          </w:p>
          <w:p>
            <w:pPr>
              <w:pStyle w:val="0"/>
            </w:pPr>
            <w:r>
              <w:rPr>
                <w:sz w:val="24"/>
              </w:rPr>
              <w:t xml:space="preserve">литье, ковка, штамповка (3 балла), раскрой, гибка (5 баллов) заготовок, деталей рамы ходовой тележки;</w:t>
            </w:r>
          </w:p>
          <w:p>
            <w:pPr>
              <w:pStyle w:val="0"/>
            </w:pPr>
            <w:r>
              <w:rPr>
                <w:sz w:val="24"/>
              </w:rPr>
              <w:t xml:space="preserve">гибка, механическая обработка, сварка узлов рамы ходовой тележки (7 баллов);</w:t>
            </w:r>
          </w:p>
          <w:p>
            <w:pPr>
              <w:pStyle w:val="0"/>
            </w:pPr>
            <w:r>
              <w:rPr>
                <w:sz w:val="24"/>
              </w:rPr>
              <w:t xml:space="preserve">сварка, клепка, нанесение защитных покрытий рамы ходовой тележки (6 баллов);</w:t>
            </w:r>
          </w:p>
          <w:p>
            <w:pPr>
              <w:pStyle w:val="0"/>
            </w:pPr>
            <w:r>
              <w:rPr>
                <w:sz w:val="24"/>
              </w:rPr>
              <w:t xml:space="preserve">литье, ковка, штамповка (3 балла), раскрой, гибка (5 баллов) заготовок, деталей рамы поворотной платформы;</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гибка, механическая обработка, сварка узлов рамы поворотной платформы (3 балла);</w:t>
            </w:r>
          </w:p>
          <w:p>
            <w:pPr>
              <w:pStyle w:val="0"/>
            </w:pPr>
            <w:r>
              <w:rPr>
                <w:sz w:val="24"/>
              </w:rPr>
              <w:t xml:space="preserve">сварка, клепка, нанесение защитных покрытий рамы поворотной платформы (4 балла);</w:t>
            </w:r>
          </w:p>
          <w:p>
            <w:pPr>
              <w:pStyle w:val="0"/>
            </w:pPr>
            <w:r>
              <w:rPr>
                <w:sz w:val="24"/>
              </w:rPr>
              <w:t xml:space="preserve">рабочее оборудование:</w:t>
            </w:r>
          </w:p>
          <w:p>
            <w:pPr>
              <w:pStyle w:val="0"/>
            </w:pPr>
            <w:r>
              <w:rPr>
                <w:sz w:val="24"/>
              </w:rPr>
              <w:t xml:space="preserve">литье, раскрой, гибка, сварка, механическая обработка, нанесение защитных покрытий рабочего органа экскаваторного оборудования (8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p>
            <w:pPr>
              <w:pStyle w:val="0"/>
            </w:pPr>
            <w:r>
              <w:rPr>
                <w:sz w:val="24"/>
              </w:rPr>
              <w:t xml:space="preserve">штамповка, раскрой, гибка (4 балла), механическая обработка, сварка, нанесение защитных покрытий (2 балла) роликов, барабанов с механизмом натяжения транспортерной ленты;</w:t>
            </w:r>
          </w:p>
          <w:p>
            <w:pPr>
              <w:pStyle w:val="0"/>
            </w:pPr>
            <w:r>
              <w:rPr>
                <w:sz w:val="24"/>
              </w:rPr>
              <w:t xml:space="preserve">штамповка, раскрой, гибка (2 балла), сварка, механическая обработка, нанесение защитных покрытий (2 балла) каркаса транспортера;</w:t>
            </w:r>
          </w:p>
          <w:p>
            <w:pPr>
              <w:pStyle w:val="0"/>
            </w:pPr>
            <w:r>
              <w:rPr>
                <w:sz w:val="24"/>
              </w:rPr>
              <w:t xml:space="preserve">производство транспортерной ленты (2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гидравлического коллектора (6 баллов);</w:t>
            </w:r>
          </w:p>
          <w:p>
            <w:pPr>
              <w:pStyle w:val="0"/>
            </w:pPr>
            <w:r>
              <w:rPr>
                <w:sz w:val="24"/>
              </w:rPr>
              <w:t xml:space="preserve">производство гидроцилиндров транспортера (2 балла);</w:t>
            </w:r>
          </w:p>
          <w:p>
            <w:pPr>
              <w:pStyle w:val="0"/>
            </w:pPr>
            <w:r>
              <w:rPr>
                <w:sz w:val="24"/>
              </w:rPr>
              <w:t xml:space="preserve">производство гидроцилиндров механизма подъема кабины (2 балла);</w:t>
            </w:r>
          </w:p>
          <w:p>
            <w:pPr>
              <w:pStyle w:val="0"/>
            </w:pPr>
            <w:r>
              <w:rPr>
                <w:sz w:val="24"/>
              </w:rPr>
              <w:t xml:space="preserve">кабина:</w:t>
            </w:r>
          </w:p>
          <w:p>
            <w:pPr>
              <w:pStyle w:val="0"/>
            </w:pPr>
            <w:r>
              <w:rPr>
                <w:sz w:val="24"/>
              </w:rPr>
              <w:t xml:space="preserve">литье, штамповка (1 балл), раскрой, гибка заготовок, деталей каркаса кабины (3 балла);</w:t>
            </w:r>
          </w:p>
          <w:p>
            <w:pPr>
              <w:pStyle w:val="0"/>
            </w:pPr>
            <w:r>
              <w:rPr>
                <w:sz w:val="24"/>
              </w:rPr>
              <w:t xml:space="preserve">гибка, механическая обработка, сварка узлов каркаса кабины (6 баллов);</w:t>
            </w:r>
          </w:p>
          <w:p>
            <w:pPr>
              <w:pStyle w:val="0"/>
            </w:pPr>
            <w:r>
              <w:rPr>
                <w:sz w:val="24"/>
              </w:rPr>
              <w:t xml:space="preserve">сварка, нанесение защитных покрытий каркаса кабины (6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(2 балла), джойстика управления машиной, исполнительными механизмами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центрального электронного блока управления исполнительными механизмами (6 баллов);</w:t>
            </w:r>
          </w:p>
          <w:p>
            <w:pPr>
              <w:pStyle w:val="0"/>
            </w:pPr>
            <w:r>
              <w:rPr>
                <w:sz w:val="24"/>
              </w:rPr>
              <w:t xml:space="preserve">производство кондиционера (3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литье, раскрой, гибка, сварка, механическая обработка, нанесение защитных покрытий механизма подъема кабины (5 баллов);</w:t>
            </w:r>
          </w:p>
          <w:p>
            <w:pPr>
              <w:pStyle w:val="0"/>
            </w:pPr>
            <w:r>
              <w:rPr>
                <w:sz w:val="24"/>
              </w:rPr>
              <w:t xml:space="preserve">ходовая система:</w:t>
            </w:r>
          </w:p>
          <w:p>
            <w:pPr>
              <w:pStyle w:val="0"/>
            </w:pPr>
            <w:r>
              <w:rPr>
                <w:sz w:val="24"/>
              </w:rPr>
              <w:t xml:space="preserve">раскрой, ковка, штамповка, механическая обработка, термическая обработка, нанесение защитных покрытий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опорных катков (ролик, ось, крышка), сборка, испытание опорных катков (6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поддерживающих катков (ролик, ось, крышка), сборка поддерживающих катков (5 баллов);</w:t>
            </w:r>
          </w:p>
          <w:p>
            <w:pPr>
              <w:pStyle w:val="0"/>
            </w:pPr>
            <w:r>
              <w:rPr>
                <w:sz w:val="24"/>
              </w:rPr>
              <w:t xml:space="preserve">литье, ковка, штамповка, механическая обработка, термическая обработка, нанесение защитных покрытий деталей регулятора натяжения гусеницы (пружина, шток, фланец) (5 баллов);</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(5 баллов)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корпуса бортового редуктора для трансмиссии с гидрообъемной (гидростатической) передачей;</w:t>
            </w:r>
          </w:p>
          <w:p>
            <w:pPr>
              <w:pStyle w:val="0"/>
            </w:pPr>
            <w:r>
              <w:rPr>
                <w:sz w:val="24"/>
              </w:rPr>
              <w:t xml:space="preserve">ковка, штамповка (3 балла), механическая обработка, термическая обработка зубчатых колес, валов (7 баллов) бортового редуктора для трансмиссии с гидрообъемной (гидростатической) передачей;</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 редуктора отбора мощности);</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 редуктора отбора мощности);</w:t>
            </w:r>
          </w:p>
          <w:p>
            <w:pPr>
              <w:pStyle w:val="0"/>
            </w:pPr>
            <w:r>
              <w:rPr>
                <w:sz w:val="24"/>
              </w:rPr>
              <w:t xml:space="preserve">производство гидромотора (12 баллов), гидронасоса (12 баллов) для гидрообъемной передачи трансмиссии (гидростатическая трансмиссия);</w:t>
            </w:r>
          </w:p>
          <w:p>
            <w:pPr>
              <w:pStyle w:val="0"/>
            </w:pPr>
            <w:r>
              <w:rPr>
                <w:sz w:val="24"/>
              </w:rPr>
              <w:t xml:space="preserve">производство гидротрансформатора для гидромеханической передачи трансмиссии (12 баллов);</w:t>
            </w:r>
          </w:p>
          <w:p>
            <w:pPr>
              <w:pStyle w:val="0"/>
            </w:pPr>
            <w:r>
              <w:rPr>
                <w:sz w:val="24"/>
              </w:rPr>
              <w:t xml:space="preserve">производство заднего ведущего моста (16 баллов);</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электромотора (16 баллов), электромотор-колеса (30 баллов) для электромеханической трансмиссии;</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раздаточной коробки (согласующего редуктора, редуктора отбора мощности) (1 балл), бортового редуктора для трансмиссии с гидрообъемной (гидростатической) передачей (1 балл);</w:t>
            </w:r>
          </w:p>
          <w:p>
            <w:pPr>
              <w:pStyle w:val="0"/>
            </w:pPr>
            <w:r>
              <w:rPr>
                <w:sz w:val="24"/>
              </w:rPr>
              <w:t xml:space="preserve">устройства привода:</w:t>
            </w:r>
          </w:p>
          <w:p>
            <w:pPr>
              <w:pStyle w:val="0"/>
            </w:pPr>
            <w:r>
              <w:rPr>
                <w:sz w:val="24"/>
              </w:rPr>
              <w:t xml:space="preserve">литье, ковка, штамповка, механическая обработка, термическая обработка, нанесение защитный покрытий опорно-поворотного устройства (6 баллов);</w:t>
            </w:r>
          </w:p>
          <w:p>
            <w:pPr>
              <w:pStyle w:val="0"/>
            </w:pPr>
            <w:r>
              <w:rPr>
                <w:sz w:val="24"/>
              </w:rPr>
              <w:t xml:space="preserve">производство редуктора, гидромотора, электромотора привода опорно-поворотного устройства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лебедки (6 баллов);</w:t>
            </w:r>
          </w:p>
          <w:p>
            <w:pPr>
              <w:pStyle w:val="0"/>
            </w:pPr>
            <w:r>
              <w:rPr>
                <w:sz w:val="24"/>
              </w:rPr>
              <w:t xml:space="preserve">производство редуктора, гидромотора, электромотора привода лебедки (4 балла);</w:t>
            </w:r>
          </w:p>
          <w:p>
            <w:pPr>
              <w:pStyle w:val="0"/>
            </w:pPr>
            <w:r>
              <w:rPr>
                <w:sz w:val="24"/>
              </w:rPr>
              <w:t xml:space="preserve">подшипники качения:</w:t>
            </w:r>
          </w:p>
          <w:p>
            <w:pPr>
              <w:pStyle w:val="0"/>
            </w:pPr>
            <w:r>
              <w:rPr>
                <w:sz w:val="24"/>
              </w:rPr>
              <w:t xml:space="preserve">производство подшипников коробки передач (4 балла), раздаточной коробки (согласующего редуктора, редуктора отбора мощности) (3 балла), бортового редуктора для трансмиссии с гидрообъемной (гидростатической) передачей (3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бампера-противовеса (6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28.92.27.190</w:t>
            </w:r>
          </w:p>
        </w:tc>
        <w:tc>
          <w:tcPr>
            <w:tcW w:w="2551" w:type="dxa"/>
            <w:tcBorders>
              <w:top w:val="none"/>
              <w:left w:val="none"/>
              <w:bottom w:val="none"/>
              <w:right w:val="none"/>
            </w:tcBorders>
          </w:tcPr>
          <w:p>
            <w:pPr>
              <w:pStyle w:val="0"/>
            </w:pPr>
            <w:r>
              <w:rPr>
                <w:sz w:val="24"/>
              </w:rPr>
              <w:t xml:space="preserve">Машины самоходные для добычи полезных ископаемых прочие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10, с 1 января 2018 г. - не менее 12, с 1 января 2020 г. - не менее 14 из следующих операций:</w:t>
            </w:r>
          </w:p>
          <w:p>
            <w:pPr>
              <w:pStyle w:val="0"/>
            </w:pPr>
            <w:r>
              <w:rPr>
                <w:sz w:val="24"/>
              </w:rPr>
              <w:t xml:space="preserve">сборка и сварка (при необходимости) несущей рамы (при наличии в конструкции),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сварка и покраска стрелы;</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навесного оборудования (при наличии в конструкции);</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рабочего органа;</w:t>
            </w:r>
          </w:p>
          <w:p>
            <w:pPr>
              <w:pStyle w:val="0"/>
            </w:pPr>
            <w:r>
              <w:rPr>
                <w:sz w:val="24"/>
              </w:rPr>
              <w:t xml:space="preserve">монтаж моторно-силовой установки;</w:t>
            </w:r>
          </w:p>
          <w:p>
            <w:pPr>
              <w:pStyle w:val="0"/>
            </w:pPr>
            <w:r>
              <w:rPr>
                <w:sz w:val="24"/>
              </w:rPr>
              <w:t xml:space="preserve">монтаж трансмиссии;</w:t>
            </w:r>
          </w:p>
          <w:p>
            <w:pPr>
              <w:pStyle w:val="0"/>
            </w:pPr>
            <w:r>
              <w:rPr>
                <w:sz w:val="24"/>
              </w:rPr>
              <w:t xml:space="preserve">монтаж навесного оборудования (при его наличии);</w:t>
            </w:r>
          </w:p>
          <w:p>
            <w:pPr>
              <w:pStyle w:val="0"/>
            </w:pPr>
            <w:r>
              <w:rPr>
                <w:sz w:val="24"/>
              </w:rPr>
              <w:t xml:space="preserve">монтаж моста (мостов) и подвесок;</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28.92.29</w:t>
            </w:r>
          </w:p>
        </w:tc>
        <w:tc>
          <w:tcPr>
            <w:tcW w:w="2551" w:type="dxa"/>
            <w:tcBorders>
              <w:top w:val="none"/>
              <w:left w:val="none"/>
              <w:bottom w:val="none"/>
              <w:right w:val="none"/>
            </w:tcBorders>
          </w:tcPr>
          <w:p>
            <w:pPr>
              <w:pStyle w:val="0"/>
            </w:pPr>
            <w:r>
              <w:rPr>
                <w:sz w:val="24"/>
              </w:rPr>
              <w:t xml:space="preserve">Автомобили-самосвалы, предназначенные для использования в условиях бездорожья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(автомобили-самосвалы, предназначенные для использования в условиях бездорожья)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(6 баллов);</w:t>
            </w:r>
          </w:p>
          <w:p>
            <w:pPr>
              <w:pStyle w:val="0"/>
            </w:pPr>
            <w:r>
              <w:rPr>
                <w:sz w:val="24"/>
              </w:rPr>
              <w:t xml:space="preserve">литье, ковка, штамповка (4 балла), раскрой, гибка, механическая обработка заготовок, деталей несущей рамы (8 баллов);</w:t>
            </w:r>
          </w:p>
          <w:p>
            <w:pPr>
              <w:pStyle w:val="0"/>
            </w:pPr>
            <w:r>
              <w:rPr>
                <w:sz w:val="24"/>
              </w:rPr>
              <w:t xml:space="preserve">сварка, клепка, нанесение защитных покрытий несущей рамы (12 баллов);</w:t>
            </w:r>
          </w:p>
          <w:p>
            <w:pPr>
              <w:pStyle w:val="0"/>
            </w:pPr>
            <w:r>
              <w:rPr>
                <w:sz w:val="24"/>
              </w:rPr>
              <w:t xml:space="preserve">надстройка - самосвальный кузов:</w:t>
            </w:r>
          </w:p>
          <w:p>
            <w:pPr>
              <w:pStyle w:val="0"/>
            </w:pPr>
            <w:r>
              <w:rPr>
                <w:sz w:val="24"/>
              </w:rPr>
              <w:t xml:space="preserve">штамповка, раскрой, гибка, механическая обработка заготовок, деталей кузова (15 баллов);</w:t>
            </w:r>
          </w:p>
          <w:p>
            <w:pPr>
              <w:pStyle w:val="0"/>
            </w:pPr>
            <w:r>
              <w:rPr>
                <w:sz w:val="24"/>
              </w:rPr>
              <w:t xml:space="preserve">сварка, клепка, нанесение защитных покрытий, сборка кузова (10 баллов);</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(производство допускается на территориях стран - членов Евразийского экономического союза) (3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гидронасоса основной гидравлической системы (2 балла);</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гидроцилиндров подъема кузова (3 балла);</w:t>
            </w:r>
          </w:p>
          <w:p>
            <w:pPr>
              <w:pStyle w:val="0"/>
            </w:pPr>
            <w:r>
              <w:rPr>
                <w:sz w:val="24"/>
              </w:rPr>
              <w:t xml:space="preserve">производство телескопических гидроцилиндров подъема кузова (4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гибка, механическая обработка, сварка узлов каркаса кабины (4 балла);</w:t>
            </w:r>
          </w:p>
          <w:p>
            <w:pPr>
              <w:pStyle w:val="0"/>
            </w:pPr>
            <w:r>
              <w:rPr>
                <w:sz w:val="24"/>
              </w:rPr>
              <w:t xml:space="preserve">сварка, нанесение защитных покрытий каркаса кабины (3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управления, дисплея (3 балла);</w:t>
            </w:r>
          </w:p>
          <w:p>
            <w:pPr>
              <w:pStyle w:val="0"/>
            </w:pPr>
            <w:r>
              <w:rPr>
                <w:sz w:val="24"/>
              </w:rPr>
              <w:t xml:space="preserve">производство центрального электронного блока управления машиной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кондиционера (3 балла);</w:t>
            </w:r>
          </w:p>
          <w:p>
            <w:pPr>
              <w:pStyle w:val="0"/>
            </w:pPr>
            <w:r>
              <w:rPr>
                <w:sz w:val="24"/>
              </w:rPr>
              <w:t xml:space="preserve">производство стекол (1 балл);</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(6 баллов), производство колесных дисков (3 балла);</w:t>
            </w:r>
          </w:p>
          <w:p>
            <w:pPr>
              <w:pStyle w:val="0"/>
            </w:pPr>
            <w:r>
              <w:rPr>
                <w:sz w:val="24"/>
              </w:rPr>
              <w:t xml:space="preserve">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неведущего моста (6 баллов);</w:t>
            </w:r>
          </w:p>
          <w:p>
            <w:pPr>
              <w:pStyle w:val="0"/>
            </w:pPr>
            <w:r>
              <w:rPr>
                <w:sz w:val="24"/>
              </w:rPr>
              <w:t xml:space="preserve">литье под давлением опорного стакана (поршня), штамповка, механическая обработка, вальцовка, испытание пневморессор неведущего моста (6 баллов);</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неведущего моста (4 балла);</w:t>
            </w:r>
          </w:p>
          <w:p>
            <w:pPr>
              <w:pStyle w:val="0"/>
            </w:pPr>
            <w:r>
              <w:rPr>
                <w:sz w:val="24"/>
              </w:rPr>
              <w:t xml:space="preserve">литье, ковка, раскрой, гибка, сварка, механическая обработка, нанесение защитных покрытий ступиц (4 балла), поворотных рычагов, кулаков (2 балла), рулевых тяг (1 балл) неведущего моста;</w:t>
            </w:r>
          </w:p>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литье (4 балла), механическая обработка, термическая обработка (4 балла) корпуса коробки передач;</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ковка, штамповка (4 балла), механическая обработка, термическая обработка зубчатых колес, валов (4 балла)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(2 балла), механическая обработка, термическая обработка (2 балла) картера (корпуса) раздаточной коробки;</w:t>
            </w:r>
          </w:p>
          <w:p>
            <w:pPr>
              <w:pStyle w:val="0"/>
            </w:pPr>
            <w:r>
              <w:rPr>
                <w:sz w:val="24"/>
              </w:rPr>
              <w:t xml:space="preserve">ковка, штамповка (3 балла), механическая обработка, термическая обработка (3 балла) зубчатых колес, валов раздаточной коробки;</w:t>
            </w:r>
          </w:p>
          <w:p>
            <w:pPr>
              <w:pStyle w:val="0"/>
            </w:pPr>
            <w:r>
              <w:rPr>
                <w:sz w:val="24"/>
              </w:rPr>
              <w:t xml:space="preserve">производство гидромотора (16 баллов), гидронасоса (16 баллов) для гидрообъемной передачи;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(12 баллов);</w:t>
            </w:r>
          </w:p>
          <w:p>
            <w:pPr>
              <w:pStyle w:val="0"/>
            </w:pPr>
            <w:r>
              <w:rPr>
                <w:sz w:val="24"/>
              </w:rPr>
              <w:t xml:space="preserve">производство среднего, заднего ведущего моста (20 баллов);</w:t>
            </w:r>
          </w:p>
          <w:p>
            <w:pPr>
              <w:pStyle w:val="0"/>
            </w:pPr>
            <w:r>
              <w:rPr>
                <w:sz w:val="24"/>
              </w:rPr>
              <w:t xml:space="preserve">производство ведущего моста с интегрированным электродвигателем для электромеханической трансмиссии (32 балла);</w:t>
            </w:r>
          </w:p>
          <w:p>
            <w:pPr>
              <w:pStyle w:val="0"/>
            </w:pPr>
            <w:r>
              <w:rPr>
                <w:sz w:val="24"/>
              </w:rPr>
              <w:t xml:space="preserve">производство электромотора (20 баллов), электромотор-колеса (32 балла) для электромеханической трансмиссии;</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(4 балла);</w:t>
            </w:r>
          </w:p>
          <w:p>
            <w:pPr>
              <w:pStyle w:val="0"/>
            </w:pPr>
            <w:r>
              <w:rPr>
                <w:sz w:val="24"/>
              </w:rPr>
              <w:t xml:space="preserve">производство электронного блока управления трансмиссией (4 балла);</w:t>
            </w:r>
          </w:p>
          <w:p>
            <w:pPr>
              <w:pStyle w:val="0"/>
            </w:pPr>
            <w:r>
              <w:rPr>
                <w:sz w:val="24"/>
              </w:rPr>
              <w:t xml:space="preserve">сборка, проведение контрольных стендовых испытаний коробки передач (1 балл), раздаточной коробки (1 балл);</w:t>
            </w:r>
          </w:p>
          <w:p>
            <w:pPr>
              <w:pStyle w:val="0"/>
            </w:pPr>
            <w:r>
              <w:rPr>
                <w:sz w:val="24"/>
              </w:rPr>
              <w:t xml:space="preserve">устройства привода:</w:t>
            </w:r>
          </w:p>
          <w:p>
            <w:pPr>
              <w:pStyle w:val="0"/>
            </w:pPr>
            <w:r>
              <w:rPr>
                <w:sz w:val="24"/>
              </w:rPr>
              <w:t xml:space="preserve">производство электромотора привода гидравлического насоса основной гидравлической системы (4 балла);</w:t>
            </w:r>
          </w:p>
          <w:p>
            <w:pPr>
              <w:pStyle w:val="0"/>
            </w:pPr>
            <w:r>
              <w:rPr>
                <w:sz w:val="24"/>
              </w:rPr>
              <w:t xml:space="preserve">производство редуктора отбора мощности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 раздаточной коробки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муфты сцепления (1 балл);</w:t>
            </w:r>
          </w:p>
          <w:p>
            <w:pPr>
              <w:pStyle w:val="0"/>
            </w:pPr>
            <w:r>
              <w:rPr>
                <w:sz w:val="24"/>
              </w:rPr>
              <w:t xml:space="preserve">производство топливного бака (2 балла);</w:t>
            </w:r>
          </w:p>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(2 балла);</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(3 балла);</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28.92.30.150</w:t>
            </w:r>
          </w:p>
        </w:tc>
        <w:tc>
          <w:tcPr>
            <w:tcW w:w="2551" w:type="dxa"/>
            <w:tcBorders>
              <w:top w:val="none"/>
              <w:left w:val="none"/>
              <w:bottom w:val="none"/>
              <w:right w:val="none"/>
            </w:tcBorders>
          </w:tcPr>
          <w:p>
            <w:pPr>
              <w:pStyle w:val="0"/>
            </w:pPr>
            <w:r>
              <w:rPr>
                <w:sz w:val="24"/>
              </w:rPr>
              <w:t xml:space="preserve">Машины для распределения строительного раствора или бетона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7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 в ред. </w:t>
            </w:r>
            <w:r>
              <w:rPr>
                <w:sz w:val="24"/>
              </w:rPr>
              <w:t xml:space="preserve">Постановления</w:t>
            </w:r>
            <w:r>
              <w:rPr>
                <w:sz w:val="24"/>
              </w:rPr>
              <w:t xml:space="preserve"> Правительства РФ от 11.12.2024 N 1762)</w:t>
            </w:r>
          </w:p>
        </w:tc>
      </w:tr>
      <w:tr>
        <w:tc>
          <w:tcPr>
            <w:tcW w:w="1698" w:type="dxa"/>
            <w:tcBorders>
              <w:top w:val="none"/>
              <w:left w:val="none"/>
              <w:bottom w:val="none"/>
              <w:right w:val="none"/>
            </w:tcBorders>
          </w:tcPr>
          <w:p>
            <w:pPr>
              <w:pStyle w:val="0"/>
              <w:jc w:val="center"/>
            </w:pPr>
            <w:r>
              <w:rPr>
                <w:sz w:val="24"/>
              </w:rPr>
              <w:t xml:space="preserve">28.92.30.160</w:t>
            </w:r>
          </w:p>
        </w:tc>
        <w:tc>
          <w:tcPr>
            <w:tcW w:w="2551" w:type="dxa"/>
            <w:tcBorders>
              <w:top w:val="none"/>
              <w:left w:val="none"/>
              <w:bottom w:val="none"/>
              <w:right w:val="none"/>
            </w:tcBorders>
          </w:tcPr>
          <w:p>
            <w:pPr>
              <w:pStyle w:val="0"/>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а) при использовании шасси колесного транспортного средства в качестве базового до 31 декабря 2017 г. не менее 5, с 1 января 2018 г. -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территории Российской Федерации, с выполнением операций (условий), установленных </w:t>
            </w:r>
            <w:hyperlink w:tooltip="II. Продукция автомобилестроения" w:anchor="P794" w:history="0">
              <w:r>
                <w:rPr>
                  <w:color w:val="0000ff"/>
                  <w:sz w:val="24"/>
                </w:rPr>
                <w:t xml:space="preserve">разделом II</w:t>
              </w:r>
            </w:hyperlink>
            <w:r>
              <w:rPr>
                <w:sz w:val="24"/>
              </w:rPr>
              <w:t xml:space="preserve"> настоящего приложения, которые в совокупности оцениваются с 1 января 2025 г. количеством баллов не менее 1700 баллов;</w:t>
            </w:r>
          </w:p>
          <w:p>
            <w:pPr>
              <w:pStyle w:val="0"/>
            </w:pPr>
            <w:r>
              <w:rPr>
                <w:sz w:val="24"/>
              </w:rPr>
              <w:t xml:space="preserve">монтаж кузова (бункера, контейнера), или цистерны (сосуда), или надстройки общего (специального) назначения и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б) при использовании шасси, за исключением шасси колесного транспортного средства, произведенного на территории стран - членов Евразийского экономического союза, до 31 декабря 2017 г. не менее 6, с 1 января 2018 г. - не менее 8, с 1 января 2020 г. -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 в ред. </w:t>
            </w:r>
            <w:r>
              <w:rPr>
                <w:sz w:val="24"/>
              </w:rPr>
              <w:t xml:space="preserve">Постановления</w:t>
            </w:r>
            <w:r>
              <w:rPr>
                <w:sz w:val="24"/>
              </w:rPr>
              <w:t xml:space="preserve"> Правительства РФ от 11.12.2024 N 1762)</w:t>
            </w:r>
          </w:p>
        </w:tc>
      </w:tr>
      <w:tr>
        <w:tc>
          <w:tcPr>
            <w:tcW w:w="1698" w:type="dxa"/>
            <w:tcBorders>
              <w:top w:val="none"/>
              <w:left w:val="none"/>
              <w:bottom w:val="none"/>
              <w:right w:val="none"/>
            </w:tcBorders>
          </w:tcPr>
          <w:p>
            <w:pPr>
              <w:pStyle w:val="0"/>
              <w:jc w:val="center"/>
            </w:pPr>
            <w:r>
              <w:rPr>
                <w:sz w:val="24"/>
              </w:rPr>
              <w:t xml:space="preserve">28.92.30.170</w:t>
            </w:r>
          </w:p>
        </w:tc>
        <w:tc>
          <w:tcPr>
            <w:tcW w:w="2551" w:type="dxa"/>
            <w:tcBorders>
              <w:top w:val="none"/>
              <w:left w:val="none"/>
              <w:bottom w:val="none"/>
              <w:right w:val="none"/>
            </w:tcBorders>
          </w:tcPr>
          <w:p>
            <w:pPr>
              <w:pStyle w:val="0"/>
            </w:pPr>
            <w:r>
              <w:rPr>
                <w:sz w:val="24"/>
              </w:rPr>
              <w:t xml:space="preserve">Асфальтоукладчики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w:t>
            </w:r>
          </w:p>
          <w:p>
            <w:pPr>
              <w:pStyle w:val="0"/>
            </w:pPr>
            <w:r>
              <w:rPr>
                <w:sz w:val="24"/>
              </w:rPr>
              <w:t xml:space="preserve">при использовании шасси колесного транспортного средства в качестве базового не менее 6 из следующих операций:</w:t>
            </w:r>
          </w:p>
          <w:p>
            <w:pPr>
              <w:pStyle w:val="0"/>
            </w:pPr>
            <w:r>
              <w:rPr>
                <w:sz w:val="24"/>
              </w:rPr>
              <w:t xml:space="preserve">сборка, сварка и покраска надрамников,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pStyle w:val="0"/>
            </w:pPr>
            <w:r>
              <w:rPr>
                <w:sz w:val="24"/>
              </w:rPr>
              <w:t xml:space="preserve">использование шасси колесного транспортного средства, произведенного на территориях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монтаж кузова (бункера, контейнера), или цистерны (сосуда), или надстройки общего (специального) назначения и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при использовании шасси, за исключением шасси колесного транспортного средства, произведенного на территориях стран - членов Евразийского экономического союза, не менее 9 из следующих операций:</w:t>
            </w:r>
          </w:p>
          <w:p>
            <w:pPr>
              <w:pStyle w:val="0"/>
            </w:pPr>
            <w:r>
              <w:rPr>
                <w:sz w:val="24"/>
              </w:rPr>
              <w:t xml:space="preserve">сборка и сварка несущей рамы, подрамников (при наличии в конструкции) и их покраска;</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сборка, сварка и покраска кузова (бункера, контейнера), или цистерны (сосуда), или надстройки общего (специального) назначения;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рабочего оборудования;</w:t>
            </w:r>
          </w:p>
          <w:p>
            <w:pPr>
              <w:pStyle w:val="0"/>
            </w:pPr>
            <w:r>
              <w:rPr>
                <w:sz w:val="24"/>
              </w:rPr>
              <w:t xml:space="preserve">производство или использование произведенного на территориях стран - членов Евразийского экономического союза моста (мостов);</w:t>
            </w:r>
          </w:p>
          <w:p>
            <w:pPr>
              <w:pStyle w:val="0"/>
            </w:pPr>
            <w:r>
              <w:rPr>
                <w:sz w:val="24"/>
              </w:rPr>
              <w:t xml:space="preserve">производство или использование произведенной на территориях стран - членов Евразийского экономического союза трансмиссии (ходовая часть);</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двигателя;</w:t>
            </w:r>
          </w:p>
          <w:p>
            <w:pPr>
              <w:pStyle w:val="0"/>
            </w:pPr>
            <w:r>
              <w:rPr>
                <w:sz w:val="24"/>
              </w:rPr>
              <w:t xml:space="preserve">монтаж кузова (бункера, контейнера), или цистерны (сосуда), или надстройки общего (специального) назначения;</w:t>
            </w:r>
          </w:p>
          <w:p>
            <w:pPr>
              <w:pStyle w:val="0"/>
            </w:pPr>
            <w:r>
              <w:rPr>
                <w:sz w:val="24"/>
              </w:rPr>
              <w:t xml:space="preserve">монтаж двигателя, мостов, трансмиссии (ходовая часть), рабочего оборудования;</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28.92.30.190</w:t>
            </w:r>
          </w:p>
        </w:tc>
        <w:tc>
          <w:tcPr>
            <w:tcW w:w="2551" w:type="dxa"/>
            <w:tcBorders>
              <w:top w:val="none"/>
              <w:left w:val="none"/>
              <w:bottom w:val="none"/>
              <w:right w:val="none"/>
            </w:tcBorders>
          </w:tcPr>
          <w:p>
            <w:pPr>
              <w:pStyle w:val="0"/>
            </w:pPr>
            <w:r>
              <w:rPr>
                <w:sz w:val="24"/>
              </w:rPr>
              <w:t xml:space="preserve">Экскаватор-погрузчик</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с возможностью внесения в конструкторскую и технологическую документацию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несущая рама, рамные конструкции:</w:t>
            </w:r>
          </w:p>
          <w:p>
            <w:pPr>
              <w:pStyle w:val="0"/>
            </w:pPr>
            <w:r>
              <w:rPr>
                <w:sz w:val="24"/>
              </w:rPr>
              <w:t xml:space="preserve">использование металлопроката, произведенного на территории Российской Федерации, для производства несущей рамы, шарнирно-сочлененной несущей рамы (6 баллов);</w:t>
            </w:r>
          </w:p>
          <w:p>
            <w:pPr>
              <w:pStyle w:val="0"/>
            </w:pPr>
            <w:r>
              <w:rPr>
                <w:sz w:val="24"/>
              </w:rPr>
              <w:t xml:space="preserve">литье, ковка, раскрой, штамповка заготовок, деталей несущей рамы (6 баллов), шарнирно-сочлененной несущей рамы (10 баллов);</w:t>
            </w:r>
          </w:p>
          <w:p>
            <w:pPr>
              <w:pStyle w:val="0"/>
            </w:pPr>
            <w:r>
              <w:rPr>
                <w:sz w:val="24"/>
              </w:rPr>
              <w:t xml:space="preserve">гибка, механическая обработка, сварка узлов несущей рамы (10 баллов), шарнирно-сочлененной несущей рамы (15 баллов);</w:t>
            </w:r>
          </w:p>
          <w:p>
            <w:pPr>
              <w:pStyle w:val="0"/>
            </w:pPr>
            <w:r>
              <w:rPr>
                <w:sz w:val="24"/>
              </w:rPr>
              <w:t xml:space="preserve">сварка, нанесение защитных покрытий несущей рамы (10 баллов), шарнирно-сочлененной несущей рамы (15 баллов);</w:t>
            </w:r>
          </w:p>
          <w:p>
            <w:pPr>
              <w:pStyle w:val="0"/>
            </w:pPr>
            <w:r>
              <w:rPr>
                <w:sz w:val="24"/>
              </w:rPr>
              <w:t xml:space="preserve">литье, раскрой, гибка, сварка, механическая обработка, нанесение защитных покрытий поворотной колонны (5 баллов), каретки (5 баллов) экскаватора-погрузчика;</w:t>
            </w:r>
          </w:p>
          <w:p>
            <w:pPr>
              <w:pStyle w:val="0"/>
            </w:pPr>
            <w:r>
              <w:rPr>
                <w:sz w:val="24"/>
              </w:rPr>
              <w:t xml:space="preserve">рабочее оборудование:</w:t>
            </w:r>
          </w:p>
          <w:p>
            <w:pPr>
              <w:pStyle w:val="0"/>
            </w:pPr>
            <w:r>
              <w:rPr>
                <w:sz w:val="24"/>
              </w:rPr>
              <w:t xml:space="preserve">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pStyle w:val="0"/>
            </w:pPr>
            <w:r>
              <w:rPr>
                <w:sz w:val="24"/>
              </w:rPr>
              <w:t xml:space="preserve">литье, раскрой, гибка, сварка, механическая обработка, нанесение защитных покрытий стрелы (10 баллов), балансира (коромысла) (4 балла) погрузчика;</w:t>
            </w:r>
          </w:p>
          <w:p>
            <w:pPr>
              <w:pStyle w:val="0"/>
            </w:pPr>
            <w:r>
              <w:rPr>
                <w:sz w:val="24"/>
              </w:rPr>
              <w:t xml:space="preserve">литье, раскрой, гибка, сварка, механическая обработка, нанесение защитных покрытий стрелы телескопического погрузчика (18 баллов);</w:t>
            </w:r>
          </w:p>
          <w:p>
            <w:pPr>
              <w:pStyle w:val="0"/>
            </w:pPr>
            <w:r>
              <w:rPr>
                <w:sz w:val="24"/>
              </w:rPr>
              <w:t xml:space="preserve">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pStyle w:val="0"/>
            </w:pPr>
            <w:r>
              <w:rPr>
                <w:sz w:val="24"/>
              </w:rPr>
              <w:t xml:space="preserve">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pStyle w:val="0"/>
            </w:pPr>
            <w:r>
              <w:rPr>
                <w:sz w:val="24"/>
              </w:rPr>
              <w:t xml:space="preserve">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производство двигателя внутреннего сгорания (58 баллов);</w:t>
            </w:r>
          </w:p>
          <w:p>
            <w:pPr>
              <w:pStyle w:val="0"/>
            </w:pPr>
            <w:r>
              <w:rPr>
                <w:sz w:val="24"/>
              </w:rPr>
              <w:t xml:space="preserve">производство тягового накопителя электроэнергии (20 баллов), стартерного накопителя энергии (2 балла);</w:t>
            </w:r>
          </w:p>
          <w:p>
            <w:pPr>
              <w:pStyle w:val="0"/>
            </w:pPr>
            <w:r>
              <w:rPr>
                <w:sz w:val="24"/>
              </w:rPr>
              <w:t xml:space="preserve">производство силового генератора (8 баллов);</w:t>
            </w:r>
          </w:p>
          <w:p>
            <w:pPr>
              <w:pStyle w:val="0"/>
            </w:pPr>
            <w:r>
              <w:rPr>
                <w:sz w:val="24"/>
              </w:rPr>
              <w:t xml:space="preserve">производство теплообменника (радиатор, интеркулер) для системы охлаждения двигателя (3 балла);</w:t>
            </w:r>
          </w:p>
          <w:p>
            <w:pPr>
              <w:pStyle w:val="0"/>
            </w:pPr>
            <w:r>
              <w:rPr>
                <w:sz w:val="24"/>
              </w:rPr>
              <w:t xml:space="preserve">производство деталей системы подачи воздуха в двигатель (воздухопровод, воздухозаборник) (1 балл);</w:t>
            </w:r>
          </w:p>
          <w:p>
            <w:pPr>
              <w:pStyle w:val="0"/>
            </w:pPr>
            <w:r>
              <w:rPr>
                <w:sz w:val="24"/>
              </w:rPr>
              <w:t xml:space="preserve">производство деталей системы выпуска отработавших газов (приемная труба, резонатор, глушитель)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гидрораспределителей (производство допускается на территории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 производство насос-дозатора рулевого управления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гидроцилиндров стрелы, телескопической стрелы (3 балла), рабочего органа (3 балла) для погрузчика, телескопического погрузчика;</w:t>
            </w:r>
          </w:p>
          <w:p>
            <w:pPr>
              <w:pStyle w:val="0"/>
            </w:pPr>
            <w:r>
              <w:rPr>
                <w:sz w:val="24"/>
              </w:rPr>
              <w:t xml:space="preserve">производство гидроцилиндров стрелы (3 балла), рабочего органа (3 балла) погрузочного оборудования экскаватора-погрузчика;</w:t>
            </w:r>
          </w:p>
          <w:p>
            <w:pPr>
              <w:pStyle w:val="0"/>
            </w:pPr>
            <w:r>
              <w:rPr>
                <w:sz w:val="24"/>
              </w:rPr>
              <w:t xml:space="preserve">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pStyle w:val="0"/>
            </w:pPr>
            <w:r>
              <w:rPr>
                <w:sz w:val="24"/>
              </w:rPr>
              <w:t xml:space="preserve">производство гидроцилиндров грузоподъемного устройства погрузчика с вилочным захватом (2 балла);</w:t>
            </w:r>
          </w:p>
          <w:p>
            <w:pPr>
              <w:pStyle w:val="0"/>
            </w:pPr>
            <w:r>
              <w:rPr>
                <w:sz w:val="24"/>
              </w:rPr>
              <w:t xml:space="preserve">производство гидроцилиндров аутригеров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гидравлических рукавов высокого давления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литье, штамповка, раскрой заготовок, деталей каркаса кабины (2 балла);</w:t>
            </w:r>
          </w:p>
          <w:p>
            <w:pPr>
              <w:pStyle w:val="0"/>
            </w:pPr>
            <w:r>
              <w:rPr>
                <w:sz w:val="24"/>
              </w:rPr>
              <w:t xml:space="preserve">гибка, механическая обработка, сварка узлов каркаса кабины (5 баллов);</w:t>
            </w:r>
          </w:p>
          <w:p>
            <w:pPr>
              <w:pStyle w:val="0"/>
            </w:pPr>
            <w:r>
              <w:rPr>
                <w:sz w:val="24"/>
              </w:rPr>
              <w:t xml:space="preserve">сварка, нанесение защитных покрытий каркаса кабины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штамповка, формование, сварка, механическая обработка, нанесение защитных</w:t>
            </w:r>
          </w:p>
          <w:p>
            <w:pPr>
              <w:pStyle w:val="0"/>
            </w:pPr>
            <w:r>
              <w:rPr>
                <w:sz w:val="24"/>
              </w:rPr>
              <w:t xml:space="preserve">покрытий элементов интерьера, экстерьера кабины - панелей облицовки (1 балл), пола, площадки входа в кабину (2 балла), потолка, крыши (1 балл);</w:t>
            </w:r>
          </w:p>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системы кондиционирования (4 балла);</w:t>
            </w:r>
          </w:p>
          <w:p>
            <w:pPr>
              <w:pStyle w:val="0"/>
            </w:pPr>
            <w:r>
              <w:rPr>
                <w:sz w:val="24"/>
              </w:rPr>
              <w:t xml:space="preserve">производство стекол (производство допускается на территории стран - членов Евразийского экономического союза)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производство шин (4 балла), производство колесных дисков (2 балла);</w:t>
            </w:r>
          </w:p>
          <w:p>
            <w:pPr>
              <w:pStyle w:val="0"/>
            </w:pPr>
            <w:r>
              <w:rPr>
                <w:sz w:val="24"/>
              </w:rPr>
              <w:t xml:space="preserve">литье, ковка, раскрой, гибка, сварка, механическая обработка, термическая обработка, нанесение защитных покрытий балки моста (3 балла);</w:t>
            </w:r>
          </w:p>
          <w:p>
            <w:pPr>
              <w:pStyle w:val="0"/>
            </w:pPr>
            <w:r>
              <w:rPr>
                <w:sz w:val="24"/>
              </w:rPr>
              <w:t xml:space="preserve">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pStyle w:val="0"/>
            </w:pPr>
            <w:r>
              <w:rPr>
                <w:sz w:val="24"/>
              </w:rPr>
              <w:t xml:space="preserve">литье, ковка (2 балла), сварка, механическая обработка (2 балла) полуоси, звездочки, корпуса цапфы (консоли) погрузчика с бортовым поворотом;</w:t>
            </w:r>
          </w:p>
          <w:p>
            <w:pPr>
              <w:pStyle w:val="0"/>
            </w:pPr>
            <w:r>
              <w:rPr>
                <w:sz w:val="24"/>
              </w:rPr>
              <w:t xml:space="preserve">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pStyle w:val="0"/>
            </w:pPr>
            <w:r>
              <w:rPr>
                <w:sz w:val="24"/>
              </w:rPr>
              <w:t xml:space="preserve">раскрой, гибка, сварка, механическая обработка, термическая обработка, нанесение защитных покрытий рам гусеничной ходовой системы (4 балла);</w:t>
            </w:r>
          </w:p>
          <w:p>
            <w:pPr>
              <w:pStyle w:val="0"/>
            </w:pPr>
            <w:r>
              <w:rPr>
                <w:sz w:val="24"/>
              </w:rPr>
              <w:t xml:space="preserve">производство гусениц (4 балла);</w:t>
            </w:r>
          </w:p>
          <w:p>
            <w:pPr>
              <w:pStyle w:val="0"/>
            </w:pPr>
            <w:r>
              <w:rPr>
                <w:sz w:val="24"/>
              </w:rPr>
              <w:t xml:space="preserve">производство опорных, поддерживающих катков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использование российского металлопроката для производства зубчатых колес, валов коробки передач, бортовой коробки передач (6 баллов);</w:t>
            </w:r>
          </w:p>
          <w:p>
            <w:pPr>
              <w:pStyle w:val="0"/>
            </w:pPr>
            <w:r>
              <w:rPr>
                <w:sz w:val="24"/>
              </w:rPr>
              <w:t xml:space="preserve">литье (3 балла), механическая обработка, термическая обработка (3 балла) корпуса коробки передач;</w:t>
            </w:r>
          </w:p>
          <w:p>
            <w:pPr>
              <w:pStyle w:val="0"/>
            </w:pPr>
            <w:r>
              <w:rPr>
                <w:sz w:val="24"/>
              </w:rPr>
              <w:t xml:space="preserve">ковка, штамповка (4 балла), механическая обработка, термическая обработка зубчатых колес, валов (6 баллов) коробки передач;</w:t>
            </w:r>
          </w:p>
          <w:p>
            <w:pPr>
              <w:pStyle w:val="0"/>
            </w:pPr>
            <w:r>
              <w:rPr>
                <w:sz w:val="24"/>
              </w:rPr>
              <w:t xml:space="preserve">литье (2 балла), механическая обработка, термическая обработка (2 балла) корпуса бортовой коробки передач;</w:t>
            </w:r>
          </w:p>
          <w:p>
            <w:pPr>
              <w:pStyle w:val="0"/>
            </w:pPr>
            <w:r>
              <w:rPr>
                <w:sz w:val="24"/>
              </w:rPr>
              <w:t xml:space="preserve">ковка, штамповка (3 балла), механическая обработка, термическая обработка зубчатых колес, валов (5 баллов) бортовой коробки передач;</w:t>
            </w:r>
          </w:p>
          <w:p>
            <w:pPr>
              <w:pStyle w:val="0"/>
            </w:pPr>
            <w:r>
              <w:rPr>
                <w:sz w:val="24"/>
              </w:rPr>
              <w:t xml:space="preserve">литье (2 балла), механическая обработка, термическая обработка (2 балла) картера (корпуса) раздаточной коробки (согласующего редуктора);</w:t>
            </w:r>
          </w:p>
          <w:p>
            <w:pPr>
              <w:pStyle w:val="0"/>
            </w:pPr>
            <w:r>
              <w:rPr>
                <w:sz w:val="24"/>
              </w:rPr>
              <w:t xml:space="preserve">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pStyle w:val="0"/>
            </w:pPr>
            <w:r>
              <w:rPr>
                <w:sz w:val="24"/>
              </w:rPr>
              <w:t xml:space="preserve">производство муфты сцепления (5 баллов);</w:t>
            </w:r>
          </w:p>
          <w:p>
            <w:pPr>
              <w:pStyle w:val="0"/>
            </w:pPr>
            <w:r>
              <w:rPr>
                <w:sz w:val="24"/>
              </w:rPr>
              <w:t xml:space="preserve">производство гидромотора (12 баллов), гидронасоса (12 баллов) для гидрообъемной передачи трансмиссии;</w:t>
            </w:r>
          </w:p>
          <w:p>
            <w:pPr>
              <w:pStyle w:val="0"/>
            </w:pPr>
            <w:r>
              <w:rPr>
                <w:sz w:val="24"/>
              </w:rPr>
              <w:t xml:space="preserve">производство гидротрансформатора для гидромеханической передачи трансмиссии (10 баллов);</w:t>
            </w:r>
          </w:p>
          <w:p>
            <w:pPr>
              <w:pStyle w:val="0"/>
            </w:pPr>
            <w:r>
              <w:rPr>
                <w:sz w:val="24"/>
              </w:rPr>
              <w:t xml:space="preserve">производство переднего ведущего моста (16 баллов), заднего ведущего моста (16 баллов);</w:t>
            </w:r>
          </w:p>
          <w:p>
            <w:pPr>
              <w:pStyle w:val="0"/>
            </w:pPr>
            <w:r>
              <w:rPr>
                <w:sz w:val="24"/>
              </w:rPr>
              <w:t xml:space="preserve">использование российского металлопроката для производства карданной передачи (6 баллов);</w:t>
            </w:r>
          </w:p>
          <w:p>
            <w:pPr>
              <w:pStyle w:val="0"/>
            </w:pPr>
            <w:r>
              <w:rPr>
                <w:sz w:val="24"/>
              </w:rPr>
              <w:t xml:space="preserve">производство карданных передач (производство допускается на территории стран - членов Евразийского экономического союза) (6 баллов);</w:t>
            </w:r>
          </w:p>
          <w:p>
            <w:pPr>
              <w:pStyle w:val="0"/>
            </w:pPr>
            <w:r>
              <w:rPr>
                <w:sz w:val="24"/>
              </w:rPr>
              <w:t xml:space="preserve">производство электромеханических преобразователей (электродвигатель, электромотор-колесо) для электромеханической трансмиссии (16 баллов);</w:t>
            </w:r>
          </w:p>
          <w:p>
            <w:pPr>
              <w:pStyle w:val="0"/>
            </w:pPr>
            <w:r>
              <w:rPr>
                <w:sz w:val="24"/>
              </w:rPr>
              <w:t xml:space="preserve">производство электронного блока управления трансмиссией или электрогидравлического пропорционального регулятора (6 баллов);</w:t>
            </w:r>
          </w:p>
          <w:p>
            <w:pPr>
              <w:pStyle w:val="0"/>
            </w:pPr>
            <w:r>
              <w:rPr>
                <w:sz w:val="24"/>
              </w:rPr>
              <w:t xml:space="preserve">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устройства привода рабочего оборудования:</w:t>
            </w:r>
          </w:p>
          <w:p>
            <w:pPr>
              <w:pStyle w:val="0"/>
            </w:pPr>
            <w:r>
              <w:rPr>
                <w:sz w:val="24"/>
              </w:rPr>
              <w:t xml:space="preserve">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опускания каретки погрузчика с вилочным захватом;</w:t>
            </w:r>
          </w:p>
          <w:p>
            <w:pPr>
              <w:pStyle w:val="0"/>
            </w:pPr>
            <w:r>
              <w:rPr>
                <w:sz w:val="24"/>
              </w:rPr>
              <w:t xml:space="preserve">производство редуктора, гидромотора, электромотора привода рабочего оборудования (4 балла);</w:t>
            </w:r>
          </w:p>
          <w:p>
            <w:pPr>
              <w:pStyle w:val="0"/>
            </w:pPr>
            <w:r>
              <w:rPr>
                <w:sz w:val="24"/>
              </w:rPr>
              <w:t xml:space="preserve">производство электромотора привода гидравлического насоса основной гидравлической системы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(4 балла), бортовой коробки передач (3 балла), раздаточной коробки (согласующего редуктора) (3 балла);</w:t>
            </w:r>
          </w:p>
          <w:p>
            <w:pPr>
              <w:pStyle w:val="0"/>
            </w:pPr>
            <w:r>
              <w:rPr>
                <w:sz w:val="24"/>
              </w:rPr>
              <w:t xml:space="preserve">производство подшипников опор валов подъема, опускания каретки погрузчика с вилочным захватом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цапфы (консоли) погрузчика с бортовым поворотом (2 балла);</w:t>
            </w:r>
          </w:p>
          <w:p>
            <w:pPr>
              <w:pStyle w:val="0"/>
            </w:pPr>
            <w:r>
              <w:rPr>
                <w:sz w:val="24"/>
              </w:rPr>
              <w:t xml:space="preserve">производство подшипников ступицы моноколеса трехопорного (колесного) погрузчика (2 балла);</w:t>
            </w:r>
          </w:p>
          <w:p>
            <w:pPr>
              <w:pStyle w:val="0"/>
            </w:pPr>
            <w:r>
              <w:rPr>
                <w:sz w:val="24"/>
              </w:rPr>
              <w:t xml:space="preserve">производство подшипников опор шкивов (1 балл), звездочек (1 балл) привода рабочего 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топливного бака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защитных щитков (1 балл);</w:t>
            </w:r>
          </w:p>
          <w:p>
            <w:pPr>
              <w:pStyle w:val="0"/>
            </w:pPr>
            <w:r>
              <w:rPr>
                <w:sz w:val="24"/>
              </w:rPr>
              <w:t xml:space="preserve">раскрой, гибка, штамповка, сварка, формование, клейка, механическая обработка, нанесение защитных покрытий капотов, панелей облицовки (2 балла);</w:t>
            </w:r>
          </w:p>
          <w:p>
            <w:pPr>
              <w:pStyle w:val="0"/>
            </w:pPr>
            <w:r>
              <w:rPr>
                <w:sz w:val="24"/>
              </w:rPr>
              <w:t xml:space="preserve">литье, раскрой, сварка, механическая обработка, нанесение защитных покрытий бампера противовеса (10 баллов);</w:t>
            </w:r>
          </w:p>
          <w:p>
            <w:pPr>
              <w:pStyle w:val="0"/>
            </w:pPr>
            <w:r>
              <w:rPr>
                <w:sz w:val="24"/>
              </w:rPr>
              <w:t xml:space="preserve">литье, раскрой, гибка, сварка, механическая обработка, нанесение защитных покрытий аутригеров (6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система автономного управления движением:</w:t>
            </w:r>
          </w:p>
          <w:p>
            <w:pPr>
              <w:pStyle w:val="0"/>
            </w:pPr>
            <w:r>
              <w:rPr>
                <w:sz w:val="24"/>
              </w:rPr>
              <w:t xml:space="preserve">производство программного обеспечения (4 балла);</w:t>
            </w:r>
          </w:p>
          <w:p>
            <w:pPr>
              <w:pStyle w:val="0"/>
            </w:pPr>
            <w:r>
              <w:rPr>
                <w:sz w:val="24"/>
              </w:rPr>
              <w:t xml:space="preserve">производство электронных блоков управления (3 балла);</w:t>
            </w:r>
          </w:p>
          <w:p>
            <w:pPr>
              <w:pStyle w:val="0"/>
            </w:pPr>
            <w:r>
              <w:rPr>
                <w:sz w:val="24"/>
              </w:rPr>
              <w:t xml:space="preserve">производство приборов (видеокамера, лидар, радар) активной оптической системы, системы технического зрения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1 балл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28.92.5</w:t>
            </w:r>
          </w:p>
        </w:tc>
        <w:tc>
          <w:tcPr>
            <w:tcW w:w="2551" w:type="dxa"/>
            <w:tcBorders>
              <w:top w:val="none"/>
              <w:left w:val="none"/>
              <w:bottom w:val="none"/>
              <w:right w:val="none"/>
            </w:tcBorders>
          </w:tcPr>
          <w:p>
            <w:pPr>
              <w:pStyle w:val="0"/>
            </w:pPr>
            <w:r>
              <w:rPr>
                <w:sz w:val="24"/>
              </w:rPr>
              <w:t xml:space="preserve">Тракторы гусеничные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(тракторы гусеничные)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территории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(12 баллов);</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(5 баллов);</w:t>
            </w:r>
          </w:p>
          <w:p>
            <w:pPr>
              <w:pStyle w:val="0"/>
            </w:pPr>
            <w:r>
              <w:rPr>
                <w:sz w:val="24"/>
              </w:rPr>
              <w:t xml:space="preserve">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pPr>
              <w:pStyle w:val="0"/>
            </w:pPr>
            <w:r>
              <w:rPr>
                <w:sz w:val="24"/>
              </w:rPr>
              <w:t xml:space="preserve">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заднего ведущего моста (16 баллов);</w:t>
            </w:r>
          </w:p>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заднего ведущего моста (16 баллов);</w:t>
            </w:r>
          </w:p>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 редуктора отбора мощности (3 балла), бортового редуктора (3 балла), муфты сцепления (1 балл);</w:t>
            </w:r>
          </w:p>
          <w:p>
            <w:pPr>
              <w:pStyle w:val="0"/>
            </w:pPr>
            <w:r>
              <w:rPr>
                <w:sz w:val="24"/>
              </w:rPr>
              <w:t xml:space="preserve">производство подшипников ходовой системы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22.06.2022 N 1120)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28.22.14.159</w:t>
            </w:r>
          </w:p>
        </w:tc>
        <w:tc>
          <w:tcPr>
            <w:tcW w:w="2551" w:type="dxa"/>
            <w:tcBorders>
              <w:top w:val="none"/>
              <w:left w:val="none"/>
              <w:bottom w:val="none"/>
              <w:right w:val="none"/>
            </w:tcBorders>
          </w:tcPr>
          <w:p>
            <w:pPr>
              <w:pStyle w:val="0"/>
            </w:pPr>
            <w:r>
              <w:rPr>
                <w:sz w:val="24"/>
              </w:rPr>
              <w:t xml:space="preserve">Краны-трубоукладчики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(краны-трубоукладчики)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 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несущая рама, несущие рамные конструкции:</w:t>
            </w:r>
          </w:p>
          <w:p>
            <w:pPr>
              <w:pStyle w:val="0"/>
            </w:pPr>
            <w:r>
              <w:rPr>
                <w:sz w:val="24"/>
              </w:rPr>
              <w:t xml:space="preserve">использование российского металлопроката для производства несущей рамы (4 балла);</w:t>
            </w:r>
          </w:p>
          <w:p>
            <w:pPr>
              <w:pStyle w:val="0"/>
            </w:pPr>
            <w:r>
              <w:rPr>
                <w:sz w:val="24"/>
              </w:rPr>
              <w:t xml:space="preserve">литье, ковка, штамповка (4 балла), раскрой, гибка, сварка (4 балла) заготовок, деталей несущей рамы;</w:t>
            </w:r>
          </w:p>
          <w:p>
            <w:pPr>
              <w:pStyle w:val="0"/>
            </w:pPr>
            <w:r>
              <w:rPr>
                <w:sz w:val="24"/>
              </w:rPr>
              <w:t xml:space="preserve">механическая обработка, сварка, нанесение защитных покрытий несущей рамы (14 баллов);</w:t>
            </w:r>
          </w:p>
          <w:p>
            <w:pPr>
              <w:pStyle w:val="0"/>
            </w:pPr>
            <w:r>
              <w:rPr>
                <w:sz w:val="24"/>
              </w:rPr>
              <w:t xml:space="preserve">литье, раскрой, гибка, сварка, механическая обработка, нанесение защитных покрытий рамной конструкции противовеса крана-трубоукладчика (6 баллов);</w:t>
            </w:r>
          </w:p>
          <w:p>
            <w:pPr>
              <w:pStyle w:val="0"/>
            </w:pPr>
            <w:r>
              <w:rPr>
                <w:sz w:val="24"/>
              </w:rPr>
              <w:t xml:space="preserve">рабочее оборудование:</w:t>
            </w:r>
          </w:p>
          <w:p>
            <w:pPr>
              <w:pStyle w:val="0"/>
            </w:pPr>
            <w:r>
              <w:rPr>
                <w:sz w:val="24"/>
              </w:rPr>
              <w:t xml:space="preserve">литье, раскрой, гибка, сварка, механическая обработка, нанесение защитных покрытий стрелы крана-трубоукладчика (6 баллов);</w:t>
            </w:r>
          </w:p>
          <w:p>
            <w:pPr>
              <w:pStyle w:val="0"/>
            </w:pPr>
            <w:r>
              <w:rPr>
                <w:sz w:val="24"/>
              </w:rPr>
              <w:t xml:space="preserve">литье, раскрой, сварка, механическая обработка, нанесение защитных покрытий противовеса крана-трубоукладчика (2 балла);</w:t>
            </w:r>
          </w:p>
          <w:p>
            <w:pPr>
              <w:pStyle w:val="0"/>
            </w:pPr>
            <w:r>
              <w:rPr>
                <w:sz w:val="24"/>
              </w:rPr>
              <w:t xml:space="preserve">силовая установка:</w:t>
            </w:r>
          </w:p>
          <w:p>
            <w:pPr>
              <w:pStyle w:val="0"/>
            </w:pPr>
            <w:r>
              <w:rPr>
                <w:sz w:val="24"/>
              </w:rPr>
              <w:t xml:space="preserve">производство двигателя внутреннего сгорания (52 балла);</w:t>
            </w:r>
          </w:p>
          <w:p>
            <w:pPr>
              <w:pStyle w:val="0"/>
            </w:pPr>
            <w:r>
              <w:rPr>
                <w:sz w:val="24"/>
              </w:rPr>
              <w:t xml:space="preserve">производство силового генератора (20 баллов), мотор-генератора (36 баллов);</w:t>
            </w:r>
          </w:p>
          <w:p>
            <w:pPr>
              <w:pStyle w:val="0"/>
            </w:pPr>
            <w:r>
              <w:rPr>
                <w:sz w:val="24"/>
              </w:rPr>
              <w:t xml:space="preserve">производство теплообменника (радиатор, интеркулер) для системы охлаждения двигателя (3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(1 балл);</w:t>
            </w:r>
          </w:p>
          <w:p>
            <w:pPr>
              <w:pStyle w:val="0"/>
            </w:pPr>
            <w:r>
              <w:rPr>
                <w:sz w:val="24"/>
              </w:rPr>
              <w:t xml:space="preserve">основная гидравлическая система:</w:t>
            </w:r>
          </w:p>
          <w:p>
            <w:pPr>
              <w:pStyle w:val="0"/>
            </w:pPr>
            <w:r>
              <w:rPr>
                <w:sz w:val="24"/>
              </w:rPr>
              <w:t xml:space="preserve">производство гидронасоса рулевого управления (2 балла);</w:t>
            </w:r>
          </w:p>
          <w:p>
            <w:pPr>
              <w:pStyle w:val="0"/>
            </w:pPr>
            <w:r>
              <w:rPr>
                <w:sz w:val="24"/>
              </w:rPr>
              <w:t xml:space="preserve">производство гидронасосов основной гидравлической системы (6 баллов);</w:t>
            </w:r>
          </w:p>
          <w:p>
            <w:pPr>
              <w:pStyle w:val="0"/>
            </w:pPr>
            <w:r>
              <w:rPr>
                <w:sz w:val="24"/>
              </w:rPr>
              <w:t xml:space="preserve">производство гидрораспределителей (производство допускается на территориях стран - членов Евразийского экономического союза) (6 баллов);</w:t>
            </w:r>
          </w:p>
          <w:p>
            <w:pPr>
              <w:pStyle w:val="0"/>
            </w:pPr>
            <w:r>
              <w:rPr>
                <w:sz w:val="24"/>
              </w:rPr>
              <w:t xml:space="preserve">раскрой, гибка, сварка, механическая обработка, проведение контрольных стендовых испытаний гидравлического бака (2 балла);</w:t>
            </w:r>
          </w:p>
          <w:p>
            <w:pPr>
              <w:pStyle w:val="0"/>
            </w:pPr>
            <w:r>
              <w:rPr>
                <w:sz w:val="24"/>
              </w:rPr>
              <w:t xml:space="preserve">производство гидроцилиндров рулевого управления, складывания рамы (2 балла);</w:t>
            </w:r>
          </w:p>
          <w:p>
            <w:pPr>
              <w:pStyle w:val="0"/>
            </w:pPr>
            <w:r>
              <w:rPr>
                <w:sz w:val="24"/>
              </w:rPr>
              <w:t xml:space="preserve">производство насос-дозатора рулевого управления (производство допускается на территориях стран - членов Евразийского экономического союза) (2 балла);</w:t>
            </w:r>
          </w:p>
          <w:p>
            <w:pPr>
              <w:pStyle w:val="0"/>
            </w:pPr>
            <w:r>
              <w:rPr>
                <w:sz w:val="24"/>
              </w:rPr>
              <w:t xml:space="preserve">производство гидроцилиндров натяжения гусеничной ходовой системы (2 балла);</w:t>
            </w:r>
          </w:p>
          <w:p>
            <w:pPr>
              <w:pStyle w:val="0"/>
            </w:pPr>
            <w:r>
              <w:rPr>
                <w:sz w:val="24"/>
              </w:rPr>
              <w:t xml:space="preserve">производство гидроцилиндров противовеса крана-трубоукладчика (2 балла);</w:t>
            </w:r>
          </w:p>
          <w:p>
            <w:pPr>
              <w:pStyle w:val="0"/>
            </w:pPr>
            <w:r>
              <w:rPr>
                <w:sz w:val="24"/>
              </w:rPr>
              <w:t xml:space="preserve">кабина:</w:t>
            </w:r>
          </w:p>
          <w:p>
            <w:pPr>
              <w:pStyle w:val="0"/>
            </w:pPr>
            <w:r>
              <w:rPr>
                <w:sz w:val="24"/>
              </w:rPr>
              <w:t xml:space="preserve">литье, штамповка, раскрой, гибка заготовок, деталей каркаса кабины (4 балла);</w:t>
            </w:r>
          </w:p>
          <w:p>
            <w:pPr>
              <w:pStyle w:val="0"/>
            </w:pPr>
            <w:r>
              <w:rPr>
                <w:sz w:val="24"/>
              </w:rPr>
              <w:t xml:space="preserve">механическая обработка, сварка, нанесение защитных покрытий каркаса кабины (10 баллов);</w:t>
            </w:r>
          </w:p>
          <w:p>
            <w:pPr>
              <w:pStyle w:val="0"/>
            </w:pPr>
            <w:r>
              <w:rPr>
                <w:sz w:val="24"/>
              </w:rPr>
              <w:t xml:space="preserve">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сиденья оператора (2 балла);</w:t>
            </w:r>
          </w:p>
          <w:p>
            <w:pPr>
              <w:pStyle w:val="0"/>
            </w:pPr>
            <w:r>
              <w:rPr>
                <w:sz w:val="24"/>
              </w:rPr>
              <w:t xml:space="preserve">производство рулевой колонки (2 балла);</w:t>
            </w:r>
          </w:p>
          <w:p>
            <w:pPr>
              <w:pStyle w:val="0"/>
            </w:pPr>
            <w:r>
              <w:rPr>
                <w:sz w:val="24"/>
              </w:rPr>
              <w:t xml:space="preserve">производство пульта, панели, сенсорного дисплея (2 балла), джойстика управления машиной, исполнительными механизмами (2 балла);</w:t>
            </w:r>
          </w:p>
          <w:p>
            <w:pPr>
              <w:pStyle w:val="0"/>
            </w:pPr>
            <w:r>
              <w:rPr>
                <w:sz w:val="24"/>
              </w:rPr>
              <w:t xml:space="preserve">производство центрального электронного блока управления машиной (6 баллов);</w:t>
            </w:r>
          </w:p>
          <w:p>
            <w:pPr>
              <w:pStyle w:val="0"/>
            </w:pPr>
            <w:r>
              <w:rPr>
                <w:sz w:val="24"/>
              </w:rPr>
              <w:t xml:space="preserve">производство кондиционера (4 балла);</w:t>
            </w:r>
          </w:p>
          <w:p>
            <w:pPr>
              <w:pStyle w:val="0"/>
            </w:pPr>
            <w:r>
              <w:rPr>
                <w:sz w:val="24"/>
              </w:rPr>
              <w:t xml:space="preserve">производство стекол (2 балла);</w:t>
            </w:r>
          </w:p>
          <w:p>
            <w:pPr>
              <w:pStyle w:val="0"/>
            </w:pPr>
            <w:r>
              <w:rPr>
                <w:sz w:val="24"/>
              </w:rPr>
              <w:t xml:space="preserve">производство приборов освещения, световой сигнализации (производство допускается на территориях стран - членов Евразийского экономического союза) (2 балла);</w:t>
            </w:r>
          </w:p>
          <w:p>
            <w:pPr>
              <w:pStyle w:val="0"/>
            </w:pPr>
            <w:r>
              <w:rPr>
                <w:sz w:val="24"/>
              </w:rPr>
              <w:t xml:space="preserve">ходовая система:</w:t>
            </w:r>
          </w:p>
          <w:p>
            <w:pPr>
              <w:pStyle w:val="0"/>
            </w:pPr>
            <w:r>
              <w:rPr>
                <w:sz w:val="24"/>
              </w:rPr>
              <w:t xml:space="preserve">раскрой, гибка, сварка, механическая обработка, термическая обработка, нанесение защитных покрытий рамы гусеничной ходовой системы (12 баллов);</w:t>
            </w:r>
          </w:p>
          <w:p>
            <w:pPr>
              <w:pStyle w:val="0"/>
            </w:pPr>
            <w:r>
              <w:rPr>
                <w:sz w:val="24"/>
              </w:rPr>
              <w:t xml:space="preserve">ковка, штамповка, раскрой, гибка, механическая обработка, термическая обработка деталей (башмак (пластина), звено, полузвено, втулка, палец), сборка гусеницы (22 балла);</w:t>
            </w:r>
          </w:p>
          <w:p>
            <w:pPr>
              <w:pStyle w:val="0"/>
            </w:pPr>
            <w:r>
              <w:rPr>
                <w:sz w:val="24"/>
              </w:rPr>
              <w:t xml:space="preserve">литье, ковка, штамповка, механическая обработка, термическая обработка ведущего колеса (ведущая шестерня), направляющего (натяжного) колеса (5 баллов);</w:t>
            </w:r>
          </w:p>
          <w:p>
            <w:pPr>
              <w:pStyle w:val="0"/>
            </w:pPr>
            <w:r>
              <w:rPr>
                <w:sz w:val="24"/>
              </w:rPr>
              <w:t xml:space="preserve">литье, ковка, штамповка, механическая обработка, термическая обработка деталей опорных катков (ролик, ось, крышка), сборка, испытание опорных катков (10 баллов);</w:t>
            </w:r>
          </w:p>
          <w:p>
            <w:pPr>
              <w:pStyle w:val="0"/>
            </w:pPr>
            <w:r>
              <w:rPr>
                <w:sz w:val="24"/>
              </w:rPr>
              <w:t xml:space="preserve">литье, ковка, штамповка, механическая обработка, термическая обработка деталей поддерживающих катков (ролик, ось, крышка), сборка поддерживающих катков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раскрой, штамповка, клепка, механическая обработка деталей муфты сцепления (корпус корзины, вилка, ведомый диск, ступица ведомого диска) (4 балла);</w:t>
            </w:r>
          </w:p>
          <w:p>
            <w:pPr>
              <w:pStyle w:val="0"/>
            </w:pPr>
            <w:r>
              <w:rPr>
                <w:sz w:val="24"/>
              </w:rPr>
              <w:t xml:space="preserve">формовка, спекание, термическая обработка, механическая обработка фрикционных накладок муфты сцепления (1 балл);</w:t>
            </w:r>
          </w:p>
          <w:p>
            <w:pPr>
              <w:pStyle w:val="0"/>
            </w:pPr>
            <w:r>
              <w:rPr>
                <w:sz w:val="24"/>
              </w:rPr>
              <w:t xml:space="preserve">производство карданных передач (производство допускается на территориях стран - членов Евразийского экономического союза) (6 баллов);</w:t>
            </w:r>
          </w:p>
          <w:p>
            <w:pPr>
              <w:pStyle w:val="0"/>
            </w:pPr>
            <w:r>
              <w:rPr>
                <w:sz w:val="24"/>
              </w:rPr>
              <w:t xml:space="preserve">производство электронного блока управления трансмиссией (6 баллов);</w:t>
            </w:r>
          </w:p>
          <w:p>
            <w:pPr>
              <w:pStyle w:val="0"/>
            </w:pPr>
            <w:r>
              <w:rPr>
                <w:sz w:val="24"/>
              </w:rPr>
              <w:t xml:space="preserve">сборка, проведение контрольных стендовых испытаний коробки передач (1 балл), моноблочного узла коробки передач с главной передачей, дифференциалом (1 балл), редуктора отбора мощности (1 балл), бортового редуктора (1 балл);</w:t>
            </w:r>
          </w:p>
          <w:p>
            <w:pPr>
              <w:pStyle w:val="0"/>
            </w:pPr>
            <w:r>
              <w:rPr>
                <w:sz w:val="24"/>
              </w:rPr>
              <w:t xml:space="preserve">для механической, гидромеханической трансмиссии:</w:t>
            </w:r>
          </w:p>
          <w:p>
            <w:pPr>
              <w:pStyle w:val="0"/>
            </w:pPr>
            <w:r>
              <w:rPr>
                <w:sz w:val="24"/>
              </w:rPr>
              <w:t xml:space="preserve">производство гидротрансформатора (12 баллов);</w:t>
            </w:r>
          </w:p>
          <w:p>
            <w:pPr>
              <w:pStyle w:val="0"/>
            </w:pPr>
            <w:r>
              <w:rPr>
                <w:sz w:val="24"/>
              </w:rPr>
              <w:t xml:space="preserve">литье (5 баллов), механическая обработка, термическая обработка (6 баллов) корпуса коробки передач;</w:t>
            </w:r>
          </w:p>
          <w:p>
            <w:pPr>
              <w:pStyle w:val="0"/>
            </w:pPr>
            <w:r>
              <w:rPr>
                <w:sz w:val="24"/>
              </w:rPr>
              <w:t xml:space="preserve">ковка, штамповка (10 баллов), механическая обработка, термическая обработка зубчатых колес, валов (17 баллов) коробки передач;</w:t>
            </w:r>
          </w:p>
          <w:p>
            <w:pPr>
              <w:pStyle w:val="0"/>
            </w:pPr>
            <w:r>
              <w:rPr>
                <w:sz w:val="24"/>
              </w:rPr>
              <w:t xml:space="preserve">формовка, спекание, термическая обработка, механическая обработка фрикционных дисков коробки передач (2 балла);</w:t>
            </w:r>
          </w:p>
          <w:p>
            <w:pPr>
              <w:pStyle w:val="0"/>
            </w:pPr>
            <w:r>
              <w:rPr>
                <w:sz w:val="24"/>
              </w:rPr>
              <w:t xml:space="preserve">литье (8 баллов), механическая обработка, термическая обработка (10 баллов) корпуса моноблочного узла коробки передач с главной передачей, дифференциалом;</w:t>
            </w:r>
          </w:p>
          <w:p>
            <w:pPr>
              <w:pStyle w:val="0"/>
            </w:pPr>
            <w:r>
              <w:rPr>
                <w:sz w:val="24"/>
              </w:rPr>
              <w:t xml:space="preserve">ковка, штамповка (12 баллов), механическая обработка, термическая обработка зубчатых колес, валов (22 балла) моноблочного узла коробки передач с главной передачей, дифференциалом;</w:t>
            </w:r>
          </w:p>
          <w:p>
            <w:pPr>
              <w:pStyle w:val="0"/>
            </w:pPr>
            <w:r>
              <w:rPr>
                <w:sz w:val="24"/>
              </w:rPr>
              <w:t xml:space="preserve">формовка, спекание, термическая обработка, механическая обработка фрикционных дисков моноблочного узла коробки передач с главной передачей, дифференциалом (2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заднего ведущего моста (16 баллов);</w:t>
            </w:r>
          </w:p>
          <w:p>
            <w:pPr>
              <w:pStyle w:val="0"/>
            </w:pPr>
            <w:r>
              <w:rPr>
                <w:sz w:val="24"/>
              </w:rPr>
              <w:t xml:space="preserve">для трансмиссии с гидрообъемной передачей (гидростатическая трансмиссия):</w:t>
            </w:r>
          </w:p>
          <w:p>
            <w:pPr>
              <w:pStyle w:val="0"/>
            </w:pPr>
            <w:r>
              <w:rPr>
                <w:sz w:val="24"/>
              </w:rPr>
              <w:t xml:space="preserve">литье (2 балла), механическая обработка, термическая обработка (2 балла) картера (корпуса) редуктора отбора мощности;</w:t>
            </w:r>
          </w:p>
          <w:p>
            <w:pPr>
              <w:pStyle w:val="0"/>
            </w:pPr>
            <w:r>
              <w:rPr>
                <w:sz w:val="24"/>
              </w:rPr>
              <w:t xml:space="preserve">ковка, штамповка (2 балла), механическая обработка, термическая обработка (2 балла) зубчатых колес, валов редуктора отбора мощности;</w:t>
            </w:r>
          </w:p>
          <w:p>
            <w:pPr>
              <w:pStyle w:val="0"/>
            </w:pPr>
            <w:r>
              <w:rPr>
                <w:sz w:val="24"/>
              </w:rPr>
              <w:t xml:space="preserve">производство гидромотора (20 баллов), гидронасоса (20 баллов);</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для электромеханической трансмиссии:</w:t>
            </w:r>
          </w:p>
          <w:p>
            <w:pPr>
              <w:pStyle w:val="0"/>
            </w:pPr>
            <w:r>
              <w:rPr>
                <w:sz w:val="24"/>
              </w:rPr>
              <w:t xml:space="preserve">производство электромотора (16 баллов), электромотор-колеса (44 балла);</w:t>
            </w:r>
          </w:p>
          <w:p>
            <w:pPr>
              <w:pStyle w:val="0"/>
            </w:pPr>
            <w:r>
              <w:rPr>
                <w:sz w:val="24"/>
              </w:rPr>
              <w:t xml:space="preserve">производство заднего ведущего моста (16 баллов);</w:t>
            </w:r>
          </w:p>
          <w:p>
            <w:pPr>
              <w:pStyle w:val="0"/>
            </w:pPr>
            <w:r>
              <w:rPr>
                <w:sz w:val="24"/>
              </w:rPr>
              <w:t xml:space="preserve">производство ведущего моста с интегрированным электродвигателем (44 балла);</w:t>
            </w:r>
          </w:p>
          <w:p>
            <w:pPr>
              <w:pStyle w:val="0"/>
            </w:pPr>
            <w:r>
              <w:rPr>
                <w:sz w:val="24"/>
              </w:rPr>
              <w:t xml:space="preserve">литье (5 баллов), механическая обработка, термическая обработка (6 баллов) корпуса бортового редуктора;</w:t>
            </w:r>
          </w:p>
          <w:p>
            <w:pPr>
              <w:pStyle w:val="0"/>
            </w:pPr>
            <w:r>
              <w:rPr>
                <w:sz w:val="24"/>
              </w:rPr>
              <w:t xml:space="preserve">ковка, штамповка (5 баллов), механическая обработка, термическая обработка зубчатых колес, валов (12 баллов) бортового редуктора;</w:t>
            </w:r>
          </w:p>
          <w:p>
            <w:pPr>
              <w:pStyle w:val="0"/>
            </w:pPr>
            <w:r>
              <w:rPr>
                <w:sz w:val="24"/>
              </w:rPr>
              <w:t xml:space="preserve">производство управляемого силового электрического преобразователя (15 баллов);</w:t>
            </w:r>
          </w:p>
          <w:p>
            <w:pPr>
              <w:pStyle w:val="0"/>
            </w:pPr>
            <w:r>
              <w:rPr>
                <w:sz w:val="24"/>
              </w:rPr>
              <w:t xml:space="preserve">устройства привода:</w:t>
            </w:r>
          </w:p>
          <w:p>
            <w:pPr>
              <w:pStyle w:val="0"/>
            </w:pPr>
            <w:r>
              <w:rPr>
                <w:sz w:val="24"/>
              </w:rPr>
              <w:t xml:space="preserve">производство редуктора, электромотора привода гидравлического насоса основной гидравлической системы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лебедки крана-трубоукладчика (6 баллов);</w:t>
            </w:r>
          </w:p>
          <w:p>
            <w:pPr>
              <w:pStyle w:val="0"/>
            </w:pPr>
            <w:r>
              <w:rPr>
                <w:sz w:val="24"/>
              </w:rPr>
              <w:t xml:space="preserve">подшипники качения:</w:t>
            </w:r>
          </w:p>
          <w:p>
            <w:pPr>
              <w:pStyle w:val="0"/>
            </w:pPr>
            <w:r>
              <w:rPr>
                <w:sz w:val="24"/>
              </w:rPr>
              <w:t xml:space="preserve">производство подшипников коробки передач (3 балла), моноблочного узла коробки передач с главной передачей, дифференциалом (3 балла);</w:t>
            </w:r>
          </w:p>
          <w:p>
            <w:pPr>
              <w:pStyle w:val="0"/>
            </w:pPr>
            <w:r>
              <w:rPr>
                <w:sz w:val="24"/>
              </w:rPr>
              <w:t xml:space="preserve">редуктора отбора мощности (3 балла);</w:t>
            </w:r>
          </w:p>
          <w:p>
            <w:pPr>
              <w:pStyle w:val="0"/>
            </w:pPr>
            <w:r>
              <w:rPr>
                <w:sz w:val="24"/>
              </w:rPr>
              <w:t xml:space="preserve">бортового редуктора (3 балла), муфты сцепления (1 балл);</w:t>
            </w:r>
          </w:p>
          <w:p>
            <w:pPr>
              <w:pStyle w:val="0"/>
            </w:pPr>
            <w:r>
              <w:rPr>
                <w:sz w:val="24"/>
              </w:rPr>
              <w:t xml:space="preserve">производство подшипников ходовой системы (1 балл);</w:t>
            </w:r>
          </w:p>
          <w:p>
            <w:pPr>
              <w:pStyle w:val="0"/>
            </w:pPr>
            <w:r>
              <w:rPr>
                <w:sz w:val="24"/>
              </w:rPr>
              <w:t xml:space="preserve">производство топливного бака (4 балла);</w:t>
            </w:r>
          </w:p>
          <w:p>
            <w:pPr>
              <w:pStyle w:val="0"/>
            </w:pPr>
            <w:r>
              <w:rPr>
                <w:sz w:val="24"/>
              </w:rPr>
              <w:t xml:space="preserve">элементы экстерьера, безопасности:</w:t>
            </w:r>
          </w:p>
          <w:p>
            <w:pPr>
              <w:pStyle w:val="0"/>
            </w:pPr>
            <w:r>
              <w:rPr>
                <w:sz w:val="24"/>
              </w:rPr>
              <w:t xml:space="preserve">штамповка, раскрой, гибка, сварка, формование, механическая обработка, нанесение защитных покрытий крыльев, защитных щитков (2 балла);</w:t>
            </w:r>
          </w:p>
          <w:p>
            <w:pPr>
              <w:pStyle w:val="0"/>
            </w:pPr>
            <w:r>
              <w:rPr>
                <w:sz w:val="24"/>
              </w:rPr>
              <w:t xml:space="preserve">штамповка, раскрой, гибка, сварка, формование, склеивание, механическая обработка, нанесение защитных покрытий капотов, панелей облицовки (4 балла);</w:t>
            </w:r>
          </w:p>
          <w:p>
            <w:pPr>
              <w:pStyle w:val="0"/>
            </w:pPr>
            <w:r>
              <w:rPr>
                <w:sz w:val="24"/>
              </w:rPr>
              <w:t xml:space="preserve">использование смазочного материала, произведенного на территории Российской Федерации:</w:t>
            </w:r>
          </w:p>
          <w:p>
            <w:pPr>
              <w:pStyle w:val="0"/>
            </w:pPr>
            <w:r>
              <w:rPr>
                <w:sz w:val="24"/>
              </w:rPr>
              <w:t xml:space="preserve">масло моторное (1 балл), масло трансмиссионное (1 балл), масло гидравлическое (1 балл);</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22.06.2022 N 1120)</w:t>
            </w:r>
          </w:p>
        </w:tc>
      </w:tr>
      <w:tr>
        <w:tc>
          <w:tcPr>
            <w:tcW w:w="1698" w:type="dxa"/>
            <w:vMerge w:val="restart"/>
            <w:tcBorders>
              <w:top w:val="none"/>
              <w:left w:val="none"/>
              <w:bottom w:val="none"/>
              <w:right w:val="none"/>
            </w:tcBorders>
          </w:tcPr>
          <w:p>
            <w:pPr>
              <w:pStyle w:val="0"/>
              <w:jc w:val="center"/>
            </w:pPr>
            <w:r>
              <w:rPr>
                <w:sz w:val="24"/>
              </w:rPr>
              <w:t xml:space="preserve">29.10.52.110</w:t>
            </w:r>
          </w:p>
        </w:tc>
        <w:tc>
          <w:tcPr>
            <w:tcW w:w="2551" w:type="dxa"/>
            <w:vMerge w:val="restart"/>
            <w:tcBorders>
              <w:top w:val="none"/>
              <w:left w:val="none"/>
              <w:bottom w:val="none"/>
              <w:right w:val="none"/>
            </w:tcBorders>
          </w:tcPr>
          <w:p>
            <w:pPr>
              <w:pStyle w:val="0"/>
            </w:pPr>
            <w:r>
              <w:rPr>
                <w:sz w:val="24"/>
              </w:rPr>
              <w:t xml:space="preserve">Средства транспортные снегоходные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pPr>
              <w:pStyle w:val="0"/>
            </w:pPr>
            <w:r>
              <w:rPr>
                <w:sz w:val="24"/>
              </w:rPr>
              <w:t xml:space="preserve">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(6 баллов);</w:t>
            </w:r>
          </w:p>
          <w:p>
            <w:pPr>
              <w:pStyle w:val="0"/>
            </w:pPr>
            <w:r>
              <w:rPr>
                <w:sz w:val="24"/>
              </w:rPr>
              <w:t xml:space="preserve">литье, ковка, штамповка заготовок, деталей несущей рамы (4 балла);</w:t>
            </w:r>
          </w:p>
          <w:p>
            <w:pPr>
              <w:pStyle w:val="0"/>
            </w:pPr>
            <w:r>
              <w:rPr>
                <w:sz w:val="24"/>
              </w:rPr>
              <w:t xml:space="preserve">раскрой, гибка, сварка заготовок, деталей несущей рамы (4 балла);</w:t>
            </w:r>
          </w:p>
          <w:p>
            <w:pPr>
              <w:pStyle w:val="0"/>
            </w:pPr>
            <w:r>
              <w:rPr>
                <w:sz w:val="24"/>
              </w:rPr>
              <w:t xml:space="preserve">механическая обработка, сварка, нанесение защитных покрытий несущей рамы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литье корпуса (картера) двигателя (3 балла);</w:t>
            </w:r>
          </w:p>
          <w:p>
            <w:pPr>
              <w:pStyle w:val="0"/>
            </w:pPr>
            <w:r>
              <w:rPr>
                <w:sz w:val="24"/>
              </w:rPr>
              <w:t xml:space="preserve">механическая обработка корпуса (картера) двигателя (3 балла);</w:t>
            </w:r>
          </w:p>
          <w:p>
            <w:pPr>
              <w:pStyle w:val="0"/>
            </w:pPr>
            <w:r>
              <w:rPr>
                <w:sz w:val="24"/>
              </w:rPr>
              <w:t xml:space="preserve">литье головки цилиндров (1 балл);</w:t>
            </w:r>
          </w:p>
          <w:p>
            <w:pPr>
              <w:pStyle w:val="0"/>
            </w:pPr>
            <w:r>
              <w:rPr>
                <w:sz w:val="24"/>
              </w:rPr>
              <w:t xml:space="preserve">механическая обработка головки цилиндров (2 балла);</w:t>
            </w:r>
          </w:p>
          <w:p>
            <w:pPr>
              <w:pStyle w:val="0"/>
            </w:pPr>
            <w:r>
              <w:rPr>
                <w:sz w:val="24"/>
              </w:rPr>
              <w:t xml:space="preserve">литье, ковка, штамповка поршней (1 балл);</w:t>
            </w:r>
          </w:p>
          <w:p>
            <w:pPr>
              <w:pStyle w:val="0"/>
            </w:pPr>
            <w:r>
              <w:rPr>
                <w:sz w:val="24"/>
              </w:rPr>
              <w:t xml:space="preserve">механическая обработка, нанесение защитных покрытий поршней (1 балл);</w:t>
            </w:r>
          </w:p>
          <w:p>
            <w:pPr>
              <w:pStyle w:val="0"/>
            </w:pPr>
            <w:r>
              <w:rPr>
                <w:sz w:val="24"/>
              </w:rPr>
              <w:t xml:space="preserve">литье поршневых колец (1 балл);</w:t>
            </w:r>
          </w:p>
          <w:p>
            <w:pPr>
              <w:pStyle w:val="0"/>
            </w:pPr>
            <w:r>
              <w:rPr>
                <w:sz w:val="24"/>
              </w:rPr>
              <w:t xml:space="preserve">механическая обработка, нанесение защитных покрытий поршневых колец (1 балл);</w:t>
            </w:r>
          </w:p>
          <w:p>
            <w:pPr>
              <w:pStyle w:val="0"/>
            </w:pPr>
            <w:r>
              <w:rPr>
                <w:sz w:val="24"/>
              </w:rPr>
              <w:t xml:space="preserve">литье, ковка, штамповка поршневых пальцев (1 балл);</w:t>
            </w:r>
          </w:p>
          <w:p>
            <w:pPr>
              <w:pStyle w:val="0"/>
            </w:pPr>
            <w:r>
              <w:rPr>
                <w:sz w:val="24"/>
              </w:rPr>
              <w:t xml:space="preserve">механическая обработка, нанесение защитных покрытий поршневых пальцев (1 балл);</w:t>
            </w:r>
          </w:p>
          <w:p>
            <w:pPr>
              <w:pStyle w:val="0"/>
            </w:pPr>
            <w:r>
              <w:rPr>
                <w:sz w:val="24"/>
              </w:rPr>
              <w:t xml:space="preserve">литье, ковка, штамповка шатунов, крышек шатунов (1 балл);</w:t>
            </w:r>
          </w:p>
          <w:p>
            <w:pPr>
              <w:pStyle w:val="0"/>
            </w:pPr>
            <w:r>
              <w:rPr>
                <w:sz w:val="24"/>
              </w:rPr>
              <w:t xml:space="preserve">механическая обработка, нанесение защитных покрытий шатунов,</w:t>
            </w:r>
          </w:p>
          <w:p>
            <w:pPr>
              <w:pStyle w:val="0"/>
            </w:pPr>
            <w:r>
              <w:rPr>
                <w:sz w:val="24"/>
              </w:rPr>
              <w:t xml:space="preserve">крышек шатунов (2 балла);</w:t>
            </w:r>
          </w:p>
          <w:p>
            <w:pPr>
              <w:pStyle w:val="0"/>
            </w:pPr>
            <w:r>
              <w:rPr>
                <w:sz w:val="24"/>
              </w:rPr>
              <w:t xml:space="preserve">ковка, штамповка коленчатого вала (2 балла);</w:t>
            </w:r>
          </w:p>
          <w:p>
            <w:pPr>
              <w:pStyle w:val="0"/>
            </w:pPr>
            <w:r>
              <w:rPr>
                <w:sz w:val="24"/>
              </w:rPr>
              <w:t xml:space="preserve">механическая обработка, балансировка коленчатого вала (3 балла);</w:t>
            </w:r>
          </w:p>
          <w:p>
            <w:pPr>
              <w:pStyle w:val="0"/>
            </w:pPr>
            <w:r>
              <w:rPr>
                <w:sz w:val="24"/>
              </w:rPr>
              <w:t xml:space="preserve">литье, ковка, штамповка распределительных валов (1 балл);</w:t>
            </w:r>
          </w:p>
          <w:p>
            <w:pPr>
              <w:pStyle w:val="0"/>
            </w:pPr>
            <w:r>
              <w:rPr>
                <w:sz w:val="24"/>
              </w:rPr>
              <w:t xml:space="preserve">механическая обработка распределительных валов (2 балла);</w:t>
            </w:r>
          </w:p>
          <w:p>
            <w:pPr>
              <w:pStyle w:val="0"/>
            </w:pPr>
            <w:r>
              <w:rPr>
                <w:sz w:val="24"/>
              </w:rPr>
              <w:t xml:space="preserve">литье, ковка, штамповка, механическая обработка шестерен, шкивов, звездочек привода газораспределительного механизма (1 балл);</w:t>
            </w:r>
          </w:p>
          <w:p>
            <w:pPr>
              <w:pStyle w:val="0"/>
            </w:pPr>
            <w:r>
              <w:rPr>
                <w:sz w:val="24"/>
              </w:rPr>
              <w:t xml:space="preserve">производство электронного блока управления двигателем (5 баллов);</w:t>
            </w:r>
          </w:p>
          <w:p>
            <w:pPr>
              <w:pStyle w:val="0"/>
            </w:pPr>
            <w:r>
              <w:rPr>
                <w:sz w:val="24"/>
              </w:rPr>
              <w:t xml:space="preserve">производство генератора (2 балла);</w:t>
            </w:r>
          </w:p>
          <w:p>
            <w:pPr>
              <w:pStyle w:val="0"/>
            </w:pPr>
            <w:r>
              <w:rPr>
                <w:sz w:val="24"/>
              </w:rPr>
              <w:t xml:space="preserve">производство стартера (2 балла);</w:t>
            </w:r>
          </w:p>
          <w:p>
            <w:pPr>
              <w:pStyle w:val="0"/>
            </w:pPr>
            <w:r>
              <w:rPr>
                <w:sz w:val="24"/>
              </w:rPr>
              <w:t xml:space="preserve">производство теплообменника (радиатор, интеркулер) для системы охлаждения двигателя (2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корпуса (картера) коробки передач (кроме корпуса (картера) двигателя</w:t>
            </w:r>
          </w:p>
          <w:p>
            <w:pPr>
              <w:pStyle w:val="0"/>
            </w:pPr>
            <w:r>
              <w:rPr>
                <w:sz w:val="24"/>
              </w:rPr>
              <w:t xml:space="preserve">и коробки передач в моноблочном исполнении) (3 балла);</w:t>
            </w:r>
          </w:p>
          <w:p>
            <w:pPr>
              <w:pStyle w:val="0"/>
            </w:pPr>
            <w:r>
              <w:rPr>
                <w:sz w:val="24"/>
              </w:rPr>
              <w:t xml:space="preserve">механическая обработка корпуса (картера) коробки передач (кроме корпуса (картера) двигателя и коробки передач в моноблочном исполнении) (3 балла);</w:t>
            </w:r>
          </w:p>
          <w:p>
            <w:pPr>
              <w:pStyle w:val="0"/>
            </w:pPr>
            <w:r>
              <w:rPr>
                <w:sz w:val="24"/>
              </w:rPr>
              <w:t xml:space="preserve">ковка, штамповка зубчатых колес коробки передач (3 балла);</w:t>
            </w:r>
          </w:p>
          <w:p>
            <w:pPr>
              <w:pStyle w:val="0"/>
            </w:pPr>
            <w:r>
              <w:rPr>
                <w:sz w:val="24"/>
              </w:rPr>
              <w:t xml:space="preserve">механическая обработка, термическая обработка зубчатых колес коробки передач (4 балла);</w:t>
            </w:r>
          </w:p>
          <w:p>
            <w:pPr>
              <w:pStyle w:val="0"/>
            </w:pPr>
            <w:r>
              <w:rPr>
                <w:sz w:val="24"/>
              </w:rPr>
              <w:t xml:space="preserve">ковка, штамповка валов коробки передач (3 балла);</w:t>
            </w:r>
          </w:p>
          <w:p>
            <w:pPr>
              <w:pStyle w:val="0"/>
            </w:pPr>
            <w:r>
              <w:rPr>
                <w:sz w:val="24"/>
              </w:rPr>
              <w:t xml:space="preserve">механическая обработка, термическая обработка валов коробки передач (4 балла);</w:t>
            </w:r>
          </w:p>
          <w:p>
            <w:pPr>
              <w:pStyle w:val="0"/>
            </w:pPr>
            <w:r>
              <w:rPr>
                <w:sz w:val="24"/>
              </w:rPr>
              <w:t xml:space="preserve">литье шкивов вариатора (2 балла);</w:t>
            </w:r>
          </w:p>
          <w:p>
            <w:pPr>
              <w:pStyle w:val="0"/>
            </w:pPr>
            <w:r>
              <w:rPr>
                <w:sz w:val="24"/>
              </w:rPr>
              <w:t xml:space="preserve">механическая обработка шкивов вариатора (4 балла);</w:t>
            </w:r>
          </w:p>
          <w:p>
            <w:pPr>
              <w:pStyle w:val="0"/>
            </w:pPr>
            <w:r>
              <w:rPr>
                <w:sz w:val="24"/>
              </w:rPr>
              <w:t xml:space="preserve">ковка, штамповка приводного вала (1 балл);</w:t>
            </w:r>
          </w:p>
          <w:p>
            <w:pPr>
              <w:pStyle w:val="0"/>
            </w:pPr>
            <w:r>
              <w:rPr>
                <w:sz w:val="24"/>
              </w:rPr>
              <w:t xml:space="preserve">механическая обработка, термическая обработка приводного вала (1 балл);</w:t>
            </w:r>
          </w:p>
          <w:p>
            <w:pPr>
              <w:pStyle w:val="0"/>
            </w:pPr>
            <w:r>
              <w:rPr>
                <w:sz w:val="24"/>
              </w:rPr>
              <w:t xml:space="preserve">ковка, штамповка приводных зубчатых колес (звездочек) (1 балл);</w:t>
            </w:r>
          </w:p>
          <w:p>
            <w:pPr>
              <w:pStyle w:val="0"/>
            </w:pPr>
            <w:r>
              <w:rPr>
                <w:sz w:val="24"/>
              </w:rPr>
              <w:t xml:space="preserve">механическая обработка, термическая обработка приводных зубчатых колес (звездочек) (1 балл)</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раскрой, гибка, сварка, механическая обработка, нанесение защитных покрытий рамы гусеничной ходовой системы (6 баллов);</w:t>
            </w:r>
          </w:p>
          <w:p>
            <w:pPr>
              <w:pStyle w:val="0"/>
            </w:pPr>
            <w:r>
              <w:rPr>
                <w:sz w:val="24"/>
              </w:rPr>
              <w:t xml:space="preserve">производство амортизатора (4 балла);</w:t>
            </w:r>
          </w:p>
          <w:p>
            <w:pPr>
              <w:pStyle w:val="0"/>
            </w:pPr>
            <w:r>
              <w:rPr>
                <w:sz w:val="24"/>
              </w:rPr>
              <w:t xml:space="preserve">производство гусеницы (6 баллов);</w:t>
            </w:r>
          </w:p>
          <w:p>
            <w:pPr>
              <w:pStyle w:val="0"/>
            </w:pPr>
            <w:r>
              <w:rPr>
                <w:sz w:val="24"/>
              </w:rPr>
              <w:t xml:space="preserve">литье, ковка, раскрой, гибка, сварка, механическая обработка, нанесение защитных покрытий рычагов передней подвески (4 балла);</w:t>
            </w:r>
          </w:p>
          <w:p>
            <w:pPr>
              <w:pStyle w:val="0"/>
            </w:pPr>
            <w:r>
              <w:rPr>
                <w:sz w:val="24"/>
              </w:rPr>
              <w:t xml:space="preserve">литье, штамповка, сварка, раскрой, формование, нанесение защитных покрытий лыж (2 балла);</w:t>
            </w:r>
          </w:p>
          <w:p>
            <w:pPr>
              <w:pStyle w:val="0"/>
            </w:pPr>
            <w:r>
              <w:rPr>
                <w:sz w:val="24"/>
              </w:rPr>
              <w:t xml:space="preserve">литье, ковка, штамповка, механическая обработка, нанесение защитных покрытий опорных, поддерживающих катков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топливная система:</w:t>
            </w:r>
          </w:p>
          <w:p>
            <w:pPr>
              <w:pStyle w:val="0"/>
            </w:pPr>
            <w:r>
              <w:rPr>
                <w:sz w:val="24"/>
              </w:rPr>
              <w:t xml:space="preserve">штамповка, раскрой, гибка, формование, сварка, механическая обработка, испытания, нанесение защитных покрытий топливного бака (3 балла);</w:t>
            </w:r>
          </w:p>
          <w:p>
            <w:pPr>
              <w:pStyle w:val="0"/>
            </w:pPr>
            <w:r>
              <w:rPr>
                <w:sz w:val="24"/>
              </w:rPr>
              <w:t xml:space="preserve">производство топливного насоса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тормозная система:</w:t>
            </w:r>
          </w:p>
          <w:p>
            <w:pPr>
              <w:pStyle w:val="0"/>
            </w:pPr>
            <w:r>
              <w:rPr>
                <w:sz w:val="24"/>
              </w:rPr>
              <w:t xml:space="preserve">литье корпуса тормозного цилиндра (1 балл);</w:t>
            </w:r>
          </w:p>
          <w:p>
            <w:pPr>
              <w:pStyle w:val="0"/>
            </w:pPr>
            <w:r>
              <w:rPr>
                <w:sz w:val="24"/>
              </w:rPr>
              <w:t xml:space="preserve">механическая обработка корпуса тормозного цилиндра (2 балла);</w:t>
            </w:r>
          </w:p>
          <w:p>
            <w:pPr>
              <w:pStyle w:val="0"/>
            </w:pPr>
            <w:r>
              <w:rPr>
                <w:sz w:val="24"/>
              </w:rPr>
              <w:t xml:space="preserve">литье корпуса суппорта (2 балла);</w:t>
            </w:r>
          </w:p>
          <w:p>
            <w:pPr>
              <w:pStyle w:val="0"/>
            </w:pPr>
            <w:r>
              <w:rPr>
                <w:sz w:val="24"/>
              </w:rPr>
              <w:t xml:space="preserve">механическая обработка корпуса суппорта (2 балла);</w:t>
            </w:r>
          </w:p>
          <w:p>
            <w:pPr>
              <w:pStyle w:val="0"/>
            </w:pPr>
            <w:r>
              <w:rPr>
                <w:sz w:val="24"/>
              </w:rPr>
              <w:t xml:space="preserve">литье, ковка, штамповка, раскрой, механическая обработка, термическая обработка тормозного диска (2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рулевое управление:</w:t>
            </w:r>
          </w:p>
          <w:p>
            <w:pPr>
              <w:pStyle w:val="0"/>
            </w:pPr>
            <w:r>
              <w:rPr>
                <w:sz w:val="24"/>
              </w:rPr>
              <w:t xml:space="preserve">раскрой, редуцирование, гибка, формование, механическая обработка, нанесение защитных покрытий трубы руля (2 балла);</w:t>
            </w:r>
          </w:p>
          <w:p>
            <w:pPr>
              <w:pStyle w:val="0"/>
            </w:pPr>
            <w:r>
              <w:rPr>
                <w:sz w:val="24"/>
              </w:rPr>
              <w:t xml:space="preserve">раскрой, гибка, сварка, механическая обработка, нанесение защитных покрытий рулевого вала (4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поворотных рычагов, рулевых тяг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ходовой системы (2 балла);</w:t>
            </w:r>
          </w:p>
          <w:p>
            <w:pPr>
              <w:pStyle w:val="0"/>
            </w:pPr>
            <w:r>
              <w:rPr>
                <w:sz w:val="24"/>
              </w:rPr>
              <w:t xml:space="preserve">производство подшипников рулевого управления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 элементы экстерьера, элементы интерьера:</w:t>
            </w:r>
          </w:p>
          <w:p>
            <w:pPr>
              <w:pStyle w:val="0"/>
            </w:pPr>
            <w:r>
              <w:rPr>
                <w:sz w:val="24"/>
              </w:rPr>
              <w:t xml:space="preserve">штамповка, раскрой, гибка, сварка, клепка, механическая обработка, нанесение</w:t>
            </w:r>
          </w:p>
          <w:p>
            <w:pPr>
              <w:pStyle w:val="0"/>
            </w:pPr>
            <w:r>
              <w:rPr>
                <w:sz w:val="24"/>
              </w:rPr>
              <w:t xml:space="preserve">защитных покрытий каркаса кабины (5 баллов);</w:t>
            </w:r>
          </w:p>
          <w:p>
            <w:pPr>
              <w:pStyle w:val="0"/>
            </w:pPr>
            <w:r>
              <w:rPr>
                <w:sz w:val="24"/>
              </w:rPr>
              <w:t xml:space="preserve">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pPr>
              <w:pStyle w:val="0"/>
            </w:pPr>
            <w:r>
              <w:rPr>
                <w:sz w:val="24"/>
              </w:rPr>
              <w:t xml:space="preserve">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pPr>
              <w:pStyle w:val="0"/>
            </w:pPr>
            <w:r>
              <w:rPr>
                <w:sz w:val="24"/>
              </w:rPr>
              <w:t xml:space="preserve">раскрой, гибка, сварка, клепка, формование, механическая обработка,</w:t>
            </w:r>
          </w:p>
          <w:p>
            <w:pPr>
              <w:pStyle w:val="0"/>
            </w:pPr>
            <w:r>
              <w:rPr>
                <w:sz w:val="24"/>
              </w:rPr>
              <w:t xml:space="preserve">нанесение защитных покрытий каркаса сиденья (1 балл);</w:t>
            </w:r>
          </w:p>
          <w:p>
            <w:pPr>
              <w:pStyle w:val="0"/>
            </w:pPr>
            <w:r>
              <w:rPr>
                <w:sz w:val="24"/>
              </w:rPr>
              <w:t xml:space="preserve">раскрой, склеивание, прессование, термическая обработка, сшивание чехла,</w:t>
            </w:r>
          </w:p>
          <w:p>
            <w:pPr>
              <w:pStyle w:val="0"/>
            </w:pPr>
            <w:r>
              <w:rPr>
                <w:sz w:val="24"/>
              </w:rPr>
              <w:t xml:space="preserve">подкладки (вставки), мягкого элемента сиденья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электротехнические, электронные компоненты:</w:t>
            </w:r>
          </w:p>
          <w:p>
            <w:pPr>
              <w:pStyle w:val="0"/>
            </w:pPr>
            <w:r>
              <w:rPr>
                <w:sz w:val="24"/>
              </w:rPr>
              <w:t xml:space="preserve">производство жгутов электрических проводов (2 балла);</w:t>
            </w:r>
          </w:p>
          <w:p>
            <w:pPr>
              <w:pStyle w:val="0"/>
            </w:pPr>
            <w:r>
              <w:rPr>
                <w:sz w:val="24"/>
              </w:rPr>
              <w:t xml:space="preserve">производство панели приборов (4 балла);</w:t>
            </w:r>
          </w:p>
          <w:p>
            <w:pPr>
              <w:pStyle w:val="0"/>
            </w:pPr>
            <w:r>
              <w:rPr>
                <w:sz w:val="24"/>
              </w:rPr>
              <w:t xml:space="preserve">производство фары головного света (2 балла);</w:t>
            </w:r>
          </w:p>
          <w:p>
            <w:pPr>
              <w:pStyle w:val="0"/>
            </w:pPr>
            <w:r>
              <w:rPr>
                <w:sz w:val="24"/>
              </w:rPr>
              <w:t xml:space="preserve">производство световой сигнализации (2 балла);</w:t>
            </w:r>
          </w:p>
          <w:p>
            <w:pPr>
              <w:pStyle w:val="0"/>
            </w:pPr>
            <w:r>
              <w:rPr>
                <w:sz w:val="24"/>
              </w:rPr>
              <w:t xml:space="preserve">производство электромотора привода вентилятора (1 балл);</w:t>
            </w:r>
          </w:p>
          <w:p>
            <w:pPr>
              <w:pStyle w:val="0"/>
            </w:pPr>
            <w:r>
              <w:rPr>
                <w:sz w:val="24"/>
              </w:rPr>
              <w:t xml:space="preserve">производство аккумуляторной батареи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полного цикла конвейерной сборки (2 балла);</w:t>
            </w:r>
          </w:p>
          <w:p>
            <w:pPr>
              <w:pStyle w:val="0"/>
            </w:pPr>
            <w:r>
              <w:rPr>
                <w:sz w:val="24"/>
              </w:rPr>
              <w:t xml:space="preserve">проведение приемо-сдаточных испытаний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29.10.52.120</w:t>
            </w:r>
          </w:p>
        </w:tc>
        <w:tc>
          <w:tcPr>
            <w:tcW w:w="2551" w:type="dxa"/>
            <w:vMerge w:val="restart"/>
            <w:tcBorders>
              <w:top w:val="none"/>
              <w:left w:val="none"/>
              <w:bottom w:val="none"/>
              <w:right w:val="none"/>
            </w:tcBorders>
          </w:tcPr>
          <w:p>
            <w:pPr>
              <w:pStyle w:val="0"/>
            </w:pPr>
            <w:r>
              <w:rPr>
                <w:sz w:val="24"/>
              </w:rPr>
              <w:t xml:space="preserve">Автомобили для перевозки игроков в гольф</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29.10.52.190</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 (корпус):</w:t>
            </w:r>
          </w:p>
          <w:p>
            <w:pPr>
              <w:pStyle w:val="0"/>
            </w:pPr>
            <w:r>
              <w:rPr>
                <w:sz w:val="24"/>
              </w:rPr>
              <w:t xml:space="preserve">использование российского металлопроката для производства несущей рамы (корпуса) (3 балла);</w:t>
            </w:r>
          </w:p>
          <w:p>
            <w:pPr>
              <w:pStyle w:val="0"/>
            </w:pPr>
            <w:r>
              <w:rPr>
                <w:sz w:val="24"/>
              </w:rPr>
              <w:t xml:space="preserve">литье, ковка, штамповка заготовок, деталей несущей рамы (корпуса) (2 балла);</w:t>
            </w:r>
          </w:p>
          <w:p>
            <w:pPr>
              <w:pStyle w:val="0"/>
            </w:pPr>
            <w:r>
              <w:rPr>
                <w:sz w:val="24"/>
              </w:rPr>
              <w:t xml:space="preserve">раскрой, гибка, сварка заготовок, деталей несущей рамы (корпуса) (3 балла);</w:t>
            </w:r>
          </w:p>
          <w:p>
            <w:pPr>
              <w:pStyle w:val="0"/>
            </w:pPr>
            <w:r>
              <w:rPr>
                <w:sz w:val="24"/>
              </w:rPr>
              <w:t xml:space="preserve">механическая обработка, сварка, клепка, нанесение защитных покрытий несущей рамы (корпуса)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силовая установка, элементы трансмиссии:</w:t>
            </w:r>
          </w:p>
          <w:p>
            <w:pPr>
              <w:pStyle w:val="0"/>
            </w:pPr>
            <w:r>
              <w:rPr>
                <w:sz w:val="24"/>
              </w:rPr>
              <w:t xml:space="preserve">производство тягового накопителя электроэнергии (выполнение требований, установленных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разделом V</w:t>
              </w:r>
            </w:hyperlink>
            <w:r>
              <w:rPr>
                <w:sz w:val="24"/>
              </w:rPr>
              <w:t xml:space="preserve"> настоящего приложения) (6 баллов);</w:t>
            </w:r>
          </w:p>
          <w:p>
            <w:pPr>
              <w:pStyle w:val="0"/>
            </w:pPr>
            <w:r>
              <w:rPr>
                <w:sz w:val="24"/>
              </w:rPr>
              <w:t xml:space="preserve">производство силового электрического преобразователя (8 баллов);</w:t>
            </w:r>
          </w:p>
          <w:p>
            <w:pPr>
              <w:pStyle w:val="0"/>
            </w:pPr>
            <w:r>
              <w:rPr>
                <w:sz w:val="24"/>
              </w:rPr>
              <w:t xml:space="preserve">производство электродвигателя (7 баллов);</w:t>
            </w:r>
          </w:p>
          <w:p>
            <w:pPr>
              <w:pStyle w:val="0"/>
            </w:pPr>
            <w:r>
              <w:rPr>
                <w:sz w:val="24"/>
              </w:rPr>
              <w:t xml:space="preserve">раскрой, механическая обработка, сварка, нанесение защитных покрытий картера электродвигателя (переходник к коробке передач) (1 балл);</w:t>
            </w:r>
          </w:p>
          <w:p>
            <w:pPr>
              <w:pStyle w:val="0"/>
            </w:pPr>
            <w:r>
              <w:rPr>
                <w:sz w:val="24"/>
              </w:rPr>
              <w:t xml:space="preserve">производство коробки передач (12 баллов);</w:t>
            </w:r>
          </w:p>
          <w:p>
            <w:pPr>
              <w:pStyle w:val="0"/>
            </w:pPr>
            <w:r>
              <w:rPr>
                <w:sz w:val="24"/>
              </w:rPr>
              <w:t xml:space="preserve">производство переднего редуктора (8 баллов);</w:t>
            </w:r>
          </w:p>
          <w:p>
            <w:pPr>
              <w:pStyle w:val="0"/>
            </w:pPr>
            <w:r>
              <w:rPr>
                <w:sz w:val="24"/>
              </w:rPr>
              <w:t xml:space="preserve">производство заднего редуктора (8 баллов);</w:t>
            </w:r>
          </w:p>
          <w:p>
            <w:pPr>
              <w:pStyle w:val="0"/>
            </w:pPr>
            <w:r>
              <w:rPr>
                <w:sz w:val="24"/>
              </w:rPr>
              <w:t xml:space="preserve">производство приводных валов с шарниром равных угловых скоростей (2 балла);</w:t>
            </w:r>
          </w:p>
          <w:p>
            <w:pPr>
              <w:pStyle w:val="0"/>
            </w:pPr>
            <w:r>
              <w:rPr>
                <w:sz w:val="24"/>
              </w:rPr>
              <w:t xml:space="preserve">производство электромотор-колеса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(3 балла);</w:t>
            </w:r>
          </w:p>
          <w:p>
            <w:pPr>
              <w:pStyle w:val="0"/>
            </w:pPr>
            <w:r>
              <w:rPr>
                <w:sz w:val="24"/>
              </w:rPr>
              <w:t xml:space="preserve">производство колесных дисков (2 балла);</w:t>
            </w:r>
          </w:p>
          <w:p>
            <w:pPr>
              <w:pStyle w:val="0"/>
            </w:pPr>
            <w:r>
              <w:rPr>
                <w:sz w:val="24"/>
              </w:rPr>
              <w:t xml:space="preserve">литье, ковка, раскрой, гибка, сварка, механическая обработка, нанесение защитных покрытий ступиц (3 балла);</w:t>
            </w:r>
          </w:p>
          <w:p>
            <w:pPr>
              <w:pStyle w:val="0"/>
            </w:pPr>
            <w:r>
              <w:rPr>
                <w:sz w:val="24"/>
              </w:rPr>
              <w:t xml:space="preserve">литье, ковка, раскрой, гибка, сварка, механическая обработка, нанесение защитных покрытий рычагов (3 балла);</w:t>
            </w:r>
          </w:p>
          <w:p>
            <w:pPr>
              <w:pStyle w:val="0"/>
            </w:pPr>
            <w:r>
              <w:rPr>
                <w:sz w:val="24"/>
              </w:rPr>
              <w:t xml:space="preserve">производство амортизатора (5 баллов);</w:t>
            </w:r>
          </w:p>
          <w:p>
            <w:pPr>
              <w:pStyle w:val="0"/>
            </w:pPr>
            <w:r>
              <w:rPr>
                <w:sz w:val="24"/>
              </w:rPr>
              <w:t xml:space="preserve">литье, ковка, штамповка, механическая обработка, термическая обработка, нанесение защитных покрытий упругих элементов (рессоры, пружины)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тормозная система:</w:t>
            </w:r>
          </w:p>
          <w:p>
            <w:pPr>
              <w:pStyle w:val="0"/>
            </w:pPr>
            <w:r>
              <w:rPr>
                <w:sz w:val="24"/>
              </w:rPr>
              <w:t xml:space="preserve">литье корпуса суппорта (2 балла);</w:t>
            </w:r>
          </w:p>
          <w:p>
            <w:pPr>
              <w:pStyle w:val="0"/>
            </w:pPr>
            <w:r>
              <w:rPr>
                <w:sz w:val="24"/>
              </w:rPr>
              <w:t xml:space="preserve">механическая обработка корпуса суппорта (2 балла);</w:t>
            </w:r>
          </w:p>
          <w:p>
            <w:pPr>
              <w:pStyle w:val="0"/>
            </w:pPr>
            <w:r>
              <w:rPr>
                <w:sz w:val="24"/>
              </w:rPr>
              <w:t xml:space="preserve">литье, ковка, штамповка, раскрой, механическая обработка, термическая обработка тормозного диска, барабана (2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рулевое управление:</w:t>
            </w:r>
          </w:p>
          <w:p>
            <w:pPr>
              <w:pStyle w:val="0"/>
            </w:pPr>
            <w:r>
              <w:rPr>
                <w:sz w:val="24"/>
              </w:rPr>
              <w:t xml:space="preserve">производство рулевого вала (рулевой колонки) (4 балла);</w:t>
            </w:r>
          </w:p>
          <w:p>
            <w:pPr>
              <w:pStyle w:val="0"/>
            </w:pPr>
            <w:r>
              <w:rPr>
                <w:sz w:val="24"/>
              </w:rPr>
              <w:t xml:space="preserve">производство электроусилителя рулевого колеса (6 баллов);</w:t>
            </w:r>
          </w:p>
          <w:p>
            <w:pPr>
              <w:pStyle w:val="0"/>
            </w:pPr>
            <w:r>
              <w:rPr>
                <w:sz w:val="24"/>
              </w:rPr>
              <w:t xml:space="preserve">литье, ковка, раскрой, гибка, сварка, механическая обработка, нанесение защитных покрытий поворотных рычагов, кулаков, рулевых тяг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подшипников качения ходовой системы (3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экстерьера:</w:t>
            </w:r>
          </w:p>
          <w:p>
            <w:pPr>
              <w:pStyle w:val="0"/>
            </w:pPr>
            <w:r>
              <w:rPr>
                <w:sz w:val="24"/>
              </w:rPr>
              <w:t xml:space="preserve">раскрой, гибка, штамповка, сварка, формование, склеивание, механическая обработка, нанесение защитных покрытий капотов, панелей облицовки (5 баллов);</w:t>
            </w:r>
          </w:p>
          <w:p>
            <w:pPr>
              <w:pStyle w:val="0"/>
            </w:pPr>
            <w:r>
              <w:rPr>
                <w:sz w:val="24"/>
              </w:rPr>
              <w:t xml:space="preserve">раскрой, гибка, штамповка, сварка, формование, механическая обработка, нанесение защитных покрытий крыльев, бамперов (2 балла);</w:t>
            </w:r>
          </w:p>
          <w:p>
            <w:pPr>
              <w:pStyle w:val="0"/>
            </w:pPr>
            <w:r>
              <w:rPr>
                <w:sz w:val="24"/>
              </w:rPr>
              <w:t xml:space="preserve">раскрой, гибка, штамповка, формование, сварка, механическая обработка, нанесение защитных покрытий крыши, каркаса крыши (2 балла);</w:t>
            </w:r>
          </w:p>
          <w:p>
            <w:pPr>
              <w:pStyle w:val="0"/>
            </w:pPr>
            <w:r>
              <w:rPr>
                <w:sz w:val="24"/>
              </w:rPr>
              <w:t xml:space="preserve">производство стекол (1 балл);</w:t>
            </w:r>
          </w:p>
          <w:p>
            <w:pPr>
              <w:pStyle w:val="0"/>
            </w:pPr>
            <w:r>
              <w:rPr>
                <w:sz w:val="24"/>
              </w:rPr>
              <w:t xml:space="preserve">раскрой, гибка, штамповка, формование, сварка, механическая обработка, нанесение защитных покрытий грузового отсека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интерьера:</w:t>
            </w:r>
          </w:p>
          <w:p>
            <w:pPr>
              <w:pStyle w:val="0"/>
            </w:pPr>
            <w:r>
              <w:rPr>
                <w:sz w:val="24"/>
              </w:rPr>
              <w:t xml:space="preserve">раскрой, гибка, штамповка, формование, сварка, механическая обработка, нанесение защитных покрытий элементов панелей облицовки (2 балла);</w:t>
            </w:r>
          </w:p>
          <w:p>
            <w:pPr>
              <w:pStyle w:val="0"/>
            </w:pPr>
            <w:r>
              <w:rPr>
                <w:sz w:val="24"/>
              </w:rPr>
              <w:t xml:space="preserve">раскрой, гибка, штамповка, формование, сварка, механическая обработка, нанесение защитных покрытий элементов пола (1 балл);</w:t>
            </w:r>
          </w:p>
          <w:p>
            <w:pPr>
              <w:pStyle w:val="0"/>
            </w:pPr>
            <w:r>
              <w:rPr>
                <w:sz w:val="24"/>
              </w:rPr>
              <w:t xml:space="preserve">литье, формование, раскрой, гибка, сварка, клепка, механическая обработка, нанесение защитных покрытий каркаса сиденья (2 балла);</w:t>
            </w:r>
          </w:p>
          <w:p>
            <w:pPr>
              <w:pStyle w:val="0"/>
            </w:pPr>
            <w:r>
              <w:rPr>
                <w:sz w:val="24"/>
              </w:rPr>
              <w:t xml:space="preserve">раскрой, склеивание, прессование, термическая обработка, сшивание чехла, подкладки (вставки), мягкого элемента сиденья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компоненты:</w:t>
            </w:r>
          </w:p>
          <w:p>
            <w:pPr>
              <w:pStyle w:val="0"/>
            </w:pPr>
            <w:r>
              <w:rPr>
                <w:sz w:val="24"/>
              </w:rPr>
              <w:t xml:space="preserve">производство панели приборов (4 балла);</w:t>
            </w:r>
          </w:p>
          <w:p>
            <w:pPr>
              <w:pStyle w:val="0"/>
            </w:pPr>
            <w:r>
              <w:rPr>
                <w:sz w:val="24"/>
              </w:rPr>
              <w:t xml:space="preserve">производство приборов освещения, световой сигнализации (4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29.10.52.130</w:t>
            </w:r>
          </w:p>
        </w:tc>
        <w:tc>
          <w:tcPr>
            <w:tcW w:w="2551" w:type="dxa"/>
            <w:vMerge w:val="restart"/>
            <w:tcBorders>
              <w:top w:val="none"/>
              <w:left w:val="none"/>
              <w:bottom w:val="none"/>
              <w:right w:val="none"/>
            </w:tcBorders>
          </w:tcPr>
          <w:p>
            <w:pPr>
              <w:pStyle w:val="0"/>
            </w:pPr>
            <w:r>
              <w:rPr>
                <w:sz w:val="24"/>
              </w:rPr>
              <w:t xml:space="preserve">Квадроциклы</w:t>
            </w:r>
          </w:p>
        </w:tc>
        <w:tc>
          <w:tcPr>
            <w:tcW w:w="4819" w:type="dxa"/>
            <w:tcBorders>
              <w:top w:val="none"/>
              <w:left w:val="none"/>
              <w:bottom w:val="none"/>
              <w:right w:val="none"/>
            </w:tcBorders>
            <w:vAlign w:val="bottom"/>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(квадроциклы)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 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несущая рама:</w:t>
            </w:r>
          </w:p>
          <w:p>
            <w:pPr>
              <w:pStyle w:val="0"/>
            </w:pPr>
            <w:r>
              <w:rPr>
                <w:sz w:val="24"/>
              </w:rPr>
              <w:t xml:space="preserve">использование российского металлопроката для производства несущей рамы (6 баллов);</w:t>
            </w:r>
          </w:p>
          <w:p>
            <w:pPr>
              <w:pStyle w:val="0"/>
            </w:pPr>
            <w:r>
              <w:rPr>
                <w:sz w:val="24"/>
              </w:rPr>
              <w:t xml:space="preserve">литье, ковка, штамповка заготовок, деталей несущей рамы (4 балла);</w:t>
            </w:r>
          </w:p>
          <w:p>
            <w:pPr>
              <w:pStyle w:val="0"/>
            </w:pPr>
            <w:r>
              <w:rPr>
                <w:sz w:val="24"/>
              </w:rPr>
              <w:t xml:space="preserve">раскрой, гибка, сварка заготовок, деталей несущей рамы (4 балла);</w:t>
            </w:r>
          </w:p>
          <w:p>
            <w:pPr>
              <w:pStyle w:val="0"/>
            </w:pPr>
            <w:r>
              <w:rPr>
                <w:sz w:val="24"/>
              </w:rPr>
              <w:t xml:space="preserve">механическая обработка, сварка, нанесение защитных покрытий несущей рамы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силовая установка:</w:t>
            </w:r>
          </w:p>
          <w:p>
            <w:pPr>
              <w:pStyle w:val="0"/>
            </w:pPr>
            <w:r>
              <w:rPr>
                <w:sz w:val="24"/>
              </w:rPr>
              <w:t xml:space="preserve">литье корпуса (картера) двигателя (3 балла);</w:t>
            </w:r>
          </w:p>
          <w:p>
            <w:pPr>
              <w:pStyle w:val="0"/>
            </w:pPr>
            <w:r>
              <w:rPr>
                <w:sz w:val="24"/>
              </w:rPr>
              <w:t xml:space="preserve">механическая обработка корпуса (картера) двигателя (3 балла);</w:t>
            </w:r>
          </w:p>
          <w:p>
            <w:pPr>
              <w:pStyle w:val="0"/>
            </w:pPr>
            <w:r>
              <w:rPr>
                <w:sz w:val="24"/>
              </w:rPr>
              <w:t xml:space="preserve">литье головки цилиндров (1 балл);</w:t>
            </w:r>
          </w:p>
          <w:p>
            <w:pPr>
              <w:pStyle w:val="0"/>
            </w:pPr>
            <w:r>
              <w:rPr>
                <w:sz w:val="24"/>
              </w:rPr>
              <w:t xml:space="preserve">механическая обработка головки цилиндров (2 балла);</w:t>
            </w:r>
          </w:p>
          <w:p>
            <w:pPr>
              <w:pStyle w:val="0"/>
            </w:pPr>
            <w:r>
              <w:rPr>
                <w:sz w:val="24"/>
              </w:rPr>
              <w:t xml:space="preserve">литье, ковка, штамповка поршней (1 балл);</w:t>
            </w:r>
          </w:p>
          <w:p>
            <w:pPr>
              <w:pStyle w:val="0"/>
            </w:pPr>
            <w:r>
              <w:rPr>
                <w:sz w:val="24"/>
              </w:rPr>
              <w:t xml:space="preserve">механическая обработка, нанесение защитных покрытий поршней (1 балл);</w:t>
            </w:r>
          </w:p>
          <w:p>
            <w:pPr>
              <w:pStyle w:val="0"/>
            </w:pPr>
            <w:r>
              <w:rPr>
                <w:sz w:val="24"/>
              </w:rPr>
              <w:t xml:space="preserve">литье поршневых колец (1 балл);</w:t>
            </w:r>
          </w:p>
          <w:p>
            <w:pPr>
              <w:pStyle w:val="0"/>
            </w:pPr>
            <w:r>
              <w:rPr>
                <w:sz w:val="24"/>
              </w:rPr>
              <w:t xml:space="preserve">механическая обработка, нанесение защитных покрытий поршневых колец (1 балл);</w:t>
            </w:r>
          </w:p>
          <w:p>
            <w:pPr>
              <w:pStyle w:val="0"/>
            </w:pPr>
            <w:r>
              <w:rPr>
                <w:sz w:val="24"/>
              </w:rPr>
              <w:t xml:space="preserve">литье, ковка, штамповка поршневых пальцев (1 балл);</w:t>
            </w:r>
          </w:p>
          <w:p>
            <w:pPr>
              <w:pStyle w:val="0"/>
            </w:pPr>
            <w:r>
              <w:rPr>
                <w:sz w:val="24"/>
              </w:rPr>
              <w:t xml:space="preserve">механическая обработка, нанесение защитных покрытий поршневых пальцев (1 балл);</w:t>
            </w:r>
          </w:p>
          <w:p>
            <w:pPr>
              <w:pStyle w:val="0"/>
            </w:pPr>
            <w:r>
              <w:rPr>
                <w:sz w:val="24"/>
              </w:rPr>
              <w:t xml:space="preserve">литье, ковка, штамповка шатунов, крышек шатунов (1 балл);</w:t>
            </w:r>
          </w:p>
          <w:p>
            <w:pPr>
              <w:pStyle w:val="0"/>
            </w:pPr>
            <w:r>
              <w:rPr>
                <w:sz w:val="24"/>
              </w:rPr>
              <w:t xml:space="preserve">механическая обработка, нанесение защитных покрытий шатунов, крышек шатунов (2 балла);</w:t>
            </w:r>
          </w:p>
          <w:p>
            <w:pPr>
              <w:pStyle w:val="0"/>
            </w:pPr>
            <w:r>
              <w:rPr>
                <w:sz w:val="24"/>
              </w:rPr>
              <w:t xml:space="preserve">ковка, штамповка коленчатого вала (2 балла);</w:t>
            </w:r>
          </w:p>
          <w:p>
            <w:pPr>
              <w:pStyle w:val="0"/>
            </w:pPr>
            <w:r>
              <w:rPr>
                <w:sz w:val="24"/>
              </w:rPr>
              <w:t xml:space="preserve">механическая обработка, балансировка коленчатого вала (3 балла);</w:t>
            </w:r>
          </w:p>
          <w:p>
            <w:pPr>
              <w:pStyle w:val="0"/>
            </w:pPr>
            <w:r>
              <w:rPr>
                <w:sz w:val="24"/>
              </w:rPr>
              <w:t xml:space="preserve">литье, ковка, штамповка распределительных валов (1 балл);</w:t>
            </w:r>
          </w:p>
          <w:p>
            <w:pPr>
              <w:pStyle w:val="0"/>
            </w:pPr>
            <w:r>
              <w:rPr>
                <w:sz w:val="24"/>
              </w:rPr>
              <w:t xml:space="preserve">механическая обработка распределительных валов (2 балла);</w:t>
            </w:r>
          </w:p>
          <w:p>
            <w:pPr>
              <w:pStyle w:val="0"/>
            </w:pPr>
            <w:r>
              <w:rPr>
                <w:sz w:val="24"/>
              </w:rPr>
              <w:t xml:space="preserve">литье, ковка, штамповка, механическая обработка шестерен, шкивов, звездочек привода газораспределительного механизма (1 балл);</w:t>
            </w:r>
          </w:p>
          <w:p>
            <w:pPr>
              <w:pStyle w:val="0"/>
            </w:pPr>
            <w:r>
              <w:rPr>
                <w:sz w:val="24"/>
              </w:rPr>
              <w:t xml:space="preserve">производство электронного блока управления двигателем (5 баллов);</w:t>
            </w:r>
          </w:p>
          <w:p>
            <w:pPr>
              <w:pStyle w:val="0"/>
            </w:pPr>
            <w:r>
              <w:rPr>
                <w:sz w:val="24"/>
              </w:rPr>
              <w:t xml:space="preserve">производство генератора (2 балла);</w:t>
            </w:r>
          </w:p>
          <w:p>
            <w:pPr>
              <w:pStyle w:val="0"/>
            </w:pPr>
            <w:r>
              <w:rPr>
                <w:sz w:val="24"/>
              </w:rPr>
              <w:t xml:space="preserve">производство стартера (2 балла);</w:t>
            </w:r>
          </w:p>
          <w:p>
            <w:pPr>
              <w:pStyle w:val="0"/>
            </w:pPr>
            <w:r>
              <w:rPr>
                <w:sz w:val="24"/>
              </w:rPr>
              <w:t xml:space="preserve">производство теплообменника (радиатор, интеркулер) для системы охлаждения двигателя (2 балла);</w:t>
            </w:r>
          </w:p>
          <w:p>
            <w:pPr>
              <w:pStyle w:val="0"/>
            </w:pPr>
            <w:r>
              <w:rPr>
                <w:sz w:val="24"/>
              </w:rPr>
              <w:t xml:space="preserve">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pStyle w:val="0"/>
            </w:pPr>
            <w:r>
              <w:rPr>
                <w:sz w:val="24"/>
              </w:rPr>
              <w:t xml:space="preserve">раскрой, гибка, механическая обработка, сварка приемной трубы, резонатора, глушителя системы выпуска отработавших газов (2 балла);</w:t>
            </w:r>
          </w:p>
          <w:p>
            <w:pPr>
              <w:pStyle w:val="0"/>
            </w:pPr>
            <w:r>
              <w:rPr>
                <w:sz w:val="24"/>
              </w:rPr>
              <w:t xml:space="preserve">производство тягового накопителя электроэнергии (выполнение требований, установленных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разделом V</w:t>
              </w:r>
            </w:hyperlink>
            <w:r>
              <w:rPr>
                <w:sz w:val="24"/>
              </w:rPr>
              <w:t xml:space="preserve"> настоящего приложения) (6 баллов);</w:t>
            </w:r>
          </w:p>
          <w:p>
            <w:pPr>
              <w:pStyle w:val="0"/>
            </w:pPr>
            <w:r>
              <w:rPr>
                <w:sz w:val="24"/>
              </w:rPr>
              <w:t xml:space="preserve">производство силового электрического преобразователя (8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элементы трансмиссии:</w:t>
            </w:r>
          </w:p>
          <w:p>
            <w:pPr>
              <w:pStyle w:val="0"/>
            </w:pPr>
            <w:r>
              <w:rPr>
                <w:sz w:val="24"/>
              </w:rPr>
              <w:t xml:space="preserve">литье корпуса (картера) коробки передач (кроме корпуса (картера) двигателя и коробки передач в моноблочном исполнении) (3 балла);</w:t>
            </w:r>
          </w:p>
          <w:p>
            <w:pPr>
              <w:pStyle w:val="0"/>
            </w:pPr>
            <w:r>
              <w:rPr>
                <w:sz w:val="24"/>
              </w:rPr>
              <w:t xml:space="preserve">механическая обработка корпуса (картера) коробки передач (кроме корпуса (картера) двигателя и коробки передач в моноблочном исполнении) (3 балла);</w:t>
            </w:r>
          </w:p>
          <w:p>
            <w:pPr>
              <w:pStyle w:val="0"/>
            </w:pPr>
            <w:r>
              <w:rPr>
                <w:sz w:val="24"/>
              </w:rPr>
              <w:t xml:space="preserve">ковка, штамповка зубчатых колес, валов коробки передач (6 баллов);</w:t>
            </w:r>
          </w:p>
          <w:p>
            <w:pPr>
              <w:pStyle w:val="0"/>
            </w:pPr>
            <w:r>
              <w:rPr>
                <w:sz w:val="24"/>
              </w:rPr>
              <w:t xml:space="preserve">механическая обработка, термическая обработка зубчатых колес, валов коробки передач (8 баллов);</w:t>
            </w:r>
          </w:p>
          <w:p>
            <w:pPr>
              <w:pStyle w:val="0"/>
            </w:pPr>
            <w:r>
              <w:rPr>
                <w:sz w:val="24"/>
              </w:rPr>
              <w:t xml:space="preserve">литье шкивов вариатора (2 балла);</w:t>
            </w:r>
          </w:p>
          <w:p>
            <w:pPr>
              <w:pStyle w:val="0"/>
            </w:pPr>
            <w:r>
              <w:rPr>
                <w:sz w:val="24"/>
              </w:rPr>
              <w:t xml:space="preserve">механическая обработка шкивов вариатора (4 балла);</w:t>
            </w:r>
          </w:p>
          <w:p>
            <w:pPr>
              <w:pStyle w:val="0"/>
            </w:pPr>
            <w:r>
              <w:rPr>
                <w:sz w:val="24"/>
              </w:rPr>
              <w:t xml:space="preserve">производство карданных передач (4 балла);</w:t>
            </w:r>
          </w:p>
          <w:p>
            <w:pPr>
              <w:pStyle w:val="0"/>
            </w:pPr>
            <w:r>
              <w:rPr>
                <w:sz w:val="24"/>
              </w:rPr>
              <w:t xml:space="preserve">ковка, штамповка приводных зубчатых колес (звездочек) (1 балл);</w:t>
            </w:r>
          </w:p>
          <w:p>
            <w:pPr>
              <w:pStyle w:val="0"/>
            </w:pPr>
            <w:r>
              <w:rPr>
                <w:sz w:val="24"/>
              </w:rPr>
              <w:t xml:space="preserve">механическая обработка, термическая обработка приводных зубчатых колес (звездочек) (1 балл);</w:t>
            </w:r>
          </w:p>
          <w:p>
            <w:pPr>
              <w:pStyle w:val="0"/>
            </w:pPr>
            <w:r>
              <w:rPr>
                <w:sz w:val="24"/>
              </w:rPr>
              <w:t xml:space="preserve">литье корпуса переднего редуктора, заднего редуктора (2 балла);</w:t>
            </w:r>
          </w:p>
          <w:p>
            <w:pPr>
              <w:pStyle w:val="0"/>
            </w:pPr>
            <w:r>
              <w:rPr>
                <w:sz w:val="24"/>
              </w:rPr>
              <w:t xml:space="preserve">механическая обработка корпуса переднего редуктора, заднего редуктора (2 балла);</w:t>
            </w:r>
          </w:p>
          <w:p>
            <w:pPr>
              <w:pStyle w:val="0"/>
            </w:pPr>
            <w:r>
              <w:rPr>
                <w:sz w:val="24"/>
              </w:rPr>
              <w:t xml:space="preserve">ковка, штамповка зубчатых колес, валов переднего редуктора, заднего редуктора (5 баллов);</w:t>
            </w:r>
          </w:p>
          <w:p>
            <w:pPr>
              <w:pStyle w:val="0"/>
            </w:pPr>
            <w:r>
              <w:rPr>
                <w:sz w:val="24"/>
              </w:rPr>
              <w:t xml:space="preserve">механическая обработка, термическая обработка зубчатых колес, валов переднего редуктора, заднего редуктора (5 баллов);</w:t>
            </w:r>
          </w:p>
          <w:p>
            <w:pPr>
              <w:pStyle w:val="0"/>
            </w:pPr>
            <w:r>
              <w:rPr>
                <w:sz w:val="24"/>
              </w:rPr>
              <w:t xml:space="preserve">производство приводных валов с шарниром равных угловых скоростей (6 баллов);</w:t>
            </w:r>
          </w:p>
          <w:p>
            <w:pPr>
              <w:pStyle w:val="0"/>
            </w:pPr>
            <w:r>
              <w:rPr>
                <w:sz w:val="24"/>
              </w:rPr>
              <w:t xml:space="preserve">производство электродвигателя (7 баллов);</w:t>
            </w:r>
          </w:p>
          <w:p>
            <w:pPr>
              <w:pStyle w:val="0"/>
            </w:pPr>
            <w:r>
              <w:rPr>
                <w:sz w:val="24"/>
              </w:rPr>
              <w:t xml:space="preserve">производство электромотор-колеса (10 баллов)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ходовая система:</w:t>
            </w:r>
          </w:p>
          <w:p>
            <w:pPr>
              <w:pStyle w:val="0"/>
            </w:pPr>
            <w:r>
              <w:rPr>
                <w:sz w:val="24"/>
              </w:rPr>
              <w:t xml:space="preserve">производство шин (4 балла);</w:t>
            </w:r>
          </w:p>
          <w:p>
            <w:pPr>
              <w:pStyle w:val="0"/>
            </w:pPr>
            <w:r>
              <w:rPr>
                <w:sz w:val="24"/>
              </w:rPr>
              <w:t xml:space="preserve">производство колесных дисков (3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ступиц (4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рычагов подвески (4 балла);</w:t>
            </w:r>
          </w:p>
          <w:p>
            <w:pPr>
              <w:pStyle w:val="0"/>
            </w:pPr>
            <w:r>
              <w:rPr>
                <w:sz w:val="24"/>
              </w:rPr>
              <w:t xml:space="preserve">производство амортизатора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топливная система:</w:t>
            </w:r>
          </w:p>
          <w:p>
            <w:pPr>
              <w:pStyle w:val="0"/>
            </w:pPr>
            <w:r>
              <w:rPr>
                <w:sz w:val="24"/>
              </w:rPr>
              <w:t xml:space="preserve">штамповка, раскрой, гибка, формование, сварка, механическая обработка, испытания, нанесение защитных покрытий топливного бака (3 балла);</w:t>
            </w:r>
          </w:p>
          <w:p>
            <w:pPr>
              <w:pStyle w:val="0"/>
            </w:pPr>
            <w:r>
              <w:rPr>
                <w:sz w:val="24"/>
              </w:rPr>
              <w:t xml:space="preserve">производство топливного насоса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тормозная система:</w:t>
            </w:r>
          </w:p>
          <w:p>
            <w:pPr>
              <w:pStyle w:val="0"/>
            </w:pPr>
            <w:r>
              <w:rPr>
                <w:sz w:val="24"/>
              </w:rPr>
              <w:t xml:space="preserve">литье корпуса тормозного цилиндра ножного тормоза (1 балл);</w:t>
            </w:r>
          </w:p>
          <w:p>
            <w:pPr>
              <w:pStyle w:val="0"/>
            </w:pPr>
            <w:r>
              <w:rPr>
                <w:sz w:val="24"/>
              </w:rPr>
              <w:t xml:space="preserve">механическая обработка корпуса тормозного цилиндра ножного тормоза</w:t>
            </w:r>
          </w:p>
          <w:p>
            <w:pPr>
              <w:pStyle w:val="0"/>
            </w:pPr>
            <w:r>
              <w:rPr>
                <w:sz w:val="24"/>
              </w:rPr>
              <w:t xml:space="preserve">(2 балла);</w:t>
            </w:r>
          </w:p>
          <w:p>
            <w:pPr>
              <w:pStyle w:val="0"/>
            </w:pPr>
            <w:r>
              <w:rPr>
                <w:sz w:val="24"/>
              </w:rPr>
              <w:t xml:space="preserve">литье корпуса тормозного цилиндра ручного тормоза (1 балл);</w:t>
            </w:r>
          </w:p>
          <w:p>
            <w:pPr>
              <w:pStyle w:val="0"/>
            </w:pPr>
            <w:r>
              <w:rPr>
                <w:sz w:val="24"/>
              </w:rPr>
              <w:t xml:space="preserve">механическая обработка корпуса тормозного цилиндра ручного тормоза (2 балла);</w:t>
            </w:r>
          </w:p>
          <w:p>
            <w:pPr>
              <w:pStyle w:val="0"/>
            </w:pPr>
            <w:r>
              <w:rPr>
                <w:sz w:val="24"/>
              </w:rPr>
              <w:t xml:space="preserve">литье корпуса суппорта (2 балла);</w:t>
            </w:r>
          </w:p>
          <w:p>
            <w:pPr>
              <w:pStyle w:val="0"/>
            </w:pPr>
            <w:r>
              <w:rPr>
                <w:sz w:val="24"/>
              </w:rPr>
              <w:t xml:space="preserve">механическая обработка корпуса суппорта (2 балла);</w:t>
            </w:r>
          </w:p>
          <w:p>
            <w:pPr>
              <w:pStyle w:val="0"/>
            </w:pPr>
            <w:r>
              <w:rPr>
                <w:sz w:val="24"/>
              </w:rPr>
              <w:t xml:space="preserve">литье, ковка, штамповка, раскрой, механическая обработка, термическая обработка тормозного диска (2 балла);</w:t>
            </w:r>
          </w:p>
          <w:p>
            <w:pPr>
              <w:pStyle w:val="0"/>
            </w:pPr>
            <w:r>
              <w:rPr>
                <w:sz w:val="24"/>
              </w:rPr>
              <w:t xml:space="preserve">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рулевое управление:</w:t>
            </w:r>
          </w:p>
          <w:p>
            <w:pPr>
              <w:pStyle w:val="0"/>
            </w:pPr>
            <w:r>
              <w:rPr>
                <w:sz w:val="24"/>
              </w:rPr>
              <w:t xml:space="preserve">раскрой, редуцирование, гибка, формование, механическая обработка, нанесение защитных покрытий трубы руля (2 балла);</w:t>
            </w:r>
          </w:p>
          <w:p>
            <w:pPr>
              <w:pStyle w:val="0"/>
            </w:pPr>
            <w:r>
              <w:rPr>
                <w:sz w:val="24"/>
              </w:rPr>
              <w:t xml:space="preserve">раскрой, гибка, сварка, механическая обработка, нанесение защитных покрытий рулевого вала (4 балла);</w:t>
            </w:r>
          </w:p>
          <w:p>
            <w:pPr>
              <w:pStyle w:val="0"/>
            </w:pPr>
            <w:r>
              <w:rPr>
                <w:sz w:val="24"/>
              </w:rPr>
              <w:t xml:space="preserve">литье, ковка, раскрой, гибка, сварка, механическая обработка, нанесение</w:t>
            </w:r>
          </w:p>
          <w:p>
            <w:pPr>
              <w:pStyle w:val="0"/>
            </w:pPr>
            <w:r>
              <w:rPr>
                <w:sz w:val="24"/>
              </w:rPr>
              <w:t xml:space="preserve">защитных покрытий поворотных рычагов, рулевых тяг (4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подшипники качения:</w:t>
            </w:r>
          </w:p>
          <w:p>
            <w:pPr>
              <w:pStyle w:val="0"/>
            </w:pPr>
            <w:r>
              <w:rPr>
                <w:sz w:val="24"/>
              </w:rPr>
              <w:t xml:space="preserve">производство подшипников коробки передач (2 балла);</w:t>
            </w:r>
          </w:p>
          <w:p>
            <w:pPr>
              <w:pStyle w:val="0"/>
            </w:pPr>
            <w:r>
              <w:rPr>
                <w:sz w:val="24"/>
              </w:rPr>
              <w:t xml:space="preserve">производство подшипников переднего редуктора, заднего редуктора (2 балла);</w:t>
            </w:r>
          </w:p>
          <w:p>
            <w:pPr>
              <w:pStyle w:val="0"/>
            </w:pPr>
            <w:r>
              <w:rPr>
                <w:sz w:val="24"/>
              </w:rPr>
              <w:t xml:space="preserve">производство подшипников ходовой системы (3 балла);</w:t>
            </w:r>
          </w:p>
          <w:p>
            <w:pPr>
              <w:pStyle w:val="0"/>
            </w:pPr>
            <w:r>
              <w:rPr>
                <w:sz w:val="24"/>
              </w:rPr>
              <w:t xml:space="preserve">производство подшипников рулевого управления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элементы экстерьера, безопасности:</w:t>
            </w:r>
          </w:p>
          <w:p>
            <w:pPr>
              <w:pStyle w:val="0"/>
            </w:pPr>
            <w:r>
              <w:rPr>
                <w:sz w:val="24"/>
              </w:rPr>
              <w:t xml:space="preserve">раскрой, гибка, штамповка, сварка, формование, механическая обработка, нанесение защитных покрытий крыльев, бамперов (5 баллов);</w:t>
            </w:r>
          </w:p>
          <w:p>
            <w:pPr>
              <w:pStyle w:val="0"/>
            </w:pPr>
            <w:r>
              <w:rPr>
                <w:sz w:val="24"/>
              </w:rPr>
              <w:t xml:space="preserve">раскрой, гибка, штамповка, сварка, формование, склеивание, механическая обработка, нанесение защитных покрытий элементов экстерьера (капоты, облицовочные панели) (5 баллов);</w:t>
            </w:r>
          </w:p>
          <w:p>
            <w:pPr>
              <w:pStyle w:val="0"/>
            </w:pPr>
            <w:r>
              <w:rPr>
                <w:sz w:val="24"/>
              </w:rPr>
              <w:t xml:space="preserve">раскрой, гибка, сварка, клепка, формование, механическая обработка, нанесение защитных покрытий каркаса сиденья (1 балл);</w:t>
            </w:r>
          </w:p>
          <w:p>
            <w:pPr>
              <w:pStyle w:val="0"/>
            </w:pPr>
            <w:r>
              <w:rPr>
                <w:sz w:val="24"/>
              </w:rPr>
              <w:t xml:space="preserve">раскрой, склеивание, прессование, термическая обработка, сшивание чехла, подкладки (вставки), мягкого элемента сиденья (2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электротехнические, электронные компоненты:</w:t>
            </w:r>
          </w:p>
          <w:p>
            <w:pPr>
              <w:pStyle w:val="0"/>
            </w:pPr>
            <w:r>
              <w:rPr>
                <w:sz w:val="24"/>
              </w:rPr>
              <w:t xml:space="preserve">производство жгутов электрических проводов (2 балла);</w:t>
            </w:r>
          </w:p>
          <w:p>
            <w:pPr>
              <w:pStyle w:val="0"/>
            </w:pPr>
            <w:r>
              <w:rPr>
                <w:sz w:val="24"/>
              </w:rPr>
              <w:t xml:space="preserve">производство панели приборов (4 балла);</w:t>
            </w:r>
          </w:p>
          <w:p>
            <w:pPr>
              <w:pStyle w:val="0"/>
            </w:pPr>
            <w:r>
              <w:rPr>
                <w:sz w:val="24"/>
              </w:rPr>
              <w:t xml:space="preserve">производство приборов освещения, световой сигнализации (4 балла);</w:t>
            </w:r>
          </w:p>
          <w:p>
            <w:pPr>
              <w:pStyle w:val="0"/>
            </w:pPr>
            <w:r>
              <w:rPr>
                <w:sz w:val="24"/>
              </w:rPr>
              <w:t xml:space="preserve">производство электромотора привода вентилятора (1 балл);</w:t>
            </w:r>
          </w:p>
          <w:p>
            <w:pPr>
              <w:pStyle w:val="0"/>
            </w:pPr>
            <w:r>
              <w:rPr>
                <w:sz w:val="24"/>
              </w:rPr>
              <w:t xml:space="preserve">производство аккумуляторной батареи (1 балл)</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общая с непрерывным движением на конвейере (2 балла);</w:t>
            </w:r>
          </w:p>
          <w:p>
            <w:pPr>
              <w:pStyle w:val="0"/>
            </w:pPr>
            <w:r>
              <w:rPr>
                <w:sz w:val="24"/>
              </w:rPr>
              <w:t xml:space="preserve">проведение приемо-сдаточных испытаний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29.10.59.230</w:t>
            </w:r>
          </w:p>
        </w:tc>
        <w:tc>
          <w:tcPr>
            <w:tcW w:w="2551" w:type="dxa"/>
            <w:tcBorders>
              <w:top w:val="none"/>
              <w:left w:val="none"/>
              <w:bottom w:val="none"/>
              <w:right w:val="none"/>
            </w:tcBorders>
          </w:tcPr>
          <w:p>
            <w:pPr>
              <w:pStyle w:val="0"/>
            </w:pPr>
            <w:r>
              <w:rPr>
                <w:sz w:val="24"/>
              </w:rPr>
              <w:t xml:space="preserve">Средства транспортные для перевозки нефтепродуктов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pStyle w:val="0"/>
            </w:pPr>
            <w:r>
              <w:rPr>
                <w:sz w:val="24"/>
              </w:rPr>
              <w:t xml:space="preserve">сборка, сварка несущей рамы, подрамников (при наличии в конструкции) и их покраска;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мостов;</w:t>
            </w:r>
          </w:p>
          <w:p>
            <w:pPr>
              <w:pStyle w:val="0"/>
            </w:pPr>
            <w:r>
              <w:rPr>
                <w:sz w:val="24"/>
              </w:rPr>
              <w:t xml:space="preserve">монтаж силовой установки (при наличии в конструкции), произведенной на территории стран - членов Евразийского экономического союза, обеспечивающей питание систем;</w:t>
            </w:r>
          </w:p>
          <w:p>
            <w:pPr>
              <w:pStyle w:val="0"/>
            </w:pPr>
            <w:r>
              <w:rPr>
                <w:sz w:val="24"/>
              </w:rPr>
              <w:t xml:space="preserve">монтаж мостов и подвесок (при наличии в конструкции);</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c>
          <w:tcPr>
            <w:tcW w:w="1698" w:type="dxa"/>
            <w:tcBorders>
              <w:top w:val="none"/>
              <w:left w:val="none"/>
              <w:bottom w:val="none"/>
              <w:right w:val="none"/>
            </w:tcBorders>
          </w:tcPr>
          <w:p>
            <w:pPr>
              <w:pStyle w:val="0"/>
              <w:jc w:val="center"/>
            </w:pPr>
            <w:r>
              <w:rPr>
                <w:sz w:val="24"/>
              </w:rPr>
              <w:t xml:space="preserve">29.10.59.240</w:t>
            </w:r>
          </w:p>
        </w:tc>
        <w:tc>
          <w:tcPr>
            <w:tcW w:w="2551" w:type="dxa"/>
            <w:tcBorders>
              <w:top w:val="none"/>
              <w:left w:val="none"/>
              <w:bottom w:val="none"/>
              <w:right w:val="none"/>
            </w:tcBorders>
          </w:tcPr>
          <w:p>
            <w:pPr>
              <w:pStyle w:val="0"/>
            </w:pPr>
            <w:r>
              <w:rPr>
                <w:sz w:val="24"/>
              </w:rPr>
              <w:t xml:space="preserve">Средства транспортные для перевозки пищевых жидкостей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29.10.59.250</w:t>
            </w:r>
          </w:p>
        </w:tc>
        <w:tc>
          <w:tcPr>
            <w:tcW w:w="2551" w:type="dxa"/>
            <w:tcBorders>
              <w:top w:val="none"/>
              <w:left w:val="none"/>
              <w:bottom w:val="none"/>
              <w:right w:val="none"/>
            </w:tcBorders>
          </w:tcPr>
          <w:p>
            <w:pPr>
              <w:pStyle w:val="0"/>
            </w:pPr>
            <w:r>
              <w:rPr>
                <w:sz w:val="24"/>
              </w:rPr>
              <w:t xml:space="preserve">Средства транспортные для перевозки сжиженных углеводородных газов на давление до 1,8 МПа</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29.10.59.270</w:t>
            </w:r>
          </w:p>
        </w:tc>
        <w:tc>
          <w:tcPr>
            <w:tcW w:w="2551" w:type="dxa"/>
            <w:tcBorders>
              <w:top w:val="none"/>
              <w:left w:val="none"/>
              <w:bottom w:val="none"/>
              <w:right w:val="none"/>
            </w:tcBorders>
          </w:tcPr>
          <w:p>
            <w:pPr>
              <w:pStyle w:val="0"/>
            </w:pPr>
            <w:r>
              <w:rPr>
                <w:sz w:val="24"/>
              </w:rPr>
              <w:t xml:space="preserve">Средства транспортные, оснащенные подъемниками с рабочими платформами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раскрой и гибку заготовок) до 31 декабря 2017 г. не менее 7, с 1 января 2018 г. - не менее 9, с 1 января 2020 г. - не менее 11 из следующих операций:</w:t>
            </w:r>
          </w:p>
          <w:p>
            <w:pPr>
              <w:pStyle w:val="0"/>
            </w:pPr>
            <w:r>
              <w:rPr>
                <w:sz w:val="24"/>
              </w:rPr>
              <w:t xml:space="preserve">изготовление или использование изготовленных на территории стран - членов Евразийского экономического союза полукоробов и коробов (для грузоподъемного оборудования);</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поворотного устройства;</w:t>
            </w:r>
          </w:p>
          <w:p>
            <w:pPr>
              <w:pStyle w:val="0"/>
            </w:pPr>
            <w:r>
              <w:rPr>
                <w:sz w:val="24"/>
              </w:rPr>
              <w:t xml:space="preserve">сварка и покраска стрелы;</w:t>
            </w:r>
          </w:p>
          <w:p>
            <w:pPr>
              <w:pStyle w:val="0"/>
            </w:pPr>
            <w:r>
              <w:rPr>
                <w:sz w:val="24"/>
              </w:rPr>
              <w:t xml:space="preserve">сварка и покраска опорной (несущей) рамы;</w:t>
            </w:r>
          </w:p>
          <w:p>
            <w:pPr>
              <w:pStyle w:val="0"/>
            </w:pPr>
            <w:r>
              <w:rPr>
                <w:sz w:val="24"/>
              </w:rPr>
              <w:t xml:space="preserve">сварка и покраска выдвижных опор;</w:t>
            </w:r>
          </w:p>
          <w:p>
            <w:pPr>
              <w:pStyle w:val="0"/>
            </w:pPr>
            <w:r>
              <w:rPr>
                <w:sz w:val="24"/>
              </w:rPr>
              <w:t xml:space="preserve">сварка и покраска поворотной рамы;</w:t>
            </w:r>
          </w:p>
          <w:p>
            <w:pPr>
              <w:pStyle w:val="0"/>
            </w:pPr>
            <w:r>
              <w:rPr>
                <w:sz w:val="24"/>
              </w:rPr>
              <w:t xml:space="preserve">сварка и покраска металлоконструкций кабины (при наличии в конструкции);</w:t>
            </w:r>
          </w:p>
          <w:p>
            <w:pPr>
              <w:pStyle w:val="0"/>
            </w:pPr>
            <w:r>
              <w:rPr>
                <w:sz w:val="24"/>
              </w:rPr>
              <w:t xml:space="preserve">монтаж элементов экстерьера;</w:t>
            </w:r>
          </w:p>
          <w:p>
            <w:pPr>
              <w:pStyle w:val="0"/>
            </w:pPr>
            <w:r>
              <w:rPr>
                <w:sz w:val="24"/>
              </w:rPr>
              <w:t xml:space="preserve">монтаж органов управления;</w:t>
            </w:r>
          </w:p>
          <w:p>
            <w:pPr>
              <w:pStyle w:val="0"/>
            </w:pPr>
            <w:r>
              <w:rPr>
                <w:sz w:val="24"/>
              </w:rPr>
              <w:t xml:space="preserve">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pStyle w:val="0"/>
            </w:pPr>
            <w:r>
              <w:rPr>
                <w:sz w:val="24"/>
              </w:rPr>
              <w:t xml:space="preserve">монтаж силовой установки, обеспечивающей питание грузоподъемного оборудования (при наличии в конструкции);</w:t>
            </w:r>
          </w:p>
          <w:p>
            <w:pPr>
              <w:pStyle w:val="0"/>
            </w:pPr>
            <w:r>
              <w:rPr>
                <w:sz w:val="24"/>
              </w:rPr>
              <w:t xml:space="preserve">монтаж грузоподъемного механизма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30.91.11.120</w:t>
            </w:r>
          </w:p>
        </w:tc>
        <w:tc>
          <w:tcPr>
            <w:tcW w:w="2551" w:type="dxa"/>
            <w:tcBorders>
              <w:top w:val="none"/>
              <w:left w:val="none"/>
              <w:bottom w:val="none"/>
              <w:right w:val="none"/>
            </w:tcBorders>
          </w:tcPr>
          <w:p>
            <w:pPr>
              <w:pStyle w:val="0"/>
            </w:pPr>
            <w:r>
              <w:rPr>
                <w:sz w:val="24"/>
              </w:rPr>
              <w:t xml:space="preserve">Велосипеды с поршневым двигателем внутреннего сгорания с рабочим объемом цилиндров не более 50 куб. см</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(велосипеды с поршневым двигателем внутреннего сгорания с рабочим объемом цилиндров не более 50 куб. см, велосипеды двухколесные и прочие)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30.91.13.119</w:t>
            </w:r>
          </w:p>
          <w:p>
            <w:pPr>
              <w:pStyle w:val="0"/>
              <w:jc w:val="center"/>
            </w:pPr>
            <w:r>
              <w:rPr>
                <w:sz w:val="24"/>
              </w:rPr>
              <w:t xml:space="preserve">из </w:t>
            </w:r>
            <w:r>
              <w:rPr>
                <w:sz w:val="24"/>
              </w:rPr>
              <w:t xml:space="preserve">30.92.10</w:t>
            </w:r>
          </w:p>
          <w:p>
            <w:pPr>
              <w:pStyle w:val="0"/>
              <w:jc w:val="center"/>
            </w:pPr>
            <w:r>
              <w:rPr>
                <w:sz w:val="24"/>
              </w:rPr>
              <w:t xml:space="preserve">из </w:t>
            </w:r>
            <w:r>
              <w:rPr>
                <w:sz w:val="24"/>
              </w:rPr>
              <w:t xml:space="preserve">30.99.10.190</w:t>
            </w:r>
          </w:p>
        </w:tc>
        <w:tc>
          <w:tcPr>
            <w:tcW w:w="2551" w:type="dxa"/>
            <w:tcBorders>
              <w:top w:val="none"/>
              <w:left w:val="none"/>
              <w:bottom w:val="none"/>
              <w:right w:val="none"/>
            </w:tcBorders>
          </w:tcPr>
          <w:p>
            <w:pPr>
              <w:pStyle w:val="0"/>
            </w:pPr>
            <w:r>
              <w:rPr>
                <w:sz w:val="24"/>
              </w:rPr>
              <w:t xml:space="preserve">Велосипеды двухколесные и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российского металлопроката для производства рамы (2 балла);</w:t>
            </w:r>
          </w:p>
          <w:p>
            <w:pPr>
              <w:pStyle w:val="0"/>
            </w:pPr>
            <w:r>
              <w:rPr>
                <w:sz w:val="24"/>
              </w:rPr>
              <w:t xml:space="preserve">литье, ковка, штамповка, формование, термическая обработка заготовок рамы (2 балла);</w:t>
            </w:r>
          </w:p>
          <w:p>
            <w:pPr>
              <w:pStyle w:val="0"/>
            </w:pPr>
            <w:r>
              <w:rPr>
                <w:sz w:val="24"/>
              </w:rPr>
              <w:t xml:space="preserve">раскрой, гибка заготовок, деталей рамы (2 балла);</w:t>
            </w:r>
          </w:p>
          <w:p>
            <w:pPr>
              <w:pStyle w:val="0"/>
            </w:pPr>
            <w:r>
              <w:rPr>
                <w:sz w:val="24"/>
              </w:rPr>
              <w:t xml:space="preserve">механическая обработка, сварка рамы (5 баллов);</w:t>
            </w:r>
          </w:p>
          <w:p>
            <w:pPr>
              <w:pStyle w:val="0"/>
            </w:pPr>
            <w:r>
              <w:rPr>
                <w:sz w:val="24"/>
              </w:rPr>
              <w:t xml:space="preserve">нанесение защитных покрытий на раму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гибка, механическая обработка, пробивка, сверловка колес (15 баллов);</w:t>
            </w:r>
          </w:p>
          <w:p>
            <w:pPr>
              <w:pStyle w:val="0"/>
            </w:pPr>
            <w:r>
              <w:rPr>
                <w:sz w:val="24"/>
              </w:rPr>
              <w:t xml:space="preserve">сборка, спицевание, центровка колес, шиномонтаж колес (18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формование, термическая обработка заготовок, деталей вилки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заготовок, деталей вилки (1 балл);</w:t>
            </w:r>
          </w:p>
          <w:p>
            <w:pPr>
              <w:pStyle w:val="0"/>
            </w:pPr>
            <w:r>
              <w:rPr>
                <w:sz w:val="24"/>
              </w:rPr>
              <w:t xml:space="preserve">механическая обработка, сварка, склейка вилки (1 балл);</w:t>
            </w:r>
          </w:p>
          <w:p>
            <w:pPr>
              <w:pStyle w:val="0"/>
            </w:pPr>
            <w:r>
              <w:rPr>
                <w:sz w:val="24"/>
              </w:rPr>
              <w:t xml:space="preserve">нанесение защитных покрытий вилки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редуцирование, гибка, формование, накатка, нанесение защитных покрытий руля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штамповка заготовок, механическая обработка, термическая обработка, нанесение защитных покрытий, сборка цепи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заготовок, механическая обработка оси педалей (1 балл);</w:t>
            </w:r>
          </w:p>
          <w:p>
            <w:pPr>
              <w:pStyle w:val="0"/>
            </w:pPr>
            <w:r>
              <w:rPr>
                <w:sz w:val="24"/>
              </w:rPr>
              <w:t xml:space="preserve">литье, штамповка, раскрой, гибка, формование, сварка, механическая обработка педалей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формование, раскрой, гибка, штамповка, механическая обработка, сварка, нанесение защитных покрытий крыльев (1 балл);</w:t>
            </w:r>
          </w:p>
          <w:p>
            <w:pPr>
              <w:pStyle w:val="0"/>
            </w:pPr>
            <w:r>
              <w:rPr>
                <w:sz w:val="24"/>
              </w:rPr>
              <w:t xml:space="preserve">формование, раскрой, штамповка, гибка, механическая обработка, нанесение защитных покрытий защитного щитка цепи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для велосипедов, оснащенных двигателем:</w:t>
            </w:r>
          </w:p>
          <w:p>
            <w:pPr>
              <w:pStyle w:val="0"/>
            </w:pPr>
            <w:r>
              <w:rPr>
                <w:sz w:val="24"/>
              </w:rPr>
              <w:t xml:space="preserve">производство двигателя внутреннего сгорания (11 баллов);</w:t>
            </w:r>
          </w:p>
          <w:p>
            <w:pPr>
              <w:pStyle w:val="0"/>
            </w:pPr>
            <w:r>
              <w:rPr>
                <w:sz w:val="24"/>
              </w:rPr>
              <w:t xml:space="preserve">производство мотор-колеса (11 баллов);</w:t>
            </w:r>
          </w:p>
          <w:p>
            <w:pPr>
              <w:pStyle w:val="0"/>
            </w:pPr>
            <w:r>
              <w:rPr>
                <w:sz w:val="24"/>
              </w:rPr>
              <w:t xml:space="preserve">производство батарей аккумуляторных литий-ионных с выполнением требований, установленных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разделе V</w:t>
              </w:r>
            </w:hyperlink>
            <w:r>
              <w:rPr>
                <w:sz w:val="24"/>
              </w:rPr>
              <w:t xml:space="preserve"> настоящего приложения применительно к продукции "Батареи аккумуляторные литий-ионные" (10 баллов);</w:t>
            </w:r>
          </w:p>
          <w:p>
            <w:pPr>
              <w:pStyle w:val="0"/>
            </w:pPr>
            <w:r>
              <w:rPr>
                <w:sz w:val="24"/>
              </w:rPr>
              <w:t xml:space="preserve">производство электронного блока (контроллера) управления (6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велосипеда с непрерывным движением, осуществляемым на конвейере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w:t>
            </w:r>
            <w:hyperlink w:tooltip="&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разделе III настоящего приложения) определяются в соответствии с Положениями по бухгалтерскому учету, утвержденными Минфином России, и включают следующие затраты:" w:anchor="P26174" w:history="0">
              <w:r>
                <w:rPr>
                  <w:color w:val="0000ff"/>
                  <w:sz w:val="24"/>
                </w:rPr>
                <w:t xml:space="preserve">&lt;19&gt;</w:t>
              </w:r>
            </w:hyperlink>
            <w:r>
              <w:rPr>
                <w:sz w:val="24"/>
              </w:rPr>
              <w:t xml:space="preserve">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pPr>
            <w:r>
              <w:rPr>
                <w:sz w:val="24"/>
              </w:rPr>
              <w:t xml:space="preserve">из </w:t>
            </w:r>
            <w:r>
              <w:rPr>
                <w:sz w:val="24"/>
              </w:rPr>
              <w:t xml:space="preserve">25.29.1</w:t>
            </w:r>
          </w:p>
        </w:tc>
        <w:tc>
          <w:tcPr>
            <w:tcW w:w="2551" w:type="dxa"/>
            <w:tcBorders>
              <w:top w:val="none"/>
              <w:left w:val="none"/>
              <w:bottom w:val="none"/>
              <w:right w:val="none"/>
            </w:tcBorders>
          </w:tcPr>
          <w:p>
            <w:pPr>
              <w:pStyle w:val="0"/>
            </w:pPr>
            <w:r>
              <w:rPr>
                <w:sz w:val="24"/>
              </w:rPr>
              <w:t xml:space="preserve">Силосы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(силосы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корпусов силосов:</w:t>
            </w:r>
          </w:p>
          <w:p>
            <w:pPr>
              <w:pStyle w:val="0"/>
            </w:pPr>
            <w:r>
              <w:rPr>
                <w:sz w:val="24"/>
              </w:rPr>
              <w:t xml:space="preserve">раскрой, гибка (15 баллов);</w:t>
            </w:r>
          </w:p>
          <w:p>
            <w:pPr>
              <w:pStyle w:val="0"/>
            </w:pPr>
            <w:r>
              <w:rPr>
                <w:sz w:val="24"/>
              </w:rPr>
              <w:t xml:space="preserve">механическая обработка (15 баллов);</w:t>
            </w:r>
          </w:p>
          <w:p>
            <w:pPr>
              <w:pStyle w:val="0"/>
            </w:pPr>
            <w:r>
              <w:rPr>
                <w:sz w:val="24"/>
              </w:rPr>
              <w:t xml:space="preserve">сварка или сборка (5 баллов);</w:t>
            </w:r>
          </w:p>
          <w:p>
            <w:pPr>
              <w:pStyle w:val="0"/>
            </w:pPr>
            <w:r>
              <w:rPr>
                <w:sz w:val="24"/>
              </w:rPr>
              <w:t xml:space="preserve">рамные конструкции: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нанесение защитных покрытий (2 балла);</w:t>
            </w:r>
          </w:p>
          <w:p>
            <w:pPr>
              <w:pStyle w:val="0"/>
            </w:pPr>
            <w:r>
              <w:rPr>
                <w:sz w:val="24"/>
              </w:rPr>
              <w:t xml:space="preserve">использование произведенных на территориях стран - членов Евразийского экономического союза приводов (8 баллов);</w:t>
            </w:r>
          </w:p>
          <w:p>
            <w:pPr>
              <w:pStyle w:val="0"/>
            </w:pPr>
            <w:r>
              <w:rPr>
                <w:sz w:val="24"/>
              </w:rPr>
              <w:t xml:space="preserve">сборка, монтаж систем электрооборудования и системы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28.13.12</w:t>
            </w:r>
          </w:p>
        </w:tc>
        <w:tc>
          <w:tcPr>
            <w:tcW w:w="2551" w:type="dxa"/>
            <w:vMerge w:val="restart"/>
            <w:tcBorders>
              <w:top w:val="none"/>
              <w:left w:val="none"/>
              <w:bottom w:val="none"/>
              <w:right w:val="none"/>
            </w:tcBorders>
          </w:tcPr>
          <w:p>
            <w:pPr>
              <w:pStyle w:val="0"/>
            </w:pPr>
            <w:r>
              <w:rPr>
                <w:sz w:val="24"/>
              </w:rPr>
              <w:t xml:space="preserve">Насосы возвратно-поступательные объемного действия, шестеренные, винтовые, коловратные для перекачки жидкостей для пищевой промышленности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корпусов насосов, токарной обработки, фрезерной обработки, термической (при необходимости) обработки деталей ротора, до 31 декабря 2017 г. не менее 5, с 1 января 2018 г. - не менее 7, с 1 января 2020 г. - не менее 8 из следующих операций:</w:t>
            </w:r>
          </w:p>
          <w:p>
            <w:pPr>
              <w:pStyle w:val="0"/>
            </w:pPr>
            <w:r>
              <w:rPr>
                <w:sz w:val="24"/>
              </w:rPr>
              <w:t xml:space="preserve">раскрой, резка, гибка, изготовление отверстий корпусов насосов;</w:t>
            </w:r>
          </w:p>
          <w:p>
            <w:pPr>
              <w:pStyle w:val="0"/>
            </w:pPr>
            <w:r>
              <w:rPr>
                <w:sz w:val="24"/>
              </w:rPr>
              <w:t xml:space="preserve">токарная обработка, фрезерная обработка, термическая (при необходимости) обработка деталей ротора;</w:t>
            </w:r>
          </w:p>
          <w:p>
            <w:pPr>
              <w:pStyle w:val="0"/>
            </w:pPr>
            <w:r>
              <w:rPr>
                <w:sz w:val="24"/>
              </w:rPr>
              <w:t xml:space="preserve">токарная обработка, фрезерная обработка, термическая (при необходимости) обработка корпусов подшипников;</w:t>
            </w:r>
          </w:p>
          <w:p>
            <w:pPr>
              <w:pStyle w:val="0"/>
            </w:pPr>
            <w:r>
              <w:rPr>
                <w:sz w:val="24"/>
              </w:rPr>
              <w:t xml:space="preserve">производство или использование произведенных на территории стран членов Евразийского экономического союза редукторов;</w:t>
            </w:r>
          </w:p>
          <w:p>
            <w:pPr>
              <w:pStyle w:val="0"/>
            </w:pPr>
            <w:r>
              <w:rPr>
                <w:sz w:val="24"/>
              </w:rPr>
              <w:t xml:space="preserve">покраска деталей корпусов насосов, приводов (при наличии);</w:t>
            </w:r>
          </w:p>
          <w:p>
            <w:pPr>
              <w:pStyle w:val="0"/>
            </w:pPr>
            <w:r>
              <w:rPr>
                <w:sz w:val="24"/>
              </w:rPr>
              <w:t xml:space="preserve">сварка деталей корпусов насосов;</w:t>
            </w:r>
          </w:p>
          <w:p>
            <w:pPr>
              <w:pStyle w:val="0"/>
            </w:pPr>
            <w:r>
              <w:rPr>
                <w:sz w:val="24"/>
              </w:rPr>
              <w:t xml:space="preserve">сборка готовых изделий;</w:t>
            </w:r>
          </w:p>
          <w:p>
            <w:pPr>
              <w:pStyle w:val="0"/>
            </w:pPr>
            <w:r>
              <w:rPr>
                <w:sz w:val="24"/>
              </w:rPr>
              <w:t xml:space="preserve">монтаж электрооборудования, системы управления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28.13.14.190</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28.93.14</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28.13.21</w:t>
            </w:r>
          </w:p>
        </w:tc>
        <w:tc>
          <w:tcPr>
            <w:tcW w:w="2551" w:type="dxa"/>
            <w:tcBorders>
              <w:top w:val="none"/>
              <w:left w:val="none"/>
              <w:bottom w:val="none"/>
              <w:right w:val="none"/>
            </w:tcBorders>
          </w:tcPr>
          <w:p>
            <w:pPr>
              <w:pStyle w:val="0"/>
            </w:pPr>
            <w:r>
              <w:rPr>
                <w:sz w:val="24"/>
              </w:rPr>
              <w:t xml:space="preserve">Насосы вакуумные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пробивки отверстий, сварки, сборки секций корпусов нососов,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пробивка отверстий, сварка, сборка секций корпусов насосов;</w:t>
            </w:r>
          </w:p>
          <w:p>
            <w:pPr>
              <w:pStyle w:val="0"/>
            </w:pPr>
            <w:r>
              <w:rPr>
                <w:sz w:val="24"/>
              </w:rPr>
              <w:t xml:space="preserve">шлифовка корпусов насосов;</w:t>
            </w:r>
          </w:p>
          <w:p>
            <w:pPr>
              <w:pStyle w:val="0"/>
            </w:pPr>
            <w:r>
              <w:rPr>
                <w:sz w:val="24"/>
              </w:rPr>
              <w:t xml:space="preserve">сварка опорных конструкций, рамы (при наличии) или литье корпусных деталей;</w:t>
            </w:r>
          </w:p>
          <w:p>
            <w:pPr>
              <w:pStyle w:val="0"/>
            </w:pPr>
            <w:r>
              <w:rPr>
                <w:sz w:val="24"/>
              </w:rPr>
              <w:t xml:space="preserve">производство или использование произведенных на территории стран-членов Евразийского экономического союза систем водоотведения или роторов;</w:t>
            </w:r>
          </w:p>
          <w:p>
            <w:pPr>
              <w:pStyle w:val="0"/>
            </w:pPr>
            <w:r>
              <w:rPr>
                <w:sz w:val="24"/>
              </w:rPr>
              <w:t xml:space="preserve">сборка готовых изделий;</w:t>
            </w:r>
          </w:p>
          <w:p>
            <w:pPr>
              <w:pStyle w:val="0"/>
            </w:pPr>
            <w:r>
              <w:rPr>
                <w:sz w:val="24"/>
              </w:rPr>
              <w:t xml:space="preserve">монтаж электрооборудования или системы маслорегулирования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Конвейеры подвесные пространственные, конвейеры цепные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(конвейеры подвесные пространственные, конвейеры цепные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подвесные пути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муфты: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тяговый элемент:</w:t>
            </w:r>
          </w:p>
          <w:p>
            <w:pPr>
              <w:pStyle w:val="0"/>
            </w:pPr>
            <w:r>
              <w:rPr>
                <w:sz w:val="24"/>
              </w:rPr>
              <w:t xml:space="preserve">раскрой (6 баллов);</w:t>
            </w:r>
          </w:p>
          <w:p>
            <w:pPr>
              <w:pStyle w:val="0"/>
            </w:pPr>
            <w:r>
              <w:rPr>
                <w:sz w:val="24"/>
              </w:rPr>
              <w:t xml:space="preserve">механическая обработка (12 баллов);</w:t>
            </w:r>
          </w:p>
          <w:p>
            <w:pPr>
              <w:pStyle w:val="0"/>
            </w:pPr>
            <w:r>
              <w:rPr>
                <w:sz w:val="24"/>
              </w:rPr>
              <w:t xml:space="preserve">сборка (2 балла);</w:t>
            </w:r>
          </w:p>
          <w:p>
            <w:pPr>
              <w:pStyle w:val="0"/>
            </w:pPr>
            <w:r>
              <w:rPr>
                <w:sz w:val="24"/>
              </w:rPr>
              <w:t xml:space="preserve">натяжное устройство:</w:t>
            </w:r>
          </w:p>
          <w:p>
            <w:pPr>
              <w:pStyle w:val="0"/>
            </w:pPr>
            <w:r>
              <w:rPr>
                <w:sz w:val="24"/>
              </w:rPr>
              <w:t xml:space="preserve">раскрой (6 баллов);</w:t>
            </w:r>
          </w:p>
          <w:p>
            <w:pPr>
              <w:pStyle w:val="0"/>
            </w:pPr>
            <w:r>
              <w:rPr>
                <w:sz w:val="24"/>
              </w:rPr>
              <w:t xml:space="preserve">механическая обработка (14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поворотное устройство:</w:t>
            </w:r>
          </w:p>
          <w:p>
            <w:pPr>
              <w:pStyle w:val="0"/>
            </w:pPr>
            <w:r>
              <w:rPr>
                <w:sz w:val="24"/>
              </w:rPr>
              <w:t xml:space="preserve">раскрой (6 баллов);</w:t>
            </w:r>
          </w:p>
          <w:p>
            <w:pPr>
              <w:pStyle w:val="0"/>
            </w:pPr>
            <w:r>
              <w:rPr>
                <w:sz w:val="24"/>
              </w:rPr>
              <w:t xml:space="preserve">механическая обработка (14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использование произведенных на территориях стран - членов Евразийского экономического союза приводов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Подъемники скиповые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(подъемники скиповые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рамные конструкции подъемника:</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валы подъемника:</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звездочки подъемника:</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(3 балла);</w:t>
            </w:r>
          </w:p>
          <w:p>
            <w:pPr>
              <w:pStyle w:val="0"/>
            </w:pPr>
            <w:r>
              <w:rPr>
                <w:sz w:val="24"/>
              </w:rPr>
              <w:t xml:space="preserve">механическая обработка (10 баллов);</w:t>
            </w:r>
          </w:p>
          <w:p>
            <w:pPr>
              <w:pStyle w:val="0"/>
            </w:pPr>
            <w:r>
              <w:rPr>
                <w:sz w:val="24"/>
              </w:rPr>
              <w:t xml:space="preserve">использование произведенного на территориях стран - членов Евразийского экономического союза ковша (скипа) (6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28.22.17.190</w:t>
            </w:r>
          </w:p>
        </w:tc>
        <w:tc>
          <w:tcPr>
            <w:tcW w:w="2551" w:type="dxa"/>
            <w:tcBorders>
              <w:top w:val="none"/>
              <w:left w:val="none"/>
              <w:bottom w:val="none"/>
              <w:right w:val="none"/>
            </w:tcBorders>
          </w:tcPr>
          <w:p>
            <w:pPr>
              <w:pStyle w:val="0"/>
            </w:pPr>
            <w:r>
              <w:rPr>
                <w:sz w:val="24"/>
              </w:rPr>
              <w:t xml:space="preserve">Подъемники пневматические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(подъемники пневматические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рамы (секции):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воздуховоды:</w:t>
            </w:r>
          </w:p>
          <w:p>
            <w:pPr>
              <w:pStyle w:val="0"/>
            </w:pPr>
            <w:r>
              <w:rPr>
                <w:sz w:val="24"/>
              </w:rPr>
              <w:t xml:space="preserve">раскрой, гибка (5 баллов);</w:t>
            </w:r>
          </w:p>
          <w:p>
            <w:pPr>
              <w:pStyle w:val="0"/>
            </w:pPr>
            <w:r>
              <w:rPr>
                <w:sz w:val="24"/>
              </w:rPr>
              <w:t xml:space="preserve">механическая обработка (7 баллов);</w:t>
            </w:r>
          </w:p>
          <w:p>
            <w:pPr>
              <w:pStyle w:val="0"/>
            </w:pPr>
            <w:r>
              <w:rPr>
                <w:sz w:val="24"/>
              </w:rPr>
              <w:t xml:space="preserve">сварка (5 баллов);</w:t>
            </w:r>
          </w:p>
          <w:p>
            <w:pPr>
              <w:pStyle w:val="0"/>
            </w:pPr>
            <w:r>
              <w:rPr>
                <w:sz w:val="24"/>
              </w:rPr>
              <w:t xml:space="preserve">сборка (1 балл);</w:t>
            </w:r>
          </w:p>
          <w:p>
            <w:pPr>
              <w:pStyle w:val="0"/>
            </w:pPr>
            <w:r>
              <w:rPr>
                <w:sz w:val="24"/>
              </w:rPr>
              <w:t xml:space="preserve">валы подъемника:</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вентиляторов (10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28.25.11.110</w:t>
            </w:r>
          </w:p>
        </w:tc>
        <w:tc>
          <w:tcPr>
            <w:tcW w:w="2551" w:type="dxa"/>
            <w:tcBorders>
              <w:top w:val="none"/>
              <w:left w:val="none"/>
              <w:bottom w:val="none"/>
              <w:right w:val="none"/>
            </w:tcBorders>
          </w:tcPr>
          <w:p>
            <w:pPr>
              <w:pStyle w:val="0"/>
            </w:pPr>
            <w:r>
              <w:rPr>
                <w:sz w:val="24"/>
              </w:rPr>
              <w:t xml:space="preserve">Аппараты теплообменные пластинчатые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раскрой, резка, гибка, изготовление отверстий деталей опорных конструкций;</w:t>
            </w:r>
          </w:p>
          <w:p>
            <w:pPr>
              <w:pStyle w:val="0"/>
            </w:pPr>
            <w:r>
              <w:rPr>
                <w:sz w:val="24"/>
              </w:rPr>
              <w:t xml:space="preserve">токарная, фрезерная обработка направляющих;</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пластин;</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28.25.11.110</w:t>
            </w:r>
          </w:p>
        </w:tc>
        <w:tc>
          <w:tcPr>
            <w:tcW w:w="2551" w:type="dxa"/>
            <w:tcBorders>
              <w:top w:val="none"/>
              <w:left w:val="none"/>
              <w:bottom w:val="none"/>
              <w:right w:val="none"/>
            </w:tcBorders>
          </w:tcPr>
          <w:p>
            <w:pPr>
              <w:pStyle w:val="0"/>
            </w:pPr>
            <w:r>
              <w:rPr>
                <w:sz w:val="24"/>
              </w:rPr>
              <w:t xml:space="preserve">Водоподогреватели емкостные небытового назначения (рекуператоры)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вальцевание, гибка, сварка емкостей;</w:t>
            </w:r>
          </w:p>
          <w:p>
            <w:pPr>
              <w:pStyle w:val="0"/>
            </w:pPr>
            <w:r>
              <w:rPr>
                <w:sz w:val="24"/>
              </w:rPr>
              <w:t xml:space="preserve">раскрой, сварка опорной конструкции;</w:t>
            </w:r>
          </w:p>
          <w:p>
            <w:pPr>
              <w:pStyle w:val="0"/>
            </w:pPr>
            <w:r>
              <w:rPr>
                <w:sz w:val="24"/>
              </w:rPr>
              <w:t xml:space="preserve">раскрой, гибка системы охлаждения;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клапанов, термоизоляции;</w:t>
            </w:r>
          </w:p>
          <w:p>
            <w:pPr>
              <w:pStyle w:val="0"/>
            </w:pPr>
            <w:r>
              <w:rPr>
                <w:sz w:val="24"/>
              </w:rPr>
              <w:t xml:space="preserve">сборка,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tcBorders>
              <w:top w:val="none"/>
              <w:left w:val="none"/>
              <w:bottom w:val="none"/>
              <w:right w:val="none"/>
            </w:tcBorders>
          </w:tcPr>
          <w:p>
            <w:pPr>
              <w:pStyle w:val="0"/>
            </w:pPr>
            <w:r>
              <w:rPr>
                <w:sz w:val="24"/>
              </w:rPr>
              <w:t xml:space="preserve">Аппараты шоковой заморозки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изготовления отверстий, сварки, полировки, шлифовки деталей корпусов, штамповки, пайки соединений систем охлаждения,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штамповка, изготовление отверстий, сварка, полировка, шлифовка деталей корпусов;</w:t>
            </w:r>
          </w:p>
          <w:p>
            <w:pPr>
              <w:pStyle w:val="0"/>
            </w:pPr>
            <w:r>
              <w:rPr>
                <w:sz w:val="24"/>
              </w:rPr>
              <w:t xml:space="preserve">штамповка, пайка соединений систем охлаждения;</w:t>
            </w:r>
          </w:p>
          <w:p>
            <w:pPr>
              <w:pStyle w:val="0"/>
            </w:pPr>
            <w:r>
              <w:rPr>
                <w:sz w:val="24"/>
              </w:rPr>
              <w:t xml:space="preserve">сварка, полировка, шлифовка элементов обшивки;</w:t>
            </w:r>
          </w:p>
          <w:p>
            <w:pPr>
              <w:pStyle w:val="0"/>
            </w:pPr>
            <w:r>
              <w:rPr>
                <w:sz w:val="24"/>
              </w:rPr>
              <w:t xml:space="preserve">заправка системы холодильным хладагентом;</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испарителей и конденсаторов;</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28.25.13.115</w:t>
            </w:r>
          </w:p>
        </w:tc>
        <w:tc>
          <w:tcPr>
            <w:tcW w:w="2551" w:type="dxa"/>
            <w:tcBorders>
              <w:top w:val="none"/>
              <w:left w:val="none"/>
              <w:bottom w:val="none"/>
              <w:right w:val="none"/>
            </w:tcBorders>
          </w:tcPr>
          <w:p>
            <w:pPr>
              <w:pStyle w:val="0"/>
            </w:pPr>
            <w:r>
              <w:rPr>
                <w:sz w:val="24"/>
              </w:rPr>
              <w:t xml:space="preserve">Льдогенераторы промышленного типа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деталей корпусов, штамповки, пайки систем охлаждения,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деталей корпусов;</w:t>
            </w:r>
          </w:p>
          <w:p>
            <w:pPr>
              <w:pStyle w:val="0"/>
            </w:pPr>
            <w:r>
              <w:rPr>
                <w:sz w:val="24"/>
              </w:rPr>
              <w:t xml:space="preserve">штамповка, пайка систем охлаждения;</w:t>
            </w:r>
          </w:p>
          <w:p>
            <w:pPr>
              <w:pStyle w:val="0"/>
            </w:pPr>
            <w:r>
              <w:rPr>
                <w:sz w:val="24"/>
              </w:rPr>
              <w:t xml:space="preserve">сварка, полировка, шлифовка элементов обшивки;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испарителей и конденсаторов;</w:t>
            </w:r>
          </w:p>
          <w:p>
            <w:pPr>
              <w:pStyle w:val="0"/>
            </w:pPr>
            <w:r>
              <w:rPr>
                <w:sz w:val="24"/>
              </w:rPr>
              <w:t xml:space="preserve">заправка системы холодильным хладагентом;</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28.25.14.112</w:t>
            </w:r>
          </w:p>
        </w:tc>
        <w:tc>
          <w:tcPr>
            <w:tcW w:w="2551" w:type="dxa"/>
            <w:tcBorders>
              <w:top w:val="none"/>
              <w:left w:val="none"/>
              <w:bottom w:val="none"/>
              <w:right w:val="none"/>
            </w:tcBorders>
          </w:tcPr>
          <w:p>
            <w:pPr>
              <w:pStyle w:val="0"/>
            </w:pPr>
            <w:r>
              <w:rPr>
                <w:sz w:val="24"/>
              </w:rPr>
              <w:t xml:space="preserve">Циклоны для очистки воздуха, фильтры рукавные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(циклоны для очистки воздуха, фильтры рукавные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детали корпусов, бункеров:</w:t>
            </w:r>
          </w:p>
          <w:p>
            <w:pPr>
              <w:pStyle w:val="0"/>
            </w:pPr>
            <w:r>
              <w:rPr>
                <w:sz w:val="24"/>
              </w:rPr>
              <w:t xml:space="preserve">раскрой, гибка (10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использование произведенных на территориях стран - членов Евразийского экономического союза крышек (10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28.29.21.110</w:t>
            </w:r>
          </w:p>
        </w:tc>
        <w:tc>
          <w:tcPr>
            <w:tcW w:w="2551" w:type="dxa"/>
            <w:tcBorders>
              <w:top w:val="none"/>
              <w:left w:val="none"/>
              <w:bottom w:val="none"/>
              <w:right w:val="none"/>
            </w:tcBorders>
          </w:tcPr>
          <w:p>
            <w:pPr>
              <w:pStyle w:val="0"/>
            </w:pPr>
            <w:r>
              <w:rPr>
                <w:sz w:val="24"/>
              </w:rPr>
              <w:t xml:space="preserve">Оборудование для мойки бутылок и прочих емкостей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мойки бутылок и прочих емкостей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корпусы: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(7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форсунок</w:t>
            </w:r>
          </w:p>
          <w:p>
            <w:pPr>
              <w:pStyle w:val="0"/>
            </w:pPr>
            <w:r>
              <w:rPr>
                <w:sz w:val="24"/>
              </w:rPr>
              <w:t xml:space="preserve">(5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28.29.21.120</w:t>
            </w:r>
          </w:p>
        </w:tc>
        <w:tc>
          <w:tcPr>
            <w:tcW w:w="2551" w:type="dxa"/>
            <w:tcBorders>
              <w:top w:val="none"/>
              <w:left w:val="none"/>
              <w:bottom w:val="none"/>
              <w:right w:val="none"/>
            </w:tcBorders>
          </w:tcPr>
          <w:p>
            <w:pPr>
              <w:pStyle w:val="0"/>
            </w:pPr>
            <w:r>
              <w:rPr>
                <w:sz w:val="24"/>
              </w:rPr>
              <w:t xml:space="preserve">Оборудование для розлива, закупоривания и упаковывания бутылок и прочих емкостей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розлива, закупоривания и упаковывания бутылок и прочих емкостей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или станины, рамных конструкций:</w:t>
            </w:r>
          </w:p>
          <w:p>
            <w:pPr>
              <w:pStyle w:val="0"/>
            </w:pPr>
            <w:r>
              <w:rPr>
                <w:sz w:val="24"/>
              </w:rPr>
              <w:t xml:space="preserve">раскрой, гибка (8 баллов);</w:t>
            </w:r>
          </w:p>
          <w:p>
            <w:pPr>
              <w:pStyle w:val="0"/>
            </w:pPr>
            <w:r>
              <w:rPr>
                <w:sz w:val="24"/>
              </w:rPr>
              <w:t xml:space="preserve">механическая обработка (14 баллов);</w:t>
            </w:r>
          </w:p>
          <w:p>
            <w:pPr>
              <w:pStyle w:val="0"/>
            </w:pPr>
            <w:r>
              <w:rPr>
                <w:sz w:val="24"/>
              </w:rPr>
              <w:t xml:space="preserve">сварка (14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детали ротора (механизма) закатки или ротора (механизма) укупорки:</w:t>
            </w:r>
          </w:p>
          <w:p>
            <w:pPr>
              <w:pStyle w:val="0"/>
            </w:pPr>
            <w:r>
              <w:rPr>
                <w:sz w:val="24"/>
              </w:rPr>
              <w:t xml:space="preserve">раскрой, гибка (6 баллов);</w:t>
            </w:r>
          </w:p>
          <w:p>
            <w:pPr>
              <w:pStyle w:val="0"/>
            </w:pPr>
            <w:r>
              <w:rPr>
                <w:sz w:val="24"/>
              </w:rPr>
              <w:t xml:space="preserve">механическая обработка (12 баллов);</w:t>
            </w:r>
          </w:p>
          <w:p>
            <w:pPr>
              <w:pStyle w:val="0"/>
            </w:pPr>
            <w:r>
              <w:rPr>
                <w:sz w:val="24"/>
              </w:rPr>
              <w:t xml:space="preserve">термическая обработка (6 баллов);</w:t>
            </w:r>
          </w:p>
          <w:p>
            <w:pPr>
              <w:pStyle w:val="0"/>
            </w:pPr>
            <w:r>
              <w:rPr>
                <w:sz w:val="24"/>
              </w:rPr>
              <w:t xml:space="preserve">сварка или сборка (4 балла);</w:t>
            </w:r>
          </w:p>
          <w:p>
            <w:pPr>
              <w:pStyle w:val="0"/>
            </w:pPr>
            <w:r>
              <w:rPr>
                <w:sz w:val="24"/>
              </w:rPr>
              <w:t xml:space="preserve">корпусы и бункеры: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сборка, монтаж (1 балл);</w:t>
            </w:r>
          </w:p>
          <w:p>
            <w:pPr>
              <w:pStyle w:val="0"/>
            </w:pPr>
            <w:r>
              <w:rPr>
                <w:sz w:val="24"/>
              </w:rPr>
              <w:t xml:space="preserve">детали навесного устройства:</w:t>
            </w:r>
          </w:p>
          <w:p>
            <w:pPr>
              <w:pStyle w:val="0"/>
            </w:pPr>
            <w:r>
              <w:rPr>
                <w:sz w:val="24"/>
              </w:rPr>
              <w:t xml:space="preserve">раскрой, гибка (6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использование произведенного на территориях стран - членов Евразийского экономического союза автомата подачи крышек (15 баллов);</w:t>
            </w:r>
          </w:p>
          <w:p>
            <w:pPr>
              <w:pStyle w:val="0"/>
            </w:pPr>
            <w:r>
              <w:rPr>
                <w:sz w:val="24"/>
              </w:rPr>
              <w:t xml:space="preserve">сборка, монтаж элементов экстерьера (1 балл);</w:t>
            </w:r>
          </w:p>
          <w:p>
            <w:pPr>
              <w:pStyle w:val="0"/>
            </w:pPr>
            <w:r>
              <w:rPr>
                <w:sz w:val="24"/>
              </w:rPr>
              <w:t xml:space="preserve">сборка, монтаж систем электрооборудования (2 балла);</w:t>
            </w:r>
          </w:p>
          <w:p>
            <w:pPr>
              <w:pStyle w:val="0"/>
            </w:pPr>
            <w:r>
              <w:rPr>
                <w:sz w:val="24"/>
              </w:rPr>
              <w:t xml:space="preserve">сборка, монтаж систем пневмооборудования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28.29.21.120</w:t>
            </w:r>
          </w:p>
        </w:tc>
        <w:tc>
          <w:tcPr>
            <w:tcW w:w="2551" w:type="dxa"/>
            <w:tcBorders>
              <w:top w:val="none"/>
              <w:left w:val="none"/>
              <w:bottom w:val="none"/>
              <w:right w:val="none"/>
            </w:tcBorders>
          </w:tcPr>
          <w:p>
            <w:pPr>
              <w:pStyle w:val="0"/>
            </w:pPr>
            <w:r>
              <w:rPr>
                <w:sz w:val="24"/>
              </w:rPr>
              <w:t xml:space="preserve">Оборудование для пищевой промышленности для упаковывания бутылок и прочих емкостей в термоусадочную пленку</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пищевой промышленности для упаковывания бутылок и прочих емкостей в термоусадочную пленку)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детали автомата обертывания: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корпусы: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пластин (9 баллов);</w:t>
            </w:r>
          </w:p>
          <w:p>
            <w:pPr>
              <w:pStyle w:val="0"/>
            </w:pPr>
            <w:r>
              <w:rPr>
                <w:sz w:val="24"/>
              </w:rPr>
              <w:t xml:space="preserve">сборка, монтаж систем электрооборудования и управления (2 балла);</w:t>
            </w:r>
          </w:p>
          <w:p>
            <w:pPr>
              <w:pStyle w:val="0"/>
            </w:pPr>
            <w:r>
              <w:rPr>
                <w:sz w:val="24"/>
              </w:rPr>
              <w:t xml:space="preserve">сборка, монтаж системы пневмооборудования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28.29.21.120</w:t>
            </w:r>
          </w:p>
        </w:tc>
        <w:tc>
          <w:tcPr>
            <w:tcW w:w="2551" w:type="dxa"/>
            <w:tcBorders>
              <w:top w:val="none"/>
              <w:left w:val="none"/>
              <w:bottom w:val="none"/>
              <w:right w:val="none"/>
            </w:tcBorders>
          </w:tcPr>
          <w:p>
            <w:pPr>
              <w:pStyle w:val="0"/>
            </w:pPr>
            <w:r>
              <w:rPr>
                <w:sz w:val="24"/>
              </w:rPr>
              <w:t xml:space="preserve">Оборудование для пищевой промышленности для упаковывания бутылок и прочих емкостей в картонную тару</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пищевой промышленности для упаковывания бутылок и прочих емкостей в картонную тару)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детали автомата формирования коробов:</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узлы формирования и переноса емкостей: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детали заклейщика коробов:</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жгутов проводов (10 баллов);</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28.29.41</w:t>
            </w:r>
          </w:p>
        </w:tc>
        <w:tc>
          <w:tcPr>
            <w:tcW w:w="2551" w:type="dxa"/>
            <w:tcBorders>
              <w:top w:val="none"/>
              <w:left w:val="none"/>
              <w:bottom w:val="none"/>
              <w:right w:val="none"/>
            </w:tcBorders>
          </w:tcPr>
          <w:p>
            <w:pPr>
              <w:pStyle w:val="0"/>
            </w:pPr>
            <w:r>
              <w:rPr>
                <w:sz w:val="24"/>
              </w:rPr>
              <w:t xml:space="preserve">Машины отжима пробитой икры (центрифуги)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шлифовки секций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штамповка, изготовление отверстий деталей корпусов;</w:t>
            </w:r>
          </w:p>
          <w:p>
            <w:pPr>
              <w:pStyle w:val="0"/>
            </w:pPr>
            <w:r>
              <w:rPr>
                <w:sz w:val="24"/>
              </w:rPr>
              <w:t xml:space="preserve">сварка, полировка, шлифовка секций корпусов;</w:t>
            </w:r>
          </w:p>
          <w:p>
            <w:pPr>
              <w:pStyle w:val="0"/>
            </w:pPr>
            <w:r>
              <w:rPr>
                <w:sz w:val="24"/>
              </w:rPr>
              <w:t xml:space="preserve">токарная, фрезерная обработка валов, ступиц, корпусов подшипников;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редукторов;</w:t>
            </w:r>
          </w:p>
          <w:p>
            <w:pPr>
              <w:pStyle w:val="0"/>
            </w:pPr>
            <w:r>
              <w:rPr>
                <w:sz w:val="24"/>
              </w:rPr>
              <w:t xml:space="preserve">сборка секций корпусов, натяжного барабана (станции), рабочих органов;</w:t>
            </w:r>
          </w:p>
          <w:p>
            <w:pPr>
              <w:pStyle w:val="0"/>
            </w:pPr>
            <w:r>
              <w:rPr>
                <w:sz w:val="24"/>
              </w:rPr>
              <w:t xml:space="preserve">монтаж электрооборудования и системы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28.29.50</w:t>
            </w:r>
          </w:p>
        </w:tc>
        <w:tc>
          <w:tcPr>
            <w:tcW w:w="2551" w:type="dxa"/>
            <w:tcBorders>
              <w:top w:val="none"/>
              <w:left w:val="none"/>
              <w:bottom w:val="none"/>
              <w:right w:val="none"/>
            </w:tcBorders>
          </w:tcPr>
          <w:p>
            <w:pPr>
              <w:pStyle w:val="0"/>
            </w:pPr>
            <w:r>
              <w:rPr>
                <w:sz w:val="24"/>
              </w:rPr>
              <w:t xml:space="preserve">Машины посудомоечные промышленного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изготовления отверстий деталей корпусов посудомоечных машин и разбрызгивателей, сварки, полировки, шлифовки ванн,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штамповка, изготовление отверстий деталей корпусов посудомоечных машин и разбрызгивателей;</w:t>
            </w:r>
          </w:p>
          <w:p>
            <w:pPr>
              <w:pStyle w:val="0"/>
            </w:pPr>
            <w:r>
              <w:rPr>
                <w:sz w:val="24"/>
              </w:rPr>
              <w:t xml:space="preserve">сварка, полировка, шлифовка ванн;</w:t>
            </w:r>
          </w:p>
          <w:p>
            <w:pPr>
              <w:pStyle w:val="0"/>
            </w:pPr>
            <w:r>
              <w:rPr>
                <w:sz w:val="24"/>
              </w:rPr>
              <w:t xml:space="preserve">штамповка, формовка (при необходимости) разбрызгивателей;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столешниц;</w:t>
            </w:r>
          </w:p>
          <w:p>
            <w:pPr>
              <w:pStyle w:val="0"/>
            </w:pPr>
            <w:r>
              <w:rPr>
                <w:sz w:val="24"/>
              </w:rPr>
              <w:t xml:space="preserve">вальцовка, сварка бойлеров посудомоечных машин;</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Оборудование для приемки молока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для приемки молока)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(6 балла);</w:t>
            </w:r>
          </w:p>
          <w:p>
            <w:pPr>
              <w:pStyle w:val="0"/>
            </w:pPr>
            <w:r>
              <w:rPr>
                <w:sz w:val="24"/>
              </w:rPr>
              <w:t xml:space="preserve">детали приемной 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детали фильтра:</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использование произведенных на территориях стран - членов Евразийского экономического союза счетчиков расходомеров (7 баллов);</w:t>
            </w:r>
          </w:p>
          <w:p>
            <w:pPr>
              <w:pStyle w:val="0"/>
            </w:pPr>
            <w:r>
              <w:rPr>
                <w:sz w:val="24"/>
              </w:rPr>
              <w:t xml:space="preserve">сборка, монтаж систем электрооборудования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Установки пастеризационно-охладительные, стерилизационно-охладительные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пастеризационно-охладительные, стерилизационно-охладительные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детали приемной 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трубчатые теплообменники и (или) пластинчатые теплообменники: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сборка (3 балла);</w:t>
            </w:r>
          </w:p>
          <w:p>
            <w:pPr>
              <w:pStyle w:val="0"/>
            </w:pPr>
            <w:r>
              <w:rPr>
                <w:sz w:val="24"/>
              </w:rPr>
              <w:t xml:space="preserve">использование произведенных на территориях стран - членов Евразийского экономического союза насосов (8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Установки деаэрационные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деаэрационные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детали приемной 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насосов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Установки прессования и охлаждения творога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прессования и охлаждения творога)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 (станины):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барабаны: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детали корпусов:</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валов и (или) подшипников (6 баллов);</w:t>
            </w:r>
          </w:p>
          <w:p>
            <w:pPr>
              <w:pStyle w:val="0"/>
            </w:pPr>
            <w:r>
              <w:rPr>
                <w:sz w:val="24"/>
              </w:rPr>
              <w:t xml:space="preserve">сборка, монтаж систем теплообмена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Ванны для плавления жира животного и растительного происхождения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(ванны для плавления жира животного и растительного происхождения)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жгутов проводов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Барабанные отделители сыворотки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(барабанные отделители сыворотки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крышек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Маслообразователи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(маслообразователи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(4 балла);</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приводов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Гомогенизаторы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(гомогенизаторы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детали корпусов:</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сборка, монтаж (1 балл);</w:t>
            </w:r>
          </w:p>
          <w:p>
            <w:pPr>
              <w:pStyle w:val="0"/>
            </w:pPr>
            <w:r>
              <w:rPr>
                <w:sz w:val="24"/>
              </w:rPr>
              <w:t xml:space="preserve">использование произведенных на территориях стран - членов Евразийского экономического союза шнеков или клапанов (4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Сыроварни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(сыроварни)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валов и крышек (5 баллов);</w:t>
            </w:r>
          </w:p>
          <w:p>
            <w:pPr>
              <w:pStyle w:val="0"/>
            </w:pPr>
            <w:r>
              <w:rPr>
                <w:sz w:val="24"/>
              </w:rPr>
              <w:t xml:space="preserve">сборка, монтаж систем теплообмена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Оборудование технологическое для плавления и формования сыра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(оборудование технологическое для плавления и формования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валов и крышек (5 баллов);</w:t>
            </w:r>
          </w:p>
          <w:p>
            <w:pPr>
              <w:pStyle w:val="0"/>
            </w:pPr>
            <w:r>
              <w:rPr>
                <w:sz w:val="24"/>
              </w:rPr>
              <w:t xml:space="preserve">сборка, монтаж систем теплообмена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Прессы электромеханические для сыра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электромеханические для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нанесение защитных покрытий (2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тензодатчиков (5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Прессы механические, пневматические для сыра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механические, пневматические для сыра)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нанесение защитных покрытий (2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использование произведенных на территориях стран - членов Евразийского экономического союза рычагов или пневмоцилиндров (4 балла);</w:t>
            </w:r>
          </w:p>
          <w:p>
            <w:pPr>
              <w:pStyle w:val="0"/>
            </w:pPr>
            <w:r>
              <w:rPr>
                <w:sz w:val="24"/>
              </w:rPr>
              <w:t xml:space="preserve">сборка, монтаж рабочих органов пресса (3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Сыродельные ванны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(сыродельные ванны)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рамные конструкции: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сборка (2 балла);</w:t>
            </w:r>
          </w:p>
          <w:p>
            <w:pPr>
              <w:pStyle w:val="0"/>
            </w:pPr>
            <w:r>
              <w:rPr>
                <w:sz w:val="24"/>
              </w:rPr>
              <w:t xml:space="preserve">емкости:</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(10 баллов);</w:t>
            </w:r>
          </w:p>
          <w:p>
            <w:pPr>
              <w:pStyle w:val="0"/>
            </w:pPr>
            <w:r>
              <w:rPr>
                <w:sz w:val="24"/>
              </w:rPr>
              <w:t xml:space="preserve">корпусы:</w:t>
            </w:r>
          </w:p>
          <w:p>
            <w:pPr>
              <w:pStyle w:val="0"/>
            </w:pPr>
            <w:r>
              <w:rPr>
                <w:sz w:val="24"/>
              </w:rPr>
              <w:t xml:space="preserve">раскрой, гибка (4 балла);</w:t>
            </w:r>
          </w:p>
          <w:p>
            <w:pPr>
              <w:pStyle w:val="0"/>
            </w:pPr>
            <w:r>
              <w:rPr>
                <w:sz w:val="24"/>
              </w:rPr>
              <w:t xml:space="preserve">механическая обработка (12 баллов);</w:t>
            </w:r>
          </w:p>
          <w:p>
            <w:pPr>
              <w:pStyle w:val="0"/>
            </w:pPr>
            <w:r>
              <w:rPr>
                <w:sz w:val="24"/>
              </w:rPr>
              <w:t xml:space="preserve">сварка (3 балла);</w:t>
            </w:r>
          </w:p>
          <w:p>
            <w:pPr>
              <w:pStyle w:val="0"/>
            </w:pPr>
            <w:r>
              <w:rPr>
                <w:sz w:val="24"/>
              </w:rPr>
              <w:t xml:space="preserve">использование произведенных на территориях стран - членов Евразийского экономического союза валов (16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28.93.12</w:t>
            </w:r>
          </w:p>
        </w:tc>
        <w:tc>
          <w:tcPr>
            <w:tcW w:w="2551" w:type="dxa"/>
            <w:tcBorders>
              <w:top w:val="none"/>
              <w:left w:val="none"/>
              <w:bottom w:val="none"/>
              <w:right w:val="none"/>
            </w:tcBorders>
          </w:tcPr>
          <w:p>
            <w:pPr>
              <w:pStyle w:val="0"/>
            </w:pPr>
            <w:r>
              <w:rPr>
                <w:sz w:val="24"/>
              </w:rPr>
              <w:t xml:space="preserve">Диспергаторы и смесители для перекачки жидкостей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(диспергаторы и смесители для перекачки жидкостей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корпусы:</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(4 балла);</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детали ротора и статора:</w:t>
            </w:r>
          </w:p>
          <w:p>
            <w:pPr>
              <w:pStyle w:val="0"/>
            </w:pPr>
            <w:r>
              <w:rPr>
                <w:sz w:val="24"/>
              </w:rPr>
              <w:t xml:space="preserve">раскрой (3 балла);</w:t>
            </w:r>
          </w:p>
          <w:p>
            <w:pPr>
              <w:pStyle w:val="0"/>
            </w:pPr>
            <w:r>
              <w:rPr>
                <w:sz w:val="24"/>
              </w:rPr>
              <w:t xml:space="preserve">механическая обработка (8 баллов);</w:t>
            </w:r>
          </w:p>
          <w:p>
            <w:pPr>
              <w:pStyle w:val="0"/>
            </w:pPr>
            <w:r>
              <w:rPr>
                <w:sz w:val="24"/>
              </w:rPr>
              <w:t xml:space="preserve">термическая обработка (6 баллов);</w:t>
            </w:r>
          </w:p>
          <w:p>
            <w:pPr>
              <w:pStyle w:val="0"/>
            </w:pPr>
            <w:r>
              <w:rPr>
                <w:sz w:val="24"/>
              </w:rPr>
              <w:t xml:space="preserve">корпусы подшипников:</w:t>
            </w:r>
          </w:p>
          <w:p>
            <w:pPr>
              <w:pStyle w:val="0"/>
            </w:pPr>
            <w:r>
              <w:rPr>
                <w:sz w:val="24"/>
              </w:rPr>
              <w:t xml:space="preserve">раскрой (3 балла);</w:t>
            </w:r>
          </w:p>
          <w:p>
            <w:pPr>
              <w:pStyle w:val="0"/>
            </w:pPr>
            <w:r>
              <w:rPr>
                <w:sz w:val="24"/>
              </w:rPr>
              <w:t xml:space="preserve">механическая обработка (8 баллов);</w:t>
            </w:r>
          </w:p>
          <w:p>
            <w:pPr>
              <w:pStyle w:val="0"/>
            </w:pPr>
            <w:r>
              <w:rPr>
                <w:sz w:val="24"/>
              </w:rPr>
              <w:t xml:space="preserve">термическая обработка (6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(6 баллов);</w:t>
            </w:r>
          </w:p>
          <w:p>
            <w:pPr>
              <w:pStyle w:val="0"/>
            </w:pPr>
            <w:r>
              <w:rPr>
                <w:sz w:val="24"/>
              </w:rPr>
              <w:t xml:space="preserve">приводы:</w:t>
            </w:r>
          </w:p>
          <w:p>
            <w:pPr>
              <w:pStyle w:val="0"/>
            </w:pPr>
            <w:r>
              <w:rPr>
                <w:sz w:val="24"/>
              </w:rPr>
              <w:t xml:space="preserve">сборка, монтаж (1 балл);</w:t>
            </w:r>
          </w:p>
          <w:p>
            <w:pPr>
              <w:pStyle w:val="0"/>
            </w:pPr>
            <w:r>
              <w:rPr>
                <w:sz w:val="24"/>
              </w:rPr>
              <w:t xml:space="preserve">нанесение защитных покрытий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28.93.13.112</w:t>
            </w:r>
          </w:p>
        </w:tc>
        <w:tc>
          <w:tcPr>
            <w:tcW w:w="2551" w:type="dxa"/>
            <w:tcBorders>
              <w:top w:val="none"/>
              <w:left w:val="none"/>
              <w:bottom w:val="none"/>
              <w:right w:val="none"/>
            </w:tcBorders>
          </w:tcPr>
          <w:p>
            <w:pPr>
              <w:pStyle w:val="0"/>
            </w:pPr>
            <w:r>
              <w:rPr>
                <w:sz w:val="24"/>
              </w:rPr>
              <w:t xml:space="preserve">Аспираторы и сортирующие устройства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(аспираторы и сортирующие устройства)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рабочие органы (вальцы, ситовые рамы, бичи):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(3 балла);</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корпусов (14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28.93.13.115</w:t>
            </w:r>
          </w:p>
        </w:tc>
        <w:tc>
          <w:tcPr>
            <w:tcW w:w="2551" w:type="dxa"/>
            <w:tcBorders>
              <w:top w:val="none"/>
              <w:left w:val="none"/>
              <w:bottom w:val="none"/>
              <w:right w:val="none"/>
            </w:tcBorders>
          </w:tcPr>
          <w:p>
            <w:pPr>
              <w:pStyle w:val="0"/>
            </w:pPr>
            <w:r>
              <w:rPr>
                <w:sz w:val="24"/>
              </w:rPr>
              <w:t xml:space="preserve">Машины обоечные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обоечные)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28.93.13.117</w:t>
            </w:r>
          </w:p>
        </w:tc>
        <w:tc>
          <w:tcPr>
            <w:tcW w:w="2551" w:type="dxa"/>
            <w:tcBorders>
              <w:top w:val="none"/>
              <w:left w:val="none"/>
              <w:bottom w:val="none"/>
              <w:right w:val="none"/>
            </w:tcBorders>
          </w:tcPr>
          <w:p>
            <w:pPr>
              <w:pStyle w:val="0"/>
            </w:pPr>
            <w:r>
              <w:rPr>
                <w:sz w:val="24"/>
              </w:rPr>
              <w:t xml:space="preserve">Станки вальцевые мельничные для мукомольных предприятий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(станки вальцевые мельничные для мукомольных предприятий)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28.93.13.131</w:t>
            </w:r>
          </w:p>
        </w:tc>
        <w:tc>
          <w:tcPr>
            <w:tcW w:w="2551" w:type="dxa"/>
            <w:tcBorders>
              <w:top w:val="none"/>
              <w:left w:val="none"/>
              <w:bottom w:val="none"/>
              <w:right w:val="none"/>
            </w:tcBorders>
          </w:tcPr>
          <w:p>
            <w:pPr>
              <w:pStyle w:val="0"/>
            </w:pPr>
            <w:r>
              <w:rPr>
                <w:sz w:val="24"/>
              </w:rPr>
              <w:t xml:space="preserve">Машины шелушильные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шелушильные)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28.93.13.133</w:t>
            </w:r>
          </w:p>
        </w:tc>
        <w:tc>
          <w:tcPr>
            <w:tcW w:w="2551" w:type="dxa"/>
            <w:tcBorders>
              <w:top w:val="none"/>
              <w:left w:val="none"/>
              <w:bottom w:val="none"/>
              <w:right w:val="none"/>
            </w:tcBorders>
          </w:tcPr>
          <w:p>
            <w:pPr>
              <w:pStyle w:val="0"/>
            </w:pPr>
            <w:r>
              <w:rPr>
                <w:sz w:val="24"/>
              </w:rPr>
              <w:t xml:space="preserve">Машины плющильные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плющильные)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крышек (12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28.93.13.118</w:t>
            </w:r>
          </w:p>
        </w:tc>
        <w:tc>
          <w:tcPr>
            <w:tcW w:w="2551" w:type="dxa"/>
            <w:tcBorders>
              <w:top w:val="none"/>
              <w:left w:val="none"/>
              <w:bottom w:val="none"/>
              <w:right w:val="none"/>
            </w:tcBorders>
          </w:tcPr>
          <w:p>
            <w:pPr>
              <w:pStyle w:val="0"/>
            </w:pPr>
            <w:r>
              <w:rPr>
                <w:sz w:val="24"/>
              </w:rPr>
              <w:t xml:space="preserve">Машины рассева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рассева)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конструкций или несущей рамы: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крышка: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валы:</w:t>
            </w:r>
          </w:p>
          <w:p>
            <w:pPr>
              <w:pStyle w:val="0"/>
            </w:pPr>
            <w:r>
              <w:rPr>
                <w:sz w:val="24"/>
              </w:rPr>
              <w:t xml:space="preserve">раскрой (8 баллов);</w:t>
            </w:r>
          </w:p>
          <w:p>
            <w:pPr>
              <w:pStyle w:val="0"/>
            </w:pPr>
            <w:r>
              <w:rPr>
                <w:sz w:val="24"/>
              </w:rPr>
              <w:t xml:space="preserve">механическая обработка (15 баллов);</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сит (10 баллов);</w:t>
            </w:r>
          </w:p>
          <w:p>
            <w:pPr>
              <w:pStyle w:val="0"/>
            </w:pPr>
            <w:r>
              <w:rPr>
                <w:sz w:val="24"/>
              </w:rPr>
              <w:t xml:space="preserve">сборка, монтаж привода (1 балл);</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28.93.15.121</w:t>
            </w:r>
          </w:p>
        </w:tc>
        <w:tc>
          <w:tcPr>
            <w:tcW w:w="2551" w:type="dxa"/>
            <w:tcBorders>
              <w:top w:val="none"/>
              <w:left w:val="none"/>
              <w:bottom w:val="none"/>
              <w:right w:val="none"/>
            </w:tcBorders>
          </w:tcPr>
          <w:p>
            <w:pPr>
              <w:pStyle w:val="0"/>
            </w:pPr>
            <w:r>
              <w:rPr>
                <w:sz w:val="24"/>
              </w:rPr>
              <w:t xml:space="preserve">Котлы пищеварочные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до 31 декабря 2017 г. не менее 6, с 1 января 2018 г. - не менее 7, с 1 января 2020 г. - не менее 8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p>
          <w:p>
            <w:pPr>
              <w:pStyle w:val="0"/>
            </w:pPr>
            <w:r>
              <w:rPr>
                <w:sz w:val="24"/>
              </w:rPr>
              <w:t xml:space="preserve">шлифование и полирование внутренней поверхности емкостей из нержавеющей стали;</w:t>
            </w:r>
          </w:p>
          <w:p>
            <w:pPr>
              <w:pStyle w:val="0"/>
            </w:pPr>
            <w:r>
              <w:rPr>
                <w:sz w:val="24"/>
              </w:rPr>
              <w:t xml:space="preserve">гибка деталей столешниц, панелей и облицовки котлов;</w:t>
            </w:r>
          </w:p>
          <w:p>
            <w:pPr>
              <w:pStyle w:val="0"/>
            </w:pPr>
            <w:r>
              <w:rPr>
                <w:sz w:val="24"/>
              </w:rPr>
              <w:t xml:space="preserve">сварка, формовка (при необходимости) деталей элементов столешниц, облицовки, крышек;</w:t>
            </w:r>
          </w:p>
          <w:p>
            <w:pPr>
              <w:pStyle w:val="0"/>
            </w:pPr>
            <w:r>
              <w:rPr>
                <w:sz w:val="24"/>
              </w:rPr>
              <w:t xml:space="preserve">покраска деталей корпусов котлов;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обечаек;</w:t>
            </w:r>
          </w:p>
          <w:p>
            <w:pPr>
              <w:pStyle w:val="0"/>
            </w:pPr>
            <w:r>
              <w:rPr>
                <w:sz w:val="24"/>
              </w:rPr>
              <w:t xml:space="preserve">сборка (при необходимости)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28.93.15.121</w:t>
            </w:r>
          </w:p>
        </w:tc>
        <w:tc>
          <w:tcPr>
            <w:tcW w:w="2551" w:type="dxa"/>
            <w:tcBorders>
              <w:top w:val="none"/>
              <w:left w:val="none"/>
              <w:bottom w:val="none"/>
              <w:right w:val="none"/>
            </w:tcBorders>
          </w:tcPr>
          <w:p>
            <w:pPr>
              <w:pStyle w:val="0"/>
            </w:pPr>
            <w:r>
              <w:rPr>
                <w:sz w:val="24"/>
              </w:rPr>
              <w:t xml:space="preserve">Котлы пищеварочные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котлов;</w:t>
            </w:r>
          </w:p>
          <w:p>
            <w:pPr>
              <w:pStyle w:val="0"/>
            </w:pPr>
            <w:r>
              <w:rPr>
                <w:sz w:val="24"/>
              </w:rPr>
              <w:t xml:space="preserve">пробивка и резка листовых деталей обшивки котлов;</w:t>
            </w:r>
          </w:p>
          <w:p>
            <w:pPr>
              <w:pStyle w:val="0"/>
            </w:pPr>
            <w:r>
              <w:rPr>
                <w:sz w:val="24"/>
              </w:rPr>
              <w:t xml:space="preserve">шлифование и полирование внутренней поверхности емкостей из нержавеющей стали;</w:t>
            </w:r>
          </w:p>
          <w:p>
            <w:pPr>
              <w:pStyle w:val="0"/>
            </w:pPr>
            <w:r>
              <w:rPr>
                <w:sz w:val="24"/>
              </w:rPr>
              <w:t xml:space="preserve">раскрой, гибка деталей столешниц, панелей и облицовки котлов;</w:t>
            </w:r>
          </w:p>
          <w:p>
            <w:pPr>
              <w:pStyle w:val="0"/>
            </w:pPr>
            <w:r>
              <w:rPr>
                <w:sz w:val="24"/>
              </w:rPr>
              <w:t xml:space="preserve">сварка, формовка (при необходимости) деталей элементов столешниц, облицовки, крышек;</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обечаек;</w:t>
            </w:r>
          </w:p>
          <w:p>
            <w:pPr>
              <w:pStyle w:val="0"/>
            </w:pPr>
            <w:r>
              <w:rPr>
                <w:sz w:val="24"/>
              </w:rPr>
              <w:t xml:space="preserve">сборка (при необходимости) и монтаж электрооборудования, газового 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28.93.15.122</w:t>
            </w:r>
          </w:p>
        </w:tc>
        <w:tc>
          <w:tcPr>
            <w:tcW w:w="2551" w:type="dxa"/>
            <w:tcBorders>
              <w:top w:val="none"/>
              <w:left w:val="none"/>
              <w:bottom w:val="none"/>
              <w:right w:val="none"/>
            </w:tcBorders>
          </w:tcPr>
          <w:p>
            <w:pPr>
              <w:pStyle w:val="0"/>
            </w:pPr>
            <w:r>
              <w:rPr>
                <w:sz w:val="24"/>
              </w:rPr>
              <w:t xml:space="preserve">Плиты газовые промышленные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до 31 декабря 2017 г. не менее 2, с 1 января 2018 г. - не менее 3, с 1 января 2020 г. - не менее 4 из следующих операций:</w:t>
            </w:r>
          </w:p>
          <w:p>
            <w:pPr>
              <w:pStyle w:val="0"/>
            </w:pPr>
            <w:r>
              <w:rPr>
                <w:sz w:val="24"/>
              </w:rPr>
              <w:t xml:space="preserve">раскрой, гибка, изготовление отверстий деталей корпуса плит;</w:t>
            </w:r>
          </w:p>
          <w:p>
            <w:pPr>
              <w:pStyle w:val="0"/>
            </w:pPr>
            <w:r>
              <w:rPr>
                <w:sz w:val="24"/>
              </w:rPr>
              <w:t xml:space="preserve">сварка, формовка (при необходимости), покраска опорных конструкций, рамы (при наличии);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газовых горелок;</w:t>
            </w:r>
          </w:p>
          <w:p>
            <w:pPr>
              <w:pStyle w:val="0"/>
            </w:pPr>
            <w:r>
              <w:rPr>
                <w:sz w:val="24"/>
              </w:rPr>
              <w:t xml:space="preserve">сборка плит</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28.93.15.124</w:t>
            </w:r>
          </w:p>
        </w:tc>
        <w:tc>
          <w:tcPr>
            <w:tcW w:w="2551" w:type="dxa"/>
            <w:tcBorders>
              <w:top w:val="none"/>
              <w:left w:val="none"/>
              <w:bottom w:val="none"/>
              <w:right w:val="none"/>
            </w:tcBorders>
          </w:tcPr>
          <w:p>
            <w:pPr>
              <w:pStyle w:val="0"/>
            </w:pPr>
            <w:r>
              <w:rPr>
                <w:sz w:val="24"/>
              </w:rPr>
              <w:t xml:space="preserve">Сковороды газовые промышленные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штамповки, сборки чаши сковород, сварки рамных корпусов, до 31 декабря 2017 г. не менее 3, с 1 января 2018 г. - не менее 4, с 1 января 2020 г. - не менее 5 из следующих операций:</w:t>
            </w:r>
          </w:p>
          <w:p>
            <w:pPr>
              <w:pStyle w:val="0"/>
            </w:pPr>
            <w:r>
              <w:rPr>
                <w:sz w:val="24"/>
              </w:rPr>
              <w:t xml:space="preserve">раскрой, гибка, штамповка, сборка чаши сковород;</w:t>
            </w:r>
          </w:p>
          <w:p>
            <w:pPr>
              <w:pStyle w:val="0"/>
            </w:pPr>
            <w:r>
              <w:rPr>
                <w:sz w:val="24"/>
              </w:rPr>
              <w:t xml:space="preserve">сварка рамных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газовых горелок;</w:t>
            </w:r>
          </w:p>
          <w:p>
            <w:pPr>
              <w:pStyle w:val="0"/>
            </w:pPr>
            <w:r>
              <w:rPr>
                <w:sz w:val="24"/>
              </w:rPr>
              <w:t xml:space="preserve">монтаж газового оборудования, электрооборудования (при наличии);</w:t>
            </w:r>
          </w:p>
          <w:p>
            <w:pPr>
              <w:pStyle w:val="0"/>
            </w:pPr>
            <w:r>
              <w:rPr>
                <w:sz w:val="24"/>
              </w:rPr>
              <w:t xml:space="preserve">сборка сковород</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Пароконвектоматы, аппараты пароварочно-конвективные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w:t>
            </w:r>
          </w:p>
          <w:p>
            <w:pPr>
              <w:pStyle w:val="0"/>
            </w:pPr>
            <w:r>
              <w:rPr>
                <w:sz w:val="24"/>
              </w:rPr>
              <w:t xml:space="preserve">токарная, фрезерная обработка, гальваническое покрытие (при необходимости) деталей дверей;</w:t>
            </w:r>
          </w:p>
          <w:p>
            <w:pPr>
              <w:pStyle w:val="0"/>
            </w:pPr>
            <w:r>
              <w:rPr>
                <w:sz w:val="24"/>
              </w:rPr>
              <w:t xml:space="preserve">резка, пробивка, сварка, формовка (при необходимости) деталей обшивки;</w:t>
            </w:r>
          </w:p>
          <w:p>
            <w:pPr>
              <w:pStyle w:val="0"/>
            </w:pPr>
            <w:r>
              <w:rPr>
                <w:sz w:val="24"/>
              </w:rPr>
              <w:t xml:space="preserve">раскрой, гибка деталей систем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дверей;</w:t>
            </w:r>
          </w:p>
          <w:p>
            <w:pPr>
              <w:pStyle w:val="0"/>
            </w:pPr>
            <w:r>
              <w:rPr>
                <w:sz w:val="24"/>
              </w:rPr>
              <w:t xml:space="preserve">сборка (при необходимости),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Пароконвектоматы, аппараты пароварочно-конвективные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w:t>
            </w:r>
          </w:p>
          <w:p>
            <w:pPr>
              <w:pStyle w:val="0"/>
            </w:pPr>
            <w:r>
              <w:rPr>
                <w:sz w:val="24"/>
              </w:rPr>
              <w:t xml:space="preserve">токарная, фрезерная обработка, гальваническое покрытие (при необходимости) деталей дверей;</w:t>
            </w:r>
          </w:p>
          <w:p>
            <w:pPr>
              <w:pStyle w:val="0"/>
            </w:pPr>
            <w:r>
              <w:rPr>
                <w:sz w:val="24"/>
              </w:rPr>
              <w:t xml:space="preserve">резка, пробивка, сварка, формовка (при необходимости) деталей обшивки;</w:t>
            </w:r>
          </w:p>
          <w:p>
            <w:pPr>
              <w:pStyle w:val="0"/>
            </w:pPr>
            <w:r>
              <w:rPr>
                <w:sz w:val="24"/>
              </w:rPr>
              <w:t xml:space="preserve">раскрой, гибка деталей систем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(при необходимости), монтаж газового оборудования;</w:t>
            </w:r>
          </w:p>
          <w:p>
            <w:pPr>
              <w:pStyle w:val="0"/>
            </w:pPr>
            <w:r>
              <w:rPr>
                <w:sz w:val="24"/>
              </w:rPr>
              <w:t xml:space="preserve">сборка (при необходимости),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Конвекционные печи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листовых заготовок облицовки и деталей обечайки духовки,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листовых заготовок облицовки и деталей обечайки духовки;</w:t>
            </w:r>
          </w:p>
          <w:p>
            <w:pPr>
              <w:pStyle w:val="0"/>
            </w:pPr>
            <w:r>
              <w:rPr>
                <w:sz w:val="24"/>
              </w:rPr>
              <w:t xml:space="preserve">пробивка, резка листовых деталей обшивки печей;</w:t>
            </w:r>
          </w:p>
          <w:p>
            <w:pPr>
              <w:pStyle w:val="0"/>
            </w:pPr>
            <w:r>
              <w:rPr>
                <w:sz w:val="24"/>
              </w:rPr>
              <w:t xml:space="preserve">шлифовка поверхности листовых деталей печей;</w:t>
            </w:r>
          </w:p>
          <w:p>
            <w:pPr>
              <w:pStyle w:val="0"/>
            </w:pPr>
            <w:r>
              <w:rPr>
                <w:sz w:val="24"/>
              </w:rPr>
              <w:t xml:space="preserve">сварка, формовка (при необходимости) деталей панелей духовки и крыльчатки;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28.93.15.126</w:t>
            </w:r>
          </w:p>
        </w:tc>
        <w:tc>
          <w:tcPr>
            <w:tcW w:w="2551" w:type="dxa"/>
            <w:tcBorders>
              <w:top w:val="none"/>
              <w:left w:val="none"/>
              <w:bottom w:val="none"/>
              <w:right w:val="none"/>
            </w:tcBorders>
          </w:tcPr>
          <w:p>
            <w:pPr>
              <w:pStyle w:val="0"/>
            </w:pPr>
            <w:r>
              <w:rPr>
                <w:sz w:val="24"/>
              </w:rPr>
              <w:t xml:space="preserve">Конвекционные печи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листовых заготовок облицовки и деталей обечайки духовки,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листовых заготовок облицовки и деталей обечайки духовки;</w:t>
            </w:r>
          </w:p>
          <w:p>
            <w:pPr>
              <w:pStyle w:val="0"/>
            </w:pPr>
            <w:r>
              <w:rPr>
                <w:sz w:val="24"/>
              </w:rPr>
              <w:t xml:space="preserve">пробивка, резка листовых деталей обшивки печей;</w:t>
            </w:r>
          </w:p>
          <w:p>
            <w:pPr>
              <w:pStyle w:val="0"/>
            </w:pPr>
            <w:r>
              <w:rPr>
                <w:sz w:val="24"/>
              </w:rPr>
              <w:t xml:space="preserve">шлифовка поверхности листовых деталей печей;</w:t>
            </w:r>
          </w:p>
          <w:p>
            <w:pPr>
              <w:pStyle w:val="0"/>
            </w:pPr>
            <w:r>
              <w:rPr>
                <w:sz w:val="24"/>
              </w:rPr>
              <w:t xml:space="preserve">сварка, формовка (при необходимости) деталей панелей духовки и крыльчатки;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(при необходимости) и монтаж газового оборудования;</w:t>
            </w:r>
          </w:p>
          <w:p>
            <w:pPr>
              <w:pStyle w:val="0"/>
            </w:pPr>
            <w:r>
              <w:rPr>
                <w:sz w:val="24"/>
              </w:rPr>
              <w:t xml:space="preserve">сборка и монтаж электрооборудования (при наличии)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28.93.15.127</w:t>
            </w:r>
          </w:p>
        </w:tc>
        <w:tc>
          <w:tcPr>
            <w:tcW w:w="2551" w:type="dxa"/>
            <w:tcBorders>
              <w:top w:val="none"/>
              <w:left w:val="none"/>
              <w:bottom w:val="none"/>
              <w:right w:val="none"/>
            </w:tcBorders>
          </w:tcPr>
          <w:p>
            <w:pPr>
              <w:pStyle w:val="0"/>
            </w:pPr>
            <w:r>
              <w:rPr>
                <w:sz w:val="24"/>
              </w:rPr>
              <w:t xml:space="preserve">Ротационные пекарские шкафы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покраски деталей корпусов, по 31 декабря 2019 г. - не менее 8, с 1 января 2020 г. - не менее 9 из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гибка, изготовление отверстий, сварка, формовка, покраска деталей корпусов;</w:t>
            </w:r>
          </w:p>
          <w:p>
            <w:pPr>
              <w:pStyle w:val="0"/>
            </w:pPr>
            <w:r>
              <w:rPr>
                <w:sz w:val="24"/>
              </w:rPr>
              <w:t xml:space="preserve">раскрой, гибка, изготовление отверстий, сварка, формовка деталей дверей корпусов;</w:t>
            </w:r>
          </w:p>
          <w:p>
            <w:pPr>
              <w:pStyle w:val="0"/>
            </w:pPr>
            <w:r>
              <w:rPr>
                <w:sz w:val="24"/>
              </w:rPr>
              <w:t xml:space="preserve">механическая обработка, гальваническое покрытие деталей дверей;</w:t>
            </w:r>
          </w:p>
          <w:p>
            <w:pPr>
              <w:pStyle w:val="0"/>
            </w:pPr>
            <w:r>
              <w:rPr>
                <w:sz w:val="24"/>
              </w:rPr>
              <w:t xml:space="preserve">сборка дверей;</w:t>
            </w:r>
          </w:p>
          <w:p>
            <w:pPr>
              <w:pStyle w:val="0"/>
            </w:pPr>
            <w:r>
              <w:rPr>
                <w:sz w:val="24"/>
              </w:rPr>
              <w:t xml:space="preserve">раскрой и гибка облицовочных панелей;</w:t>
            </w:r>
          </w:p>
          <w:p>
            <w:pPr>
              <w:pStyle w:val="0"/>
            </w:pPr>
            <w:r>
              <w:rPr>
                <w:sz w:val="24"/>
              </w:rPr>
              <w:t xml:space="preserve">раскрой и гибка деталей системы пароувлажнения;</w:t>
            </w:r>
          </w:p>
          <w:p>
            <w:pPr>
              <w:pStyle w:val="0"/>
            </w:pPr>
            <w:r>
              <w:rPr>
                <w:sz w:val="24"/>
              </w:rPr>
              <w:t xml:space="preserve">сборка узлов системы пароувлажнения;</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жгутов проводов;</w:t>
            </w:r>
          </w:p>
          <w:p>
            <w:pPr>
              <w:pStyle w:val="0"/>
            </w:pPr>
            <w:r>
              <w:rPr>
                <w:sz w:val="24"/>
              </w:rPr>
              <w:t xml:space="preserve">сборка систем управления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28.93.15.128</w:t>
            </w:r>
          </w:p>
        </w:tc>
        <w:tc>
          <w:tcPr>
            <w:tcW w:w="2551" w:type="dxa"/>
            <w:tcBorders>
              <w:top w:val="none"/>
              <w:left w:val="none"/>
              <w:bottom w:val="none"/>
              <w:right w:val="none"/>
            </w:tcBorders>
          </w:tcPr>
          <w:p>
            <w:pPr>
              <w:pStyle w:val="0"/>
            </w:pPr>
            <w:r>
              <w:rPr>
                <w:sz w:val="24"/>
              </w:rPr>
              <w:t xml:space="preserve">Шкафы жарочные газовые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шкафов;</w:t>
            </w:r>
          </w:p>
          <w:p>
            <w:pPr>
              <w:pStyle w:val="0"/>
            </w:pPr>
            <w:r>
              <w:rPr>
                <w:sz w:val="24"/>
              </w:rPr>
              <w:t xml:space="preserve">раскрой, гибка, изготовление отверстий, сварка, формовка (при необходимости) деталей дверей жарочных шкафов;</w:t>
            </w:r>
          </w:p>
          <w:p>
            <w:pPr>
              <w:pStyle w:val="0"/>
            </w:pPr>
            <w:r>
              <w:rPr>
                <w:sz w:val="24"/>
              </w:rPr>
              <w:t xml:space="preserve">токарная или фрезерная обработка, гальваническое покрытие (при необходимости) деталей дверей жарочных шкафов;</w:t>
            </w:r>
          </w:p>
          <w:p>
            <w:pPr>
              <w:pStyle w:val="0"/>
            </w:pPr>
            <w:r>
              <w:rPr>
                <w:sz w:val="24"/>
              </w:rPr>
              <w:t xml:space="preserve">сборка дверей жарочных шкафов;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горелок;</w:t>
            </w:r>
          </w:p>
          <w:p>
            <w:pPr>
              <w:pStyle w:val="0"/>
            </w:pPr>
            <w:r>
              <w:rPr>
                <w:sz w:val="24"/>
              </w:rPr>
              <w:t xml:space="preserve">сборка (при необходимости), монтаж газового оборудования;</w:t>
            </w:r>
          </w:p>
          <w:p>
            <w:pPr>
              <w:pStyle w:val="0"/>
            </w:pPr>
            <w:r>
              <w:rPr>
                <w:sz w:val="24"/>
              </w:rPr>
              <w:t xml:space="preserve">сборка систем управления печами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28.93.15.128</w:t>
            </w:r>
          </w:p>
        </w:tc>
        <w:tc>
          <w:tcPr>
            <w:tcW w:w="2551" w:type="dxa"/>
            <w:tcBorders>
              <w:top w:val="none"/>
              <w:left w:val="none"/>
              <w:bottom w:val="none"/>
              <w:right w:val="none"/>
            </w:tcBorders>
          </w:tcPr>
          <w:p>
            <w:pPr>
              <w:pStyle w:val="0"/>
            </w:pPr>
            <w:r>
              <w:rPr>
                <w:sz w:val="24"/>
              </w:rPr>
              <w:t xml:space="preserve">Шкафы жарочные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жарочных шкафов,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жарочных шкафов;</w:t>
            </w:r>
          </w:p>
          <w:p>
            <w:pPr>
              <w:pStyle w:val="0"/>
            </w:pPr>
            <w:r>
              <w:rPr>
                <w:sz w:val="24"/>
              </w:rPr>
              <w:t xml:space="preserve">раскрой, гибка, изготовление отверстий, сварка, формовка (при необходимости) деталей дверей жарочных шкафов;</w:t>
            </w:r>
          </w:p>
          <w:p>
            <w:pPr>
              <w:pStyle w:val="0"/>
            </w:pPr>
            <w:r>
              <w:rPr>
                <w:sz w:val="24"/>
              </w:rPr>
              <w:t xml:space="preserve">токарная или фрезерная обработка, гальваническое покрытие (при необходимости) деталей дверей жарочных шкафов;</w:t>
            </w:r>
          </w:p>
          <w:p>
            <w:pPr>
              <w:pStyle w:val="0"/>
            </w:pPr>
            <w:r>
              <w:rPr>
                <w:sz w:val="24"/>
              </w:rPr>
              <w:t xml:space="preserve">сборка дверей жарочных шкафов;</w:t>
            </w:r>
          </w:p>
          <w:p>
            <w:pPr>
              <w:pStyle w:val="0"/>
            </w:pPr>
            <w:r>
              <w:rPr>
                <w:sz w:val="24"/>
              </w:rPr>
              <w:t xml:space="preserve">раскрой и гибка облицовочных панелей жарочных шкафов;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жарочного шкафа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28.93.16</w:t>
            </w:r>
          </w:p>
        </w:tc>
        <w:tc>
          <w:tcPr>
            <w:tcW w:w="2551" w:type="dxa"/>
            <w:tcBorders>
              <w:top w:val="none"/>
              <w:left w:val="none"/>
              <w:bottom w:val="none"/>
              <w:right w:val="none"/>
            </w:tcBorders>
          </w:tcPr>
          <w:p>
            <w:pPr>
              <w:pStyle w:val="0"/>
            </w:pPr>
            <w:r>
              <w:rPr>
                <w:sz w:val="24"/>
              </w:rPr>
              <w:t xml:space="preserve">Сушилки для сельскохозяйственных продуктов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(сушилки для сельскохозяйственных продуктов)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опорные, рамные конструкции: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(2 балла);</w:t>
            </w:r>
          </w:p>
          <w:p>
            <w:pPr>
              <w:pStyle w:val="0"/>
            </w:pPr>
            <w:r>
              <w:rPr>
                <w:sz w:val="24"/>
              </w:rPr>
              <w:t xml:space="preserve">секции сушилки:</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элементы воздухонагревателей: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(2 балла);</w:t>
            </w:r>
          </w:p>
          <w:p>
            <w:pPr>
              <w:pStyle w:val="0"/>
            </w:pPr>
            <w:r>
              <w:rPr>
                <w:sz w:val="24"/>
              </w:rPr>
              <w:t xml:space="preserve">лестницы:</w:t>
            </w:r>
          </w:p>
          <w:p>
            <w:pPr>
              <w:pStyle w:val="0"/>
            </w:pPr>
            <w:r>
              <w:rPr>
                <w:sz w:val="24"/>
              </w:rPr>
              <w:t xml:space="preserve">раскрой, гибка (2 балла);</w:t>
            </w:r>
          </w:p>
          <w:p>
            <w:pPr>
              <w:pStyle w:val="0"/>
            </w:pPr>
            <w:r>
              <w:rPr>
                <w:sz w:val="24"/>
              </w:rPr>
              <w:t xml:space="preserve">механическая обработка (2 балла);</w:t>
            </w:r>
          </w:p>
          <w:p>
            <w:pPr>
              <w:pStyle w:val="0"/>
            </w:pPr>
            <w:r>
              <w:rPr>
                <w:sz w:val="24"/>
              </w:rPr>
              <w:t xml:space="preserve">сборка (1 балл);</w:t>
            </w:r>
          </w:p>
          <w:p>
            <w:pPr>
              <w:pStyle w:val="0"/>
            </w:pPr>
            <w:r>
              <w:rPr>
                <w:sz w:val="24"/>
              </w:rPr>
              <w:t xml:space="preserve">разгрузочный механизм:</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звездочки:</w:t>
            </w:r>
          </w:p>
          <w:p>
            <w:pPr>
              <w:pStyle w:val="0"/>
            </w:pPr>
            <w:r>
              <w:rPr>
                <w:sz w:val="24"/>
              </w:rPr>
              <w:t xml:space="preserve">раскрой (6 баллов);</w:t>
            </w:r>
          </w:p>
          <w:p>
            <w:pPr>
              <w:pStyle w:val="0"/>
            </w:pPr>
            <w:r>
              <w:rPr>
                <w:sz w:val="24"/>
              </w:rPr>
              <w:t xml:space="preserve">механическая обработка (20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приводов (19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28.93.17.110</w:t>
            </w:r>
          </w:p>
        </w:tc>
        <w:tc>
          <w:tcPr>
            <w:tcW w:w="2551" w:type="dxa"/>
            <w:tcBorders>
              <w:top w:val="none"/>
              <w:left w:val="none"/>
              <w:bottom w:val="none"/>
              <w:right w:val="none"/>
            </w:tcBorders>
          </w:tcPr>
          <w:p>
            <w:pPr>
              <w:pStyle w:val="0"/>
            </w:pPr>
            <w:r>
              <w:rPr>
                <w:sz w:val="24"/>
              </w:rPr>
              <w:t xml:space="preserve">Мясорубки электрические промышленные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деталей каркасов мясорубок,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деталей каркасов мясорубок;</w:t>
            </w:r>
          </w:p>
          <w:p>
            <w:pPr>
              <w:pStyle w:val="0"/>
            </w:pPr>
            <w:r>
              <w:rPr>
                <w:sz w:val="24"/>
              </w:rPr>
              <w:t xml:space="preserve">сварка лотков мясорубок;</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опорных конструкций, рамы (при наличии);</w:t>
            </w:r>
          </w:p>
          <w:p>
            <w:pPr>
              <w:pStyle w:val="0"/>
            </w:pPr>
            <w:r>
              <w:rPr>
                <w:sz w:val="24"/>
              </w:rPr>
              <w:t xml:space="preserve">полировка, штамповка, сварка лотков мясорубок;</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28.93.17.111</w:t>
            </w:r>
          </w:p>
        </w:tc>
        <w:tc>
          <w:tcPr>
            <w:tcW w:w="2551" w:type="dxa"/>
            <w:tcBorders>
              <w:top w:val="none"/>
              <w:left w:val="none"/>
              <w:bottom w:val="none"/>
              <w:right w:val="none"/>
            </w:tcBorders>
          </w:tcPr>
          <w:p>
            <w:pPr>
              <w:pStyle w:val="0"/>
            </w:pPr>
            <w:r>
              <w:rPr>
                <w:sz w:val="24"/>
              </w:rPr>
              <w:t xml:space="preserve">Машины картофелеочистительные кухонные промышленного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изготовления отверстий деталей каркаса,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деталей каркаса;</w:t>
            </w:r>
          </w:p>
          <w:p>
            <w:pPr>
              <w:pStyle w:val="0"/>
            </w:pPr>
            <w:r>
              <w:rPr>
                <w:sz w:val="24"/>
              </w:rPr>
              <w:t xml:space="preserve">вальцовка, сварка корпусов;</w:t>
            </w:r>
          </w:p>
          <w:p>
            <w:pPr>
              <w:pStyle w:val="0"/>
            </w:pPr>
            <w:r>
              <w:rPr>
                <w:sz w:val="24"/>
              </w:rPr>
              <w:t xml:space="preserve">шлифовка и полировка наружных и внутренних поверхностей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28.93.17.112</w:t>
            </w:r>
          </w:p>
        </w:tc>
        <w:tc>
          <w:tcPr>
            <w:tcW w:w="2551" w:type="dxa"/>
            <w:tcBorders>
              <w:top w:val="none"/>
              <w:left w:val="none"/>
              <w:bottom w:val="none"/>
              <w:right w:val="none"/>
            </w:tcBorders>
          </w:tcPr>
          <w:p>
            <w:pPr>
              <w:pStyle w:val="0"/>
            </w:pPr>
            <w:r>
              <w:rPr>
                <w:sz w:val="24"/>
              </w:rPr>
              <w:t xml:space="preserve">Машины кухонные овощерезательные промышленного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ножей для резки,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штамповка, изготовление отверстий деталей корпусов;</w:t>
            </w:r>
          </w:p>
          <w:p>
            <w:pPr>
              <w:pStyle w:val="0"/>
            </w:pPr>
            <w:r>
              <w:rPr>
                <w:sz w:val="24"/>
              </w:rPr>
              <w:t xml:space="preserve">сварка, полировка ножей для резки;</w:t>
            </w:r>
          </w:p>
          <w:p>
            <w:pPr>
              <w:pStyle w:val="0"/>
            </w:pPr>
            <w:r>
              <w:rPr>
                <w:sz w:val="24"/>
              </w:rPr>
              <w:t xml:space="preserve">шлифовка и полировка наружных и внутренних поверхностей корпусов;</w:t>
            </w:r>
          </w:p>
          <w:p>
            <w:pPr>
              <w:pStyle w:val="0"/>
            </w:pPr>
            <w:r>
              <w:rPr>
                <w:sz w:val="24"/>
              </w:rPr>
              <w:t xml:space="preserve">сварка каркасов;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28.93.17.112</w:t>
            </w:r>
          </w:p>
        </w:tc>
        <w:tc>
          <w:tcPr>
            <w:tcW w:w="2551" w:type="dxa"/>
            <w:tcBorders>
              <w:top w:val="none"/>
              <w:left w:val="none"/>
              <w:bottom w:val="none"/>
              <w:right w:val="none"/>
            </w:tcBorders>
          </w:tcPr>
          <w:p>
            <w:pPr>
              <w:pStyle w:val="0"/>
            </w:pPr>
            <w:r>
              <w:rPr>
                <w:sz w:val="24"/>
              </w:rPr>
              <w:t xml:space="preserve">Машины для нарезания хлеба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штамповки, изготовления отверстий деталей корпусов, сварки, полировки ножей для резки, до 31 декабря 2017 г. не менее 3, с 1 января 2018 г. - не менее 4, с 1 января 2020 г. - не менее 5 из следующих операций:</w:t>
            </w:r>
          </w:p>
          <w:p>
            <w:pPr>
              <w:pStyle w:val="0"/>
            </w:pPr>
            <w:r>
              <w:rPr>
                <w:sz w:val="24"/>
              </w:rPr>
              <w:t xml:space="preserve">раскрой, гибка, штамповка, изготовление отверстий деталей корпусов;</w:t>
            </w:r>
          </w:p>
          <w:p>
            <w:pPr>
              <w:pStyle w:val="0"/>
            </w:pPr>
            <w:r>
              <w:rPr>
                <w:sz w:val="24"/>
              </w:rPr>
              <w:t xml:space="preserve">сварка каркаса;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электродвигателей или ножей;</w:t>
            </w:r>
          </w:p>
          <w:p>
            <w:pPr>
              <w:pStyle w:val="0"/>
            </w:pPr>
            <w:r>
              <w:rPr>
                <w:sz w:val="24"/>
              </w:rPr>
              <w:t xml:space="preserve">монтаж электрооборудования;</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28.93.17.115</w:t>
            </w:r>
          </w:p>
        </w:tc>
        <w:tc>
          <w:tcPr>
            <w:tcW w:w="2551" w:type="dxa"/>
            <w:tcBorders>
              <w:top w:val="none"/>
              <w:left w:val="none"/>
              <w:bottom w:val="none"/>
              <w:right w:val="none"/>
            </w:tcBorders>
          </w:tcPr>
          <w:p>
            <w:pPr>
              <w:pStyle w:val="0"/>
            </w:pPr>
            <w:r>
              <w:rPr>
                <w:sz w:val="24"/>
              </w:rPr>
              <w:t xml:space="preserve">Машины универсальные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производства на территории Российской Федерации,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до 31 декабря 2017 г. не менее 5, с 1 января 2018 г. - не менее 6, с 1 января 2020 г. - не менее 7 из следующих операций:</w:t>
            </w:r>
          </w:p>
          <w:p>
            <w:pPr>
              <w:pStyle w:val="0"/>
            </w:pPr>
            <w:r>
              <w:rPr>
                <w:sz w:val="24"/>
              </w:rPr>
              <w:t xml:space="preserve">раскрой, гибка, изготовление отверстий, фрезерная обработка опорных конструкций;</w:t>
            </w:r>
          </w:p>
          <w:p>
            <w:pPr>
              <w:pStyle w:val="0"/>
            </w:pPr>
            <w:r>
              <w:rPr>
                <w:sz w:val="24"/>
              </w:rPr>
              <w:t xml:space="preserve">раскрой, гибка, изготовление отверстий, сварка корпусов универсальных машин;</w:t>
            </w:r>
          </w:p>
          <w:p>
            <w:pPr>
              <w:pStyle w:val="0"/>
            </w:pPr>
            <w:r>
              <w:rPr>
                <w:sz w:val="24"/>
              </w:rPr>
              <w:t xml:space="preserve">токарная обработка, фрезерная обработка, зубонарезная обработка корпусов редукторов;</w:t>
            </w:r>
          </w:p>
          <w:p>
            <w:pPr>
              <w:pStyle w:val="0"/>
            </w:pPr>
            <w:r>
              <w:rPr>
                <w:sz w:val="24"/>
              </w:rPr>
              <w:t xml:space="preserve">гальваническое покрытие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электродвигателей;</w:t>
            </w:r>
          </w:p>
          <w:p>
            <w:pPr>
              <w:pStyle w:val="0"/>
            </w:pPr>
            <w:r>
              <w:rPr>
                <w:sz w:val="24"/>
              </w:rPr>
              <w:t xml:space="preserve">монтаж электрооборудования;</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Машины месильно-перемешивающие, мельницы шаровые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изготовление отверстий, гибка деталей;</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монтаж электрооборудования;</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станины;</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Шкафы предварительной и окончательной расстойки, расстойно-печные агрегаты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до 31 декабря 2017 г. не менее 7, с 1 января 2018 г. - не менее 8, с 1 января 2020 г. - не менее 9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шкафов и печных агрегатов;</w:t>
            </w:r>
          </w:p>
          <w:p>
            <w:pPr>
              <w:pStyle w:val="0"/>
            </w:pPr>
            <w:r>
              <w:rPr>
                <w:sz w:val="24"/>
              </w:rPr>
              <w:t xml:space="preserve">раскрой, гибка, изготовление отверстий, сварка, формовка (при необходимости) деталей дверей шкафов и печных агрегатов;</w:t>
            </w:r>
          </w:p>
          <w:p>
            <w:pPr>
              <w:pStyle w:val="0"/>
            </w:pPr>
            <w:r>
              <w:rPr>
                <w:sz w:val="24"/>
              </w:rPr>
              <w:t xml:space="preserve">токарная или фрезерная обработка, гальваническое покрытие (при необходимости) деталей дверей шкафов и печных агрегатов;</w:t>
            </w:r>
          </w:p>
          <w:p>
            <w:pPr>
              <w:pStyle w:val="0"/>
            </w:pPr>
            <w:r>
              <w:rPr>
                <w:sz w:val="24"/>
              </w:rPr>
              <w:t xml:space="preserve">сборка дверей шкафов и печных агрегатов;</w:t>
            </w:r>
          </w:p>
          <w:p>
            <w:pPr>
              <w:pStyle w:val="0"/>
            </w:pPr>
            <w:r>
              <w:rPr>
                <w:sz w:val="24"/>
              </w:rPr>
              <w:t xml:space="preserve">раскрой и гибка облицовочных панелей шкафов и печных агрегатов;</w:t>
            </w:r>
          </w:p>
          <w:p>
            <w:pPr>
              <w:pStyle w:val="0"/>
            </w:pPr>
            <w:r>
              <w:rPr>
                <w:sz w:val="24"/>
              </w:rPr>
              <w:t xml:space="preserve">раскрой и гибка деталей системы пароувлажнения шкафов и печных агрегатов;</w:t>
            </w:r>
          </w:p>
          <w:p>
            <w:pPr>
              <w:pStyle w:val="0"/>
            </w:pPr>
            <w:r>
              <w:rPr>
                <w:sz w:val="24"/>
              </w:rPr>
              <w:t xml:space="preserve">сборка узлов системы пароувлажнения шкафов и печных агрегатов;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систем управления шкафами и печными агрегатами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Машины для просеивания муки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до 31 декабря 2017 г. не менее 4, с 1 января 2018 г. - не менее 5, с 1 января 2020 г. - не менее 6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 машин для просеивания муки;</w:t>
            </w:r>
          </w:p>
          <w:p>
            <w:pPr>
              <w:pStyle w:val="0"/>
            </w:pPr>
            <w:r>
              <w:rPr>
                <w:sz w:val="24"/>
              </w:rPr>
              <w:t xml:space="preserve">раскрой, гибка, изготовление отверстий, сварка, формовка (при необходимости), покраска (при необходимости) деталей шнеков;</w:t>
            </w:r>
          </w:p>
          <w:p>
            <w:pPr>
              <w:pStyle w:val="0"/>
            </w:pPr>
            <w:r>
              <w:rPr>
                <w:sz w:val="24"/>
              </w:rPr>
              <w:t xml:space="preserve">токарная или фрезерная обработка зубчатых колес редукторов;</w:t>
            </w:r>
          </w:p>
          <w:p>
            <w:pPr>
              <w:pStyle w:val="0"/>
            </w:pPr>
            <w:r>
              <w:rPr>
                <w:sz w:val="24"/>
              </w:rPr>
              <w:t xml:space="preserve">производство или использование произведенных на территории Евразийского экономического союза корпусов редукторов;</w:t>
            </w:r>
          </w:p>
          <w:p>
            <w:pPr>
              <w:pStyle w:val="0"/>
            </w:pPr>
            <w:r>
              <w:rPr>
                <w:sz w:val="24"/>
              </w:rPr>
              <w:t xml:space="preserve">сборка редукторов;</w:t>
            </w:r>
          </w:p>
          <w:p>
            <w:pPr>
              <w:pStyle w:val="0"/>
            </w:pPr>
            <w:r>
              <w:rPr>
                <w:sz w:val="24"/>
              </w:rPr>
              <w:t xml:space="preserve">сборка и монтаж систем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28.93.17.120</w:t>
            </w:r>
          </w:p>
        </w:tc>
        <w:tc>
          <w:tcPr>
            <w:tcW w:w="2551" w:type="dxa"/>
            <w:tcBorders>
              <w:top w:val="none"/>
              <w:left w:val="none"/>
              <w:bottom w:val="none"/>
              <w:right w:val="none"/>
            </w:tcBorders>
          </w:tcPr>
          <w:p>
            <w:pPr>
              <w:pStyle w:val="0"/>
            </w:pPr>
            <w:r>
              <w:rPr>
                <w:sz w:val="24"/>
              </w:rPr>
              <w:t xml:space="preserve">Опрыскиватели, дежеопрокидыватели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корпусов, до 31 декабря 2017 г. не менее 5, с 1 января 2018 г. - не менее 6, с 1 января 2020 г. - не менее 7 следующих операций:</w:t>
            </w:r>
          </w:p>
          <w:p>
            <w:pPr>
              <w:pStyle w:val="0"/>
            </w:pPr>
            <w:r>
              <w:rPr>
                <w:sz w:val="24"/>
              </w:rPr>
              <w:t xml:space="preserve">раскрой, резка, изготовление отверстий, гибка деталей корпусов;</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корпусов или их составных частей;</w:t>
            </w:r>
          </w:p>
          <w:p>
            <w:pPr>
              <w:pStyle w:val="0"/>
            </w:pPr>
            <w:r>
              <w:rPr>
                <w:sz w:val="24"/>
              </w:rPr>
              <w:t xml:space="preserve">гальваническое покрытие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станин;</w:t>
            </w:r>
          </w:p>
          <w:p>
            <w:pPr>
              <w:pStyle w:val="0"/>
            </w:pPr>
            <w:r>
              <w:rPr>
                <w:sz w:val="24"/>
              </w:rPr>
              <w:t xml:space="preserve">монтаж электрооборудования;</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Емкости для приготовления шоколада или начинок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4, с 1 января 2018 г. - не менее 5, с 1 января 2020 г. - не менее 6 из следующих операций: механическая обработка и штамповка деталей из нержавеющей стали;</w:t>
            </w:r>
          </w:p>
          <w:p>
            <w:pPr>
              <w:pStyle w:val="0"/>
            </w:pPr>
            <w:r>
              <w:rPr>
                <w:sz w:val="24"/>
              </w:rPr>
              <w:t xml:space="preserve">сварка емкостей, ограждающих конструкций (при наличии);</w:t>
            </w:r>
          </w:p>
          <w:p>
            <w:pPr>
              <w:pStyle w:val="0"/>
            </w:pPr>
            <w:r>
              <w:rPr>
                <w:sz w:val="24"/>
              </w:rPr>
              <w:t xml:space="preserve">шлифовка и полировка наружных и внутренних поверхностей емкостей;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ограждающих и несущих конструкций (при наличии);</w:t>
            </w:r>
          </w:p>
          <w:p>
            <w:pPr>
              <w:pStyle w:val="0"/>
            </w:pPr>
            <w:r>
              <w:rPr>
                <w:sz w:val="24"/>
              </w:rPr>
              <w:t xml:space="preserve">монтаж моторов-редукторов;</w:t>
            </w:r>
          </w:p>
          <w:p>
            <w:pPr>
              <w:pStyle w:val="0"/>
            </w:pPr>
            <w:r>
              <w:rPr>
                <w:sz w:val="24"/>
              </w:rPr>
              <w:t xml:space="preserve">монтаж, пайка и испытание на герметичность системы охлаждения, монтаж электрооборудования (при наличии)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Дозировочно-формовочные, упаковочные машины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рамных конструкций, станины, фрезерной обработки деталей рамных конструкций, до 31 декабря 2017 г. не менее 11, с 1 января 2018 г. - не менее 13, с 1 января 2020 г. - не менее 15 из следующих операций:</w:t>
            </w:r>
          </w:p>
          <w:p>
            <w:pPr>
              <w:pStyle w:val="0"/>
            </w:pPr>
            <w:r>
              <w:rPr>
                <w:sz w:val="24"/>
              </w:rPr>
              <w:t xml:space="preserve">раскрой деталей рамных конструкций, станины;</w:t>
            </w:r>
          </w:p>
          <w:p>
            <w:pPr>
              <w:pStyle w:val="0"/>
            </w:pPr>
            <w:r>
              <w:rPr>
                <w:sz w:val="24"/>
              </w:rPr>
              <w:t xml:space="preserve">фрезерная обработка деталей рамных конструкций;</w:t>
            </w:r>
          </w:p>
          <w:p>
            <w:pPr>
              <w:pStyle w:val="0"/>
            </w:pPr>
            <w:r>
              <w:rPr>
                <w:sz w:val="24"/>
              </w:rPr>
              <w:t xml:space="preserve">сварка рамных конструкций, навесного устройства (при наличии);</w:t>
            </w:r>
          </w:p>
          <w:p>
            <w:pPr>
              <w:pStyle w:val="0"/>
            </w:pPr>
            <w:r>
              <w:rPr>
                <w:sz w:val="24"/>
              </w:rPr>
              <w:t xml:space="preserve">покраска несущей рамы и рамных конструкций (при необходимости);</w:t>
            </w:r>
          </w:p>
          <w:p>
            <w:pPr>
              <w:pStyle w:val="0"/>
            </w:pPr>
            <w:r>
              <w:rPr>
                <w:sz w:val="24"/>
              </w:rPr>
              <w:t xml:space="preserve">сборка несущей рамы и станины;</w:t>
            </w:r>
          </w:p>
          <w:p>
            <w:pPr>
              <w:pStyle w:val="0"/>
            </w:pPr>
            <w:r>
              <w:rPr>
                <w:sz w:val="24"/>
              </w:rPr>
              <w:t xml:space="preserve">раскрой деталей ротора закатки или ротора укупорки;</w:t>
            </w:r>
          </w:p>
          <w:p>
            <w:pPr>
              <w:pStyle w:val="0"/>
            </w:pPr>
            <w:r>
              <w:rPr>
                <w:sz w:val="24"/>
              </w:rPr>
              <w:t xml:space="preserve">токарная, фрезерная, термическая, гальваническая (при необходимости), шлифовальная обработка деталей и частей узлов роторов закатки или укупорки;</w:t>
            </w:r>
          </w:p>
          <w:p>
            <w:pPr>
              <w:pStyle w:val="0"/>
            </w:pPr>
            <w:r>
              <w:rPr>
                <w:sz w:val="24"/>
              </w:rPr>
              <w:t xml:space="preserve">гибка, сварка деталей и частей узлов роторов закатки или укупорки;</w:t>
            </w:r>
          </w:p>
          <w:p>
            <w:pPr>
              <w:pStyle w:val="0"/>
            </w:pPr>
            <w:r>
              <w:rPr>
                <w:sz w:val="24"/>
              </w:rPr>
              <w:t xml:space="preserve">раскрой деталей автомата подачи крышек;</w:t>
            </w:r>
          </w:p>
          <w:p>
            <w:pPr>
              <w:pStyle w:val="0"/>
            </w:pPr>
            <w:r>
              <w:rPr>
                <w:sz w:val="24"/>
              </w:rPr>
              <w:t xml:space="preserve">токарная, фрезерная, термическая, гальваническая (при необходимости), шлифовальная обработка деталей автомата подачи крышек;</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автомата подачи крышек;</w:t>
            </w:r>
          </w:p>
          <w:p>
            <w:pPr>
              <w:pStyle w:val="0"/>
            </w:pPr>
            <w:r>
              <w:rPr>
                <w:sz w:val="24"/>
              </w:rPr>
              <w:t xml:space="preserve">сборка корпусов и бункеров, навесного устройства (при наличии) и рабочих органов, элементов экстерьера;</w:t>
            </w:r>
          </w:p>
          <w:p>
            <w:pPr>
              <w:pStyle w:val="0"/>
            </w:pPr>
            <w:r>
              <w:rPr>
                <w:sz w:val="24"/>
              </w:rPr>
              <w:t xml:space="preserve">сборка электрооборудования;</w:t>
            </w:r>
          </w:p>
          <w:p>
            <w:pPr>
              <w:pStyle w:val="0"/>
            </w:pPr>
            <w:r>
              <w:rPr>
                <w:sz w:val="24"/>
              </w:rPr>
              <w:t xml:space="preserve">монтаж корпусов, бункеров, навесного устройства (при наличии), рабочих органов, элементов экстерьера на станину;</w:t>
            </w:r>
          </w:p>
          <w:p>
            <w:pPr>
              <w:pStyle w:val="0"/>
            </w:pPr>
            <w:r>
              <w:rPr>
                <w:sz w:val="24"/>
              </w:rPr>
              <w:t xml:space="preserve">монтаж систем электрооборудования, систем пневмооборудования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Машины для слоеного теста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изготовления отверстий, гибки деталей,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изготовление отверстий, гибка деталей;</w:t>
            </w:r>
          </w:p>
          <w:p>
            <w:pPr>
              <w:pStyle w:val="0"/>
            </w:pPr>
            <w:r>
              <w:rPr>
                <w:sz w:val="24"/>
              </w:rPr>
              <w:t xml:space="preserve">токарная обработка, фрезерная обработка, зубонарезная обработка (при необходимости)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гальваническое покрытие узлов и деталей;</w:t>
            </w:r>
          </w:p>
          <w:p>
            <w:pPr>
              <w:pStyle w:val="0"/>
            </w:pPr>
            <w:r>
              <w:rPr>
                <w:sz w:val="24"/>
              </w:rPr>
              <w:t xml:space="preserve">монтаж электрооборудования;</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станины;</w:t>
            </w:r>
          </w:p>
          <w:p>
            <w:pPr>
              <w:pStyle w:val="0"/>
            </w:pPr>
            <w:r>
              <w:rPr>
                <w:sz w:val="24"/>
              </w:rPr>
              <w:t xml:space="preserve">сборка и упаковка машин</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Машины тестоотсадочные, тестоотделительные, глазировочные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сварка, формовка (при необходимости), покраска (при необходимости) деталей корпусов;</w:t>
            </w:r>
          </w:p>
          <w:p>
            <w:pPr>
              <w:pStyle w:val="0"/>
            </w:pPr>
            <w:r>
              <w:rPr>
                <w:sz w:val="24"/>
              </w:rPr>
              <w:t xml:space="preserve">токарная, фрезерная обработка узлов и деталей;</w:t>
            </w:r>
          </w:p>
          <w:p>
            <w:pPr>
              <w:pStyle w:val="0"/>
            </w:pPr>
            <w:r>
              <w:rPr>
                <w:sz w:val="24"/>
              </w:rPr>
              <w:t xml:space="preserve">сварка корпуса, или станины, или их составных частей;</w:t>
            </w:r>
          </w:p>
          <w:p>
            <w:pPr>
              <w:pStyle w:val="0"/>
            </w:pPr>
            <w:r>
              <w:rPr>
                <w:sz w:val="24"/>
              </w:rPr>
              <w:t xml:space="preserve">сборка узлов и механизмов;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монтаж электрооборудования и систем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28.93.17.140</w:t>
            </w:r>
          </w:p>
        </w:tc>
        <w:tc>
          <w:tcPr>
            <w:tcW w:w="2551" w:type="dxa"/>
            <w:tcBorders>
              <w:top w:val="none"/>
              <w:left w:val="none"/>
              <w:bottom w:val="none"/>
              <w:right w:val="none"/>
            </w:tcBorders>
          </w:tcPr>
          <w:p>
            <w:pPr>
              <w:pStyle w:val="0"/>
            </w:pPr>
            <w:r>
              <w:rPr>
                <w:sz w:val="24"/>
              </w:rPr>
              <w:t xml:space="preserve">Линии охлаждения кондитерских изделий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изготовления отверстий, фрезерной обработки, сварки деталей рамных конструкций, до 31 декабря 2017 г. не менее 4, с 1 января 2018 г. - не менее 5, с 1 января 2020 г. - не менее 6 из следующих операций:</w:t>
            </w:r>
          </w:p>
          <w:p>
            <w:pPr>
              <w:pStyle w:val="0"/>
            </w:pPr>
            <w:r>
              <w:rPr>
                <w:sz w:val="24"/>
              </w:rPr>
              <w:t xml:space="preserve">раскрой, гибка, изготовление отверстий, фрезерная обработка, сварка деталей рамных конструкций;</w:t>
            </w:r>
          </w:p>
          <w:p>
            <w:pPr>
              <w:pStyle w:val="0"/>
            </w:pPr>
            <w:r>
              <w:rPr>
                <w:sz w:val="24"/>
              </w:rPr>
              <w:t xml:space="preserve">токарная обработка, фрезерная обработка, сверление (при необходимости) валов, корпусов подшипников, звездочек;</w:t>
            </w:r>
          </w:p>
          <w:p>
            <w:pPr>
              <w:pStyle w:val="0"/>
            </w:pPr>
            <w:r>
              <w:rPr>
                <w:sz w:val="24"/>
              </w:rPr>
              <w:t xml:space="preserve">раскрой, гибка, изготовление отверстий, фрезерная обработка, токарная обработка, сварка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жгутов проводов;</w:t>
            </w:r>
          </w:p>
          <w:p>
            <w:pPr>
              <w:pStyle w:val="0"/>
            </w:pPr>
            <w:r>
              <w:rPr>
                <w:sz w:val="24"/>
              </w:rPr>
              <w:t xml:space="preserve">сборка узлов и деталей;</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Утфелемешалки и утфелераспределители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6, с 1 января 2018 г. - не менее 7, с 1 января 2020 г. - не менее 8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секций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покраска (при необходимости) секций корпусов;</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Прессы отжима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шнека (при наличии),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рам;</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Преддефекаторы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секций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Выпарные аппараты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корпусов подшипников;</w:t>
            </w:r>
          </w:p>
          <w:p>
            <w:pPr>
              <w:pStyle w:val="0"/>
            </w:pPr>
            <w:r>
              <w:rPr>
                <w:sz w:val="24"/>
              </w:rPr>
              <w:t xml:space="preserve">сварка секций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рам;</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Кристаллизаторы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корпусов подшипников;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Буртоукладочные машины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шнека (при наличии), рамы, деталей корпусов;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Дефекаторы, фильтры-сгустители, сушки многотрубчатые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токарной, фрезерной обработки, сварки, покраски (при необходимости) деталей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токарная, фрезерная обработка, сварка, покраска (при необходимости) деталей корпусов;</w:t>
            </w:r>
          </w:p>
          <w:p>
            <w:pPr>
              <w:pStyle w:val="0"/>
            </w:pPr>
            <w:r>
              <w:rPr>
                <w:sz w:val="24"/>
              </w:rPr>
              <w:t xml:space="preserve">шлифовка внутренних и внешних поверхностей корпусов;</w:t>
            </w:r>
          </w:p>
          <w:p>
            <w:pPr>
              <w:pStyle w:val="0"/>
            </w:pPr>
            <w:r>
              <w:rPr>
                <w:sz w:val="24"/>
              </w:rPr>
              <w:t xml:space="preserve">сварка рамы;</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покраска узлов (при необходимости) и деталей;</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Вакуум-аппараты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сварка секций корпусов, опорных конструкций, рамы (при наличии);</w:t>
            </w:r>
          </w:p>
          <w:p>
            <w:pPr>
              <w:pStyle w:val="0"/>
            </w:pPr>
            <w:r>
              <w:rPr>
                <w:sz w:val="24"/>
              </w:rPr>
              <w:t xml:space="preserve">покраска опорных конструкций, рамы (при наличии);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приводов;</w:t>
            </w:r>
          </w:p>
          <w:p>
            <w:pPr>
              <w:pStyle w:val="0"/>
            </w:pPr>
            <w:r>
              <w:rPr>
                <w:sz w:val="24"/>
              </w:rPr>
              <w:t xml:space="preserve">сборка секций корпусов;</w:t>
            </w:r>
          </w:p>
          <w:p>
            <w:pPr>
              <w:pStyle w:val="0"/>
            </w:pPr>
            <w:r>
              <w:rPr>
                <w:sz w:val="24"/>
              </w:rPr>
              <w:t xml:space="preserve">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28.93.17.150</w:t>
            </w:r>
          </w:p>
        </w:tc>
        <w:tc>
          <w:tcPr>
            <w:tcW w:w="2551" w:type="dxa"/>
            <w:tcBorders>
              <w:top w:val="none"/>
              <w:left w:val="none"/>
              <w:bottom w:val="none"/>
              <w:right w:val="none"/>
            </w:tcBorders>
          </w:tcPr>
          <w:p>
            <w:pPr>
              <w:pStyle w:val="0"/>
            </w:pPr>
            <w:r>
              <w:rPr>
                <w:sz w:val="24"/>
              </w:rPr>
              <w:t xml:space="preserve">Свекломойки, сатураторы для сахарной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гибки, изготовления отверстий деталей корпусов, токарной, фрезерной обработки валов, корпусов подшипников, до 31 декабря 2017 г. не менее 5, с 1 января 2018 г. - не менее 6, с 1 января 2020 г. - не менее 7 из следующих операций:</w:t>
            </w:r>
          </w:p>
          <w:p>
            <w:pPr>
              <w:pStyle w:val="0"/>
            </w:pPr>
            <w:r>
              <w:rPr>
                <w:sz w:val="24"/>
              </w:rPr>
              <w:t xml:space="preserve">раскрой, резка, гибка, изготовление отверстий деталей корпусов;</w:t>
            </w:r>
          </w:p>
          <w:p>
            <w:pPr>
              <w:pStyle w:val="0"/>
            </w:pPr>
            <w:r>
              <w:rPr>
                <w:sz w:val="24"/>
              </w:rPr>
              <w:t xml:space="preserve">токарная, фрезерная обработка валов, корпусов подшипников;</w:t>
            </w:r>
          </w:p>
          <w:p>
            <w:pPr>
              <w:pStyle w:val="0"/>
            </w:pPr>
            <w:r>
              <w:rPr>
                <w:sz w:val="24"/>
              </w:rPr>
              <w:t xml:space="preserve">шлифовка валов;</w:t>
            </w:r>
          </w:p>
          <w:p>
            <w:pPr>
              <w:pStyle w:val="0"/>
            </w:pPr>
            <w:r>
              <w:rPr>
                <w:sz w:val="24"/>
              </w:rPr>
              <w:t xml:space="preserve">сварка шнека (при наличии), рамы (при наличии), деталей корпусов;</w:t>
            </w:r>
          </w:p>
          <w:p>
            <w:pPr>
              <w:pStyle w:val="0"/>
            </w:pPr>
            <w:r>
              <w:rPr>
                <w:sz w:val="24"/>
              </w:rPr>
              <w:t xml:space="preserve">покраска опорных конструкций, рамы (при наличии);</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электрооборудования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28.93.17.170</w:t>
            </w:r>
          </w:p>
        </w:tc>
        <w:tc>
          <w:tcPr>
            <w:tcW w:w="2551" w:type="dxa"/>
            <w:tcBorders>
              <w:top w:val="none"/>
              <w:left w:val="none"/>
              <w:bottom w:val="none"/>
              <w:right w:val="none"/>
            </w:tcBorders>
          </w:tcPr>
          <w:p>
            <w:pPr>
              <w:pStyle w:val="0"/>
            </w:pPr>
            <w:r>
              <w:rPr>
                <w:sz w:val="24"/>
              </w:rPr>
              <w:t xml:space="preserve">Пилы и линии для разделки тушек птиц на части, оборудование для обработки мышечных желудков, пресса механической обвалки тушек птиц, машины для чистки лапок, перосъемные машины, оборудование для электрического оглушения, ванны шпарки, ванны для водяного охлаждения тушек, линии воздушно-капельного охлаждения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станин,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станин, дежей (при наличии), обечаек (при наличии), транспортирующих шнеков (при наличии), смешивающих валов (при наличии), направляющих;</w:t>
            </w:r>
          </w:p>
          <w:p>
            <w:pPr>
              <w:pStyle w:val="0"/>
            </w:pPr>
            <w:r>
              <w:rPr>
                <w:sz w:val="24"/>
              </w:rPr>
              <w:t xml:space="preserve">раскрой рамных конструкций, элементов рабочих органов (при наличии);</w:t>
            </w:r>
          </w:p>
          <w:p>
            <w:pPr>
              <w:pStyle w:val="0"/>
            </w:pPr>
            <w:r>
              <w:rPr>
                <w:sz w:val="24"/>
              </w:rPr>
              <w:t xml:space="preserve">гибка корпусных элементов станин, несущих элементов станин (при наличии), корпусов шкафов управления, элементов рабочих органов (при необходимости);</w:t>
            </w:r>
          </w:p>
          <w:p>
            <w:pPr>
              <w:pStyle w:val="0"/>
            </w:pPr>
            <w:r>
              <w:rPr>
                <w:sz w:val="24"/>
              </w:rPr>
              <w:t xml:space="preserve">токарная обработка, фрезерная обработка узлов и деталей;</w:t>
            </w:r>
          </w:p>
          <w:p>
            <w:pPr>
              <w:pStyle w:val="0"/>
            </w:pPr>
            <w:r>
              <w:rPr>
                <w:sz w:val="24"/>
              </w:rPr>
              <w:t xml:space="preserve">растачивание станин, рамных конструкций;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и монтаж систем электрооборудования (при наличии), систем пневмооборудования (при наличии), систем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28.93.17.180</w:t>
            </w:r>
          </w:p>
        </w:tc>
        <w:tc>
          <w:tcPr>
            <w:tcW w:w="2551" w:type="dxa"/>
            <w:tcBorders>
              <w:top w:val="none"/>
              <w:left w:val="none"/>
              <w:bottom w:val="none"/>
              <w:right w:val="none"/>
            </w:tcBorders>
          </w:tcPr>
          <w:p>
            <w:pPr>
              <w:pStyle w:val="0"/>
            </w:pPr>
            <w:r>
              <w:rPr>
                <w:sz w:val="24"/>
              </w:rPr>
              <w:t xml:space="preserve">Реакторы варочные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резки, фрезерной обработки, сварки, сборки рамных конструкций, резки, вальцовки, отбортовки, изготовления отверстий, сварки, токарной обработки, фрезерной обработки деталей корпусов реакторов, до 31 декабря 2017 г. не менее 4, с 1 января 2018 г. - не менее 5, с 1 января 2020 г. - не менее 6 из следующих операций:</w:t>
            </w:r>
          </w:p>
          <w:p>
            <w:pPr>
              <w:pStyle w:val="0"/>
            </w:pPr>
            <w:r>
              <w:rPr>
                <w:sz w:val="24"/>
              </w:rPr>
              <w:t xml:space="preserve">раскрой, резка, фрезерная обработка, сварка, сборка рамных конструкций;</w:t>
            </w:r>
          </w:p>
          <w:p>
            <w:pPr>
              <w:pStyle w:val="0"/>
            </w:pPr>
            <w:r>
              <w:rPr>
                <w:sz w:val="24"/>
              </w:rPr>
              <w:t xml:space="preserve">резка, вальцовка, отбортовка, изготовление отверстий, сварка, токарная обработка, фрезерная обработка деталей корпусов реакторов;</w:t>
            </w:r>
          </w:p>
          <w:p>
            <w:pPr>
              <w:pStyle w:val="0"/>
            </w:pPr>
            <w:r>
              <w:rPr>
                <w:sz w:val="24"/>
              </w:rPr>
              <w:t xml:space="preserve">шлифовка внутренних и наружных поверхностей емкостей;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валов и (или) подшипников;</w:t>
            </w:r>
          </w:p>
          <w:p>
            <w:pPr>
              <w:pStyle w:val="0"/>
            </w:pPr>
            <w:r>
              <w:rPr>
                <w:sz w:val="24"/>
              </w:rPr>
              <w:t xml:space="preserve">монтаж электрооборудования;</w:t>
            </w:r>
          </w:p>
          <w:p>
            <w:pPr>
              <w:pStyle w:val="0"/>
            </w:pPr>
            <w:r>
              <w:rPr>
                <w:sz w:val="24"/>
              </w:rPr>
              <w:t xml:space="preserve">сборка и упаковка реакторов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tcBorders>
              <w:top w:val="none"/>
              <w:left w:val="none"/>
              <w:bottom w:val="none"/>
              <w:right w:val="none"/>
            </w:tcBorders>
          </w:tcPr>
          <w:p>
            <w:pPr>
              <w:pStyle w:val="0"/>
            </w:pPr>
            <w:r>
              <w:rPr>
                <w:sz w:val="24"/>
              </w:rPr>
              <w:t xml:space="preserve">Разделочные машины, оборудование для нанесения глазуровки, оборудование для переработки икры, установки приготовления тузлука, потрошения кальмара, измельчители, порционаторы, моечные машины, оборудование для оттайки (дефростации) для производства рыбных продуктов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станины (при наличии), дежей (при наличии), обечаек (при наличии), транспортирующих шнеков (при наличии), смешивающих валов (при наличии), направляющих, до 31 декабря 2017 г. не менее 6, с 1 января 2018 г. - не менее 7, с 1 января 2020 г. - не менее 8 из следующих операций:</w:t>
            </w:r>
          </w:p>
          <w:p>
            <w:pPr>
              <w:pStyle w:val="0"/>
            </w:pPr>
            <w:r>
              <w:rPr>
                <w:sz w:val="24"/>
              </w:rPr>
              <w:t xml:space="preserve">раскрой деталей корпусов, станины (при наличии), дежей (при наличии), обечаек (при наличии), транспортирующих шнеков (при наличии), смешивающих валов (при наличии), направляющих;</w:t>
            </w:r>
          </w:p>
          <w:p>
            <w:pPr>
              <w:pStyle w:val="0"/>
            </w:pPr>
            <w:r>
              <w:rPr>
                <w:sz w:val="24"/>
              </w:rPr>
              <w:t xml:space="preserve">раскрой рамных конструкций, элементов рабочих органов (при наличии);</w:t>
            </w:r>
          </w:p>
          <w:p>
            <w:pPr>
              <w:pStyle w:val="0"/>
            </w:pPr>
            <w:r>
              <w:rPr>
                <w:sz w:val="24"/>
              </w:rPr>
              <w:t xml:space="preserve">гибка корпусных элементов станины (при наличии), несущих элементов станины (при наличии), корпусов шкафов управления, элементов рабочих органов (при необходимости);</w:t>
            </w:r>
          </w:p>
          <w:p>
            <w:pPr>
              <w:pStyle w:val="0"/>
            </w:pPr>
            <w:r>
              <w:rPr>
                <w:sz w:val="24"/>
              </w:rPr>
              <w:t xml:space="preserve">токарная обработка, фрезерная обработка частей узлов и деталей;</w:t>
            </w:r>
          </w:p>
          <w:p>
            <w:pPr>
              <w:pStyle w:val="0"/>
            </w:pPr>
            <w:r>
              <w:rPr>
                <w:sz w:val="24"/>
              </w:rPr>
              <w:t xml:space="preserve">растачивание станины (при наличии), рамных конструкций;</w:t>
            </w:r>
          </w:p>
          <w:p>
            <w:pPr>
              <w:pStyle w:val="0"/>
            </w:pPr>
            <w:r>
              <w:rPr>
                <w:sz w:val="24"/>
              </w:rPr>
              <w:t xml:space="preserve">сварка частей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крышек;</w:t>
            </w:r>
          </w:p>
          <w:p>
            <w:pPr>
              <w:pStyle w:val="0"/>
            </w:pPr>
            <w:r>
              <w:rPr>
                <w:sz w:val="24"/>
              </w:rPr>
              <w:t xml:space="preserve">сборка (при необходимости), монтаж системы электрооборудования, системы пневмооборудования (при наличии), системы гидрооборудования (при наличии),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Спиральные скороморозильные аппараты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деталей корпусов, декоративных панелей, корпусов шкафов управления, раскроя элементов каркаса, систем циркуляции воздушных масс (при наличии), систем охлаждения (при наличии), до 31 декабря 2017 г. не менее 5, с 1 января 2018 г. - не менее 6, с 1 января 2020 г. - не менее 7 из следующих операций:</w:t>
            </w:r>
          </w:p>
          <w:p>
            <w:pPr>
              <w:pStyle w:val="0"/>
            </w:pPr>
            <w:r>
              <w:rPr>
                <w:sz w:val="24"/>
              </w:rPr>
              <w:t xml:space="preserve">раскрой деталей корпусов, декоративных панелей, корпусов шкафов управления;</w:t>
            </w:r>
          </w:p>
          <w:p>
            <w:pPr>
              <w:pStyle w:val="0"/>
            </w:pPr>
            <w:r>
              <w:rPr>
                <w:sz w:val="24"/>
              </w:rPr>
              <w:t xml:space="preserve">раскрой элементов каркаса, систем циркуляции воздушных масс (при наличии), систем охлаждения (при наличии);</w:t>
            </w:r>
          </w:p>
          <w:p>
            <w:pPr>
              <w:pStyle w:val="0"/>
            </w:pPr>
            <w:r>
              <w:rPr>
                <w:sz w:val="24"/>
              </w:rPr>
              <w:t xml:space="preserve">гибка деталей корпусов, декоративных панелей, корпусов шкафов управления;</w:t>
            </w:r>
          </w:p>
          <w:p>
            <w:pPr>
              <w:pStyle w:val="0"/>
            </w:pPr>
            <w:r>
              <w:rPr>
                <w:sz w:val="24"/>
              </w:rPr>
              <w:t xml:space="preserve">токарная обработка, фрезерная обработка узлов и деталей;</w:t>
            </w:r>
          </w:p>
          <w:p>
            <w:pPr>
              <w:pStyle w:val="0"/>
            </w:pPr>
            <w:r>
              <w:rPr>
                <w:sz w:val="24"/>
              </w:rPr>
              <w:t xml:space="preserve">сварка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приводных барабанов (станций) или приводов;</w:t>
            </w:r>
          </w:p>
          <w:p>
            <w:pPr>
              <w:pStyle w:val="0"/>
            </w:pPr>
            <w:r>
              <w:rPr>
                <w:sz w:val="24"/>
              </w:rPr>
              <w:t xml:space="preserve">сборка и монтаж систем электрооборудования, систем пневмооборудования, органов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Машины для фасовки, упаковки пищевых продуктов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для фасовки, упаковки пищевых продуктов)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или станины, рамных конструкций:</w:t>
            </w:r>
          </w:p>
          <w:p>
            <w:pPr>
              <w:pStyle w:val="0"/>
            </w:pPr>
            <w:r>
              <w:rPr>
                <w:sz w:val="24"/>
              </w:rPr>
              <w:t xml:space="preserve">раскрой, гибка (8 баллов);</w:t>
            </w:r>
          </w:p>
          <w:p>
            <w:pPr>
              <w:pStyle w:val="0"/>
            </w:pPr>
            <w:r>
              <w:rPr>
                <w:sz w:val="24"/>
              </w:rPr>
              <w:t xml:space="preserve">механическая обработка (14 баллов);</w:t>
            </w:r>
          </w:p>
          <w:p>
            <w:pPr>
              <w:pStyle w:val="0"/>
            </w:pPr>
            <w:r>
              <w:rPr>
                <w:sz w:val="24"/>
              </w:rPr>
              <w:t xml:space="preserve">сварка (14 баллов);</w:t>
            </w:r>
          </w:p>
          <w:p>
            <w:pPr>
              <w:pStyle w:val="0"/>
            </w:pPr>
            <w:r>
              <w:rPr>
                <w:sz w:val="24"/>
              </w:rPr>
              <w:t xml:space="preserve">нанесение защитных покрытий (1 балл);</w:t>
            </w:r>
          </w:p>
          <w:p>
            <w:pPr>
              <w:pStyle w:val="0"/>
            </w:pPr>
            <w:r>
              <w:rPr>
                <w:sz w:val="24"/>
              </w:rPr>
              <w:t xml:space="preserve">детали и части механизма дозирования: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детали и части механизма подачи упаковочного материала: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или пайка (10 баллов);</w:t>
            </w:r>
          </w:p>
          <w:p>
            <w:pPr>
              <w:pStyle w:val="0"/>
            </w:pPr>
            <w:r>
              <w:rPr>
                <w:sz w:val="24"/>
              </w:rPr>
              <w:t xml:space="preserve">термическая обработка (3 балла);</w:t>
            </w:r>
          </w:p>
          <w:p>
            <w:pPr>
              <w:pStyle w:val="0"/>
            </w:pPr>
            <w:r>
              <w:rPr>
                <w:sz w:val="24"/>
              </w:rPr>
              <w:t xml:space="preserve">детали и части узлов упаковочного автомата: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термическая обработка (3 балла);</w:t>
            </w:r>
          </w:p>
          <w:p>
            <w:pPr>
              <w:pStyle w:val="0"/>
            </w:pPr>
            <w:r>
              <w:rPr>
                <w:sz w:val="24"/>
              </w:rPr>
              <w:t xml:space="preserve">нанесение защитных покрытий (1 балл);</w:t>
            </w:r>
          </w:p>
          <w:p>
            <w:pPr>
              <w:pStyle w:val="0"/>
            </w:pPr>
            <w:r>
              <w:rPr>
                <w:sz w:val="24"/>
              </w:rPr>
              <w:t xml:space="preserve">корпусы и бункеры:</w:t>
            </w:r>
          </w:p>
          <w:p>
            <w:pPr>
              <w:pStyle w:val="0"/>
            </w:pPr>
            <w:r>
              <w:rPr>
                <w:sz w:val="24"/>
              </w:rPr>
              <w:t xml:space="preserve">раскрой, гибка (6 баллов);</w:t>
            </w:r>
          </w:p>
          <w:p>
            <w:pPr>
              <w:pStyle w:val="0"/>
            </w:pPr>
            <w:r>
              <w:rPr>
                <w:sz w:val="24"/>
              </w:rPr>
              <w:t xml:space="preserve">механическая обработка (12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детали навесного устройства:</w:t>
            </w:r>
          </w:p>
          <w:p>
            <w:pPr>
              <w:pStyle w:val="0"/>
            </w:pPr>
            <w:r>
              <w:rPr>
                <w:sz w:val="24"/>
              </w:rPr>
              <w:t xml:space="preserve">раскрой, гибка (6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использование произведенных на территориях стран - членов Евразийского экономического союза приводов (10 баллов);</w:t>
            </w:r>
          </w:p>
          <w:p>
            <w:pPr>
              <w:pStyle w:val="0"/>
            </w:pPr>
            <w:r>
              <w:rPr>
                <w:sz w:val="24"/>
              </w:rPr>
              <w:t xml:space="preserve">элементы экстерьера:</w:t>
            </w:r>
          </w:p>
          <w:p>
            <w:pPr>
              <w:pStyle w:val="0"/>
            </w:pPr>
            <w:r>
              <w:rPr>
                <w:sz w:val="24"/>
              </w:rPr>
              <w:t xml:space="preserve">сборка, монтаж (1 балл);</w:t>
            </w:r>
          </w:p>
          <w:p>
            <w:pPr>
              <w:pStyle w:val="0"/>
            </w:pPr>
            <w:r>
              <w:rPr>
                <w:sz w:val="24"/>
              </w:rPr>
              <w:t xml:space="preserve">нанесение защитных покрытий (1 балл);</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для фасовки и упаковки пастообразных продуктов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(автоматы для фасовки и упаковки пастообразных продуктов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несущей рамы или станины, рамных конструкций:</w:t>
            </w:r>
          </w:p>
          <w:p>
            <w:pPr>
              <w:pStyle w:val="0"/>
            </w:pPr>
            <w:r>
              <w:rPr>
                <w:sz w:val="24"/>
              </w:rPr>
              <w:t xml:space="preserve">раскрой, гибка (8 баллов);</w:t>
            </w:r>
          </w:p>
          <w:p>
            <w:pPr>
              <w:pStyle w:val="0"/>
            </w:pPr>
            <w:r>
              <w:rPr>
                <w:sz w:val="24"/>
              </w:rPr>
              <w:t xml:space="preserve">механическая обработка (14 баллов);</w:t>
            </w:r>
          </w:p>
          <w:p>
            <w:pPr>
              <w:pStyle w:val="0"/>
            </w:pPr>
            <w:r>
              <w:rPr>
                <w:sz w:val="24"/>
              </w:rPr>
              <w:t xml:space="preserve">сварка (14 баллов);</w:t>
            </w:r>
          </w:p>
          <w:p>
            <w:pPr>
              <w:pStyle w:val="0"/>
            </w:pPr>
            <w:r>
              <w:rPr>
                <w:sz w:val="24"/>
              </w:rPr>
              <w:t xml:space="preserve">нанесение защитных покрытий (1 балл);</w:t>
            </w:r>
          </w:p>
          <w:p>
            <w:pPr>
              <w:pStyle w:val="0"/>
            </w:pPr>
            <w:r>
              <w:rPr>
                <w:sz w:val="24"/>
              </w:rPr>
              <w:t xml:space="preserve">детали и части узлов упаковочного автомата: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термическая обработка (3 балла);</w:t>
            </w:r>
          </w:p>
          <w:p>
            <w:pPr>
              <w:pStyle w:val="0"/>
            </w:pPr>
            <w:r>
              <w:rPr>
                <w:sz w:val="24"/>
              </w:rPr>
              <w:t xml:space="preserve">нанесение защитных покрытий (1 балл);</w:t>
            </w:r>
          </w:p>
          <w:p>
            <w:pPr>
              <w:pStyle w:val="0"/>
            </w:pPr>
            <w:r>
              <w:rPr>
                <w:sz w:val="24"/>
              </w:rPr>
              <w:t xml:space="preserve">детали и части механизма подачи упаковочного материала: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или пайка (10 баллов);</w:t>
            </w:r>
          </w:p>
          <w:p>
            <w:pPr>
              <w:pStyle w:val="0"/>
            </w:pPr>
            <w:r>
              <w:rPr>
                <w:sz w:val="24"/>
              </w:rPr>
              <w:t xml:space="preserve">термическая обработка (3 балла);</w:t>
            </w:r>
          </w:p>
          <w:p>
            <w:pPr>
              <w:pStyle w:val="0"/>
            </w:pPr>
            <w:r>
              <w:rPr>
                <w:sz w:val="24"/>
              </w:rPr>
              <w:t xml:space="preserve">детали и части механизма заделки брикета:</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термическая обработка (3 балла);</w:t>
            </w:r>
          </w:p>
          <w:p>
            <w:pPr>
              <w:pStyle w:val="0"/>
            </w:pPr>
            <w:r>
              <w:rPr>
                <w:sz w:val="24"/>
              </w:rPr>
              <w:t xml:space="preserve">корпусы и бункеры:</w:t>
            </w:r>
          </w:p>
          <w:p>
            <w:pPr>
              <w:pStyle w:val="0"/>
            </w:pPr>
            <w:r>
              <w:rPr>
                <w:sz w:val="24"/>
              </w:rPr>
              <w:t xml:space="preserve">раскрой, гибка (6 баллов);</w:t>
            </w:r>
          </w:p>
          <w:p>
            <w:pPr>
              <w:pStyle w:val="0"/>
            </w:pPr>
            <w:r>
              <w:rPr>
                <w:sz w:val="24"/>
              </w:rPr>
              <w:t xml:space="preserve">механическая обработка (12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детали навесного устройства:</w:t>
            </w:r>
          </w:p>
          <w:p>
            <w:pPr>
              <w:pStyle w:val="0"/>
            </w:pPr>
            <w:r>
              <w:rPr>
                <w:sz w:val="24"/>
              </w:rPr>
              <w:t xml:space="preserve">раскрой, гибка (6 баллов);</w:t>
            </w:r>
          </w:p>
          <w:p>
            <w:pPr>
              <w:pStyle w:val="0"/>
            </w:pPr>
            <w:r>
              <w:rPr>
                <w:sz w:val="24"/>
              </w:rPr>
              <w:t xml:space="preserve">механическая обработка (8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нанесение защитных покрытий (1 балл);</w:t>
            </w:r>
          </w:p>
          <w:p>
            <w:pPr>
              <w:pStyle w:val="0"/>
            </w:pPr>
            <w:r>
              <w:rPr>
                <w:sz w:val="24"/>
              </w:rPr>
              <w:t xml:space="preserve">использование произведенных на территориях стран - членов Евразийского экономического союза шнеков (14 баллов);</w:t>
            </w:r>
          </w:p>
          <w:p>
            <w:pPr>
              <w:pStyle w:val="0"/>
            </w:pPr>
            <w:r>
              <w:rPr>
                <w:sz w:val="24"/>
              </w:rPr>
              <w:t xml:space="preserve">элементы экстерьера:</w:t>
            </w:r>
          </w:p>
          <w:p>
            <w:pPr>
              <w:pStyle w:val="0"/>
            </w:pPr>
            <w:r>
              <w:rPr>
                <w:sz w:val="24"/>
              </w:rPr>
              <w:t xml:space="preserve">сборка, монтаж (1 балл);</w:t>
            </w:r>
          </w:p>
          <w:p>
            <w:pPr>
              <w:pStyle w:val="0"/>
            </w:pPr>
            <w:r>
              <w:rPr>
                <w:sz w:val="24"/>
              </w:rPr>
              <w:t xml:space="preserve">нанесение защитных покрытий (1 балл);</w:t>
            </w:r>
          </w:p>
          <w:p>
            <w:pPr>
              <w:pStyle w:val="0"/>
            </w:pPr>
            <w:r>
              <w:rPr>
                <w:sz w:val="24"/>
              </w:rPr>
              <w:t xml:space="preserve">сборка, монтаж приводов (1 балл);</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Гигиеническое оборудование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механической обработки и штамповки деталей из нержавеющей стали, до 31 декабря 2017 г. не менее 5, с 1 января 2018 г. - не менее 6, с 1 января 2020 г. - не менее 7 из следующих операций:</w:t>
            </w:r>
          </w:p>
          <w:p>
            <w:pPr>
              <w:pStyle w:val="0"/>
            </w:pPr>
            <w:r>
              <w:rPr>
                <w:sz w:val="24"/>
              </w:rPr>
              <w:t xml:space="preserve">механическая обработка и штамповка деталей из нержавеющей стали;</w:t>
            </w:r>
          </w:p>
          <w:p>
            <w:pPr>
              <w:pStyle w:val="0"/>
            </w:pPr>
            <w:r>
              <w:rPr>
                <w:sz w:val="24"/>
              </w:rPr>
              <w:t xml:space="preserve">раскрой, гибка, изготовление отверстий деталей корпусов и (или) емкостей, и (или) обечаек, и (или) столешниц и полок, и (или) декоративных панелей, и (или) крышек, и (или) шкафов, и (или) пультов управления;</w:t>
            </w:r>
          </w:p>
          <w:p>
            <w:pPr>
              <w:pStyle w:val="0"/>
            </w:pPr>
            <w:r>
              <w:rPr>
                <w:sz w:val="24"/>
              </w:rPr>
              <w:t xml:space="preserve">раскрой, гибка, изготовление отверстий элементов каркаса и систем циркуляции воздушных масс (при наличии);</w:t>
            </w:r>
          </w:p>
          <w:p>
            <w:pPr>
              <w:pStyle w:val="0"/>
            </w:pPr>
            <w:r>
              <w:rPr>
                <w:sz w:val="24"/>
              </w:rPr>
              <w:t xml:space="preserve">токарная, фрезерная обработка частей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корпусов и (или) мотор-редукторов;</w:t>
            </w:r>
          </w:p>
          <w:p>
            <w:pPr>
              <w:pStyle w:val="0"/>
            </w:pPr>
            <w:r>
              <w:rPr>
                <w:sz w:val="24"/>
              </w:rPr>
              <w:t xml:space="preserve">сварка узлов и деталей;</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Дозаторы весовые, объемные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(дозаторы весовые, объемные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бункера, питателя:</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(1 балл);</w:t>
            </w:r>
          </w:p>
          <w:p>
            <w:pPr>
              <w:pStyle w:val="0"/>
            </w:pPr>
            <w:r>
              <w:rPr>
                <w:sz w:val="24"/>
              </w:rPr>
              <w:t xml:space="preserve">втулки:</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нанесение защитных покрытий (1 балл);</w:t>
            </w:r>
          </w:p>
          <w:p>
            <w:pPr>
              <w:pStyle w:val="0"/>
            </w:pPr>
            <w:r>
              <w:rPr>
                <w:sz w:val="24"/>
              </w:rPr>
              <w:t xml:space="preserve">барабаны: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использование произведенных на территориях стран - членов Евразийского экономического союза рам или тензодатчиков (5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для приготовления и продажи горячего питания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включая обязательное осуществление раскроя, гибки, сварки, покраски, сборки рам, деталей корпусов автоматов, до 31 декабря 2017 г. не менее 7, с 1 января 2018 г. - не менее 8, с 1 января 2020 г. - не менее 9 из следующих операций:</w:t>
            </w:r>
          </w:p>
          <w:p>
            <w:pPr>
              <w:pStyle w:val="0"/>
            </w:pPr>
            <w:r>
              <w:rPr>
                <w:sz w:val="24"/>
              </w:rPr>
              <w:t xml:space="preserve">раскрой, гибка, сварка, покраска, сборка рам, деталей корпусов автоматов;</w:t>
            </w:r>
          </w:p>
          <w:p>
            <w:pPr>
              <w:pStyle w:val="0"/>
            </w:pPr>
            <w:r>
              <w:rPr>
                <w:sz w:val="24"/>
              </w:rPr>
              <w:t xml:space="preserve">раскрой, гибка, сварка, токарная обработка деталей корпусов холодильной камеры;</w:t>
            </w:r>
          </w:p>
          <w:p>
            <w:pPr>
              <w:pStyle w:val="0"/>
            </w:pPr>
            <w:r>
              <w:rPr>
                <w:sz w:val="24"/>
              </w:rPr>
              <w:t xml:space="preserve">гальваническое покрытие деталей выпекающих столов, упаковщиков;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выпекающих столов;</w:t>
            </w:r>
          </w:p>
          <w:p>
            <w:pPr>
              <w:pStyle w:val="0"/>
            </w:pPr>
            <w:r>
              <w:rPr>
                <w:sz w:val="24"/>
              </w:rPr>
              <w:t xml:space="preserve">резка, гибка, покраска, токарная обработка, фрезерная обработка деталей упаковщика;</w:t>
            </w:r>
          </w:p>
          <w:p>
            <w:pPr>
              <w:pStyle w:val="0"/>
            </w:pPr>
            <w:r>
              <w:rPr>
                <w:sz w:val="24"/>
              </w:rPr>
              <w:t xml:space="preserve">пайка систем охлаждения;</w:t>
            </w:r>
          </w:p>
          <w:p>
            <w:pPr>
              <w:pStyle w:val="0"/>
            </w:pPr>
            <w:r>
              <w:rPr>
                <w:sz w:val="24"/>
              </w:rPr>
              <w:t xml:space="preserve">заправка системы холодильным хладагентом;</w:t>
            </w:r>
          </w:p>
          <w:p>
            <w:pPr>
              <w:pStyle w:val="0"/>
            </w:pPr>
            <w:r>
              <w:rPr>
                <w:sz w:val="24"/>
              </w:rPr>
              <w:t xml:space="preserve">сборка готовых изделий;</w:t>
            </w:r>
          </w:p>
          <w:p>
            <w:pPr>
              <w:pStyle w:val="0"/>
            </w:pPr>
            <w:r>
              <w:rPr>
                <w:sz w:val="24"/>
              </w:rPr>
              <w:t xml:space="preserve">монтаж электрооборудования и системы управления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Автоматы и полуавтоматы выдува тары из полиэтилентерефталата (ПЭТ тары)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(автоматы и полуавтоматы выдува тары из полиэтилентерефталата (ПЭТ тары)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несущей рамы, рамных конструкций:</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нанесение защитных покрытий (1 балл);</w:t>
            </w:r>
          </w:p>
          <w:p>
            <w:pPr>
              <w:pStyle w:val="0"/>
            </w:pPr>
            <w:r>
              <w:rPr>
                <w:sz w:val="24"/>
              </w:rPr>
              <w:t xml:space="preserve">сборка (1 балл);</w:t>
            </w:r>
          </w:p>
          <w:p>
            <w:pPr>
              <w:pStyle w:val="0"/>
            </w:pPr>
            <w:r>
              <w:rPr>
                <w:sz w:val="24"/>
              </w:rPr>
              <w:t xml:space="preserve">подвижные и неподвижные плиты: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сборка (1 балл);</w:t>
            </w:r>
          </w:p>
          <w:p>
            <w:pPr>
              <w:pStyle w:val="0"/>
            </w:pPr>
            <w:r>
              <w:rPr>
                <w:sz w:val="24"/>
              </w:rPr>
              <w:t xml:space="preserve">корпусы и бункеры:</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сборка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корпусы подшипников:</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использование произведенных на территориях стран - членов Евразийского экономического союза жгутов проводов (16 баллов);</w:t>
            </w:r>
          </w:p>
          <w:p>
            <w:pPr>
              <w:pStyle w:val="0"/>
            </w:pPr>
            <w:r>
              <w:rPr>
                <w:sz w:val="24"/>
              </w:rPr>
              <w:t xml:space="preserve">сборка, монтаж систем пневмооборудования (2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Установки мойки оборудования и трубопроводов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мойки оборудования и трубопроводов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рамных конструкций:</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(5 баллов);</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трубопроводы:</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(5 баллов);</w:t>
            </w:r>
          </w:p>
          <w:p>
            <w:pPr>
              <w:pStyle w:val="0"/>
            </w:pPr>
            <w:r>
              <w:rPr>
                <w:sz w:val="24"/>
              </w:rPr>
              <w:t xml:space="preserve">использование произведенных на территориях стран - членов Евразийского экономического союза насосов (6 баллов);</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Вспомогательное оборудование для пищевой промышленности и торговли (в том числе рамы, тележки, столы, стеллажи)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(в случае, если предусмотрены конструкцией оборудования или технологическим процессом его производства):</w:t>
            </w:r>
          </w:p>
          <w:p>
            <w:pPr>
              <w:pStyle w:val="0"/>
            </w:pPr>
            <w:r>
              <w:rPr>
                <w:sz w:val="24"/>
              </w:rPr>
              <w:t xml:space="preserve">раскрой, гибка, механическая обработка, штамповка металлических деталей;</w:t>
            </w:r>
          </w:p>
          <w:p>
            <w:pPr>
              <w:pStyle w:val="0"/>
            </w:pPr>
            <w:r>
              <w:rPr>
                <w:sz w:val="24"/>
              </w:rPr>
              <w:t xml:space="preserve">сварка, покраска узлов и деталей;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опорных конструкций;</w:t>
            </w:r>
          </w:p>
          <w:p>
            <w:pPr>
              <w:pStyle w:val="0"/>
            </w:pPr>
            <w:r>
              <w:rPr>
                <w:sz w:val="24"/>
              </w:rPr>
              <w:t xml:space="preserve">сборка готовых изделий</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07.06.2019 N 731)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Емкостное оборудование для пищевой промышленности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(емкостное оборудование для пищевой промышленности)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опорных, рамных, ограждающих конструкций:</w:t>
            </w:r>
          </w:p>
          <w:p>
            <w:pPr>
              <w:pStyle w:val="0"/>
            </w:pPr>
            <w:r>
              <w:rPr>
                <w:sz w:val="24"/>
              </w:rPr>
              <w:t xml:space="preserve">раскрой, гибка (5 баллов);</w:t>
            </w:r>
          </w:p>
          <w:p>
            <w:pPr>
              <w:pStyle w:val="0"/>
            </w:pPr>
            <w:r>
              <w:rPr>
                <w:sz w:val="24"/>
              </w:rPr>
              <w:t xml:space="preserve">механическая обработка (5 баллов);</w:t>
            </w:r>
          </w:p>
          <w:p>
            <w:pPr>
              <w:pStyle w:val="0"/>
            </w:pPr>
            <w:r>
              <w:rPr>
                <w:sz w:val="24"/>
              </w:rPr>
              <w:t xml:space="preserve">сварка (3 балла);</w:t>
            </w:r>
          </w:p>
          <w:p>
            <w:pPr>
              <w:pStyle w:val="0"/>
            </w:pPr>
            <w:r>
              <w:rPr>
                <w:sz w:val="24"/>
              </w:rPr>
              <w:t xml:space="preserve">емкости: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(10 баллов);</w:t>
            </w:r>
          </w:p>
          <w:p>
            <w:pPr>
              <w:pStyle w:val="0"/>
            </w:pPr>
            <w:r>
              <w:rPr>
                <w:sz w:val="24"/>
              </w:rPr>
              <w:t xml:space="preserve">детали из нержавеющей стали:</w:t>
            </w:r>
          </w:p>
          <w:p>
            <w:pPr>
              <w:pStyle w:val="0"/>
            </w:pPr>
            <w:r>
              <w:rPr>
                <w:sz w:val="24"/>
              </w:rPr>
              <w:t xml:space="preserve">раскрой, гибка (7 баллов);</w:t>
            </w:r>
          </w:p>
          <w:p>
            <w:pPr>
              <w:pStyle w:val="0"/>
            </w:pPr>
            <w:r>
              <w:rPr>
                <w:sz w:val="24"/>
              </w:rPr>
              <w:t xml:space="preserve">механическая обработка (10 баллов);</w:t>
            </w:r>
          </w:p>
          <w:p>
            <w:pPr>
              <w:pStyle w:val="0"/>
            </w:pPr>
            <w:r>
              <w:rPr>
                <w:sz w:val="24"/>
              </w:rPr>
              <w:t xml:space="preserve">сварка (7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Противни, лотки, формы для пищевой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раскроя, формовки, сварки (при необходимости) или литья деталей из нержавеющей стали или алюминия или низкоуглеродной стали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30.09.2017 N 1197)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28.93.17.112</w:t>
            </w:r>
          </w:p>
          <w:p>
            <w:pPr>
              <w:pStyle w:val="0"/>
              <w:jc w:val="center"/>
            </w:pPr>
            <w:r>
              <w:rPr>
                <w:sz w:val="24"/>
              </w:rPr>
              <w:t xml:space="preserve">из </w:t>
            </w:r>
            <w:r>
              <w:rPr>
                <w:sz w:val="24"/>
              </w:rPr>
              <w:t xml:space="preserve">28.93.17.170</w:t>
            </w:r>
          </w:p>
        </w:tc>
        <w:tc>
          <w:tcPr>
            <w:tcW w:w="2551" w:type="dxa"/>
            <w:tcBorders>
              <w:top w:val="none"/>
              <w:left w:val="none"/>
              <w:bottom w:val="none"/>
              <w:right w:val="none"/>
            </w:tcBorders>
          </w:tcPr>
          <w:p>
            <w:pPr>
              <w:pStyle w:val="0"/>
            </w:pPr>
            <w:r>
              <w:rPr>
                <w:sz w:val="24"/>
              </w:rPr>
              <w:t xml:space="preserve">Слайсеры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(слайсеры)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станины (4 балла);</w:t>
            </w:r>
          </w:p>
          <w:p>
            <w:pPr>
              <w:pStyle w:val="0"/>
            </w:pPr>
            <w:r>
              <w:rPr>
                <w:sz w:val="24"/>
              </w:rPr>
              <w:t xml:space="preserve">механическая обработка деталей станины (7 баллов);</w:t>
            </w:r>
          </w:p>
          <w:p>
            <w:pPr>
              <w:pStyle w:val="0"/>
            </w:pPr>
            <w:r>
              <w:rPr>
                <w:sz w:val="24"/>
              </w:rPr>
              <w:t xml:space="preserve">сварка деталей станины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корпуса (4 балла);</w:t>
            </w:r>
          </w:p>
          <w:p>
            <w:pPr>
              <w:pStyle w:val="0"/>
            </w:pPr>
            <w:r>
              <w:rPr>
                <w:sz w:val="24"/>
              </w:rPr>
              <w:t xml:space="preserve">механическая обработка деталей корпуса (7 баллов);</w:t>
            </w:r>
          </w:p>
          <w:p>
            <w:pPr>
              <w:pStyle w:val="0"/>
            </w:pPr>
            <w:r>
              <w:rPr>
                <w:sz w:val="24"/>
              </w:rPr>
              <w:t xml:space="preserve">сварка деталей корпуса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деталей узла резки (4 балла);</w:t>
            </w:r>
          </w:p>
          <w:p>
            <w:pPr>
              <w:pStyle w:val="0"/>
            </w:pPr>
            <w:r>
              <w:rPr>
                <w:sz w:val="24"/>
              </w:rPr>
              <w:t xml:space="preserve">механическая обработка деталей узла резки (7 баллов);</w:t>
            </w:r>
          </w:p>
          <w:p>
            <w:pPr>
              <w:pStyle w:val="0"/>
            </w:pPr>
            <w:r>
              <w:rPr>
                <w:sz w:val="24"/>
              </w:rPr>
              <w:t xml:space="preserve">сварка деталей узла резки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узла деталей подачи продукта (4 балла);</w:t>
            </w:r>
          </w:p>
          <w:p>
            <w:pPr>
              <w:pStyle w:val="0"/>
            </w:pPr>
            <w:r>
              <w:rPr>
                <w:sz w:val="24"/>
              </w:rPr>
              <w:t xml:space="preserve">механическая обработка деталей узла подачи продукта (7 баллов);</w:t>
            </w:r>
          </w:p>
          <w:p>
            <w:pPr>
              <w:pStyle w:val="0"/>
            </w:pPr>
            <w:r>
              <w:rPr>
                <w:sz w:val="24"/>
              </w:rPr>
              <w:t xml:space="preserve">сварка деталей узла подачи продукта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деталей узла укладки и транспортировки готового продукта (4 балла);</w:t>
            </w:r>
          </w:p>
          <w:p>
            <w:pPr>
              <w:pStyle w:val="0"/>
            </w:pPr>
            <w:r>
              <w:rPr>
                <w:sz w:val="24"/>
              </w:rPr>
              <w:t xml:space="preserve">механическая обработка деталей узла укладки и транспортировки готового продукта (7 баллов);</w:t>
            </w:r>
          </w:p>
          <w:p>
            <w:pPr>
              <w:pStyle w:val="0"/>
            </w:pPr>
            <w:r>
              <w:rPr>
                <w:sz w:val="24"/>
              </w:rPr>
              <w:t xml:space="preserve">сварка деталей узла укладки и транспортировки готового продукта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корпусов шкафов управления (4 балла);</w:t>
            </w:r>
          </w:p>
          <w:p>
            <w:pPr>
              <w:pStyle w:val="0"/>
            </w:pPr>
            <w:r>
              <w:rPr>
                <w:sz w:val="24"/>
              </w:rPr>
              <w:t xml:space="preserve">механическая обработка корпусов шкафов управления (5 баллов);</w:t>
            </w:r>
          </w:p>
          <w:p>
            <w:pPr>
              <w:pStyle w:val="0"/>
            </w:pPr>
            <w:r>
              <w:rPr>
                <w:sz w:val="24"/>
              </w:rPr>
              <w:t xml:space="preserve">сварка корпусов шкафов управления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w:t>
            </w:r>
          </w:p>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Термоформеры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(термоформеры)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рамных конструкций (4 балла);</w:t>
            </w:r>
          </w:p>
          <w:p>
            <w:pPr>
              <w:pStyle w:val="0"/>
            </w:pPr>
            <w:r>
              <w:rPr>
                <w:sz w:val="24"/>
              </w:rPr>
              <w:t xml:space="preserve">механическая обработка рамных конструкций (7 баллов);</w:t>
            </w:r>
          </w:p>
          <w:p>
            <w:pPr>
              <w:pStyle w:val="0"/>
            </w:pPr>
            <w:r>
              <w:rPr>
                <w:sz w:val="24"/>
              </w:rPr>
              <w:t xml:space="preserve">сварка рамных конструкций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корпуса (4 балла);</w:t>
            </w:r>
          </w:p>
          <w:p>
            <w:pPr>
              <w:pStyle w:val="0"/>
            </w:pPr>
            <w:r>
              <w:rPr>
                <w:sz w:val="24"/>
              </w:rPr>
              <w:t xml:space="preserve">механическая обработка деталей корпуса (7</w:t>
            </w:r>
          </w:p>
          <w:p>
            <w:pPr>
              <w:pStyle w:val="0"/>
            </w:pPr>
            <w:r>
              <w:rPr>
                <w:sz w:val="24"/>
              </w:rPr>
              <w:t xml:space="preserve">баллов);</w:t>
            </w:r>
          </w:p>
          <w:p>
            <w:pPr>
              <w:pStyle w:val="0"/>
            </w:pPr>
            <w:r>
              <w:rPr>
                <w:sz w:val="24"/>
              </w:rPr>
              <w:t xml:space="preserve">сварка деталей корпуса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узла формовки (4 балла);</w:t>
            </w:r>
          </w:p>
          <w:p>
            <w:pPr>
              <w:pStyle w:val="0"/>
            </w:pPr>
            <w:r>
              <w:rPr>
                <w:sz w:val="24"/>
              </w:rPr>
              <w:t xml:space="preserve">механическая обработка деталей узла формовки (7 баллов);</w:t>
            </w:r>
          </w:p>
          <w:p>
            <w:pPr>
              <w:pStyle w:val="0"/>
            </w:pPr>
            <w:r>
              <w:rPr>
                <w:sz w:val="24"/>
              </w:rPr>
              <w:t xml:space="preserve">сварка узла формовки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узла герметизации упаковки (4 балла);</w:t>
            </w:r>
          </w:p>
          <w:p>
            <w:pPr>
              <w:pStyle w:val="0"/>
            </w:pPr>
            <w:r>
              <w:rPr>
                <w:sz w:val="24"/>
              </w:rPr>
              <w:t xml:space="preserve">механическая обработка деталей узла герметизации упаковки (7 баллов);</w:t>
            </w:r>
          </w:p>
          <w:p>
            <w:pPr>
              <w:pStyle w:val="0"/>
            </w:pPr>
            <w:r>
              <w:rPr>
                <w:sz w:val="24"/>
              </w:rPr>
              <w:t xml:space="preserve">сварка узла герметизации упаковки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узлов разрезания упаковки (4 балла);</w:t>
            </w:r>
          </w:p>
          <w:p>
            <w:pPr>
              <w:pStyle w:val="0"/>
            </w:pPr>
            <w:r>
              <w:rPr>
                <w:sz w:val="24"/>
              </w:rPr>
              <w:t xml:space="preserve">механическая обработка деталей узлов разрезания упаковки (7 баллов);</w:t>
            </w:r>
          </w:p>
          <w:p>
            <w:pPr>
              <w:pStyle w:val="0"/>
            </w:pPr>
            <w:r>
              <w:rPr>
                <w:sz w:val="24"/>
              </w:rPr>
              <w:t xml:space="preserve">сварка узлов разрезания упаковки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системы пневмооборудования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w:t>
            </w:r>
          </w:p>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Запайщики лотков (трейсилеры)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(запайщики лотков (трейсилеры)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рамной конструкции (4 балла);</w:t>
            </w:r>
          </w:p>
          <w:p>
            <w:pPr>
              <w:pStyle w:val="0"/>
            </w:pPr>
            <w:r>
              <w:rPr>
                <w:sz w:val="24"/>
              </w:rPr>
              <w:t xml:space="preserve">механическая обработка рамной конструкции (7 баллов);</w:t>
            </w:r>
          </w:p>
          <w:p>
            <w:pPr>
              <w:pStyle w:val="0"/>
            </w:pPr>
            <w:r>
              <w:rPr>
                <w:sz w:val="24"/>
              </w:rPr>
              <w:t xml:space="preserve">сварка рамной конструкции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корпуса (4 балла);</w:t>
            </w:r>
          </w:p>
          <w:p>
            <w:pPr>
              <w:pStyle w:val="0"/>
            </w:pPr>
            <w:r>
              <w:rPr>
                <w:sz w:val="24"/>
              </w:rPr>
              <w:t xml:space="preserve">механическая обработка деталей корпуса (7 баллов);</w:t>
            </w:r>
          </w:p>
          <w:p>
            <w:pPr>
              <w:pStyle w:val="0"/>
            </w:pPr>
            <w:r>
              <w:rPr>
                <w:sz w:val="24"/>
              </w:rPr>
              <w:t xml:space="preserve">сварка деталей корпуса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узла герметизации упаковки (6 баллов);</w:t>
            </w:r>
          </w:p>
          <w:p>
            <w:pPr>
              <w:pStyle w:val="0"/>
            </w:pPr>
            <w:r>
              <w:rPr>
                <w:sz w:val="24"/>
              </w:rPr>
              <w:t xml:space="preserve">механическая обработка деталей узла герметизации упаковки (9 баллов);</w:t>
            </w:r>
          </w:p>
          <w:p>
            <w:pPr>
              <w:pStyle w:val="0"/>
            </w:pPr>
            <w:r>
              <w:rPr>
                <w:sz w:val="24"/>
              </w:rPr>
              <w:t xml:space="preserve">сварка узла герметизации упаковки (9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системы пневмооборудования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28.93.15.124</w:t>
            </w:r>
          </w:p>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Фритюрницы непрерывного действия конвейерные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(фритюрницы непрерывного действия конвейерные)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станины (4 балла);</w:t>
            </w:r>
          </w:p>
          <w:p>
            <w:pPr>
              <w:pStyle w:val="0"/>
            </w:pPr>
            <w:r>
              <w:rPr>
                <w:sz w:val="24"/>
              </w:rPr>
              <w:t xml:space="preserve">механическая обработка деталей станины (7 баллов);</w:t>
            </w:r>
          </w:p>
          <w:p>
            <w:pPr>
              <w:pStyle w:val="0"/>
            </w:pPr>
            <w:r>
              <w:rPr>
                <w:sz w:val="24"/>
              </w:rPr>
              <w:t xml:space="preserve">сварка деталей станины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рамных конструкций (4 балла);</w:t>
            </w:r>
          </w:p>
          <w:p>
            <w:pPr>
              <w:pStyle w:val="0"/>
            </w:pPr>
            <w:r>
              <w:rPr>
                <w:sz w:val="24"/>
              </w:rPr>
              <w:t xml:space="preserve">механическая обработка деталей рамных конструкций (7 баллов);</w:t>
            </w:r>
          </w:p>
          <w:p>
            <w:pPr>
              <w:pStyle w:val="0"/>
            </w:pPr>
            <w:r>
              <w:rPr>
                <w:sz w:val="24"/>
              </w:rPr>
              <w:t xml:space="preserve">сварка деталей рамных конструкций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кожуха (4 балла);</w:t>
            </w:r>
          </w:p>
          <w:p>
            <w:pPr>
              <w:pStyle w:val="0"/>
            </w:pPr>
            <w:r>
              <w:rPr>
                <w:sz w:val="24"/>
              </w:rPr>
              <w:t xml:space="preserve">механическая обработка кожуха (7 баллов);</w:t>
            </w:r>
          </w:p>
          <w:p>
            <w:pPr>
              <w:pStyle w:val="0"/>
            </w:pPr>
            <w:r>
              <w:rPr>
                <w:sz w:val="24"/>
              </w:rPr>
              <w:t xml:space="preserve">сварка кожуха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конвейерной системы (4 балла);</w:t>
            </w:r>
          </w:p>
          <w:p>
            <w:pPr>
              <w:pStyle w:val="0"/>
            </w:pPr>
            <w:r>
              <w:rPr>
                <w:sz w:val="24"/>
              </w:rPr>
              <w:t xml:space="preserve">механическая обработка деталей конвейерной системы (7 баллов);</w:t>
            </w:r>
          </w:p>
          <w:p>
            <w:pPr>
              <w:pStyle w:val="0"/>
            </w:pPr>
            <w:r>
              <w:rPr>
                <w:sz w:val="24"/>
              </w:rPr>
              <w:t xml:space="preserve">сварка конвейерной системы (7 баллов);</w:t>
            </w:r>
          </w:p>
          <w:p>
            <w:pPr>
              <w:pStyle w:val="0"/>
            </w:pPr>
            <w:r>
              <w:rPr>
                <w:sz w:val="24"/>
              </w:rPr>
              <w:t xml:space="preserve">сборка конвейерной системы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подъемного оборудования (4 балла);</w:t>
            </w:r>
          </w:p>
          <w:p>
            <w:pPr>
              <w:pStyle w:val="0"/>
            </w:pPr>
            <w:r>
              <w:rPr>
                <w:sz w:val="24"/>
              </w:rPr>
              <w:t xml:space="preserve">механическая обработка деталей подъемного оборудования (7 баллов);</w:t>
            </w:r>
          </w:p>
          <w:p>
            <w:pPr>
              <w:pStyle w:val="0"/>
            </w:pPr>
            <w:r>
              <w:rPr>
                <w:sz w:val="24"/>
              </w:rPr>
              <w:t xml:space="preserve">сварка подъемного оборудования (7 баллов);</w:t>
            </w:r>
          </w:p>
          <w:p>
            <w:pPr>
              <w:pStyle w:val="0"/>
            </w:pPr>
            <w:r>
              <w:rPr>
                <w:sz w:val="24"/>
              </w:rPr>
              <w:t xml:space="preserve">сборка подъемного оборудования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теплообменника (4 балла);</w:t>
            </w:r>
          </w:p>
          <w:p>
            <w:pPr>
              <w:pStyle w:val="0"/>
            </w:pPr>
            <w:r>
              <w:rPr>
                <w:sz w:val="24"/>
              </w:rPr>
              <w:t xml:space="preserve">механическая обработка деталей теплообменника (7 баллов);</w:t>
            </w:r>
          </w:p>
          <w:p>
            <w:pPr>
              <w:pStyle w:val="0"/>
            </w:pPr>
            <w:r>
              <w:rPr>
                <w:sz w:val="24"/>
              </w:rPr>
              <w:t xml:space="preserve">сварка теплообменника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корпусов шкафов управления (4 балла);</w:t>
            </w:r>
          </w:p>
          <w:p>
            <w:pPr>
              <w:pStyle w:val="0"/>
            </w:pPr>
            <w:r>
              <w:rPr>
                <w:sz w:val="24"/>
              </w:rPr>
              <w:t xml:space="preserve">механическая обработка корпусов шкафов управления (5 баллов);</w:t>
            </w:r>
          </w:p>
          <w:p>
            <w:pPr>
              <w:pStyle w:val="0"/>
            </w:pPr>
            <w:r>
              <w:rPr>
                <w:sz w:val="24"/>
              </w:rPr>
              <w:t xml:space="preserve">сварка корпусов шкафов управления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28.93.17.170</w:t>
            </w:r>
          </w:p>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Линии панировки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(линии панировки)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станины (4 балла);</w:t>
            </w:r>
          </w:p>
          <w:p>
            <w:pPr>
              <w:pStyle w:val="0"/>
            </w:pPr>
            <w:r>
              <w:rPr>
                <w:sz w:val="24"/>
              </w:rPr>
              <w:t xml:space="preserve">механическая обработка деталей станины (7 баллов);</w:t>
            </w:r>
          </w:p>
          <w:p>
            <w:pPr>
              <w:pStyle w:val="0"/>
            </w:pPr>
            <w:r>
              <w:rPr>
                <w:sz w:val="24"/>
              </w:rPr>
              <w:t xml:space="preserve">сварка деталей станины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рамных конструкций (4 балла);</w:t>
            </w:r>
          </w:p>
          <w:p>
            <w:pPr>
              <w:pStyle w:val="0"/>
            </w:pPr>
            <w:r>
              <w:rPr>
                <w:sz w:val="24"/>
              </w:rPr>
              <w:t xml:space="preserve">механическая обработка деталей рамных конструкций (7 баллов);</w:t>
            </w:r>
          </w:p>
          <w:p>
            <w:pPr>
              <w:pStyle w:val="0"/>
            </w:pPr>
            <w:r>
              <w:rPr>
                <w:sz w:val="24"/>
              </w:rPr>
              <w:t xml:space="preserve">сварка деталей рамных конструкций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конвейерных систем (4 балла);</w:t>
            </w:r>
          </w:p>
          <w:p>
            <w:pPr>
              <w:pStyle w:val="0"/>
            </w:pPr>
            <w:r>
              <w:rPr>
                <w:sz w:val="24"/>
              </w:rPr>
              <w:t xml:space="preserve">механическая обработка деталей конвейерных систем (7 баллов);</w:t>
            </w:r>
          </w:p>
          <w:p>
            <w:pPr>
              <w:pStyle w:val="0"/>
            </w:pPr>
            <w:r>
              <w:rPr>
                <w:sz w:val="24"/>
              </w:rPr>
              <w:t xml:space="preserve">сварка конвейерных систем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бункеров подачи панировки (4 балла);</w:t>
            </w:r>
          </w:p>
          <w:p>
            <w:pPr>
              <w:pStyle w:val="0"/>
            </w:pPr>
            <w:r>
              <w:rPr>
                <w:sz w:val="24"/>
              </w:rPr>
              <w:t xml:space="preserve">механическая обработка бункеров подачи панировки (7 баллов);</w:t>
            </w:r>
          </w:p>
          <w:p>
            <w:pPr>
              <w:pStyle w:val="0"/>
            </w:pPr>
            <w:r>
              <w:rPr>
                <w:sz w:val="24"/>
              </w:rPr>
              <w:t xml:space="preserve">сварка бункеров подачи панировки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корпусов шкафов управления (4 балла);</w:t>
            </w:r>
          </w:p>
          <w:p>
            <w:pPr>
              <w:pStyle w:val="0"/>
            </w:pPr>
            <w:r>
              <w:rPr>
                <w:sz w:val="24"/>
              </w:rPr>
              <w:t xml:space="preserve">механическая обработка деталей корпусов шкафов управления (5 баллов);</w:t>
            </w:r>
          </w:p>
          <w:p>
            <w:pPr>
              <w:pStyle w:val="0"/>
            </w:pPr>
            <w:r>
              <w:rPr>
                <w:sz w:val="24"/>
              </w:rPr>
              <w:t xml:space="preserve">сварка корпусов деталей шкафов управления (3 балла);</w:t>
            </w:r>
          </w:p>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w:t>
            </w:r>
          </w:p>
          <w:p>
            <w:pPr>
              <w:pStyle w:val="0"/>
              <w:jc w:val="center"/>
            </w:pPr>
            <w:r>
              <w:rPr>
                <w:sz w:val="24"/>
              </w:rPr>
              <w:t xml:space="preserve">из </w:t>
            </w:r>
            <w:r>
              <w:rPr>
                <w:sz w:val="24"/>
              </w:rPr>
              <w:t xml:space="preserve">28.93.17.170</w:t>
            </w:r>
          </w:p>
        </w:tc>
        <w:tc>
          <w:tcPr>
            <w:tcW w:w="2551" w:type="dxa"/>
            <w:tcBorders>
              <w:top w:val="none"/>
              <w:left w:val="none"/>
              <w:bottom w:val="none"/>
              <w:right w:val="none"/>
            </w:tcBorders>
          </w:tcPr>
          <w:p>
            <w:pPr>
              <w:pStyle w:val="0"/>
            </w:pPr>
            <w:r>
              <w:rPr>
                <w:sz w:val="24"/>
              </w:rPr>
              <w:t xml:space="preserve">Этикетировщики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(этикетировщики)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станины (4 балла);</w:t>
            </w:r>
          </w:p>
          <w:p>
            <w:pPr>
              <w:pStyle w:val="0"/>
            </w:pPr>
            <w:r>
              <w:rPr>
                <w:sz w:val="24"/>
              </w:rPr>
              <w:t xml:space="preserve">механическая обработка деталей станины (7 баллов);</w:t>
            </w:r>
          </w:p>
          <w:p>
            <w:pPr>
              <w:pStyle w:val="0"/>
            </w:pPr>
            <w:r>
              <w:rPr>
                <w:sz w:val="24"/>
              </w:rPr>
              <w:t xml:space="preserve">сварка деталей станины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конвейерной системы (4 балла);</w:t>
            </w:r>
          </w:p>
          <w:p>
            <w:pPr>
              <w:pStyle w:val="0"/>
            </w:pPr>
            <w:r>
              <w:rPr>
                <w:sz w:val="24"/>
              </w:rPr>
              <w:t xml:space="preserve">механическая обработка деталей конвейерной системы (7 баллов);</w:t>
            </w:r>
          </w:p>
          <w:p>
            <w:pPr>
              <w:pStyle w:val="0"/>
            </w:pPr>
            <w:r>
              <w:rPr>
                <w:sz w:val="24"/>
              </w:rPr>
              <w:t xml:space="preserve">сварка конвейерной системы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системы размотки этикетировочной пленки (4 балла);</w:t>
            </w:r>
          </w:p>
          <w:p>
            <w:pPr>
              <w:pStyle w:val="0"/>
            </w:pPr>
            <w:r>
              <w:rPr>
                <w:sz w:val="24"/>
              </w:rPr>
              <w:t xml:space="preserve">механическая обработка системы размотки этикетировочной пленки (7 баллов);</w:t>
            </w:r>
          </w:p>
          <w:p>
            <w:pPr>
              <w:pStyle w:val="0"/>
            </w:pPr>
            <w:r>
              <w:rPr>
                <w:sz w:val="24"/>
              </w:rPr>
              <w:t xml:space="preserve">сварка системы размотки этикетировочной пленки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узла наклеивания этикетировочной пленки (4 балла);</w:t>
            </w:r>
          </w:p>
          <w:p>
            <w:pPr>
              <w:pStyle w:val="0"/>
            </w:pPr>
            <w:r>
              <w:rPr>
                <w:sz w:val="24"/>
              </w:rPr>
              <w:t xml:space="preserve">механическая обработка деталей узла наклеивания этикетировочной пленки (7 баллов);</w:t>
            </w:r>
          </w:p>
          <w:p>
            <w:pPr>
              <w:pStyle w:val="0"/>
            </w:pPr>
            <w:r>
              <w:rPr>
                <w:sz w:val="24"/>
              </w:rPr>
              <w:t xml:space="preserve">сборка узла наклеивания этикетировочной пленки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корпусов шкафов управления (4 балла);</w:t>
            </w:r>
          </w:p>
          <w:p>
            <w:pPr>
              <w:pStyle w:val="0"/>
            </w:pPr>
            <w:r>
              <w:rPr>
                <w:sz w:val="24"/>
              </w:rPr>
              <w:t xml:space="preserve">механическая обработка корпусов шкафов управления (5 баллов);</w:t>
            </w:r>
          </w:p>
          <w:p>
            <w:pPr>
              <w:pStyle w:val="0"/>
            </w:pPr>
            <w:r>
              <w:rPr>
                <w:sz w:val="24"/>
              </w:rPr>
              <w:t xml:space="preserve">сварка корпусов шкафов управления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системы пневмооборудования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28.29.21</w:t>
            </w:r>
          </w:p>
          <w:p>
            <w:pPr>
              <w:pStyle w:val="0"/>
              <w:jc w:val="center"/>
            </w:pPr>
            <w:r>
              <w:rPr>
                <w:sz w:val="24"/>
              </w:rPr>
              <w:t xml:space="preserve">из </w:t>
            </w:r>
            <w:r>
              <w:rPr>
                <w:sz w:val="24"/>
              </w:rPr>
              <w:t xml:space="preserve">28.93.17.170</w:t>
            </w:r>
          </w:p>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Автоматические укладчики колбасных изделий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(автоматические укладчики колбасных изделий)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станины (4 балла);</w:t>
            </w:r>
          </w:p>
          <w:p>
            <w:pPr>
              <w:pStyle w:val="0"/>
            </w:pPr>
            <w:r>
              <w:rPr>
                <w:sz w:val="24"/>
              </w:rPr>
              <w:t xml:space="preserve">механическая обработка деталей станины (7 баллов);</w:t>
            </w:r>
          </w:p>
          <w:p>
            <w:pPr>
              <w:pStyle w:val="0"/>
            </w:pPr>
            <w:r>
              <w:rPr>
                <w:sz w:val="24"/>
              </w:rPr>
              <w:t xml:space="preserve">сварка деталей станины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рамных конструкций (4 балла);</w:t>
            </w:r>
          </w:p>
          <w:p>
            <w:pPr>
              <w:pStyle w:val="0"/>
            </w:pPr>
            <w:r>
              <w:rPr>
                <w:sz w:val="24"/>
              </w:rPr>
              <w:t xml:space="preserve">механическая обработка деталей рамных конструкций (7 баллов);</w:t>
            </w:r>
          </w:p>
          <w:p>
            <w:pPr>
              <w:pStyle w:val="0"/>
            </w:pPr>
            <w:r>
              <w:rPr>
                <w:sz w:val="24"/>
              </w:rPr>
              <w:t xml:space="preserve">сварка деталей рамных конструкций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конвейерной системы (4 балла);</w:t>
            </w:r>
          </w:p>
          <w:p>
            <w:pPr>
              <w:pStyle w:val="0"/>
            </w:pPr>
            <w:r>
              <w:rPr>
                <w:sz w:val="24"/>
              </w:rPr>
              <w:t xml:space="preserve">механическая обработка деталей конвейерной системы (7 баллов);</w:t>
            </w:r>
          </w:p>
          <w:p>
            <w:pPr>
              <w:pStyle w:val="0"/>
            </w:pPr>
            <w:r>
              <w:rPr>
                <w:sz w:val="24"/>
              </w:rPr>
              <w:t xml:space="preserve">сварка конвейерной системы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узла укладки продукта (4 балла);</w:t>
            </w:r>
          </w:p>
          <w:p>
            <w:pPr>
              <w:pStyle w:val="0"/>
            </w:pPr>
            <w:r>
              <w:rPr>
                <w:sz w:val="24"/>
              </w:rPr>
              <w:t xml:space="preserve">механическая обработка узла укладки продукта (7 баллов);</w:t>
            </w:r>
          </w:p>
          <w:p>
            <w:pPr>
              <w:pStyle w:val="0"/>
            </w:pPr>
            <w:r>
              <w:rPr>
                <w:sz w:val="24"/>
              </w:rPr>
              <w:t xml:space="preserve">сборка узла укладки продукта (1 балл);</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корпусов шкафов управления (4 балла);</w:t>
            </w:r>
          </w:p>
          <w:p>
            <w:pPr>
              <w:pStyle w:val="0"/>
            </w:pPr>
            <w:r>
              <w:rPr>
                <w:sz w:val="24"/>
              </w:rPr>
              <w:t xml:space="preserve">механическая обработка корпусов шкафов управления (5 баллов);</w:t>
            </w:r>
          </w:p>
          <w:p>
            <w:pPr>
              <w:pStyle w:val="0"/>
            </w:pPr>
            <w:r>
              <w:rPr>
                <w:sz w:val="24"/>
              </w:rPr>
              <w:t xml:space="preserve">сварка корпусов шкафов управления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системы пневмооборудования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28.93.17.170</w:t>
            </w:r>
          </w:p>
          <w:p>
            <w:pPr>
              <w:pStyle w:val="0"/>
              <w:jc w:val="center"/>
            </w:pPr>
            <w:r>
              <w:rPr>
                <w:sz w:val="24"/>
              </w:rPr>
              <w:t xml:space="preserve">из </w:t>
            </w:r>
            <w:r>
              <w:rPr>
                <w:sz w:val="24"/>
              </w:rPr>
              <w:t xml:space="preserve">28.93.17.290</w:t>
            </w:r>
          </w:p>
        </w:tc>
        <w:tc>
          <w:tcPr>
            <w:tcW w:w="2551" w:type="dxa"/>
            <w:tcBorders>
              <w:top w:val="none"/>
              <w:left w:val="none"/>
              <w:bottom w:val="none"/>
              <w:right w:val="none"/>
            </w:tcBorders>
          </w:tcPr>
          <w:p>
            <w:pPr>
              <w:pStyle w:val="0"/>
            </w:pPr>
            <w:r>
              <w:rPr>
                <w:sz w:val="24"/>
              </w:rPr>
              <w:t xml:space="preserve">Машины для удаления клипс с колбасных батонов (деклипперы)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для удаления клипс с колбасных батонов (деклипперы)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станины (4 балла);</w:t>
            </w:r>
          </w:p>
          <w:p>
            <w:pPr>
              <w:pStyle w:val="0"/>
            </w:pPr>
            <w:r>
              <w:rPr>
                <w:sz w:val="24"/>
              </w:rPr>
              <w:t xml:space="preserve">механическая обработка деталей станины (7 баллов);</w:t>
            </w:r>
          </w:p>
          <w:p>
            <w:pPr>
              <w:pStyle w:val="0"/>
            </w:pPr>
            <w:r>
              <w:rPr>
                <w:sz w:val="24"/>
              </w:rPr>
              <w:t xml:space="preserve">сварка деталей станины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деталей рамных конструкций (4 балла);</w:t>
            </w:r>
          </w:p>
          <w:p>
            <w:pPr>
              <w:pStyle w:val="0"/>
            </w:pPr>
            <w:r>
              <w:rPr>
                <w:sz w:val="24"/>
              </w:rPr>
              <w:t xml:space="preserve">механическая обработка деталей рамных конструкций (7 баллов);</w:t>
            </w:r>
          </w:p>
          <w:p>
            <w:pPr>
              <w:pStyle w:val="0"/>
            </w:pPr>
            <w:r>
              <w:rPr>
                <w:sz w:val="24"/>
              </w:rPr>
              <w:t xml:space="preserve">сварка деталей рамных конструкций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конвейерной системы (4 балла);</w:t>
            </w:r>
          </w:p>
          <w:p>
            <w:pPr>
              <w:pStyle w:val="0"/>
            </w:pPr>
            <w:r>
              <w:rPr>
                <w:sz w:val="24"/>
              </w:rPr>
              <w:t xml:space="preserve">механическая обработка конвейерной системы (7 баллов);</w:t>
            </w:r>
          </w:p>
          <w:p>
            <w:pPr>
              <w:pStyle w:val="0"/>
            </w:pPr>
            <w:r>
              <w:rPr>
                <w:sz w:val="24"/>
              </w:rPr>
              <w:t xml:space="preserve">сварка конвейерной системы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механизма откручивания клипсы (4 балла);</w:t>
            </w:r>
          </w:p>
          <w:p>
            <w:pPr>
              <w:pStyle w:val="0"/>
            </w:pPr>
            <w:r>
              <w:rPr>
                <w:sz w:val="24"/>
              </w:rPr>
              <w:t xml:space="preserve">механическая обработка механизма откручивания клипсы (7 баллов);</w:t>
            </w:r>
          </w:p>
          <w:p>
            <w:pPr>
              <w:pStyle w:val="0"/>
            </w:pPr>
            <w:r>
              <w:rPr>
                <w:sz w:val="24"/>
              </w:rPr>
              <w:t xml:space="preserve">сварка механизма откручивания клипсы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гибка корпусов шкафов управления (4 балла);</w:t>
            </w:r>
          </w:p>
          <w:p>
            <w:pPr>
              <w:pStyle w:val="0"/>
            </w:pPr>
            <w:r>
              <w:rPr>
                <w:sz w:val="24"/>
              </w:rPr>
              <w:t xml:space="preserve">механическая обработка корпусов шкафов управления (5 баллов);</w:t>
            </w:r>
          </w:p>
          <w:p>
            <w:pPr>
              <w:pStyle w:val="0"/>
            </w:pPr>
            <w:r>
              <w:rPr>
                <w:sz w:val="24"/>
              </w:rPr>
              <w:t xml:space="preserve">сварка корпусов шкафов управления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системы пневмооборудования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монтаж систем электрооборудования и управления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21.10.2025 N 1625)</w:t>
            </w:r>
          </w:p>
        </w:tc>
      </w:tr>
      <w:tr>
        <w:tc>
          <w:tcPr>
            <w:tcW w:w="1698" w:type="dxa"/>
            <w:tcBorders>
              <w:top w:val="none"/>
              <w:left w:val="none"/>
              <w:bottom w:val="none"/>
              <w:right w:val="none"/>
            </w:tcBorders>
          </w:tcPr>
          <w:p>
            <w:pPr>
              <w:pStyle w:val="0"/>
              <w:jc w:val="center"/>
            </w:pPr>
            <w:r>
              <w:rPr>
                <w:sz w:val="24"/>
              </w:rPr>
              <w:t xml:space="preserve">28.93.2</w:t>
            </w:r>
          </w:p>
        </w:tc>
        <w:tc>
          <w:tcPr>
            <w:tcW w:w="2551" w:type="dxa"/>
            <w:tcBorders>
              <w:top w:val="none"/>
              <w:left w:val="none"/>
              <w:bottom w:val="none"/>
              <w:right w:val="none"/>
            </w:tcBorders>
          </w:tcPr>
          <w:p>
            <w:pPr>
              <w:pStyle w:val="0"/>
            </w:pPr>
            <w:r>
              <w:rPr>
                <w:sz w:val="24"/>
              </w:rPr>
              <w:t xml:space="preserve">Машины для очистки, сортировки или калибровки семян, зерна или сухих бобовых культур</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для очистки, сортировки или калибровки семян, зерна или сухих бобовых культур) с возможностью внесения в конструкторскую и технологическую документацию изменений или использование субъектом деятельности в сфере промышленности конструкторской документации, разработанной в результате выполнения научно-исследовательских и опытно-конструкторских работ, осуществленных им по государственному контракту;</w:t>
            </w:r>
          </w:p>
          <w:p>
            <w:pPr>
              <w:pStyle w:val="0"/>
            </w:pPr>
            <w:r>
              <w:rPr>
                <w:sz w:val="24"/>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при производстве осуществление комплекса производственных и технологических операций по изготовлению компонентов соответствующей продукции на территории Российской Федерации или использование компонентов, произведенных на территории Российской Федерации;</w:t>
            </w:r>
          </w:p>
          <w:p>
            <w:pPr>
              <w:pStyle w:val="0"/>
            </w:pPr>
            <w:r>
              <w:rPr>
                <w:sz w:val="24"/>
              </w:rP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необходимо выполнение одного из условий </w:t>
            </w:r>
            <w:hyperlink w:tooltip="&lt;18&gt; Условиями подтверждения производства на территории Российской Федерации компонентов, используемых при производстве продукции, указанной в разделе III настоящего приложения, являются:" w:anchor="P26162" w:history="0">
              <w:r>
                <w:rPr>
                  <w:color w:val="0000ff"/>
                  <w:sz w:val="24"/>
                </w:rPr>
                <w:t xml:space="preserve">&lt;18&gt;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требования к ее выполнению не предъявляются, баллы не начисляются и не учитываются при расчете максимально возможного количества баллов):</w:t>
            </w:r>
          </w:p>
          <w:p>
            <w:pPr>
              <w:pStyle w:val="0"/>
            </w:pPr>
            <w:r>
              <w:rPr>
                <w:sz w:val="24"/>
              </w:rPr>
              <w:t xml:space="preserve">детали корпусов:</w:t>
            </w:r>
          </w:p>
          <w:p>
            <w:pPr>
              <w:pStyle w:val="0"/>
            </w:pPr>
            <w:r>
              <w:rPr>
                <w:sz w:val="24"/>
              </w:rPr>
              <w:t xml:space="preserve">раскрой, гибка (10 баллов);</w:t>
            </w:r>
          </w:p>
          <w:p>
            <w:pPr>
              <w:pStyle w:val="0"/>
            </w:pPr>
            <w:r>
              <w:rPr>
                <w:sz w:val="24"/>
              </w:rPr>
              <w:t xml:space="preserve">механическая обработка (10 баллов);</w:t>
            </w:r>
          </w:p>
          <w:p>
            <w:pPr>
              <w:pStyle w:val="0"/>
            </w:pPr>
            <w:r>
              <w:rPr>
                <w:sz w:val="24"/>
              </w:rPr>
              <w:t xml:space="preserve">сварка (6 баллов);</w:t>
            </w:r>
          </w:p>
          <w:p>
            <w:pPr>
              <w:pStyle w:val="0"/>
            </w:pPr>
            <w:r>
              <w:rPr>
                <w:sz w:val="24"/>
              </w:rPr>
              <w:t xml:space="preserve">сборка (1 балл);</w:t>
            </w:r>
          </w:p>
          <w:p>
            <w:pPr>
              <w:pStyle w:val="0"/>
            </w:pPr>
            <w:r>
              <w:rPr>
                <w:sz w:val="24"/>
              </w:rPr>
              <w:t xml:space="preserve">нанесение защитных покрытий (1 балл);</w:t>
            </w:r>
          </w:p>
          <w:p>
            <w:pPr>
              <w:pStyle w:val="0"/>
            </w:pPr>
            <w:r>
              <w:rPr>
                <w:sz w:val="24"/>
              </w:rPr>
              <w:t xml:space="preserve">валы:</w:t>
            </w:r>
          </w:p>
          <w:p>
            <w:pPr>
              <w:pStyle w:val="0"/>
            </w:pPr>
            <w:r>
              <w:rPr>
                <w:sz w:val="24"/>
              </w:rPr>
              <w:t xml:space="preserve">раскрой (6 баллов);</w:t>
            </w:r>
          </w:p>
          <w:p>
            <w:pPr>
              <w:pStyle w:val="0"/>
            </w:pPr>
            <w:r>
              <w:rPr>
                <w:sz w:val="24"/>
              </w:rPr>
              <w:t xml:space="preserve">механическая обработка (10 баллов);</w:t>
            </w:r>
          </w:p>
          <w:p>
            <w:pPr>
              <w:pStyle w:val="0"/>
            </w:pPr>
            <w:r>
              <w:rPr>
                <w:sz w:val="24"/>
              </w:rPr>
              <w:t xml:space="preserve">сборка (1 балл);</w:t>
            </w:r>
          </w:p>
          <w:p>
            <w:pPr>
              <w:pStyle w:val="0"/>
            </w:pPr>
            <w:r>
              <w:rPr>
                <w:sz w:val="24"/>
              </w:rPr>
              <w:t xml:space="preserve">рабочие органы:</w:t>
            </w:r>
          </w:p>
          <w:p>
            <w:pPr>
              <w:pStyle w:val="0"/>
            </w:pPr>
            <w:r>
              <w:rPr>
                <w:sz w:val="24"/>
              </w:rPr>
              <w:t xml:space="preserve">раскрой, гибка (6 баллов);</w:t>
            </w:r>
          </w:p>
          <w:p>
            <w:pPr>
              <w:pStyle w:val="0"/>
            </w:pPr>
            <w:r>
              <w:rPr>
                <w:sz w:val="24"/>
              </w:rPr>
              <w:t xml:space="preserve">механическая обработка (10 баллов);</w:t>
            </w:r>
          </w:p>
          <w:p>
            <w:pPr>
              <w:pStyle w:val="0"/>
            </w:pPr>
            <w:r>
              <w:rPr>
                <w:sz w:val="24"/>
              </w:rPr>
              <w:t xml:space="preserve">сварка (8 баллов);</w:t>
            </w:r>
          </w:p>
          <w:p>
            <w:pPr>
              <w:pStyle w:val="0"/>
            </w:pPr>
            <w:r>
              <w:rPr>
                <w:sz w:val="24"/>
              </w:rPr>
              <w:t xml:space="preserve">сборка (3 балла);</w:t>
            </w:r>
          </w:p>
          <w:p>
            <w:pPr>
              <w:pStyle w:val="0"/>
            </w:pPr>
            <w:r>
              <w:rPr>
                <w:sz w:val="24"/>
              </w:rPr>
              <w:t xml:space="preserve">использование произведенной на территориях стран - членов Евразийского экономического союза рамы (18 баллов);</w:t>
            </w:r>
          </w:p>
          <w:p>
            <w:pPr>
              <w:pStyle w:val="0"/>
            </w:pPr>
            <w:r>
              <w:rPr>
                <w:sz w:val="24"/>
              </w:rPr>
              <w:t xml:space="preserve">сборка, монтаж приводов (1 балл);</w:t>
            </w:r>
          </w:p>
          <w:p>
            <w:pPr>
              <w:pStyle w:val="0"/>
            </w:pPr>
            <w:r>
              <w:rPr>
                <w:sz w:val="24"/>
              </w:rPr>
              <w:t xml:space="preserve">сборка, монтаж систем электрооборудования и управления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28.22.17.111</w:t>
            </w:r>
          </w:p>
        </w:tc>
        <w:tc>
          <w:tcPr>
            <w:tcW w:w="2551" w:type="dxa"/>
            <w:tcBorders>
              <w:top w:val="none"/>
              <w:left w:val="none"/>
              <w:bottom w:val="none"/>
              <w:right w:val="none"/>
            </w:tcBorders>
          </w:tcPr>
          <w:p>
            <w:pPr>
              <w:pStyle w:val="0"/>
            </w:pPr>
            <w:r>
              <w:rPr>
                <w:sz w:val="24"/>
              </w:rPr>
              <w:t xml:space="preserve">Конвейеры ленточные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 оцениваемых в совокупности суммарным количеством баллов, составляющим не менее 96 баллов:</w:t>
            </w:r>
          </w:p>
          <w:p>
            <w:pPr>
              <w:pStyle w:val="0"/>
            </w:pPr>
            <w:r>
              <w:rPr>
                <w:sz w:val="24"/>
              </w:rPr>
              <w:t xml:space="preserve">заготовительные операции (раскрой, пробивка отверстий,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приводного барабана (станции) или привода (30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системы управления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28.22.17.119</w:t>
            </w:r>
          </w:p>
        </w:tc>
        <w:tc>
          <w:tcPr>
            <w:tcW w:w="2551" w:type="dxa"/>
            <w:tcBorders>
              <w:top w:val="none"/>
              <w:left w:val="none"/>
              <w:bottom w:val="none"/>
              <w:right w:val="none"/>
            </w:tcBorders>
          </w:tcPr>
          <w:p>
            <w:pPr>
              <w:pStyle w:val="0"/>
            </w:pPr>
            <w:r>
              <w:rPr>
                <w:sz w:val="24"/>
              </w:rPr>
              <w:t xml:space="preserve">Конвейеры цепные для отрасли обращения с твердыми коммунальными отходами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 оцениваемых в совокупности суммарным количеством баллов, составляющим не менее 116 баллов:</w:t>
            </w:r>
          </w:p>
          <w:p>
            <w:pPr>
              <w:pStyle w:val="0"/>
            </w:pPr>
            <w:r>
              <w:rPr>
                <w:sz w:val="24"/>
              </w:rPr>
              <w:t xml:space="preserve">заготовительные операции (раскрой, пробивка отверстий, резка, штамповка, вальцевание, гибка) (12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(12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приводной (начальной) секции или приводного вала с ведущими звездочками (30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системы управления (30 баллов);</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цепи и ходовой части конвейера (30 баллов);</w:t>
            </w:r>
          </w:p>
          <w:p>
            <w:pPr>
              <w:pStyle w:val="0"/>
            </w:pPr>
            <w:r>
              <w:rPr>
                <w:sz w:val="24"/>
              </w:rPr>
              <w:t xml:space="preserve">монтаж электрооборудования и системы управления (10 баллов);</w:t>
            </w:r>
          </w:p>
          <w:p>
            <w:pPr>
              <w:pStyle w:val="0"/>
            </w:pPr>
            <w:r>
              <w:rPr>
                <w:sz w:val="24"/>
              </w:rPr>
              <w:t xml:space="preserve">сварка (рам, секций) (12 баллов);</w:t>
            </w:r>
          </w:p>
          <w:p>
            <w:pPr>
              <w:pStyle w:val="0"/>
            </w:pPr>
            <w:r>
              <w:rPr>
                <w:sz w:val="24"/>
              </w:rPr>
              <w:t xml:space="preserve">проведение контрольных испытаний (анализ механических свойств материалов, неразрушающий контроль) (14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r>
              <w:rPr>
                <w:sz w:val="24"/>
              </w:rPr>
              <w:t xml:space="preserve">,</w:t>
            </w:r>
          </w:p>
          <w:p>
            <w:pPr>
              <w:pStyle w:val="0"/>
              <w:jc w:val="center"/>
            </w:pPr>
            <w:r>
              <w:rPr>
                <w:sz w:val="24"/>
              </w:rPr>
              <w:t xml:space="preserve">из </w:t>
            </w:r>
            <w:r>
              <w:rPr>
                <w:sz w:val="24"/>
              </w:rPr>
              <w:t xml:space="preserve">28.21.12.000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vMerge w:val="restart"/>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7370" w:type="dxa"/>
            <w:gridSpan w:val="2"/>
            <w:vMerge w:val="restart"/>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gridSpan w:val="2"/>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29.20.21.120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18.06.2025 N 911</w:t>
            </w:r>
          </w:p>
        </w:tc>
      </w:tr>
      <w:tr>
        <w:tc>
          <w:tcPr>
            <w:tcW w:w="9068" w:type="dxa"/>
            <w:gridSpan w:val="3"/>
            <w:tcBorders>
              <w:top w:val="none"/>
              <w:left w:val="none"/>
              <w:bottom w:val="none"/>
              <w:right w:val="none"/>
            </w:tcBorders>
          </w:tcPr>
          <w:bookmarkStart w:id="10260" w:name="P10260"/>
          <w:bookmarkEnd w:id="10260"/>
          <w:p>
            <w:pPr>
              <w:pStyle w:val="0"/>
              <w:jc w:val="center"/>
              <w:outlineLvl w:val="1"/>
            </w:pPr>
            <w:r>
              <w:rPr>
                <w:sz w:val="24"/>
              </w:rPr>
              <w:t xml:space="preserve">IV. Продукция отрасли фотоники и светотехники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26.11.22.200</w:t>
            </w:r>
          </w:p>
        </w:tc>
        <w:tc>
          <w:tcPr>
            <w:tcW w:w="2551" w:type="dxa"/>
            <w:vMerge w:val="restart"/>
            <w:tcBorders>
              <w:top w:val="none"/>
              <w:left w:val="none"/>
              <w:bottom w:val="none"/>
              <w:right w:val="none"/>
            </w:tcBorders>
          </w:tcPr>
          <w:p>
            <w:pPr>
              <w:pStyle w:val="0"/>
            </w:pPr>
            <w:r>
              <w:rPr>
                <w:sz w:val="24"/>
              </w:rPr>
              <w:t xml:space="preserve">Светодиоды, включая светодиодные модули по технологии chip-on-board и иные модификации сборок светоизлучающих полупроводниковых кристаллов (в части светодиодов белого диапазона)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w:t>
            </w:r>
          </w:p>
          <w:p>
            <w:pPr>
              <w:pStyle w:val="0"/>
            </w:pPr>
            <w:r>
              <w:rPr>
                <w:sz w:val="24"/>
              </w:rPr>
              <w:t xml:space="preserve">техническое описание заявленного изделия с фото;</w:t>
            </w:r>
          </w:p>
          <w:p>
            <w:pPr>
              <w:pStyle w:val="0"/>
            </w:pPr>
            <w:r>
              <w:rPr>
                <w:sz w:val="24"/>
              </w:rPr>
              <w:t xml:space="preserve">спецификация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схемы принципиальные электрические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26.11.22.210</w:t>
            </w:r>
          </w:p>
        </w:tc>
        <w:tc>
          <w:tcPr>
            <w:tcW w:w="2551" w:type="dxa"/>
            <w:tcBorders>
              <w:top w:val="none"/>
              <w:left w:val="none"/>
              <w:bottom w:val="none"/>
              <w:right w:val="none"/>
            </w:tcBorders>
          </w:tcPr>
          <w:p>
            <w:pPr>
              <w:pStyle w:val="0"/>
            </w:pPr>
            <w:r>
              <w:rPr>
                <w:sz w:val="24"/>
              </w:rPr>
              <w:t xml:space="preserve">Светодиоды (в части светодиодов белого диапазона)</w:t>
            </w:r>
          </w:p>
        </w:tc>
        <w:tc>
          <w:tcPr>
            <w:tcW w:w="4819" w:type="dxa"/>
            <w:tcBorders>
              <w:top w:val="none"/>
              <w:left w:val="none"/>
              <w:bottom w:val="none"/>
              <w:right w:val="none"/>
            </w:tcBorders>
          </w:tcPr>
          <w:p>
            <w:pPr>
              <w:pStyle w:val="0"/>
            </w:pPr>
            <w:r>
              <w:rPr>
                <w:sz w:val="24"/>
              </w:rPr>
              <w:t xml:space="preserve">сборочные чертежи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программа и методика испытаний;</w:t>
            </w:r>
          </w:p>
          <w:p>
            <w:pPr>
              <w:pStyle w:val="0"/>
            </w:pPr>
            <w:r>
              <w:rPr>
                <w:sz w:val="24"/>
              </w:rPr>
              <w:t xml:space="preserve">маршрутные карты;</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15.12.2025 N 2033)</w:t>
            </w:r>
          </w:p>
        </w:tc>
      </w:tr>
      <w:tr>
        <w:tc>
          <w:tcPr>
            <w:tcW w:w="1698" w:type="dxa"/>
            <w:vMerge w:val="restart"/>
            <w:tcBorders>
              <w:top w:val="none"/>
              <w:left w:val="none"/>
              <w:bottom w:val="none"/>
              <w:right w:val="none"/>
            </w:tcBorders>
          </w:tcPr>
          <w:p>
            <w:pPr>
              <w:pStyle w:val="0"/>
              <w:jc w:val="center"/>
            </w:pPr>
            <w:r>
              <w:rPr>
                <w:sz w:val="24"/>
              </w:rPr>
              <w:t xml:space="preserve">26.11.22.216</w:t>
            </w:r>
          </w:p>
        </w:tc>
        <w:tc>
          <w:tcPr>
            <w:tcW w:w="2551" w:type="dxa"/>
            <w:vMerge w:val="restart"/>
            <w:tcBorders>
              <w:top w:val="none"/>
              <w:left w:val="none"/>
              <w:bottom w:val="none"/>
              <w:right w:val="none"/>
            </w:tcBorders>
          </w:tcPr>
          <w:p>
            <w:pPr>
              <w:pStyle w:val="0"/>
            </w:pPr>
            <w:r>
              <w:rPr>
                <w:sz w:val="24"/>
              </w:rPr>
              <w:t xml:space="preserve">Светодиоды белого диапазона</w:t>
            </w:r>
          </w:p>
        </w:tc>
        <w:tc>
          <w:tcPr>
            <w:tcW w:w="4819" w:type="dxa"/>
            <w:tcBorders>
              <w:top w:val="none"/>
              <w:left w:val="none"/>
              <w:bottom w:val="none"/>
              <w:right w:val="none"/>
            </w:tcBorders>
          </w:tcPr>
          <w:p>
            <w:pPr>
              <w:pStyle w:val="0"/>
            </w:pPr>
            <w:r>
              <w:rPr>
                <w:sz w:val="24"/>
              </w:rPr>
              <w:t xml:space="preserve">сопроводительная документация (паспорт или формуляр);</w:t>
            </w:r>
          </w:p>
          <w:p>
            <w:pPr>
              <w:pStyle w:val="0"/>
            </w:pPr>
            <w:r>
              <w:rPr>
                <w:sz w:val="24"/>
              </w:rPr>
              <w:t xml:space="preserve">документы с информацией о назначении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ведомость покупных изделий;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субъект деятельности в сфере промышленности - налоговый резидент государств - членов Евразийского экономического союза (при наличии товарного знака);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научно-производственной базы (собственной или контрактной), расположенной на территории Российской Федерации и необходимой для разработки, производства, модернизации (модификации, совершенствования) и тестирования продукции, в том числе технических специалистов, задействованных в разработке, производстве, модернизации (модификации, совершенствовании) и тестировании такой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установлено технологическим процессом):</w:t>
            </w:r>
          </w:p>
          <w:p>
            <w:pPr>
              <w:pStyle w:val="0"/>
            </w:pPr>
            <w:r>
              <w:rPr>
                <w:sz w:val="24"/>
              </w:rPr>
              <w:t xml:space="preserve">производство светоизлучающих полупроводниковых кристаллов, включающее изготовление эпитаксиальных структур на подложке, добавление дополнительных эпитаксиальных слоев (при необходимости), травление, разделение пластин на дискретные кристаллы, металлизацию контактных площадок, очистку и сортировку на группы (биновку), или использование произведенных на территориях государств - членов Евразийского экономического союза светоизлучающих полупроводниковых кристаллов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(30 баллов);</w:t>
            </w:r>
          </w:p>
          <w:p>
            <w:pPr>
              <w:pStyle w:val="0"/>
            </w:pPr>
            <w:r>
              <w:rPr>
                <w:sz w:val="24"/>
              </w:rPr>
              <w:t xml:space="preserve">использование произведенного на территориях государств - членов Евразийского экономического союза корпуса светодиода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(25 баллов);</w:t>
            </w:r>
          </w:p>
          <w:p>
            <w:pPr>
              <w:pStyle w:val="0"/>
            </w:pPr>
            <w:r>
              <w:rPr>
                <w:sz w:val="24"/>
              </w:rPr>
              <w:t xml:space="preserve">использование произведенных на территориях государств - членов Евразийского экономического союза люминофоров (обязательная операция)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(15 баллов);</w:t>
            </w:r>
          </w:p>
          <w:p>
            <w:pPr>
              <w:pStyle w:val="0"/>
            </w:pPr>
            <w:r>
              <w:rPr>
                <w:sz w:val="24"/>
              </w:rPr>
              <w:t xml:space="preserve">использование произведенных на территориях государств - членов Евразийского экономического союза оптических компаундов (6 баллов);</w:t>
            </w:r>
          </w:p>
          <w:p>
            <w:pPr>
              <w:pStyle w:val="0"/>
            </w:pPr>
            <w:r>
              <w:rPr>
                <w:sz w:val="24"/>
              </w:rPr>
              <w:t xml:space="preserve">использование произведенных на территориях государств - членов Евразийского экономического союза осушителей (силикагеля) (2 балла);</w:t>
            </w:r>
          </w:p>
          <w:p>
            <w:pPr>
              <w:pStyle w:val="0"/>
            </w:pPr>
            <w:r>
              <w:rPr>
                <w:sz w:val="24"/>
              </w:rPr>
              <w:t xml:space="preserve">использование произведенных на территориях государств - членов Евразийского экономического союза клея или паяльной пасты для приклеивания или монтажа светоизлучающих полупроводниковых кристаллов в корпус светодиода (4 балла);</w:t>
            </w:r>
          </w:p>
          <w:p>
            <w:pPr>
              <w:pStyle w:val="0"/>
            </w:pPr>
            <w:r>
              <w:rPr>
                <w:sz w:val="24"/>
              </w:rPr>
              <w:t xml:space="preserve">использование произведенной на территориях государств - членов Евразийского экономического союза блистерной ленты при автоматическом монтаже (3 балла);</w:t>
            </w:r>
          </w:p>
          <w:p>
            <w:pPr>
              <w:pStyle w:val="0"/>
            </w:pPr>
            <w:r>
              <w:rPr>
                <w:sz w:val="24"/>
              </w:rPr>
              <w:t xml:space="preserve">использование произведенного на территориях государств - членов Евразийского экономического союза пакета для вакуумной антистатической упаковки (2 балла);</w:t>
            </w:r>
          </w:p>
          <w:p>
            <w:pPr>
              <w:pStyle w:val="0"/>
            </w:pPr>
            <w:r>
              <w:rPr>
                <w:sz w:val="24"/>
              </w:rPr>
              <w:t xml:space="preserve">проведение работ по корпусированию светодиодов (обязательная операция) (10 баллов);</w:t>
            </w:r>
          </w:p>
          <w:p>
            <w:pPr>
              <w:pStyle w:val="0"/>
            </w:pPr>
            <w:r>
              <w:rPr>
                <w:sz w:val="24"/>
              </w:rPr>
              <w:t xml:space="preserve">проведение работ по контрольным испытаниям светодиодов (обязательная операция) (3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15.12.2025 N 2033)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26.11.22.200</w:t>
            </w:r>
          </w:p>
        </w:tc>
        <w:tc>
          <w:tcPr>
            <w:tcW w:w="2551" w:type="dxa"/>
            <w:vMerge w:val="restart"/>
            <w:tcBorders>
              <w:top w:val="none"/>
              <w:left w:val="none"/>
              <w:bottom w:val="none"/>
              <w:right w:val="none"/>
            </w:tcBorders>
          </w:tcPr>
          <w:p>
            <w:pPr>
              <w:pStyle w:val="0"/>
            </w:pPr>
            <w:r>
              <w:rPr>
                <w:sz w:val="24"/>
              </w:rPr>
              <w:t xml:space="preserve">Светодиоды, включая светодиодные модули по технологии chip-on-board и иные модификации сборок светоизлучающих полупроводниковых кристаллов</w:t>
            </w:r>
          </w:p>
          <w:p>
            <w:pPr>
              <w:pStyle w:val="0"/>
            </w:pPr>
            <w:r>
              <w:rPr>
                <w:sz w:val="24"/>
              </w:rPr>
              <w:t xml:space="preserve">(за исключением светодиодов белого диапазона)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территории Российской Федерации, в следующем составе </w:t>
            </w:r>
            <w:hyperlink w:tooltip="&lt;40(2)&gt; Количество баллов рассчитывается из доли использования отечественных составляющих:" w:anchor="P26285" w:history="0">
              <w:r>
                <w:rPr>
                  <w:color w:val="0000ff"/>
                  <w:sz w:val="24"/>
                </w:rPr>
                <w:t xml:space="preserve">&lt;41&gt;</w:t>
              </w:r>
            </w:hyperlink>
            <w:r>
              <w:rPr>
                <w:sz w:val="24"/>
              </w:rPr>
              <w:t xml:space="preserve">:</w:t>
            </w:r>
          </w:p>
          <w:p>
            <w:pPr>
              <w:pStyle w:val="0"/>
            </w:pPr>
            <w:r>
              <w:rPr>
                <w:sz w:val="24"/>
              </w:rPr>
              <w:t xml:space="preserve">техническое описание заявленного изделия с фото;</w:t>
            </w:r>
          </w:p>
          <w:p>
            <w:pPr>
              <w:pStyle w:val="0"/>
            </w:pPr>
            <w:r>
              <w:rPr>
                <w:sz w:val="24"/>
              </w:rPr>
              <w:t xml:space="preserve">спецификация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схемы принципиальные электрические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26.11.22.210</w:t>
            </w:r>
          </w:p>
        </w:tc>
        <w:tc>
          <w:tcPr>
            <w:tcW w:w="2551" w:type="dxa"/>
            <w:tcBorders>
              <w:top w:val="none"/>
              <w:left w:val="none"/>
              <w:bottom w:val="none"/>
              <w:right w:val="none"/>
            </w:tcBorders>
          </w:tcPr>
          <w:p>
            <w:pPr>
              <w:pStyle w:val="0"/>
            </w:pPr>
            <w:r>
              <w:rPr>
                <w:sz w:val="24"/>
              </w:rPr>
              <w:t xml:space="preserve">Светодиоды (за исключением светодиодов белого диапазона)</w:t>
            </w:r>
          </w:p>
        </w:tc>
        <w:tc>
          <w:tcPr>
            <w:tcW w:w="4819" w:type="dxa"/>
            <w:tcBorders>
              <w:top w:val="none"/>
              <w:left w:val="none"/>
              <w:bottom w:val="none"/>
              <w:right w:val="none"/>
            </w:tcBorders>
          </w:tcPr>
          <w:p>
            <w:pPr>
              <w:pStyle w:val="0"/>
            </w:pPr>
            <w:r>
              <w:rPr>
                <w:sz w:val="24"/>
              </w:rPr>
              <w:t xml:space="preserve">сборочные чертежи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программа и методика испытаний;</w:t>
            </w:r>
          </w:p>
          <w:p>
            <w:pPr>
              <w:pStyle w:val="0"/>
            </w:pPr>
            <w:r>
              <w:rPr>
                <w:sz w:val="24"/>
              </w:rPr>
              <w:t xml:space="preserve">маршрутные карты;</w:t>
            </w:r>
          </w:p>
          <w:p>
            <w:pPr>
              <w:pStyle w:val="0"/>
            </w:pPr>
            <w:r>
              <w:rPr>
                <w:sz w:val="24"/>
              </w:rPr>
              <w:t xml:space="preserve">сопроводительная документация (паспорт или формуляр);</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26.11.22.211</w:t>
            </w:r>
          </w:p>
        </w:tc>
        <w:tc>
          <w:tcPr>
            <w:tcW w:w="2551" w:type="dxa"/>
            <w:tcBorders>
              <w:top w:val="none"/>
              <w:left w:val="none"/>
              <w:bottom w:val="none"/>
              <w:right w:val="none"/>
            </w:tcBorders>
          </w:tcPr>
          <w:p>
            <w:pPr>
              <w:pStyle w:val="0"/>
            </w:pPr>
            <w:r>
              <w:rPr>
                <w:sz w:val="24"/>
              </w:rPr>
              <w:t xml:space="preserve">Светодиоды ультрафиолетового диапазона</w:t>
            </w:r>
          </w:p>
        </w:tc>
        <w:tc>
          <w:tcPr>
            <w:tcW w:w="4819" w:type="dxa"/>
            <w:tcBorders>
              <w:top w:val="none"/>
              <w:left w:val="none"/>
              <w:bottom w:val="none"/>
              <w:right w:val="none"/>
            </w:tcBorders>
          </w:tcPr>
          <w:p>
            <w:pPr>
              <w:pStyle w:val="0"/>
            </w:pPr>
            <w:r>
              <w:rPr>
                <w:sz w:val="24"/>
              </w:rPr>
              <w:t xml:space="preserve">документы с информацией о назначении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ведомость покупных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26.11.22.212</w:t>
            </w:r>
          </w:p>
        </w:tc>
        <w:tc>
          <w:tcPr>
            <w:tcW w:w="2551" w:type="dxa"/>
            <w:tcBorders>
              <w:top w:val="none"/>
              <w:left w:val="none"/>
              <w:bottom w:val="none"/>
              <w:right w:val="none"/>
            </w:tcBorders>
          </w:tcPr>
          <w:p>
            <w:pPr>
              <w:pStyle w:val="0"/>
            </w:pPr>
            <w:r>
              <w:rPr>
                <w:sz w:val="24"/>
              </w:rPr>
              <w:t xml:space="preserve">Светодиоды синего диапазона</w:t>
            </w:r>
          </w:p>
        </w:tc>
        <w:tc>
          <w:tcPr>
            <w:tcW w:w="4819" w:type="dxa"/>
            <w:tcBorders>
              <w:top w:val="none"/>
              <w:left w:val="none"/>
              <w:bottom w:val="none"/>
              <w:right w:val="none"/>
            </w:tcBorders>
          </w:tcPr>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26.11.22.213</w:t>
            </w:r>
          </w:p>
        </w:tc>
        <w:tc>
          <w:tcPr>
            <w:tcW w:w="2551" w:type="dxa"/>
            <w:tcBorders>
              <w:top w:val="none"/>
              <w:left w:val="none"/>
              <w:bottom w:val="none"/>
              <w:right w:val="none"/>
            </w:tcBorders>
          </w:tcPr>
          <w:p>
            <w:pPr>
              <w:pStyle w:val="0"/>
            </w:pPr>
            <w:r>
              <w:rPr>
                <w:sz w:val="24"/>
              </w:rPr>
              <w:t xml:space="preserve">Светодиоды зеленого диапазона</w:t>
            </w:r>
          </w:p>
        </w:tc>
        <w:tc>
          <w:tcPr>
            <w:tcW w:w="4819" w:type="dxa"/>
            <w:tcBorders>
              <w:top w:val="none"/>
              <w:left w:val="none"/>
              <w:bottom w:val="none"/>
              <w:right w:val="none"/>
            </w:tcBorders>
          </w:tcPr>
          <w:p>
            <w:pPr>
              <w:pStyle w:val="0"/>
            </w:pPr>
            <w:r>
              <w:rPr>
                <w:sz w:val="24"/>
              </w:rPr>
              <w:t xml:space="preserve">правообладателем которого является субъект деятельности в сфере промышленности - налоговый резидент государств - членов Евразийского экономического союза (при наличии товарного знака);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26.11.22.214</w:t>
            </w:r>
          </w:p>
        </w:tc>
        <w:tc>
          <w:tcPr>
            <w:tcW w:w="2551" w:type="dxa"/>
            <w:tcBorders>
              <w:top w:val="none"/>
              <w:left w:val="none"/>
              <w:bottom w:val="none"/>
              <w:right w:val="none"/>
            </w:tcBorders>
          </w:tcPr>
          <w:p>
            <w:pPr>
              <w:pStyle w:val="0"/>
            </w:pPr>
            <w:r>
              <w:rPr>
                <w:sz w:val="24"/>
              </w:rPr>
              <w:t xml:space="preserve">Светодиоды красного диапазона</w:t>
            </w:r>
          </w:p>
        </w:tc>
        <w:tc>
          <w:tcPr>
            <w:tcW w:w="4819" w:type="dxa"/>
            <w:vMerge w:val="restart"/>
            <w:tcBorders>
              <w:top w:val="none"/>
              <w:left w:val="none"/>
              <w:bottom w:val="none"/>
              <w:right w:val="none"/>
            </w:tcBorders>
          </w:tcPr>
          <w:p>
            <w:pPr>
              <w:pStyle w:val="0"/>
            </w:pPr>
            <w:r>
              <w:rPr>
                <w:sz w:val="24"/>
              </w:rPr>
              <w:t xml:space="preserve">научно-производственной базы (собственной или контрактной), расположенной на территории Российской Федерации и необходимой для разработки, производства, модернизации (модификации, совершенствования) и тестирования продукции, в том числе технических специалистов, задействованных в разработке, производстве, модернизации (модификации, совершенствовании) и тестировании такой продукции;</w:t>
            </w:r>
          </w:p>
        </w:tc>
      </w:tr>
      <w:tr>
        <w:tc>
          <w:tcPr>
            <w:tcW w:w="1698" w:type="dxa"/>
            <w:vMerge w:val="restart"/>
            <w:tcBorders>
              <w:top w:val="none"/>
              <w:left w:val="none"/>
              <w:bottom w:val="none"/>
              <w:right w:val="none"/>
            </w:tcBorders>
          </w:tcPr>
          <w:p>
            <w:pPr>
              <w:pStyle w:val="0"/>
              <w:jc w:val="center"/>
            </w:pPr>
            <w:r>
              <w:rPr>
                <w:sz w:val="24"/>
              </w:rPr>
              <w:t xml:space="preserve">26.11.22.215</w:t>
            </w:r>
          </w:p>
        </w:tc>
        <w:tc>
          <w:tcPr>
            <w:tcW w:w="2551" w:type="dxa"/>
            <w:vMerge w:val="restart"/>
            <w:tcBorders>
              <w:top w:val="none"/>
              <w:left w:val="none"/>
              <w:bottom w:val="none"/>
              <w:right w:val="none"/>
            </w:tcBorders>
          </w:tcPr>
          <w:p>
            <w:pPr>
              <w:pStyle w:val="0"/>
            </w:pPr>
            <w:r>
              <w:rPr>
                <w:sz w:val="24"/>
              </w:rPr>
              <w:t xml:space="preserve">Светодиоды инфракрасного диапазона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установлено технологическим процессом):</w:t>
            </w:r>
          </w:p>
          <w:p>
            <w:pPr>
              <w:pStyle w:val="0"/>
            </w:pPr>
            <w:r>
              <w:rPr>
                <w:sz w:val="24"/>
              </w:rPr>
              <w:t xml:space="preserve">производство светоизлучающих полупроводниковых кристаллов, включающее изготовление эпитаксиальных структур на подложке, добавление дополнительных эпитаксиальных слоев (при необходимости), травление, разделение пластин на дискретные кристаллы, металлизацию контактных площадок, очистку и сортировку на группы (биновку), или использование произведенных на территориях государств - членов Евразийского экономического союза светоизлучающих полупроводниковых кристаллов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(30 баллов);</w:t>
            </w:r>
          </w:p>
          <w:p>
            <w:pPr>
              <w:pStyle w:val="0"/>
            </w:pPr>
            <w:r>
              <w:rPr>
                <w:sz w:val="24"/>
              </w:rPr>
              <w:t xml:space="preserve">использование произведенного на территориях государств - членов Евразийского экономического союза корпуса светодиода &lt;8&gt; (25 баллов);</w:t>
            </w:r>
          </w:p>
          <w:p>
            <w:pPr>
              <w:pStyle w:val="0"/>
            </w:pPr>
            <w:r>
              <w:rPr>
                <w:sz w:val="24"/>
              </w:rPr>
              <w:t xml:space="preserve">использование произведенных на территориях государств - членов Евразийского экономического союза оптических компаундов (9 баллов);</w:t>
            </w:r>
          </w:p>
          <w:p>
            <w:pPr>
              <w:pStyle w:val="0"/>
            </w:pPr>
            <w:r>
              <w:rPr>
                <w:sz w:val="24"/>
              </w:rPr>
              <w:t xml:space="preserve">использование произведенных на территориях государств - членов Евразийского экономического союза осушителей (силикагеля) (4 балла);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территориях государств - членов Евразийского экономического союза клея или паяльной пасты для приклеивания или монтажа светоизлучающих полупроводниковых кристаллов в корпус светодиода (6 баллов);</w:t>
            </w:r>
          </w:p>
          <w:p>
            <w:pPr>
              <w:pStyle w:val="0"/>
            </w:pPr>
            <w:r>
              <w:rPr>
                <w:sz w:val="24"/>
              </w:rPr>
              <w:t xml:space="preserve">использование произведенной на территориях государств - членов Евразийского экономического союза блистерной ленты при автоматическом монтаже (5 баллов);</w:t>
            </w:r>
          </w:p>
          <w:p>
            <w:pPr>
              <w:pStyle w:val="0"/>
            </w:pPr>
            <w:r>
              <w:rPr>
                <w:sz w:val="24"/>
              </w:rPr>
              <w:t xml:space="preserve">использование произведенного на территориях государств - членов Евразийского экономического союза пакета для вакуумной антистатической упаковки (3 балла);</w:t>
            </w:r>
          </w:p>
          <w:p>
            <w:pPr>
              <w:pStyle w:val="0"/>
            </w:pPr>
            <w:r>
              <w:rPr>
                <w:sz w:val="24"/>
              </w:rPr>
              <w:t xml:space="preserve">проведение работ по корпусированию светодиодов (обязательное условие) (13 баллов);</w:t>
            </w:r>
          </w:p>
          <w:p>
            <w:pPr>
              <w:pStyle w:val="0"/>
            </w:pPr>
            <w:r>
              <w:rPr>
                <w:sz w:val="24"/>
              </w:rPr>
              <w:t xml:space="preserve">проведение работ по контрольным испытаниям светодиодов (обязательное условие)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15.12.2025 N 2033)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26.40.33</w:t>
            </w:r>
          </w:p>
        </w:tc>
        <w:tc>
          <w:tcPr>
            <w:tcW w:w="2551" w:type="dxa"/>
            <w:tcBorders>
              <w:top w:val="none"/>
              <w:left w:val="none"/>
              <w:bottom w:val="none"/>
              <w:right w:val="none"/>
            </w:tcBorders>
          </w:tcPr>
          <w:p>
            <w:pPr>
              <w:pStyle w:val="0"/>
            </w:pPr>
            <w:r>
              <w:rPr>
                <w:sz w:val="24"/>
              </w:rPr>
              <w:t xml:space="preserve">Устройства наведения промышленные</w:t>
            </w:r>
          </w:p>
        </w:tc>
        <w:tc>
          <w:tcPr>
            <w:tcW w:w="4819" w:type="dxa"/>
            <w:tcBorders>
              <w:top w:val="none"/>
              <w:left w:val="none"/>
              <w:bottom w:val="none"/>
              <w:right w:val="none"/>
            </w:tcBorders>
          </w:tcPr>
          <w:p>
            <w:pPr>
              <w:pStyle w:val="0"/>
            </w:pPr>
            <w:r>
              <w:rPr>
                <w:sz w:val="24"/>
              </w:rPr>
              <w:t xml:space="preserve">с 1 января 2017 г. наличие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стран - членов Евразийского экономического союза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печатных плат;</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26.40.34.110</w:t>
            </w:r>
          </w:p>
        </w:tc>
        <w:tc>
          <w:tcPr>
            <w:tcW w:w="2551" w:type="dxa"/>
            <w:tcBorders>
              <w:top w:val="none"/>
              <w:left w:val="none"/>
              <w:bottom w:val="none"/>
              <w:right w:val="none"/>
            </w:tcBorders>
          </w:tcPr>
          <w:p>
            <w:pPr>
              <w:pStyle w:val="0"/>
            </w:pPr>
            <w:r>
              <w:rPr>
                <w:sz w:val="24"/>
              </w:rPr>
              <w:t xml:space="preserve">Мониторы, не предназначенные специально для использования в качестве периферийного оборудования</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26.51.53.110</w:t>
            </w:r>
          </w:p>
        </w:tc>
        <w:tc>
          <w:tcPr>
            <w:tcW w:w="2551" w:type="dxa"/>
            <w:tcBorders>
              <w:top w:val="none"/>
              <w:left w:val="none"/>
              <w:bottom w:val="none"/>
              <w:right w:val="none"/>
            </w:tcBorders>
          </w:tcPr>
          <w:p>
            <w:pPr>
              <w:pStyle w:val="0"/>
            </w:pPr>
            <w:r>
              <w:rPr>
                <w:sz w:val="24"/>
              </w:rPr>
              <w:t xml:space="preserve">Малогабаритный измерительный преобразователь взрывоопасных газов</w:t>
            </w:r>
          </w:p>
        </w:tc>
        <w:tc>
          <w:tcPr>
            <w:tcW w:w="4819" w:type="dxa"/>
            <w:tcBorders>
              <w:top w:val="none"/>
              <w:left w:val="none"/>
              <w:bottom w:val="none"/>
              <w:right w:val="none"/>
            </w:tcBorders>
          </w:tcPr>
          <w:p>
            <w:pPr>
              <w:pStyle w:val="0"/>
            </w:pPr>
            <w:r>
              <w:rPr>
                <w:sz w:val="24"/>
              </w:rPr>
              <w:t xml:space="preserve">осуществление на территории стран - членов Евразийского экономического союза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фотогальванических элементов, фотоизлучающих элементов;</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26.70.23.120</w:t>
            </w:r>
          </w:p>
        </w:tc>
        <w:tc>
          <w:tcPr>
            <w:tcW w:w="2551" w:type="dxa"/>
            <w:tcBorders>
              <w:top w:val="none"/>
              <w:left w:val="none"/>
              <w:bottom w:val="none"/>
              <w:right w:val="none"/>
            </w:tcBorders>
          </w:tcPr>
          <w:p>
            <w:pPr>
              <w:pStyle w:val="0"/>
            </w:pPr>
            <w:r>
              <w:rPr>
                <w:sz w:val="24"/>
              </w:rPr>
              <w:t xml:space="preserve">Лазеры, кроме лазерных диодов</w:t>
            </w:r>
          </w:p>
        </w:tc>
        <w:tc>
          <w:tcPr>
            <w:tcW w:w="4819" w:type="dxa"/>
            <w:tcBorders>
              <w:top w:val="none"/>
              <w:left w:val="none"/>
              <w:bottom w:val="none"/>
              <w:right w:val="none"/>
            </w:tcBorders>
          </w:tcPr>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лазерно-оптического модуля, кинематических модулей, модулей управления и контроля, каркасов, обшивок, технологических, электронных и вспомогательных модулей;</w:t>
            </w:r>
          </w:p>
          <w:p>
            <w:pPr>
              <w:pStyle w:val="0"/>
            </w:pPr>
            <w:r>
              <w:rPr>
                <w:sz w:val="24"/>
              </w:rPr>
              <w:t xml:space="preserve">сборка;</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26.70.23.190</w:t>
            </w:r>
          </w:p>
        </w:tc>
        <w:tc>
          <w:tcPr>
            <w:tcW w:w="2551" w:type="dxa"/>
            <w:tcBorders>
              <w:top w:val="none"/>
              <w:left w:val="none"/>
              <w:bottom w:val="none"/>
              <w:right w:val="none"/>
            </w:tcBorders>
          </w:tcPr>
          <w:p>
            <w:pPr>
              <w:pStyle w:val="0"/>
            </w:pPr>
            <w:r>
              <w:rPr>
                <w:sz w:val="24"/>
              </w:rPr>
              <w:t xml:space="preserve">Микродисплей</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кремниевой подожки, стеклянной крышки, органических низкомолекулярных материалов, печатной платы, тестовой управляющей платы;</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27.31</w:t>
            </w:r>
          </w:p>
        </w:tc>
        <w:tc>
          <w:tcPr>
            <w:tcW w:w="2551" w:type="dxa"/>
            <w:tcBorders>
              <w:top w:val="none"/>
              <w:left w:val="none"/>
              <w:bottom w:val="none"/>
              <w:right w:val="none"/>
            </w:tcBorders>
          </w:tcPr>
          <w:p>
            <w:pPr>
              <w:pStyle w:val="0"/>
            </w:pPr>
            <w:r>
              <w:rPr>
                <w:sz w:val="24"/>
              </w:rPr>
              <w:t xml:space="preserve">Датчики волоконно-оптические</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металлических изделий, волоконной брэгговской решетки, PLC-кристаллов;</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27.31.11.000</w:t>
            </w:r>
          </w:p>
        </w:tc>
        <w:tc>
          <w:tcPr>
            <w:tcW w:w="2551" w:type="dxa"/>
            <w:tcBorders>
              <w:top w:val="none"/>
              <w:left w:val="none"/>
              <w:bottom w:val="none"/>
              <w:right w:val="none"/>
            </w:tcBorders>
          </w:tcPr>
          <w:p>
            <w:pPr>
              <w:pStyle w:val="0"/>
            </w:pPr>
            <w:r>
              <w:rPr>
                <w:sz w:val="24"/>
              </w:rPr>
              <w:t xml:space="preserve">Кабели волоконно-оптические, состоящие из волокон с индивидуальными оболочками</w:t>
            </w:r>
          </w:p>
        </w:tc>
        <w:tc>
          <w:tcPr>
            <w:tcW w:w="4819" w:type="dxa"/>
            <w:vMerge w:val="restart"/>
            <w:tcBorders>
              <w:top w:val="none"/>
              <w:left w:val="none"/>
              <w:bottom w:val="none"/>
              <w:right w:val="none"/>
            </w:tcBorders>
          </w:tcPr>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2017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оптических волокон;</w:t>
            </w:r>
          </w:p>
          <w:p>
            <w:pPr>
              <w:pStyle w:val="0"/>
            </w:pPr>
            <w:r>
              <w:rPr>
                <w:sz w:val="24"/>
              </w:rPr>
              <w:t xml:space="preserve">производство или использование произведенного на территории стран - членов Евразийского экономического союза оптического модуля;</w:t>
            </w:r>
          </w:p>
          <w:p>
            <w:pPr>
              <w:pStyle w:val="0"/>
            </w:pPr>
            <w:r>
              <w:rPr>
                <w:sz w:val="24"/>
              </w:rPr>
              <w:t xml:space="preserve">нанесение буферного покрытия на оптическое волокно;</w:t>
            </w:r>
          </w:p>
          <w:p>
            <w:pPr>
              <w:pStyle w:val="0"/>
            </w:pPr>
            <w:r>
              <w:rPr>
                <w:sz w:val="24"/>
              </w:rPr>
              <w:t xml:space="preserve">скрутка оптических модулей;</w:t>
            </w:r>
          </w:p>
          <w:p>
            <w:pPr>
              <w:pStyle w:val="0"/>
            </w:pPr>
            <w:r>
              <w:rPr>
                <w:sz w:val="24"/>
              </w:rPr>
              <w:t xml:space="preserve">наложение брони;</w:t>
            </w:r>
          </w:p>
          <w:p>
            <w:pPr>
              <w:pStyle w:val="0"/>
            </w:pPr>
            <w:r>
              <w:rPr>
                <w:sz w:val="24"/>
              </w:rPr>
              <w:t xml:space="preserve">наложение оболочки</w:t>
            </w:r>
          </w:p>
        </w:tc>
      </w:tr>
      <w:tr>
        <w:tc>
          <w:tcPr>
            <w:tcW w:w="1698" w:type="dxa"/>
            <w:tcBorders>
              <w:top w:val="none"/>
              <w:left w:val="none"/>
              <w:bottom w:val="none"/>
              <w:right w:val="none"/>
            </w:tcBorders>
          </w:tcPr>
          <w:p>
            <w:pPr>
              <w:pStyle w:val="0"/>
              <w:jc w:val="center"/>
            </w:pPr>
            <w:r>
              <w:rPr>
                <w:sz w:val="24"/>
              </w:rPr>
              <w:t xml:space="preserve">27.31.12.120</w:t>
            </w:r>
          </w:p>
        </w:tc>
        <w:tc>
          <w:tcPr>
            <w:tcW w:w="2551" w:type="dxa"/>
            <w:tcBorders>
              <w:top w:val="none"/>
              <w:left w:val="none"/>
              <w:bottom w:val="none"/>
              <w:right w:val="none"/>
            </w:tcBorders>
          </w:tcPr>
          <w:p>
            <w:pPr>
              <w:pStyle w:val="0"/>
            </w:pPr>
            <w:r>
              <w:rPr>
                <w:sz w:val="24"/>
              </w:rPr>
              <w:t xml:space="preserve">Кабели волоконно-оптические, кроме составленных из волокон с индивидуальными оболочками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27.31.12.110</w:t>
            </w:r>
          </w:p>
        </w:tc>
        <w:tc>
          <w:tcPr>
            <w:tcW w:w="2551" w:type="dxa"/>
            <w:tcBorders>
              <w:top w:val="none"/>
              <w:left w:val="none"/>
              <w:bottom w:val="none"/>
              <w:right w:val="none"/>
            </w:tcBorders>
          </w:tcPr>
          <w:p>
            <w:pPr>
              <w:pStyle w:val="0"/>
              <w:jc w:val="both"/>
            </w:pPr>
            <w:r>
              <w:rPr>
                <w:sz w:val="24"/>
              </w:rPr>
              <w:t xml:space="preserve">Волокна оптические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 которые в совокупности оцениваются количеством баллов не менее 60 баллов:</w:t>
            </w:r>
          </w:p>
          <w:p>
            <w:pPr>
              <w:pStyle w:val="0"/>
            </w:pPr>
            <w:r>
              <w:rPr>
                <w:sz w:val="24"/>
              </w:rPr>
              <w:t xml:space="preserve">вытяжка волокна из преформ (20 баллов);</w:t>
            </w:r>
          </w:p>
          <w:p>
            <w:pPr>
              <w:pStyle w:val="0"/>
            </w:pPr>
            <w:r>
              <w:rPr>
                <w:sz w:val="24"/>
              </w:rPr>
              <w:t xml:space="preserve">нанесение акрилатов (10 баллов);</w:t>
            </w:r>
          </w:p>
          <w:p>
            <w:pPr>
              <w:pStyle w:val="0"/>
            </w:pPr>
            <w:r>
              <w:rPr>
                <w:sz w:val="24"/>
              </w:rPr>
              <w:t xml:space="preserve">УФ-отверждение покрытия (10 баллов);</w:t>
            </w:r>
          </w:p>
          <w:p>
            <w:pPr>
              <w:pStyle w:val="0"/>
            </w:pPr>
            <w:r>
              <w:rPr>
                <w:sz w:val="24"/>
              </w:rPr>
              <w:t xml:space="preserve">наматывание на катушки готового волокна (10 баллов);</w:t>
            </w:r>
          </w:p>
          <w:p>
            <w:pPr>
              <w:pStyle w:val="0"/>
            </w:pPr>
            <w:r>
              <w:rPr>
                <w:sz w:val="24"/>
              </w:rPr>
              <w:t xml:space="preserve">дейтерирование (обработка волокна газовой смесью D2/N2 с целью предотвращения внедрения OH-групп в структуру волокна)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17.05.2021 N 752)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27.40.39</w:t>
            </w:r>
          </w:p>
        </w:tc>
        <w:tc>
          <w:tcPr>
            <w:tcW w:w="2551" w:type="dxa"/>
            <w:tcBorders>
              <w:top w:val="none"/>
              <w:left w:val="none"/>
              <w:bottom w:val="none"/>
              <w:right w:val="none"/>
            </w:tcBorders>
          </w:tcPr>
          <w:p>
            <w:pPr>
              <w:pStyle w:val="0"/>
            </w:pPr>
            <w:r>
              <w:rPr>
                <w:sz w:val="24"/>
              </w:rPr>
              <w:t xml:space="preserve">Светильник светодиодный, включая иные светодиодные светотехнические изделия</w:t>
            </w:r>
          </w:p>
        </w:tc>
        <w:tc>
          <w:tcPr>
            <w:tcW w:w="4819" w:type="dxa"/>
            <w:tcBorders>
              <w:top w:val="none"/>
              <w:left w:val="none"/>
              <w:bottom w:val="none"/>
              <w:right w:val="none"/>
            </w:tcBorders>
          </w:tcPr>
          <w:p>
            <w:pPr>
              <w:pStyle w:val="0"/>
            </w:pPr>
            <w:r>
              <w:rPr>
                <w:sz w:val="24"/>
              </w:rPr>
              <w:t xml:space="preserve">с 1 января 2017 г. наличие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корпусов (кроме светодиодных ламп и светильников типа downlight), вторичных источников питания (драйверов);</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осуществление на территории Российской Федерации с 1 января 2018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групповых или одиночных линз для светодиодов;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светодиодов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w:t>
            </w:r>
          </w:p>
          <w:p>
            <w:pPr>
              <w:pStyle w:val="0"/>
              <w:jc w:val="center"/>
            </w:pPr>
            <w:r>
              <w:rPr>
                <w:sz w:val="24"/>
              </w:rPr>
              <w:t xml:space="preserve">из </w:t>
            </w:r>
            <w:r>
              <w:rPr>
                <w:sz w:val="24"/>
              </w:rPr>
              <w:t xml:space="preserve">26.70</w:t>
            </w:r>
          </w:p>
        </w:tc>
        <w:tc>
          <w:tcPr>
            <w:tcW w:w="2551" w:type="dxa"/>
            <w:tcBorders>
              <w:top w:val="none"/>
              <w:left w:val="none"/>
              <w:bottom w:val="none"/>
              <w:right w:val="none"/>
            </w:tcBorders>
          </w:tcPr>
          <w:p>
            <w:pPr>
              <w:pStyle w:val="0"/>
            </w:pPr>
            <w:r>
              <w:rPr>
                <w:sz w:val="24"/>
              </w:rPr>
              <w:t xml:space="preserve">Машины для изготовления печатных форм, шаблонов на различных полиграфических материалах</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26.51.41.130</w:t>
            </w:r>
          </w:p>
        </w:tc>
        <w:tc>
          <w:tcPr>
            <w:tcW w:w="2551" w:type="dxa"/>
            <w:tcBorders>
              <w:top w:val="none"/>
              <w:left w:val="none"/>
              <w:bottom w:val="none"/>
              <w:right w:val="none"/>
            </w:tcBorders>
          </w:tcPr>
          <w:p>
            <w:pPr>
              <w:pStyle w:val="0"/>
            </w:pPr>
            <w:r>
              <w:rPr>
                <w:sz w:val="24"/>
              </w:rPr>
              <w:t xml:space="preserve">Оптический анализатор углекислого газа выдыхаемого воздуха и крови</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эпитаксия гетероструктур;</w:t>
            </w:r>
          </w:p>
          <w:p>
            <w:pPr>
              <w:pStyle w:val="0"/>
            </w:pPr>
            <w:r>
              <w:rPr>
                <w:sz w:val="24"/>
              </w:rPr>
              <w:t xml:space="preserve">фотолитография;</w:t>
            </w:r>
          </w:p>
          <w:p>
            <w:pPr>
              <w:pStyle w:val="0"/>
            </w:pPr>
            <w:r>
              <w:rPr>
                <w:sz w:val="24"/>
              </w:rPr>
              <w:t xml:space="preserve">корпусирование светодиодов, фотодиодов;</w:t>
            </w:r>
          </w:p>
          <w:p>
            <w:pPr>
              <w:pStyle w:val="0"/>
            </w:pPr>
            <w:r>
              <w:rPr>
                <w:sz w:val="24"/>
              </w:rPr>
              <w:t xml:space="preserve">тестирование свето- и фотодиодов;</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механических деталей оптической ячейки, электронного блока сенсора;</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Портативный оптический анализатор состава биологических жидкостей</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26.51.53.110</w:t>
            </w:r>
          </w:p>
        </w:tc>
        <w:tc>
          <w:tcPr>
            <w:tcW w:w="2551" w:type="dxa"/>
            <w:tcBorders>
              <w:top w:val="none"/>
              <w:left w:val="none"/>
              <w:bottom w:val="none"/>
              <w:right w:val="none"/>
            </w:tcBorders>
          </w:tcPr>
          <w:p>
            <w:pPr>
              <w:pStyle w:val="0"/>
            </w:pPr>
            <w:r>
              <w:rPr>
                <w:sz w:val="24"/>
              </w:rPr>
              <w:t xml:space="preserve">Оптический сенсор метана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Оптический сенсор углекислого газа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26.51.53.120</w:t>
            </w:r>
          </w:p>
        </w:tc>
        <w:tc>
          <w:tcPr>
            <w:tcW w:w="2551" w:type="dxa"/>
            <w:tcBorders>
              <w:top w:val="none"/>
              <w:left w:val="none"/>
              <w:bottom w:val="none"/>
              <w:right w:val="none"/>
            </w:tcBorders>
          </w:tcPr>
          <w:p>
            <w:pPr>
              <w:pStyle w:val="0"/>
            </w:pPr>
            <w:r>
              <w:rPr>
                <w:sz w:val="24"/>
              </w:rPr>
              <w:t xml:space="preserve">Анализатор содержания воды в нефти и нефтепродуктах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26.51.53.130</w:t>
            </w:r>
          </w:p>
        </w:tc>
        <w:tc>
          <w:tcPr>
            <w:tcW w:w="2551" w:type="dxa"/>
            <w:tcBorders>
              <w:top w:val="none"/>
              <w:left w:val="none"/>
              <w:bottom w:val="none"/>
              <w:right w:val="none"/>
            </w:tcBorders>
          </w:tcPr>
          <w:p>
            <w:pPr>
              <w:pStyle w:val="0"/>
            </w:pPr>
            <w:r>
              <w:rPr>
                <w:sz w:val="24"/>
              </w:rPr>
              <w:t xml:space="preserve">Оптический анализатор влажности бумаги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26.30.30.000</w:t>
            </w:r>
          </w:p>
        </w:tc>
        <w:tc>
          <w:tcPr>
            <w:tcW w:w="2551" w:type="dxa"/>
            <w:tcBorders>
              <w:top w:val="none"/>
              <w:left w:val="none"/>
              <w:bottom w:val="none"/>
              <w:right w:val="none"/>
            </w:tcBorders>
          </w:tcPr>
          <w:p>
            <w:pPr>
              <w:pStyle w:val="0"/>
            </w:pPr>
            <w:r>
              <w:rPr>
                <w:sz w:val="24"/>
              </w:rPr>
              <w:t xml:space="preserve">Сплиттер оптический</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не менее 10, с 1 января 2017 - не менее 11 из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пластин с чипами сплиттера;</w:t>
            </w:r>
          </w:p>
          <w:p>
            <w:pPr>
              <w:pStyle w:val="0"/>
            </w:pPr>
            <w:r>
              <w:rPr>
                <w:sz w:val="24"/>
              </w:rPr>
              <w:t xml:space="preserve">резка пластин с чипами на колонны;</w:t>
            </w:r>
          </w:p>
          <w:p>
            <w:pPr>
              <w:pStyle w:val="0"/>
            </w:pPr>
            <w:r>
              <w:rPr>
                <w:sz w:val="24"/>
              </w:rPr>
              <w:t xml:space="preserve">резка защитного стекла;</w:t>
            </w:r>
          </w:p>
          <w:p>
            <w:pPr>
              <w:pStyle w:val="0"/>
            </w:pPr>
            <w:r>
              <w:rPr>
                <w:sz w:val="24"/>
              </w:rPr>
              <w:t xml:space="preserve">монтаж защитного стекла на колонны;</w:t>
            </w:r>
          </w:p>
          <w:p>
            <w:pPr>
              <w:pStyle w:val="0"/>
            </w:pPr>
            <w:r>
              <w:rPr>
                <w:sz w:val="24"/>
              </w:rPr>
              <w:t xml:space="preserve">химико-механическая полировка колонн;</w:t>
            </w:r>
          </w:p>
          <w:p>
            <w:pPr>
              <w:pStyle w:val="0"/>
            </w:pPr>
            <w:r>
              <w:rPr>
                <w:sz w:val="24"/>
              </w:rPr>
              <w:t xml:space="preserve">резка колонн на отдельные чипы;</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оптоволоконного кабеля и оптоволоконных сборок;</w:t>
            </w:r>
          </w:p>
          <w:p>
            <w:pPr>
              <w:pStyle w:val="0"/>
            </w:pPr>
            <w:r>
              <w:rPr>
                <w:sz w:val="24"/>
              </w:rPr>
              <w:t xml:space="preserve">присоединение оптоволоконных сборок и кабеля к чипу сплиттера;</w:t>
            </w:r>
          </w:p>
          <w:p>
            <w:pPr>
              <w:pStyle w:val="0"/>
            </w:pPr>
            <w:r>
              <w:rPr>
                <w:sz w:val="24"/>
              </w:rPr>
              <w:t xml:space="preserve">формирование защитной оболочки;</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26.30.13</w:t>
            </w:r>
          </w:p>
        </w:tc>
        <w:tc>
          <w:tcPr>
            <w:tcW w:w="2551" w:type="dxa"/>
            <w:tcBorders>
              <w:top w:val="none"/>
              <w:left w:val="none"/>
              <w:bottom w:val="none"/>
              <w:right w:val="none"/>
            </w:tcBorders>
          </w:tcPr>
          <w:p>
            <w:pPr>
              <w:pStyle w:val="0"/>
            </w:pPr>
            <w:r>
              <w:rPr>
                <w:sz w:val="24"/>
              </w:rPr>
              <w:t xml:space="preserve">Камеры телевизионные:</w:t>
            </w:r>
          </w:p>
          <w:p>
            <w:pPr>
              <w:pStyle w:val="0"/>
            </w:pPr>
            <w:r>
              <w:rPr>
                <w:sz w:val="24"/>
              </w:rPr>
              <w:t xml:space="preserve">взрывозащищенные;</w:t>
            </w:r>
          </w:p>
          <w:p>
            <w:pPr>
              <w:pStyle w:val="0"/>
            </w:pPr>
            <w:r>
              <w:rPr>
                <w:sz w:val="24"/>
              </w:rPr>
              <w:t xml:space="preserve">радиационностойкие;</w:t>
            </w:r>
          </w:p>
          <w:p>
            <w:pPr>
              <w:pStyle w:val="0"/>
            </w:pPr>
            <w:r>
              <w:rPr>
                <w:sz w:val="24"/>
              </w:rPr>
              <w:t xml:space="preserve">термостойкие</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печатных плат;</w:t>
            </w:r>
          </w:p>
          <w:p>
            <w:pPr>
              <w:pStyle w:val="0"/>
            </w:pPr>
            <w:r>
              <w:rPr>
                <w:sz w:val="24"/>
              </w:rPr>
              <w:t xml:space="preserve">сборка;</w:t>
            </w:r>
          </w:p>
          <w:p>
            <w:pPr>
              <w:pStyle w:val="0"/>
            </w:pPr>
            <w:r>
              <w:rPr>
                <w:sz w:val="24"/>
              </w:rPr>
              <w:t xml:space="preserve">производственные испытания;</w:t>
            </w:r>
          </w:p>
          <w:p>
            <w:pPr>
              <w:pStyle w:val="0"/>
            </w:pPr>
            <w:r>
              <w:rPr>
                <w:sz w:val="24"/>
              </w:rPr>
              <w:t xml:space="preserve">упаковка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26.40.33</w:t>
            </w:r>
          </w:p>
        </w:tc>
        <w:tc>
          <w:tcPr>
            <w:tcW w:w="2551" w:type="dxa"/>
            <w:tcBorders>
              <w:top w:val="none"/>
              <w:left w:val="none"/>
              <w:bottom w:val="none"/>
              <w:right w:val="none"/>
            </w:tcBorders>
          </w:tcPr>
          <w:p>
            <w:pPr>
              <w:pStyle w:val="0"/>
            </w:pPr>
            <w:r>
              <w:rPr>
                <w:sz w:val="24"/>
              </w:rPr>
              <w:t xml:space="preserve">Устройства наведения промышленные</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 печатных плат;</w:t>
            </w:r>
          </w:p>
          <w:p>
            <w:pPr>
              <w:pStyle w:val="0"/>
            </w:pPr>
            <w:r>
              <w:rPr>
                <w:sz w:val="24"/>
              </w:rPr>
              <w:t xml:space="preserve">монтаж печатных плат;</w:t>
            </w:r>
          </w:p>
          <w:p>
            <w:pPr>
              <w:pStyle w:val="0"/>
            </w:pPr>
            <w:r>
              <w:rPr>
                <w:sz w:val="24"/>
              </w:rPr>
              <w:t xml:space="preserve">сборка;</w:t>
            </w:r>
          </w:p>
          <w:p>
            <w:pPr>
              <w:pStyle w:val="0"/>
            </w:pPr>
            <w:r>
              <w:rPr>
                <w:sz w:val="24"/>
              </w:rPr>
              <w:t xml:space="preserve">производственные испытания;</w:t>
            </w:r>
          </w:p>
          <w:p>
            <w:pPr>
              <w:pStyle w:val="0"/>
            </w:pPr>
            <w:r>
              <w:rPr>
                <w:sz w:val="24"/>
              </w:rPr>
              <w:t xml:space="preserve">упаковка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Функциональные приборы промышленных телевизионных систем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Адаптивные оптические системы для коррекции аберраций волнового фронта (гибкие зеркала)</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том числе на микропрограммы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изготовление прототипа;</w:t>
            </w:r>
          </w:p>
          <w:p>
            <w:pPr>
              <w:pStyle w:val="0"/>
            </w:pPr>
            <w:r>
              <w:rPr>
                <w:sz w:val="24"/>
              </w:rPr>
              <w:t xml:space="preserve">полировка гибких зеркал;</w:t>
            </w:r>
          </w:p>
          <w:p>
            <w:pPr>
              <w:pStyle w:val="0"/>
            </w:pPr>
            <w:r>
              <w:rPr>
                <w:sz w:val="24"/>
              </w:rPr>
              <w:t xml:space="preserve">производство или использование произведенной на территории стран - членов Евразийского экономического союза оправы;</w:t>
            </w:r>
          </w:p>
          <w:p>
            <w:pPr>
              <w:pStyle w:val="0"/>
            </w:pPr>
            <w:r>
              <w:rPr>
                <w:sz w:val="24"/>
              </w:rPr>
              <w:t xml:space="preserve">производственные испытания;</w:t>
            </w:r>
          </w:p>
          <w:p>
            <w:pPr>
              <w:pStyle w:val="0"/>
            </w:pPr>
            <w:r>
              <w:rPr>
                <w:sz w:val="24"/>
              </w:rPr>
              <w:t xml:space="preserve">сборка;</w:t>
            </w:r>
          </w:p>
          <w:p>
            <w:pPr>
              <w:pStyle w:val="0"/>
            </w:pPr>
            <w:r>
              <w:rPr>
                <w:sz w:val="24"/>
              </w:rPr>
              <w:t xml:space="preserve">упаковка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05.07.2022 позиция с кодом 28.29.86.000 изложена в новой редакции (</w:t>
                  </w:r>
                  <w:r>
                    <w:rPr>
                      <w:color w:val="392c69"/>
                      <w:sz w:val="24"/>
                    </w:rPr>
                    <w:t xml:space="preserve">Постановление</w:t>
                  </w:r>
                  <w:r>
                    <w:rPr>
                      <w:color w:val="392c69"/>
                      <w:sz w:val="24"/>
                    </w:rPr>
                    <w:t xml:space="preserve"> Правительства РФ от 01.04.2022 N 553).</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28.29.60.000</w:t>
            </w:r>
          </w:p>
        </w:tc>
        <w:tc>
          <w:tcPr>
            <w:tcW w:w="2551" w:type="dxa"/>
            <w:tcBorders>
              <w:top w:val="none"/>
              <w:left w:val="none"/>
              <w:bottom w:val="none"/>
              <w:right w:val="none"/>
            </w:tcBorders>
          </w:tcPr>
          <w:p>
            <w:pPr>
              <w:pStyle w:val="0"/>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w:t>
            </w:r>
          </w:p>
          <w:p>
            <w:pPr>
              <w:pStyle w:val="0"/>
            </w:pPr>
            <w:r>
              <w:rPr>
                <w:sz w:val="24"/>
              </w:rPr>
              <w:t xml:space="preserve">настройка;</w:t>
            </w:r>
          </w:p>
          <w:p>
            <w:pPr>
              <w:pStyle w:val="0"/>
            </w:pPr>
            <w:r>
              <w:rPr>
                <w:sz w:val="24"/>
              </w:rPr>
              <w:t xml:space="preserve">проведение контрольных испытаний;</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28.29.70</w:t>
            </w:r>
          </w:p>
        </w:tc>
        <w:tc>
          <w:tcPr>
            <w:tcW w:w="2551" w:type="dxa"/>
            <w:tcBorders>
              <w:top w:val="none"/>
              <w:left w:val="none"/>
              <w:bottom w:val="none"/>
              <w:right w:val="none"/>
            </w:tcBorders>
          </w:tcPr>
          <w:p>
            <w:pPr>
              <w:pStyle w:val="0"/>
            </w:pPr>
            <w:r>
              <w:rPr>
                <w:sz w:val="24"/>
              </w:rPr>
              <w:t xml:space="preserve">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29.86.000</w:t>
            </w:r>
          </w:p>
        </w:tc>
        <w:tc>
          <w:tcPr>
            <w:tcW w:w="2551" w:type="dxa"/>
            <w:tcBorders>
              <w:top w:val="none"/>
              <w:left w:val="none"/>
              <w:bottom w:val="none"/>
              <w:right w:val="none"/>
            </w:tcBorders>
          </w:tcPr>
          <w:p>
            <w:pPr>
              <w:pStyle w:val="0"/>
            </w:pPr>
            <w:r>
              <w:rPr>
                <w:sz w:val="24"/>
              </w:rPr>
              <w:t xml:space="preserve">Части неэлектрического оборудования и инструментов для пайки мягким и твердым припоем или сварки; части машин и аппаратов для газотермического напыления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26.11.22.120</w:t>
            </w:r>
          </w:p>
        </w:tc>
        <w:tc>
          <w:tcPr>
            <w:tcW w:w="2551" w:type="dxa"/>
            <w:tcBorders>
              <w:top w:val="none"/>
              <w:left w:val="none"/>
              <w:bottom w:val="none"/>
              <w:right w:val="none"/>
            </w:tcBorders>
          </w:tcPr>
          <w:p>
            <w:pPr>
              <w:pStyle w:val="0"/>
            </w:pPr>
            <w:r>
              <w:rPr>
                <w:sz w:val="24"/>
              </w:rPr>
              <w:t xml:space="preserve">Инфракрасные светодиоды</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кристалла;</w:t>
            </w:r>
          </w:p>
          <w:p>
            <w:pPr>
              <w:pStyle w:val="0"/>
            </w:pPr>
            <w:r>
              <w:rPr>
                <w:sz w:val="24"/>
              </w:rPr>
              <w:t xml:space="preserve">монтаж кристаллов на корпус;</w:t>
            </w:r>
          </w:p>
          <w:p>
            <w:pPr>
              <w:pStyle w:val="0"/>
            </w:pPr>
            <w:r>
              <w:rPr>
                <w:sz w:val="24"/>
              </w:rPr>
              <w:t xml:space="preserve">разварка перемычек;</w:t>
            </w:r>
          </w:p>
          <w:p>
            <w:pPr>
              <w:pStyle w:val="0"/>
            </w:pPr>
            <w:r>
              <w:rPr>
                <w:sz w:val="24"/>
              </w:rPr>
              <w:t xml:space="preserve">тестирование и тренировка (отбраковочные испытания) светодиодов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26.11.22.120</w:t>
            </w:r>
          </w:p>
        </w:tc>
        <w:tc>
          <w:tcPr>
            <w:tcW w:w="2551" w:type="dxa"/>
            <w:tcBorders>
              <w:top w:val="none"/>
              <w:left w:val="none"/>
              <w:bottom w:val="none"/>
              <w:right w:val="none"/>
            </w:tcBorders>
          </w:tcPr>
          <w:p>
            <w:pPr>
              <w:pStyle w:val="0"/>
            </w:pPr>
            <w:r>
              <w:rPr>
                <w:sz w:val="24"/>
              </w:rPr>
              <w:t xml:space="preserve">Инфракрасные фотодиоды</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кристалла;</w:t>
            </w:r>
          </w:p>
          <w:p>
            <w:pPr>
              <w:pStyle w:val="0"/>
            </w:pPr>
            <w:r>
              <w:rPr>
                <w:sz w:val="24"/>
              </w:rPr>
              <w:t xml:space="preserve">монтаж кристаллов на корпус;</w:t>
            </w:r>
          </w:p>
          <w:p>
            <w:pPr>
              <w:pStyle w:val="0"/>
            </w:pPr>
            <w:r>
              <w:rPr>
                <w:sz w:val="24"/>
              </w:rPr>
              <w:t xml:space="preserve">разварка перемычек;</w:t>
            </w:r>
          </w:p>
          <w:p>
            <w:pPr>
              <w:pStyle w:val="0"/>
            </w:pPr>
            <w:r>
              <w:rPr>
                <w:sz w:val="24"/>
              </w:rPr>
              <w:t xml:space="preserve">тестирование</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26.30.30.000</w:t>
            </w:r>
          </w:p>
        </w:tc>
        <w:tc>
          <w:tcPr>
            <w:tcW w:w="2551" w:type="dxa"/>
            <w:tcBorders>
              <w:top w:val="none"/>
              <w:left w:val="none"/>
              <w:bottom w:val="none"/>
              <w:right w:val="none"/>
            </w:tcBorders>
          </w:tcPr>
          <w:p>
            <w:pPr>
              <w:pStyle w:val="0"/>
            </w:pPr>
            <w:r>
              <w:rPr>
                <w:sz w:val="24"/>
              </w:rPr>
              <w:t xml:space="preserve">Агрегирующие транспондеры (Muxponder) и разделяющие транспондеры (demuxponder), сделанные на основе решетки массива волноводов (AWG) и управляемых мультиплексоров на основе аттенюаторов (VMUX)</w:t>
            </w:r>
          </w:p>
        </w:tc>
        <w:tc>
          <w:tcPr>
            <w:tcW w:w="4819" w:type="dxa"/>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разрезка пластин с волноводами на чипы;</w:t>
            </w:r>
          </w:p>
          <w:p>
            <w:pPr>
              <w:pStyle w:val="0"/>
            </w:pPr>
            <w:r>
              <w:rPr>
                <w:sz w:val="24"/>
              </w:rPr>
              <w:t xml:space="preserve">разделение чипов,</w:t>
            </w:r>
          </w:p>
          <w:p>
            <w:pPr>
              <w:pStyle w:val="0"/>
            </w:pPr>
            <w:r>
              <w:rPr>
                <w:sz w:val="24"/>
              </w:rPr>
              <w:t xml:space="preserve">шлифовка чипов,</w:t>
            </w:r>
          </w:p>
          <w:p>
            <w:pPr>
              <w:pStyle w:val="0"/>
            </w:pPr>
            <w:r>
              <w:rPr>
                <w:sz w:val="24"/>
              </w:rPr>
              <w:t xml:space="preserve">корпусирование чипов,</w:t>
            </w:r>
          </w:p>
          <w:p>
            <w:pPr>
              <w:pStyle w:val="0"/>
            </w:pPr>
            <w:r>
              <w:rPr>
                <w:sz w:val="24"/>
              </w:rPr>
              <w:t xml:space="preserve">юстировка оптических выводов;</w:t>
            </w:r>
          </w:p>
          <w:p>
            <w:pPr>
              <w:pStyle w:val="0"/>
            </w:pPr>
            <w:r>
              <w:rPr>
                <w:sz w:val="24"/>
              </w:rPr>
              <w:t xml:space="preserve">герметизация;</w:t>
            </w:r>
          </w:p>
          <w:p>
            <w:pPr>
              <w:pStyle w:val="0"/>
            </w:pPr>
            <w:r>
              <w:rPr>
                <w:sz w:val="24"/>
              </w:rPr>
              <w:t xml:space="preserve">тестирование;</w:t>
            </w:r>
          </w:p>
          <w:p>
            <w:pPr>
              <w:pStyle w:val="0"/>
            </w:pPr>
            <w:r>
              <w:rPr>
                <w:sz w:val="24"/>
              </w:rPr>
              <w:t xml:space="preserve">упаковка</w:t>
            </w:r>
          </w:p>
        </w:tc>
      </w:tr>
      <w:tr>
        <w:tc>
          <w:tcPr>
            <w:tcW w:w="1698" w:type="dxa"/>
            <w:vMerge w:val="restart"/>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Трансмиттеры и транспондеры для оптических сетей</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приемо-передающих устройств для оптических сетей - трансиверов и транспондеров из трансмиттерного оптического узла (TOSA) и ресиверного оптического узла (ROSA);</w:t>
            </w:r>
          </w:p>
          <w:p>
            <w:pPr>
              <w:pStyle w:val="0"/>
            </w:pPr>
            <w:r>
              <w:rPr>
                <w:sz w:val="24"/>
              </w:rPr>
              <w:t xml:space="preserve">монтаж элементов на платы печатного монтажа (PCBA);</w:t>
            </w:r>
          </w:p>
          <w:p>
            <w:pPr>
              <w:pStyle w:val="0"/>
            </w:pPr>
            <w:r>
              <w:rPr>
                <w:sz w:val="24"/>
              </w:rPr>
              <w:t xml:space="preserve">сборка и тестирование</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Когерентные трансмиттеры и транспондеры для оптических сетей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Трансмиттеры и транспондеры для оптических сетей</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Узкополосные лазеры для технологии когерентной передачи информации</w:t>
            </w:r>
          </w:p>
        </w:tc>
        <w:tc>
          <w:tcPr>
            <w:tcW w:w="4819" w:type="dxa"/>
            <w:vMerge w:val="restart"/>
            <w:tcBorders>
              <w:top w:val="none"/>
              <w:left w:val="none"/>
              <w:bottom w:val="none"/>
              <w:right w:val="none"/>
            </w:tcBorders>
          </w:tcPr>
          <w:p>
            <w:pPr>
              <w:pStyle w:val="0"/>
            </w:pPr>
            <w:r>
              <w:rPr>
                <w:sz w:val="24"/>
              </w:rPr>
              <w:t xml:space="preserve">с 1 января 2017 г. 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монтаж элементов интегрированных лазерных сборок и других элементов на платы печатного монтажа (PCBA);</w:t>
            </w:r>
          </w:p>
          <w:p>
            <w:pPr>
              <w:pStyle w:val="0"/>
            </w:pPr>
            <w:r>
              <w:rPr>
                <w:sz w:val="24"/>
              </w:rPr>
              <w:t xml:space="preserve">сборка и тестирование</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Оптические приемники когерентного сигнала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Передатчик радиочастотного сигнала по оптическому волокну</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27.90.31.110</w:t>
            </w:r>
          </w:p>
        </w:tc>
        <w:tc>
          <w:tcPr>
            <w:tcW w:w="2551" w:type="dxa"/>
            <w:tcBorders>
              <w:top w:val="none"/>
              <w:left w:val="none"/>
              <w:bottom w:val="none"/>
              <w:right w:val="none"/>
            </w:tcBorders>
          </w:tcPr>
          <w:p>
            <w:pPr>
              <w:pStyle w:val="0"/>
            </w:pPr>
            <w:r>
              <w:rPr>
                <w:sz w:val="24"/>
              </w:rPr>
              <w:t xml:space="preserve">Машины и оборудование электрические для пайки мягким и твердым припоем и сварки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w:t>
            </w:r>
          </w:p>
          <w:p>
            <w:pPr>
              <w:pStyle w:val="0"/>
            </w:pPr>
            <w:r>
              <w:rPr>
                <w:sz w:val="24"/>
              </w:rPr>
              <w:t xml:space="preserve">для обществ с ограниченной ответственностью - не менее трех четвертей;</w:t>
            </w:r>
          </w:p>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 2026 года платы управления, произведенной на территории Российской Федерации (если предусмотрено конструкторской документацией);</w:t>
            </w:r>
          </w:p>
          <w:p>
            <w:pPr>
              <w:pStyle w:val="0"/>
            </w:pPr>
            <w:r>
              <w:rPr>
                <w:sz w:val="24"/>
              </w:rPr>
              <w:t xml:space="preserve">использование с 2026 года трансформатора, произведенного на территории Российской Федерации (если предусмотрено конструкторской документацией);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наличие комплекта конструкторской документации согласно </w:t>
            </w:r>
            <w:r>
              <w:rPr>
                <w:sz w:val="24"/>
              </w:rPr>
              <w:t xml:space="preserve">ГОСТ Р 2.102-2023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наличие исключительных прав на программное обеспечение, используемое в продукции, или применение программного обеспечения, зарегистрированного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(если в продукции используется программное обеспечение) (3 балла);</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26.02.2025 N 230)</w:t>
            </w:r>
          </w:p>
        </w:tc>
      </w:tr>
      <w:tr>
        <w:tc>
          <w:tcPr>
            <w:tcW w:w="1698" w:type="dxa"/>
            <w:tcBorders>
              <w:top w:val="none"/>
              <w:left w:val="none"/>
              <w:bottom w:val="none"/>
              <w:right w:val="none"/>
            </w:tcBorders>
          </w:tcPr>
          <w:p>
            <w:pPr>
              <w:pStyle w:val="0"/>
              <w:jc w:val="center"/>
            </w:pPr>
            <w:r>
              <w:rPr>
                <w:sz w:val="24"/>
              </w:rPr>
              <w:t xml:space="preserve">27.90.32.110</w:t>
            </w:r>
          </w:p>
        </w:tc>
        <w:tc>
          <w:tcPr>
            <w:tcW w:w="2551" w:type="dxa"/>
            <w:tcBorders>
              <w:top w:val="none"/>
              <w:left w:val="none"/>
              <w:bottom w:val="none"/>
              <w:right w:val="none"/>
            </w:tcBorders>
          </w:tcPr>
          <w:p>
            <w:pPr>
              <w:pStyle w:val="0"/>
            </w:pPr>
            <w:r>
              <w:rPr>
                <w:sz w:val="24"/>
              </w:rPr>
              <w:t xml:space="preserve">Части электрических машин и аппаратов для пайки мягким и твердым припоем или сварки; электрических машин и аппаратов для газотермического напыления металлов или спеченных карбидов металла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 для акционерных обществ - не менее 75 процентов плюс одна акция;</w:t>
            </w:r>
          </w:p>
          <w:p>
            <w:pPr>
              <w:pStyle w:val="0"/>
            </w:pPr>
            <w:r>
              <w:rPr>
                <w:sz w:val="24"/>
              </w:rPr>
              <w:t xml:space="preserve">для обществ с ограниченной ответственностью - не менее трех четвертей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юридического лица государства-члена исключительных прав на программное обеспечение, используемое в продукции (если в продукции используется программное обеспечение), 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w:t>
            </w:r>
          </w:p>
          <w:p>
            <w:pPr>
              <w:pStyle w:val="0"/>
            </w:pPr>
            <w:r>
              <w:rPr>
                <w:sz w:val="24"/>
              </w:rPr>
              <w:t xml:space="preserve">с 2022 года - не менее 14 баллов, с 2023 года - не менее 22 баллов,</w:t>
            </w:r>
          </w:p>
          <w:p>
            <w:pPr>
              <w:pStyle w:val="0"/>
            </w:pPr>
            <w:r>
              <w:rPr>
                <w:sz w:val="24"/>
              </w:rPr>
              <w:t xml:space="preserve">с 2024 года - не менее 25 баллов:</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28.29.70.110</w:t>
            </w:r>
          </w:p>
        </w:tc>
        <w:tc>
          <w:tcPr>
            <w:tcW w:w="2551" w:type="dxa"/>
            <w:tcBorders>
              <w:top w:val="none"/>
              <w:left w:val="none"/>
              <w:bottom w:val="none"/>
              <w:right w:val="none"/>
            </w:tcBorders>
          </w:tcPr>
          <w:p>
            <w:pPr>
              <w:pStyle w:val="0"/>
            </w:pPr>
            <w:r>
              <w:rPr>
                <w:sz w:val="24"/>
              </w:rPr>
              <w:t xml:space="preserve">Оборудование и инструменты для пайки мягким и твердым припоем, и сварки неэлектрические и их комплектующие (запасные части), не имеющие самостоятельных группировок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 для акционерных обществ - не менее 75 процентов плюс одна акция;</w:t>
            </w:r>
          </w:p>
          <w:p>
            <w:pPr>
              <w:pStyle w:val="0"/>
            </w:pPr>
            <w:r>
              <w:rPr>
                <w:sz w:val="24"/>
              </w:rPr>
              <w:t xml:space="preserve">для обществ с ограниченной ответственностью - не менее трех четвертей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юридического лица государства-члена исключительных прав на программное обеспечение, используемое в продукции (если в продукции используется программное обеспечение), 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w:t>
            </w:r>
          </w:p>
          <w:p>
            <w:pPr>
              <w:pStyle w:val="0"/>
            </w:pPr>
            <w:r>
              <w:rPr>
                <w:sz w:val="24"/>
              </w:rPr>
              <w:t xml:space="preserve">с 2022 года - не менее 14 баллов, с 2023 года - не менее 22 баллов,</w:t>
            </w:r>
          </w:p>
          <w:p>
            <w:pPr>
              <w:pStyle w:val="0"/>
            </w:pPr>
            <w:r>
              <w:rPr>
                <w:sz w:val="24"/>
              </w:rPr>
              <w:t xml:space="preserve">с 2024 года - не менее 25 баллов:</w:t>
            </w:r>
          </w:p>
          <w:p>
            <w:pPr>
              <w:pStyle w:val="0"/>
            </w:pPr>
            <w:r>
              <w:rPr>
                <w:sz w:val="24"/>
              </w:rPr>
              <w:t xml:space="preserve">сборка (3 балла);</w:t>
            </w:r>
          </w:p>
          <w:p>
            <w:pPr>
              <w:pStyle w:val="0"/>
            </w:pPr>
            <w:r>
              <w:rPr>
                <w:sz w:val="24"/>
              </w:rPr>
              <w:t xml:space="preserve">проведение контрольных испытаний (3 балла);</w:t>
            </w:r>
          </w:p>
          <w:p>
            <w:pPr>
              <w:pStyle w:val="0"/>
            </w:pPr>
            <w:r>
              <w:rPr>
                <w:sz w:val="24"/>
              </w:rPr>
              <w:t xml:space="preserve">наличие комплекта конструкторской документации согласно </w:t>
            </w:r>
            <w:r>
              <w:rPr>
                <w:sz w:val="24"/>
              </w:rPr>
              <w:t xml:space="preserve">ГОСТ 2.102-2013</w:t>
            </w:r>
            <w:r>
              <w:rPr>
                <w:sz w:val="24"/>
              </w:rPr>
              <w:t xml:space="preserve"> (1 балл);</w:t>
            </w:r>
          </w:p>
          <w:p>
            <w:pPr>
              <w:pStyle w:val="0"/>
            </w:pPr>
            <w:r>
              <w:rPr>
                <w:sz w:val="24"/>
              </w:rPr>
              <w:t xml:space="preserve">наличие комплекта технологической документации согласно </w:t>
            </w:r>
            <w:r>
              <w:rPr>
                <w:sz w:val="24"/>
              </w:rPr>
              <w:t xml:space="preserve">ГОСТ 3.1102-2011</w:t>
            </w:r>
            <w:r>
              <w:rPr>
                <w:sz w:val="24"/>
              </w:rPr>
              <w:t xml:space="preserve">, оформленной с учетом </w:t>
            </w:r>
            <w:r>
              <w:rPr>
                <w:sz w:val="24"/>
              </w:rPr>
              <w:t xml:space="preserve">ГОСТ 3.1129-93</w:t>
            </w:r>
            <w:r>
              <w:rPr>
                <w:sz w:val="24"/>
              </w:rPr>
              <w:t xml:space="preserve"> (1 балл);</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продукции (8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себестоимости материалов и комплектующих для производства продукции (6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материалов и комплектующих для производства продукции (8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V Постановлениями Правительства РФ от 17.05.2024 N 610 (до 17.05.2024), от 12.06.2024 N 794 (до 13.06.2024),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0640" w:name="P10640"/>
          <w:bookmarkEnd w:id="10640"/>
          <w:p>
            <w:pPr>
              <w:pStyle w:val="0"/>
              <w:jc w:val="center"/>
              <w:outlineLvl w:val="1"/>
            </w:pPr>
            <w:r>
              <w:rPr>
                <w:sz w:val="24"/>
              </w:rPr>
              <w:t xml:space="preserve">V. Продукция энергетического машиностроения, электротехнической и кабельной промышленности</w:t>
            </w:r>
          </w:p>
        </w:tc>
      </w:tr>
      <w:tr>
        <w:tc>
          <w:tcPr>
            <w:tcW w:w="1698" w:type="dxa"/>
            <w:tcBorders>
              <w:top w:val="none"/>
              <w:left w:val="none"/>
              <w:bottom w:val="none"/>
              <w:right w:val="none"/>
            </w:tcBorders>
          </w:tcPr>
          <w:p>
            <w:pPr>
              <w:pStyle w:val="0"/>
              <w:jc w:val="center"/>
            </w:pPr>
            <w:r>
              <w:rPr>
                <w:sz w:val="24"/>
              </w:rPr>
              <w:t xml:space="preserve">25.21.12</w:t>
            </w:r>
          </w:p>
        </w:tc>
        <w:tc>
          <w:tcPr>
            <w:tcW w:w="2551" w:type="dxa"/>
            <w:tcBorders>
              <w:top w:val="none"/>
              <w:left w:val="none"/>
              <w:bottom w:val="none"/>
              <w:right w:val="none"/>
            </w:tcBorders>
          </w:tcPr>
          <w:p>
            <w:pPr>
              <w:pStyle w:val="0"/>
            </w:pPr>
            <w:r>
              <w:rPr>
                <w:sz w:val="24"/>
              </w:rPr>
              <w:t xml:space="preserve">Котлы водогрейные центрального отопления для производства горячей воды или пара низкого давления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все поверхности нагрева;</w:t>
            </w:r>
          </w:p>
          <w:p>
            <w:pPr>
              <w:pStyle w:val="0"/>
            </w:pPr>
            <w:r>
              <w:rPr>
                <w:sz w:val="24"/>
              </w:rPr>
              <w:t xml:space="preserve">барабан (при наличии);</w:t>
            </w:r>
          </w:p>
          <w:p>
            <w:pPr>
              <w:pStyle w:val="0"/>
            </w:pPr>
            <w:r>
              <w:rPr>
                <w:sz w:val="24"/>
              </w:rPr>
              <w:t xml:space="preserve">все коллекторы (при наличии).</w:t>
            </w:r>
          </w:p>
          <w:p>
            <w:pPr>
              <w:pStyle w:val="0"/>
            </w:pPr>
            <w:r>
              <w:rPr>
                <w:sz w:val="24"/>
              </w:rPr>
              <w:t xml:space="preserve">Изготовление или использование произведенных на территории Российской Федерации не менее 3, а с 1 января 2020 г. - всех следующих комплектующих изделий (при наличии):</w:t>
            </w:r>
          </w:p>
          <w:p>
            <w:pPr>
              <w:pStyle w:val="0"/>
            </w:pPr>
            <w:r>
              <w:rPr>
                <w:sz w:val="24"/>
              </w:rPr>
              <w:t xml:space="preserve">горелочно-топочные устройства;</w:t>
            </w:r>
          </w:p>
          <w:p>
            <w:pPr>
              <w:pStyle w:val="0"/>
            </w:pPr>
            <w:r>
              <w:rPr>
                <w:sz w:val="24"/>
              </w:rPr>
              <w:t xml:space="preserve">изоляционные и обмуровочные материалы;</w:t>
            </w:r>
          </w:p>
          <w:p>
            <w:pPr>
              <w:pStyle w:val="0"/>
            </w:pPr>
            <w:r>
              <w:rPr>
                <w:sz w:val="24"/>
              </w:rPr>
              <w:t xml:space="preserve">системы автоматического управления и диспетчеризации;</w:t>
            </w:r>
          </w:p>
          <w:p>
            <w:pPr>
              <w:pStyle w:val="0"/>
            </w:pPr>
            <w:r>
              <w:rPr>
                <w:sz w:val="24"/>
              </w:rPr>
              <w:t xml:space="preserve">контрольно-измерительные приборы;</w:t>
            </w:r>
          </w:p>
          <w:p>
            <w:pPr>
              <w:pStyle w:val="0"/>
            </w:pPr>
            <w:r>
              <w:rPr>
                <w:sz w:val="24"/>
              </w:rPr>
              <w:t xml:space="preserve">запорно-регулирующая арматура;</w:t>
            </w:r>
          </w:p>
          <w:p>
            <w:pPr>
              <w:pStyle w:val="0"/>
            </w:pPr>
            <w:r>
              <w:rPr>
                <w:sz w:val="24"/>
              </w:rPr>
              <w:t xml:space="preserve">предохранительная аппаратура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25.21.12</w:t>
            </w:r>
            <w:r>
              <w:rPr>
                <w:sz w:val="24"/>
              </w:rPr>
              <w:t xml:space="preserve">,</w:t>
            </w:r>
          </w:p>
          <w:p>
            <w:pPr>
              <w:pStyle w:val="0"/>
              <w:jc w:val="center"/>
            </w:pPr>
            <w:r>
              <w:rPr>
                <w:sz w:val="24"/>
              </w:rPr>
              <w:t xml:space="preserve">из </w:t>
            </w:r>
            <w:r>
              <w:rPr>
                <w:sz w:val="24"/>
              </w:rPr>
              <w:t xml:space="preserve">25.30.11</w:t>
            </w:r>
          </w:p>
        </w:tc>
        <w:tc>
          <w:tcPr>
            <w:tcW w:w="2551" w:type="dxa"/>
            <w:tcBorders>
              <w:top w:val="none"/>
              <w:left w:val="none"/>
              <w:bottom w:val="none"/>
              <w:right w:val="none"/>
            </w:tcBorders>
          </w:tcPr>
          <w:p>
            <w:pPr>
              <w:pStyle w:val="0"/>
            </w:pPr>
            <w:r>
              <w:rPr>
                <w:sz w:val="24"/>
              </w:rPr>
              <w:t xml:space="preserve">Блочно-модульные котельные, котельные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сборка;</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 (при наличии):</w:t>
            </w:r>
          </w:p>
          <w:p>
            <w:pPr>
              <w:pStyle w:val="0"/>
            </w:pPr>
            <w:r>
              <w:rPr>
                <w:sz w:val="24"/>
              </w:rPr>
              <w:t xml:space="preserve">система электроснабжения собственных нужд;</w:t>
            </w:r>
          </w:p>
          <w:p>
            <w:pPr>
              <w:pStyle w:val="0"/>
            </w:pPr>
            <w:r>
              <w:rPr>
                <w:sz w:val="24"/>
              </w:rPr>
              <w:t xml:space="preserve">система автоматического управления и диспетчеризации;</w:t>
            </w:r>
          </w:p>
          <w:p>
            <w:pPr>
              <w:pStyle w:val="0"/>
            </w:pPr>
            <w:r>
              <w:rPr>
                <w:sz w:val="24"/>
              </w:rPr>
              <w:t xml:space="preserve">котлы (код ОКПД2 - из </w:t>
            </w:r>
            <w:r>
              <w:rPr>
                <w:sz w:val="24"/>
              </w:rPr>
              <w:t xml:space="preserve">25.30.11</w:t>
            </w:r>
            <w:r>
              <w:rPr>
                <w:sz w:val="24"/>
              </w:rPr>
              <w:t xml:space="preserve"> или из </w:t>
            </w:r>
            <w:r>
              <w:rPr>
                <w:sz w:val="24"/>
              </w:rPr>
              <w:t xml:space="preserve">25.21.12</w:t>
            </w:r>
            <w:r>
              <w:rPr>
                <w:sz w:val="24"/>
              </w:rPr>
              <w:t xml:space="preserve">);</w:t>
            </w:r>
          </w:p>
          <w:p>
            <w:pPr>
              <w:pStyle w:val="0"/>
            </w:pPr>
            <w:r>
              <w:rPr>
                <w:sz w:val="24"/>
              </w:rPr>
              <w:t xml:space="preserve">теплообменное оборудование;</w:t>
            </w:r>
          </w:p>
          <w:p>
            <w:pPr>
              <w:pStyle w:val="0"/>
            </w:pPr>
            <w:r>
              <w:rPr>
                <w:sz w:val="24"/>
              </w:rPr>
              <w:t xml:space="preserve">контрольно-измерительные приборы</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20.04.2021 N 626)</w:t>
            </w:r>
          </w:p>
        </w:tc>
      </w:tr>
      <w:tr>
        <w:tc>
          <w:tcPr>
            <w:tcW w:w="1698" w:type="dxa"/>
            <w:tcBorders>
              <w:top w:val="none"/>
              <w:left w:val="none"/>
              <w:bottom w:val="none"/>
              <w:right w:val="none"/>
            </w:tcBorders>
          </w:tcPr>
          <w:p>
            <w:pPr>
              <w:pStyle w:val="0"/>
              <w:jc w:val="center"/>
            </w:pPr>
            <w:r>
              <w:rPr>
                <w:sz w:val="24"/>
              </w:rPr>
              <w:t xml:space="preserve">25.30.11</w:t>
            </w:r>
          </w:p>
        </w:tc>
        <w:tc>
          <w:tcPr>
            <w:tcW w:w="2551" w:type="dxa"/>
            <w:tcBorders>
              <w:top w:val="none"/>
              <w:left w:val="none"/>
              <w:bottom w:val="none"/>
              <w:right w:val="none"/>
            </w:tcBorders>
          </w:tcPr>
          <w:p>
            <w:pPr>
              <w:pStyle w:val="0"/>
            </w:pPr>
            <w:r>
              <w:rPr>
                <w:sz w:val="24"/>
              </w:rPr>
              <w:t xml:space="preserve">Котлы паровые и котлы паропроизводящие прочие;</w:t>
            </w:r>
          </w:p>
          <w:p>
            <w:pPr>
              <w:pStyle w:val="0"/>
            </w:pPr>
            <w:r>
              <w:rPr>
                <w:sz w:val="24"/>
              </w:rPr>
              <w:t xml:space="preserve">котлы, работающие с высокотемпературными органическими теплоносителями (ВОТ)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все поверхности нагрева;</w:t>
            </w:r>
          </w:p>
          <w:p>
            <w:pPr>
              <w:pStyle w:val="0"/>
            </w:pPr>
            <w:r>
              <w:rPr>
                <w:sz w:val="24"/>
              </w:rPr>
              <w:t xml:space="preserve">все коллекторы;</w:t>
            </w:r>
          </w:p>
          <w:p>
            <w:pPr>
              <w:pStyle w:val="0"/>
            </w:pPr>
            <w:r>
              <w:rPr>
                <w:sz w:val="24"/>
              </w:rPr>
              <w:t xml:space="preserve">барабаны;</w:t>
            </w:r>
          </w:p>
          <w:p>
            <w:pPr>
              <w:pStyle w:val="0"/>
            </w:pPr>
            <w:r>
              <w:rPr>
                <w:sz w:val="24"/>
              </w:rPr>
              <w:t xml:space="preserve">изготовление или использование произведенных на территории Российской Федерации не менее 3, а с 1 января 2020 г. - всех следующих комплектующих изделий (при наличии):</w:t>
            </w:r>
          </w:p>
          <w:p>
            <w:pPr>
              <w:pStyle w:val="0"/>
            </w:pPr>
            <w:r>
              <w:rPr>
                <w:sz w:val="24"/>
              </w:rPr>
              <w:t xml:space="preserve">тягодутьевые машины;</w:t>
            </w:r>
          </w:p>
          <w:p>
            <w:pPr>
              <w:pStyle w:val="0"/>
            </w:pPr>
            <w:r>
              <w:rPr>
                <w:sz w:val="24"/>
              </w:rPr>
              <w:t xml:space="preserve">горелочно-топочные устройства;</w:t>
            </w:r>
          </w:p>
          <w:p>
            <w:pPr>
              <w:pStyle w:val="0"/>
            </w:pPr>
            <w:r>
              <w:rPr>
                <w:sz w:val="24"/>
              </w:rPr>
              <w:t xml:space="preserve">изоляционные и обмуровочные материалы;</w:t>
            </w:r>
          </w:p>
          <w:p>
            <w:pPr>
              <w:pStyle w:val="0"/>
            </w:pPr>
            <w:r>
              <w:rPr>
                <w:sz w:val="24"/>
              </w:rPr>
              <w:t xml:space="preserve">контрольно-измерительные приборы;</w:t>
            </w:r>
          </w:p>
          <w:p>
            <w:pPr>
              <w:pStyle w:val="0"/>
            </w:pPr>
            <w:r>
              <w:rPr>
                <w:sz w:val="24"/>
              </w:rPr>
              <w:t xml:space="preserve">запорно-регулирующая арматура;</w:t>
            </w:r>
          </w:p>
          <w:p>
            <w:pPr>
              <w:pStyle w:val="0"/>
            </w:pPr>
            <w:r>
              <w:rPr>
                <w:sz w:val="24"/>
              </w:rPr>
              <w:t xml:space="preserve">предохранительная аппаратура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25.30.11</w:t>
            </w:r>
          </w:p>
        </w:tc>
        <w:tc>
          <w:tcPr>
            <w:tcW w:w="2551" w:type="dxa"/>
            <w:tcBorders>
              <w:top w:val="none"/>
              <w:left w:val="none"/>
              <w:bottom w:val="none"/>
              <w:right w:val="none"/>
            </w:tcBorders>
          </w:tcPr>
          <w:p>
            <w:pPr>
              <w:pStyle w:val="0"/>
            </w:pPr>
            <w:r>
              <w:rPr>
                <w:sz w:val="24"/>
              </w:rPr>
              <w:t xml:space="preserve">Котлы-утилизаторы трехконтурные с расходом пара контура высокого давления более 450 т/ч и температурой пара контура высокого давления свыше 600 градусов Цельсия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С 1 января 2022 г. 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 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2021 г. соблюдение процентной доли стоимости использованных при производстве иностранных товаров - не более 90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2023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18.07.2019 N 925)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25.30.22.147</w:t>
            </w:r>
          </w:p>
        </w:tc>
        <w:tc>
          <w:tcPr>
            <w:tcW w:w="2551" w:type="dxa"/>
            <w:tcBorders>
              <w:top w:val="none"/>
              <w:left w:val="none"/>
              <w:bottom w:val="none"/>
              <w:right w:val="none"/>
            </w:tcBorders>
          </w:tcPr>
          <w:p>
            <w:pPr>
              <w:pStyle w:val="0"/>
            </w:pPr>
            <w:r>
              <w:rPr>
                <w:sz w:val="24"/>
              </w:rPr>
              <w:t xml:space="preserve">Транспортно-упаковочные комплекты для транспортировки и хранения отработанного ядерного топлива ядерных реакторов (исследовательских, энергетических и транспортных) с корпусами из высокопрочного чугуна с шаровидным графитом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литье корпуса;</w:t>
            </w:r>
          </w:p>
          <w:p>
            <w:pPr>
              <w:pStyle w:val="0"/>
            </w:pPr>
            <w:r>
              <w:rPr>
                <w:sz w:val="24"/>
              </w:rPr>
              <w:t xml:space="preserve">механическая обработка литого корпуса, включая сверление глубоких отверстий;</w:t>
            </w:r>
          </w:p>
          <w:p>
            <w:pPr>
              <w:pStyle w:val="0"/>
            </w:pPr>
            <w:r>
              <w:rPr>
                <w:sz w:val="24"/>
              </w:rPr>
              <w:t xml:space="preserve">нанесение антикоррозионного покрытия;</w:t>
            </w:r>
          </w:p>
          <w:p>
            <w:pPr>
              <w:pStyle w:val="0"/>
            </w:pPr>
            <w:r>
              <w:rPr>
                <w:sz w:val="24"/>
              </w:rPr>
              <w:t xml:space="preserve">изготовление или использование произведенных на территории Российской Федерации комплектующих;</w:t>
            </w:r>
          </w:p>
          <w:p>
            <w:pPr>
              <w:pStyle w:val="0"/>
            </w:pPr>
            <w:r>
              <w:rPr>
                <w:sz w:val="24"/>
              </w:rPr>
              <w:t xml:space="preserve">сборка;</w:t>
            </w:r>
          </w:p>
          <w:p>
            <w:pPr>
              <w:pStyle w:val="0"/>
            </w:pPr>
            <w:r>
              <w:rPr>
                <w:sz w:val="24"/>
              </w:rPr>
              <w:t xml:space="preserve">приемочные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26.51.43.120</w:t>
            </w:r>
            <w:r>
              <w:rPr>
                <w:sz w:val="24"/>
              </w:rPr>
              <w:t xml:space="preserve">,</w:t>
            </w:r>
          </w:p>
          <w:p>
            <w:pPr>
              <w:pStyle w:val="0"/>
              <w:jc w:val="center"/>
            </w:pPr>
            <w:r>
              <w:rPr>
                <w:sz w:val="24"/>
              </w:rPr>
              <w:t xml:space="preserve">из </w:t>
            </w:r>
            <w:r>
              <w:rPr>
                <w:sz w:val="24"/>
              </w:rPr>
              <w:t xml:space="preserve">26.51.70.190</w:t>
            </w:r>
          </w:p>
        </w:tc>
        <w:tc>
          <w:tcPr>
            <w:tcW w:w="2551" w:type="dxa"/>
            <w:tcBorders>
              <w:top w:val="none"/>
              <w:left w:val="none"/>
              <w:bottom w:val="none"/>
              <w:right w:val="none"/>
            </w:tcBorders>
          </w:tcPr>
          <w:p>
            <w:pPr>
              <w:pStyle w:val="0"/>
            </w:pPr>
            <w:r>
              <w:rPr>
                <w:sz w:val="24"/>
              </w:rPr>
              <w:t xml:space="preserve">Приборы автоматические регулирующие и контрольно-измерительные прочие (автоматизированные и автоматические системы управления оборудованием электрических станций)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у юридического лица - налогового резидента стран - членов Евразийского экономического союза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Данное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до 31 декабря 2019 г.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контроллеров:</w:t>
            </w:r>
          </w:p>
          <w:p>
            <w:pPr>
              <w:pStyle w:val="0"/>
            </w:pPr>
            <w:r>
              <w:rPr>
                <w:sz w:val="24"/>
              </w:rPr>
              <w:t xml:space="preserve">монтаж элементов на печатную плату;</w:t>
            </w:r>
          </w:p>
          <w:p>
            <w:pPr>
              <w:pStyle w:val="0"/>
            </w:pPr>
            <w:r>
              <w:rPr>
                <w:sz w:val="24"/>
              </w:rPr>
              <w:t xml:space="preserve">прошивка микропрограмм, установка программного обеспечения;</w:t>
            </w:r>
          </w:p>
          <w:p>
            <w:pPr>
              <w:pStyle w:val="0"/>
            </w:pPr>
            <w:r>
              <w:rPr>
                <w:sz w:val="24"/>
              </w:rPr>
              <w:t xml:space="preserve">изготовление электронных модулей (модули центральных процессоров, коммуникационные модули, интерфейсные модули, модули ввода-вывода сигналов, модули электропитания);</w:t>
            </w:r>
          </w:p>
          <w:p>
            <w:pPr>
              <w:pStyle w:val="0"/>
            </w:pPr>
            <w:r>
              <w:rPr>
                <w:sz w:val="24"/>
              </w:rPr>
              <w:t xml:space="preserve">проведение приемочных, типовых и квалификационных испытаний.</w:t>
            </w:r>
          </w:p>
          <w:p>
            <w:pPr>
              <w:pStyle w:val="0"/>
            </w:pPr>
            <w:r>
              <w:rPr>
                <w:sz w:val="24"/>
              </w:rPr>
              <w:t xml:space="preserve">Изготовление или использование произведенных на территории Российской Федерации печатных плат (до 31 декабря 2021 г. допускается использование печатных плат 5 - 7 классов точности по </w:t>
            </w:r>
            <w:r>
              <w:rPr>
                <w:sz w:val="24"/>
              </w:rPr>
              <w:t xml:space="preserve">ГОСТ Р 53429-2009</w:t>
            </w:r>
            <w:r>
              <w:rPr>
                <w:sz w:val="24"/>
              </w:rPr>
              <w:t xml:space="preserve"> "Платы печатные. Основные параметры конструкции", изготовленных за пределами Российской Федерации по документации предприятия - изготовителя контроллеров)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20.04.2021 N 626)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27.3</w:t>
            </w:r>
          </w:p>
        </w:tc>
        <w:tc>
          <w:tcPr>
            <w:tcW w:w="2551" w:type="dxa"/>
            <w:tcBorders>
              <w:top w:val="none"/>
              <w:left w:val="none"/>
              <w:bottom w:val="none"/>
              <w:right w:val="none"/>
            </w:tcBorders>
          </w:tcPr>
          <w:p>
            <w:pPr>
              <w:pStyle w:val="0"/>
            </w:pPr>
            <w:r>
              <w:rPr>
                <w:sz w:val="24"/>
              </w:rPr>
              <w:t xml:space="preserve">Провода обмоточные и эмалированные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не менее 3, с 1 января 2020 г. - не менее 5 из следующих операций:</w:t>
            </w:r>
          </w:p>
          <w:p>
            <w:pPr>
              <w:pStyle w:val="0"/>
            </w:pPr>
            <w:r>
              <w:rPr>
                <w:sz w:val="24"/>
              </w:rPr>
              <w:t xml:space="preserve">волочение катанки диаметром 8 ... 9,5 мм из меди, алюминия и сплавов на их основе;</w:t>
            </w:r>
          </w:p>
          <w:p>
            <w:pPr>
              <w:pStyle w:val="0"/>
            </w:pPr>
            <w:r>
              <w:rPr>
                <w:sz w:val="24"/>
              </w:rPr>
              <w:t xml:space="preserve">термообработка катанки (проволоки);</w:t>
            </w:r>
          </w:p>
          <w:p>
            <w:pPr>
              <w:pStyle w:val="0"/>
            </w:pPr>
            <w:r>
              <w:rPr>
                <w:sz w:val="24"/>
              </w:rPr>
              <w:t xml:space="preserve">изолирование жил;</w:t>
            </w:r>
          </w:p>
          <w:p>
            <w:pPr>
              <w:pStyle w:val="0"/>
            </w:pPr>
            <w:r>
              <w:rPr>
                <w:sz w:val="24"/>
              </w:rPr>
              <w:t xml:space="preserve">наложение защитных покровов;</w:t>
            </w:r>
          </w:p>
          <w:p>
            <w:pPr>
              <w:pStyle w:val="0"/>
            </w:pPr>
            <w:r>
              <w:rPr>
                <w:sz w:val="24"/>
              </w:rPr>
              <w:t xml:space="preserve">заводские приемо-сдаточные испытания</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Провода неизолированные, изолированные, защищенные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w:t>
            </w:r>
          </w:p>
        </w:tc>
        <w:tc>
          <w:tcPr>
            <w:tcW w:w="2551" w:type="dxa"/>
            <w:tcBorders>
              <w:top w:val="none"/>
              <w:left w:val="none"/>
              <w:bottom w:val="none"/>
              <w:right w:val="none"/>
            </w:tcBorders>
          </w:tcPr>
          <w:p>
            <w:pPr>
              <w:pStyle w:val="0"/>
            </w:pPr>
            <w:r>
              <w:rPr>
                <w:sz w:val="24"/>
              </w:rPr>
              <w:t xml:space="preserve">Кабели силовые на напряжение 110, 220, 330 и 550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(для напряжения 110, 220 кВ), 80 процентов (для напряжения 330, 500 кВ)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30 процентов (для напряжения 110, 220 кВ), 50 процентов (для напряжения 330, 500 кВ)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не менее 3, с 1 января 2020 г. - не менее 5 из следующих операций:</w:t>
            </w:r>
          </w:p>
          <w:p>
            <w:pPr>
              <w:pStyle w:val="0"/>
            </w:pPr>
            <w:r>
              <w:rPr>
                <w:sz w:val="24"/>
              </w:rPr>
              <w:t xml:space="preserve">волочение;</w:t>
            </w:r>
          </w:p>
          <w:p>
            <w:pPr>
              <w:pStyle w:val="0"/>
            </w:pPr>
            <w:r>
              <w:rPr>
                <w:sz w:val="24"/>
              </w:rPr>
              <w:t xml:space="preserve">термообработка;</w:t>
            </w:r>
          </w:p>
          <w:p>
            <w:pPr>
              <w:pStyle w:val="0"/>
            </w:pPr>
            <w:r>
              <w:rPr>
                <w:sz w:val="24"/>
              </w:rPr>
              <w:t xml:space="preserve">изолирование жил;</w:t>
            </w:r>
          </w:p>
          <w:p>
            <w:pPr>
              <w:pStyle w:val="0"/>
            </w:pPr>
            <w:r>
              <w:rPr>
                <w:sz w:val="24"/>
              </w:rPr>
              <w:t xml:space="preserve">наложение защитных покровов;</w:t>
            </w:r>
          </w:p>
          <w:p>
            <w:pPr>
              <w:pStyle w:val="0"/>
            </w:pPr>
            <w:r>
              <w:rPr>
                <w:sz w:val="24"/>
              </w:rPr>
              <w:t xml:space="preserve">заводские 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w:t>
            </w:r>
          </w:p>
        </w:tc>
        <w:tc>
          <w:tcPr>
            <w:tcW w:w="2551" w:type="dxa"/>
            <w:tcBorders>
              <w:top w:val="none"/>
              <w:left w:val="none"/>
              <w:bottom w:val="none"/>
              <w:right w:val="none"/>
            </w:tcBorders>
          </w:tcPr>
          <w:p>
            <w:pPr>
              <w:pStyle w:val="0"/>
            </w:pPr>
            <w:r>
              <w:rPr>
                <w:sz w:val="24"/>
              </w:rPr>
              <w:t xml:space="preserve">Кабели на напряжение до 1 кВ и кабели силовые на напряжение 1 - 35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до 1 января 2020 г. не менее 4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волочение;</w:t>
            </w:r>
          </w:p>
          <w:p>
            <w:pPr>
              <w:pStyle w:val="0"/>
            </w:pPr>
            <w:r>
              <w:rPr>
                <w:sz w:val="24"/>
              </w:rPr>
              <w:t xml:space="preserve">термообработка;</w:t>
            </w:r>
          </w:p>
          <w:p>
            <w:pPr>
              <w:pStyle w:val="0"/>
            </w:pPr>
            <w:r>
              <w:rPr>
                <w:sz w:val="24"/>
              </w:rPr>
              <w:t xml:space="preserve">скрутка;</w:t>
            </w:r>
          </w:p>
          <w:p>
            <w:pPr>
              <w:pStyle w:val="0"/>
            </w:pPr>
            <w:r>
              <w:rPr>
                <w:sz w:val="24"/>
              </w:rPr>
              <w:t xml:space="preserve">изолирование жил;</w:t>
            </w:r>
          </w:p>
          <w:p>
            <w:pPr>
              <w:pStyle w:val="0"/>
            </w:pPr>
            <w:r>
              <w:rPr>
                <w:sz w:val="24"/>
              </w:rPr>
              <w:t xml:space="preserve">наложение защитных покровов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w:t>
            </w:r>
          </w:p>
        </w:tc>
        <w:tc>
          <w:tcPr>
            <w:tcW w:w="2551" w:type="dxa"/>
            <w:tcBorders>
              <w:top w:val="none"/>
              <w:left w:val="none"/>
              <w:bottom w:val="none"/>
              <w:right w:val="none"/>
            </w:tcBorders>
          </w:tcPr>
          <w:p>
            <w:pPr>
              <w:pStyle w:val="0"/>
            </w:pPr>
            <w:r>
              <w:rPr>
                <w:sz w:val="24"/>
              </w:rPr>
              <w:t xml:space="preserve">Установки генераторные с газотурбинным двигателем мощностью 500 МВт и более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не должен быть менее 25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у предприятия на территории Российской Федерации или использование находящегося на территории Российской Федерации аттестованного в соответствии с </w:t>
            </w:r>
            <w:r>
              <w:rPr>
                <w:sz w:val="24"/>
              </w:rPr>
              <w:t xml:space="preserve">ГОСТ Р 8.568-2017</w:t>
            </w:r>
            <w:r>
              <w:rPr>
                <w:sz w:val="24"/>
              </w:rPr>
              <w:t xml:space="preserve">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Изготовление на территории Российской Федерации или использование произведенных на территории Российской Федерации следующих комплектующих и систем (при наличии в составе установки):</w:t>
            </w:r>
          </w:p>
          <w:p>
            <w:pPr>
              <w:pStyle w:val="0"/>
            </w:pPr>
            <w:r>
              <w:rPr>
                <w:sz w:val="24"/>
              </w:rPr>
              <w:t xml:space="preserve">газовая турбина (из кода ОКПД 2 </w:t>
            </w:r>
            <w:r>
              <w:rPr>
                <w:sz w:val="24"/>
              </w:rPr>
              <w:t xml:space="preserve">28.11.23</w:t>
            </w:r>
            <w:r>
              <w:rPr>
                <w:sz w:val="24"/>
              </w:rPr>
              <w:t xml:space="preserve">);</w:t>
            </w:r>
          </w:p>
          <w:p>
            <w:pPr>
              <w:pStyle w:val="0"/>
            </w:pPr>
            <w:r>
              <w:rPr>
                <w:sz w:val="24"/>
              </w:rPr>
              <w:t xml:space="preserve">генератор с системой возбуждения (из кода ОКПД 2 </w:t>
            </w:r>
            <w:r>
              <w:rPr>
                <w:sz w:val="24"/>
              </w:rPr>
              <w:t xml:space="preserve">27.11</w:t>
            </w:r>
            <w:r>
              <w:rPr>
                <w:sz w:val="24"/>
              </w:rPr>
              <w:t xml:space="preserve">);</w:t>
            </w:r>
          </w:p>
          <w:p>
            <w:pPr>
              <w:pStyle w:val="0"/>
            </w:pPr>
            <w:r>
              <w:rPr>
                <w:sz w:val="24"/>
              </w:rPr>
              <w:t xml:space="preserve">система электроснабжения (из кода ОКПД 2 </w:t>
            </w:r>
            <w:r>
              <w:rPr>
                <w:sz w:val="24"/>
              </w:rPr>
              <w:t xml:space="preserve">27.12.23</w:t>
            </w:r>
            <w:r>
              <w:rPr>
                <w:sz w:val="24"/>
              </w:rPr>
              <w:t xml:space="preserve">);</w:t>
            </w:r>
          </w:p>
          <w:p>
            <w:pPr>
              <w:pStyle w:val="0"/>
            </w:pPr>
            <w:r>
              <w:rPr>
                <w:sz w:val="24"/>
              </w:rPr>
              <w:t xml:space="preserve">общестанционные автоматизированные и автоматические системы управления (из кода ОКПД 2 </w:t>
            </w:r>
            <w:r>
              <w:rPr>
                <w:sz w:val="24"/>
              </w:rPr>
              <w:t xml:space="preserve">26.51.70.190</w:t>
            </w:r>
            <w:r>
              <w:rPr>
                <w:sz w:val="24"/>
              </w:rPr>
              <w:t xml:space="preserve">);</w:t>
            </w:r>
          </w:p>
          <w:p>
            <w:pPr>
              <w:pStyle w:val="0"/>
            </w:pPr>
            <w:r>
              <w:rPr>
                <w:sz w:val="24"/>
              </w:rPr>
              <w:t xml:space="preserve">комплексное воздухоочистительное устройство (из кода ОКПД 2 </w:t>
            </w:r>
            <w:r>
              <w:rPr>
                <w:sz w:val="24"/>
              </w:rPr>
              <w:t xml:space="preserve">28.25.14.110</w:t>
            </w:r>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27.12.23</w:t>
            </w:r>
          </w:p>
        </w:tc>
        <w:tc>
          <w:tcPr>
            <w:tcW w:w="2551" w:type="dxa"/>
            <w:vMerge w:val="restart"/>
            <w:tcBorders>
              <w:top w:val="none"/>
              <w:left w:val="none"/>
              <w:bottom w:val="none"/>
              <w:right w:val="none"/>
            </w:tcBorders>
          </w:tcPr>
          <w:p>
            <w:pPr>
              <w:pStyle w:val="0"/>
            </w:pPr>
            <w:r>
              <w:rPr>
                <w:sz w:val="24"/>
              </w:rPr>
              <w:t xml:space="preserve">Устройства защиты от импульсных перенапряжений (УЗИП)</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 собственных конструкторско-технологических подразделений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всех следующих технологических операций, формирующих (влияющих на) ключевые параметры продукции:</w:t>
            </w:r>
          </w:p>
          <w:p>
            <w:pPr>
              <w:pStyle w:val="0"/>
            </w:pPr>
            <w:r>
              <w:rPr>
                <w:sz w:val="24"/>
              </w:rPr>
              <w:t xml:space="preserve">сборка (размещение готовых компонентов и узлов устройства защиты от импульсных перенапряжений (УЗИП) в корпусах) (3 балла);</w:t>
            </w:r>
          </w:p>
          <w:p>
            <w:pPr>
              <w:pStyle w:val="0"/>
            </w:pPr>
            <w:r>
              <w:rPr>
                <w:sz w:val="24"/>
              </w:rPr>
              <w:t xml:space="preserve">маркировка (20 баллов);</w:t>
            </w:r>
          </w:p>
          <w:p>
            <w:pPr>
              <w:pStyle w:val="0"/>
            </w:pPr>
            <w:r>
              <w:rPr>
                <w:sz w:val="24"/>
              </w:rPr>
              <w:t xml:space="preserve">использование произведенных на территории Российской Федерации основных материалов и комплектующих:</w:t>
            </w:r>
          </w:p>
          <w:p>
            <w:pPr>
              <w:pStyle w:val="0"/>
            </w:pPr>
            <w:r>
              <w:rPr>
                <w:sz w:val="24"/>
              </w:rPr>
              <w:t xml:space="preserve">корпусные детали (25 баллов);</w:t>
            </w:r>
          </w:p>
          <w:p>
            <w:pPr>
              <w:pStyle w:val="0"/>
            </w:pPr>
            <w:r>
              <w:rPr>
                <w:sz w:val="24"/>
              </w:rPr>
              <w:t xml:space="preserve">нелинейный элемент (варистор, разрядник или печатная плата, включающая нелинейный элемент) (45 баллов);</w:t>
            </w:r>
          </w:p>
          <w:p>
            <w:pPr>
              <w:pStyle w:val="0"/>
            </w:pPr>
            <w:r>
              <w:rPr>
                <w:sz w:val="24"/>
              </w:rPr>
              <w:t xml:space="preserve">контактные группы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27.32.13</w:t>
            </w:r>
          </w:p>
        </w:tc>
        <w:tc>
          <w:tcPr>
            <w:tcW w:w="2551" w:type="dxa"/>
            <w:tcBorders>
              <w:top w:val="none"/>
              <w:left w:val="none"/>
              <w:bottom w:val="none"/>
              <w:right w:val="none"/>
            </w:tcBorders>
          </w:tcPr>
          <w:p>
            <w:pPr>
              <w:pStyle w:val="0"/>
            </w:pPr>
            <w:r>
              <w:rPr>
                <w:sz w:val="24"/>
              </w:rPr>
              <w:t xml:space="preserve">Шинопроводы на напряжение до 1 кВ магистральные и распределительные, в том числе в литой изоляции, осветительные и троллейные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работы (раскрой, гибка, штамповка);</w:t>
            </w:r>
          </w:p>
          <w:p>
            <w:pPr>
              <w:pStyle w:val="0"/>
            </w:pPr>
            <w:r>
              <w:rPr>
                <w:sz w:val="24"/>
              </w:rPr>
              <w:t xml:space="preserve">покраска и нанесение защитных покрытий;</w:t>
            </w:r>
          </w:p>
          <w:p>
            <w:pPr>
              <w:pStyle w:val="0"/>
            </w:pPr>
            <w:r>
              <w:rPr>
                <w:sz w:val="24"/>
              </w:rPr>
              <w:t xml:space="preserve">механическая обработка деталей (точение, сверление, расточка, нарезание резьбы, шлифование, полировка);</w:t>
            </w:r>
          </w:p>
          <w:p>
            <w:pPr>
              <w:pStyle w:val="0"/>
            </w:pPr>
            <w:r>
              <w:rPr>
                <w:sz w:val="24"/>
              </w:rPr>
              <w:t xml:space="preserve">изолирование токоведущих проводников;</w:t>
            </w:r>
          </w:p>
          <w:p>
            <w:pPr>
              <w:pStyle w:val="0"/>
            </w:pPr>
            <w:r>
              <w:rPr>
                <w:sz w:val="24"/>
              </w:rPr>
              <w:t xml:space="preserve">проведение приемочных и приемо-сдаточных испытаний, сборка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27.32.13.136</w:t>
            </w:r>
          </w:p>
        </w:tc>
        <w:tc>
          <w:tcPr>
            <w:tcW w:w="2551" w:type="dxa"/>
            <w:tcBorders>
              <w:top w:val="none"/>
              <w:left w:val="none"/>
              <w:bottom w:val="none"/>
              <w:right w:val="none"/>
            </w:tcBorders>
          </w:tcPr>
          <w:p>
            <w:pPr>
              <w:pStyle w:val="0"/>
            </w:pPr>
            <w:r>
              <w:rPr>
                <w:sz w:val="24"/>
              </w:rPr>
              <w:t xml:space="preserve">Провода и кабели нагревательные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на территории Евразийского экономического союза матрицы для производства саморегулирующихся нагревательных кабелей;</w:t>
            </w:r>
          </w:p>
          <w:p>
            <w:pPr>
              <w:pStyle w:val="0"/>
            </w:pPr>
            <w:r>
              <w:rPr>
                <w:sz w:val="24"/>
              </w:rPr>
              <w:t xml:space="preserve">производство резистивных и саморегулирующихся нагревательных кабелей для систем электрического обогрева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27.33.13.130</w:t>
            </w:r>
          </w:p>
        </w:tc>
        <w:tc>
          <w:tcPr>
            <w:tcW w:w="2551" w:type="dxa"/>
            <w:tcBorders>
              <w:top w:val="none"/>
              <w:left w:val="none"/>
              <w:bottom w:val="none"/>
              <w:right w:val="none"/>
            </w:tcBorders>
          </w:tcPr>
          <w:p>
            <w:pPr>
              <w:pStyle w:val="0"/>
            </w:pPr>
            <w:r>
              <w:rPr>
                <w:sz w:val="24"/>
              </w:rPr>
              <w:t xml:space="preserve">Арматура кабельная (кабельные муфты) на напряжение 110 - 500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p>
          <w:p>
            <w:pPr>
              <w:pStyle w:val="0"/>
            </w:pPr>
            <w:r>
              <w:rPr>
                <w:sz w:val="24"/>
              </w:rPr>
              <w:t xml:space="preserve">Соблюдение процентной доли стоимости использованных при производстве товара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литье изоляционных компонентов из силикона;</w:t>
            </w:r>
          </w:p>
          <w:p>
            <w:pPr>
              <w:pStyle w:val="0"/>
            </w:pPr>
            <w:r>
              <w:rPr>
                <w:sz w:val="24"/>
              </w:rPr>
              <w:t xml:space="preserve">литье электропроводящих элементов из силикона;</w:t>
            </w:r>
          </w:p>
          <w:p>
            <w:pPr>
              <w:pStyle w:val="0"/>
            </w:pPr>
            <w:r>
              <w:rPr>
                <w:sz w:val="24"/>
              </w:rPr>
              <w:t xml:space="preserve">изготовление или использование произведенных на территории Российской Федерации металлических контактных деталей (коннекторов);</w:t>
            </w:r>
          </w:p>
          <w:p>
            <w:pPr>
              <w:pStyle w:val="0"/>
            </w:pPr>
            <w:r>
              <w:rPr>
                <w:sz w:val="24"/>
              </w:rPr>
              <w:t xml:space="preserve">производство защитных кожухов из полимеров и металлов;</w:t>
            </w:r>
          </w:p>
          <w:p>
            <w:pPr>
              <w:pStyle w:val="0"/>
            </w:pPr>
            <w:r>
              <w:rPr>
                <w:sz w:val="24"/>
              </w:rPr>
              <w:t xml:space="preserve">проведение заводских приемо-сдаточных испытаний готового изделия в соответствии с </w:t>
            </w:r>
            <w:r>
              <w:rPr>
                <w:sz w:val="24"/>
              </w:rPr>
              <w:t xml:space="preserve">ГОСТ Р МЭК 60840</w:t>
            </w:r>
            <w:r>
              <w:rPr>
                <w:sz w:val="24"/>
              </w:rPr>
              <w:t xml:space="preserve"> (110 кВ) и </w:t>
            </w:r>
            <w:r>
              <w:rPr>
                <w:sz w:val="24"/>
              </w:rPr>
              <w:t xml:space="preserve">ГОСТ Р МЭК 62067</w:t>
            </w:r>
            <w:r>
              <w:rPr>
                <w:sz w:val="24"/>
              </w:rPr>
              <w:t xml:space="preserve"> (220 кВ и выше)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27.33.13.130</w:t>
            </w:r>
          </w:p>
        </w:tc>
        <w:tc>
          <w:tcPr>
            <w:tcW w:w="2551" w:type="dxa"/>
            <w:tcBorders>
              <w:top w:val="none"/>
              <w:left w:val="none"/>
              <w:bottom w:val="none"/>
              <w:right w:val="none"/>
            </w:tcBorders>
          </w:tcPr>
          <w:p>
            <w:pPr>
              <w:pStyle w:val="0"/>
            </w:pPr>
            <w:r>
              <w:rPr>
                <w:sz w:val="24"/>
              </w:rPr>
              <w:t xml:space="preserve">Арматура кабельная (кабельные муфты) на напряжение 6 - 35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все термоусаживаемые трубки;</w:t>
            </w:r>
          </w:p>
          <w:p>
            <w:pPr>
              <w:pStyle w:val="0"/>
            </w:pPr>
            <w:r>
              <w:rPr>
                <w:sz w:val="24"/>
              </w:rPr>
              <w:t xml:space="preserve">все термоусаживаемые юбки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24.42.23.000</w:t>
            </w:r>
          </w:p>
          <w:p>
            <w:pPr>
              <w:pStyle w:val="0"/>
              <w:jc w:val="center"/>
            </w:pPr>
            <w:r>
              <w:rPr>
                <w:sz w:val="24"/>
              </w:rPr>
              <w:t xml:space="preserve">из </w:t>
            </w:r>
            <w:r>
              <w:rPr>
                <w:sz w:val="24"/>
              </w:rPr>
              <w:t xml:space="preserve">24.42.22.120</w:t>
            </w:r>
          </w:p>
        </w:tc>
        <w:tc>
          <w:tcPr>
            <w:tcW w:w="2551" w:type="dxa"/>
            <w:tcBorders>
              <w:top w:val="none"/>
              <w:left w:val="none"/>
              <w:bottom w:val="none"/>
              <w:right w:val="none"/>
            </w:tcBorders>
          </w:tcPr>
          <w:p>
            <w:pPr>
              <w:pStyle w:val="0"/>
            </w:pPr>
            <w:r>
              <w:rPr>
                <w:sz w:val="24"/>
              </w:rPr>
              <w:t xml:space="preserve">Проволока алюминиевая из сплава диаметром 0,5, 1,2, 1,8 мм</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проволоки диаметром 0,5, 1,2, 1,8 мм;</w:t>
            </w:r>
          </w:p>
          <w:p>
            <w:pPr>
              <w:pStyle w:val="0"/>
            </w:pPr>
            <w:r>
              <w:rPr>
                <w:sz w:val="24"/>
              </w:rPr>
              <w:t xml:space="preserve">проведение термообработки проволоки;</w:t>
            </w:r>
          </w:p>
          <w:p>
            <w:pPr>
              <w:pStyle w:val="0"/>
            </w:pPr>
            <w:r>
              <w:rPr>
                <w:sz w:val="24"/>
              </w:rPr>
              <w:t xml:space="preserve">упаковка;</w:t>
            </w:r>
          </w:p>
          <w:p>
            <w:pPr>
              <w:pStyle w:val="0"/>
            </w:pPr>
            <w:r>
              <w:rPr>
                <w:sz w:val="24"/>
              </w:rPr>
              <w:t xml:space="preserve">с 1 января 2017 г. осуществление указанных операций, а также производство или использование произведенных на территории стран - членов Евразийского экономического союза сплава, слитка, катанки, проволоки диаметром 3 мм</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27.11.2</w:t>
            </w:r>
          </w:p>
        </w:tc>
        <w:tc>
          <w:tcPr>
            <w:tcW w:w="2551" w:type="dxa"/>
            <w:tcBorders>
              <w:top w:val="none"/>
              <w:left w:val="none"/>
              <w:bottom w:val="none"/>
              <w:right w:val="none"/>
            </w:tcBorders>
          </w:tcPr>
          <w:p>
            <w:pPr>
              <w:pStyle w:val="0"/>
            </w:pPr>
            <w:r>
              <w:rPr>
                <w:sz w:val="24"/>
              </w:rPr>
              <w:t xml:space="preserve">Генератор безредукторной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(15 баллов):</w:t>
            </w:r>
          </w:p>
          <w:p>
            <w:pPr>
              <w:pStyle w:val="0"/>
            </w:pPr>
            <w:r>
              <w:rPr>
                <w:sz w:val="24"/>
              </w:rPr>
              <w:t xml:space="preserve">изготовление листов статора и (или) ротора;</w:t>
            </w:r>
          </w:p>
          <w:p>
            <w:pPr>
              <w:pStyle w:val="0"/>
            </w:pPr>
            <w:r>
              <w:rPr>
                <w:sz w:val="24"/>
              </w:rPr>
              <w:t xml:space="preserve">обмотка статора и (или) ротора;</w:t>
            </w:r>
          </w:p>
          <w:p>
            <w:pPr>
              <w:pStyle w:val="0"/>
            </w:pPr>
            <w:r>
              <w:rPr>
                <w:sz w:val="24"/>
              </w:rPr>
              <w:t xml:space="preserve">установка постоянных магнитов;</w:t>
            </w:r>
          </w:p>
          <w:p>
            <w:pPr>
              <w:pStyle w:val="0"/>
            </w:pPr>
            <w:r>
              <w:rPr>
                <w:sz w:val="24"/>
              </w:rPr>
              <w:t xml:space="preserve">намотка катушек возбуждения;</w:t>
            </w:r>
          </w:p>
          <w:p>
            <w:pPr>
              <w:pStyle w:val="0"/>
            </w:pPr>
            <w:r>
              <w:rPr>
                <w:sz w:val="24"/>
              </w:rPr>
              <w:t xml:space="preserve">сборка генератора;</w:t>
            </w:r>
          </w:p>
          <w:p>
            <w:pPr>
              <w:pStyle w:val="0"/>
            </w:pPr>
            <w:r>
              <w:rPr>
                <w:sz w:val="24"/>
              </w:rPr>
              <w:t xml:space="preserve">испытание генератора.</w:t>
            </w:r>
          </w:p>
          <w:p>
            <w:pPr>
              <w:pStyle w:val="0"/>
            </w:pPr>
            <w:r>
              <w:rPr>
                <w:sz w:val="24"/>
              </w:rPr>
              <w:t xml:space="preserve">С 1 марта 2021 г. при производстве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 не допускается.</w:t>
            </w:r>
          </w:p>
          <w:p>
            <w:pPr>
              <w:pStyle w:val="0"/>
            </w:pPr>
            <w:r>
              <w:rPr>
                <w:sz w:val="24"/>
              </w:rPr>
              <w:t xml:space="preserve">Использование магнитов редкоземельных постоянных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27.11.2</w:t>
            </w:r>
          </w:p>
        </w:tc>
        <w:tc>
          <w:tcPr>
            <w:tcW w:w="2551" w:type="dxa"/>
            <w:tcBorders>
              <w:top w:val="none"/>
              <w:left w:val="none"/>
              <w:bottom w:val="none"/>
              <w:right w:val="none"/>
            </w:tcBorders>
          </w:tcPr>
          <w:p>
            <w:pPr>
              <w:pStyle w:val="0"/>
            </w:pPr>
            <w:r>
              <w:rPr>
                <w:sz w:val="24"/>
              </w:rPr>
              <w:t xml:space="preserve">Генератор редукторной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(10 баллов):</w:t>
            </w:r>
          </w:p>
          <w:p>
            <w:pPr>
              <w:pStyle w:val="0"/>
            </w:pPr>
            <w:r>
              <w:rPr>
                <w:sz w:val="24"/>
              </w:rPr>
              <w:t xml:space="preserve">изготовление или использование произведенных на территории Российской Федерации листов статора и (или) ротора;</w:t>
            </w:r>
          </w:p>
          <w:p>
            <w:pPr>
              <w:pStyle w:val="0"/>
            </w:pPr>
            <w:r>
              <w:rPr>
                <w:sz w:val="24"/>
              </w:rPr>
              <w:t xml:space="preserve">обмотка статора и (или) ротора;</w:t>
            </w:r>
          </w:p>
          <w:p>
            <w:pPr>
              <w:pStyle w:val="0"/>
            </w:pPr>
            <w:r>
              <w:rPr>
                <w:sz w:val="24"/>
              </w:rPr>
              <w:t xml:space="preserve">установка постоянных магнитов;</w:t>
            </w:r>
          </w:p>
          <w:p>
            <w:pPr>
              <w:pStyle w:val="0"/>
            </w:pPr>
            <w:r>
              <w:rPr>
                <w:sz w:val="24"/>
              </w:rPr>
              <w:t xml:space="preserve">намотка катушек возбуждения;</w:t>
            </w:r>
          </w:p>
          <w:p>
            <w:pPr>
              <w:pStyle w:val="0"/>
            </w:pPr>
            <w:r>
              <w:rPr>
                <w:sz w:val="24"/>
              </w:rPr>
              <w:t xml:space="preserve">сборка генератора;</w:t>
            </w:r>
          </w:p>
          <w:p>
            <w:pPr>
              <w:pStyle w:val="0"/>
            </w:pPr>
            <w:r>
              <w:rPr>
                <w:sz w:val="24"/>
              </w:rPr>
              <w:t xml:space="preserve">испытание генератора.</w:t>
            </w:r>
          </w:p>
          <w:p>
            <w:pPr>
              <w:pStyle w:val="0"/>
            </w:pPr>
            <w:r>
              <w:rPr>
                <w:sz w:val="24"/>
              </w:rPr>
              <w:t xml:space="preserve">С 1 марта 2021 г. при производстве не допускается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w:t>
            </w:r>
          </w:p>
          <w:p>
            <w:pPr>
              <w:pStyle w:val="0"/>
            </w:pPr>
            <w:r>
              <w:rPr>
                <w:sz w:val="24"/>
              </w:rPr>
              <w:t xml:space="preserve">Изготовление или использование произведенных на территории Российской Федерации всех магнитов редкоземельных постоянных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27.11.4</w:t>
            </w:r>
          </w:p>
        </w:tc>
        <w:tc>
          <w:tcPr>
            <w:tcW w:w="2551" w:type="dxa"/>
            <w:vMerge w:val="restart"/>
            <w:tcBorders>
              <w:top w:val="none"/>
              <w:left w:val="none"/>
              <w:bottom w:val="none"/>
              <w:right w:val="none"/>
            </w:tcBorders>
          </w:tcPr>
          <w:p>
            <w:pPr>
              <w:pStyle w:val="0"/>
            </w:pPr>
            <w:r>
              <w:rPr>
                <w:sz w:val="24"/>
              </w:rPr>
              <w:t xml:space="preserve">Измерительные трансформаторы напряжением 6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 либо использование произведенных на территории Российской Федерации следующих комплектующих изделий и материалов (всего 92 балла):</w:t>
            </w:r>
          </w:p>
          <w:p>
            <w:pPr>
              <w:pStyle w:val="0"/>
            </w:pPr>
            <w:r>
              <w:rPr>
                <w:sz w:val="24"/>
              </w:rPr>
              <w:t xml:space="preserve">изготовление и сборка магнитопровода (20 баллов);</w:t>
            </w:r>
          </w:p>
          <w:p>
            <w:pPr>
              <w:pStyle w:val="0"/>
            </w:pPr>
            <w:r>
              <w:rPr>
                <w:sz w:val="24"/>
              </w:rPr>
              <w:t xml:space="preserve">изготовление обмоток (10 баллов);</w:t>
            </w:r>
          </w:p>
          <w:p>
            <w:pPr>
              <w:pStyle w:val="0"/>
            </w:pPr>
            <w:r>
              <w:rPr>
                <w:sz w:val="24"/>
              </w:rPr>
              <w:t xml:space="preserve">изготовление бака (корпуса, оболочки) из твердой изоляции (при наличии) (10 баллов);</w:t>
            </w:r>
          </w:p>
          <w:p>
            <w:pPr>
              <w:pStyle w:val="0"/>
            </w:pPr>
            <w:r>
              <w:rPr>
                <w:sz w:val="24"/>
              </w:rPr>
              <w:t xml:space="preserve">сборка (2 балла);</w:t>
            </w:r>
          </w:p>
          <w:p>
            <w:pPr>
              <w:pStyle w:val="0"/>
            </w:pPr>
            <w:r>
              <w:rPr>
                <w:sz w:val="24"/>
              </w:rPr>
              <w:t xml:space="preserve">внутренняя изоляция (масло, газ, эпоксидный компаунд, при наличии)</w:t>
            </w:r>
          </w:p>
          <w:p>
            <w:pPr>
              <w:pStyle w:val="0"/>
            </w:pPr>
            <w:r>
              <w:rPr>
                <w:sz w:val="24"/>
              </w:rPr>
              <w:t xml:space="preserve">(10 баллов);</w:t>
            </w:r>
          </w:p>
          <w:p>
            <w:pPr>
              <w:pStyle w:val="0"/>
            </w:pPr>
            <w:r>
              <w:rPr>
                <w:sz w:val="24"/>
              </w:rPr>
              <w:t xml:space="preserve">электротехническая сталь (10 баллов);</w:t>
            </w:r>
          </w:p>
          <w:p>
            <w:pPr>
              <w:pStyle w:val="0"/>
            </w:pPr>
            <w:r>
              <w:rPr>
                <w:sz w:val="24"/>
              </w:rPr>
              <w:t xml:space="preserve">обмоточный провод (10 баллов);</w:t>
            </w:r>
          </w:p>
          <w:p>
            <w:pPr>
              <w:pStyle w:val="0"/>
            </w:pPr>
            <w:r>
              <w:rPr>
                <w:sz w:val="24"/>
              </w:rPr>
              <w:t xml:space="preserve">внутренняя межслоевая изоляция (бумага, картон, ПЭТ) (10 баллов);</w:t>
            </w:r>
          </w:p>
          <w:p>
            <w:pPr>
              <w:pStyle w:val="0"/>
            </w:pPr>
            <w:r>
              <w:rPr>
                <w:sz w:val="24"/>
              </w:rPr>
              <w:t xml:space="preserve">внешняя изоляция трансформаторов напряжением ниже 110 кВ (покрышки, изоляторы, эпоксидный компаунд) (10 баллов);</w:t>
            </w:r>
          </w:p>
          <w:p>
            <w:pPr>
              <w:pStyle w:val="0"/>
            </w:pPr>
            <w:r>
              <w:rPr>
                <w:sz w:val="24"/>
              </w:rPr>
              <w:t xml:space="preserve">с 1 сентября 2026 г. использование произведенной на территории Российской Федерации внешней изоляции трансформаторов напряжением 110 кВ и выше (покрышки, изоляторы, эпоксидный компаунд)</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27.11.4</w:t>
            </w:r>
          </w:p>
        </w:tc>
        <w:tc>
          <w:tcPr>
            <w:tcW w:w="2551" w:type="dxa"/>
            <w:tcBorders>
              <w:top w:val="none"/>
              <w:left w:val="none"/>
              <w:bottom w:val="none"/>
              <w:right w:val="none"/>
            </w:tcBorders>
          </w:tcPr>
          <w:p>
            <w:pPr>
              <w:pStyle w:val="0"/>
            </w:pPr>
            <w:r>
              <w:rPr>
                <w:sz w:val="24"/>
              </w:rPr>
              <w:t xml:space="preserve">Комплектные трансформаторные подстанции (КТП), блочно-модульные трансформаторные подстанции (БКТП)</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сборка;</w:t>
            </w:r>
          </w:p>
          <w:p>
            <w:pPr>
              <w:pStyle w:val="0"/>
            </w:pPr>
            <w:r>
              <w:rPr>
                <w:sz w:val="24"/>
              </w:rPr>
              <w:t xml:space="preserve">приемо-сдаточные испытания;</w:t>
            </w:r>
          </w:p>
          <w:p>
            <w:pPr>
              <w:pStyle w:val="0"/>
            </w:pPr>
            <w:r>
              <w:rPr>
                <w:sz w:val="24"/>
              </w:rPr>
              <w:t xml:space="preserve">изготовление или использование произведенных на территории Российской Федерации следующих комплектующих (при наличии):</w:t>
            </w:r>
          </w:p>
          <w:p>
            <w:pPr>
              <w:pStyle w:val="0"/>
            </w:pPr>
            <w:r>
              <w:rPr>
                <w:sz w:val="24"/>
              </w:rPr>
              <w:t xml:space="preserve">силовой трансформатор (код ОКПД2 - из </w:t>
            </w:r>
            <w:r>
              <w:rPr>
                <w:sz w:val="24"/>
              </w:rPr>
              <w:t xml:space="preserve">27.11.4</w:t>
            </w:r>
            <w:r>
              <w:rPr>
                <w:sz w:val="24"/>
              </w:rPr>
              <w:t xml:space="preserve">);</w:t>
            </w:r>
          </w:p>
          <w:p>
            <w:pPr>
              <w:pStyle w:val="0"/>
            </w:pPr>
            <w:r>
              <w:rPr>
                <w:sz w:val="24"/>
              </w:rPr>
              <w:t xml:space="preserve">распределительный шкаф среднего напряжения и низкого напряжения (код ОКПД2 - из </w:t>
            </w:r>
            <w:r>
              <w:rPr>
                <w:sz w:val="24"/>
              </w:rPr>
              <w:t xml:space="preserve">27.12.31</w:t>
            </w:r>
            <w:r>
              <w:rPr>
                <w:sz w:val="24"/>
              </w:rPr>
              <w:t xml:space="preserve">, </w:t>
            </w:r>
            <w:r>
              <w:rPr>
                <w:sz w:val="24"/>
              </w:rPr>
              <w:t xml:space="preserve">27.12.32</w:t>
            </w:r>
            <w:r>
              <w:rPr>
                <w:sz w:val="24"/>
              </w:rPr>
              <w:t xml:space="preserve">);</w:t>
            </w:r>
          </w:p>
          <w:p>
            <w:pPr>
              <w:pStyle w:val="0"/>
            </w:pPr>
            <w:r>
              <w:rPr>
                <w:sz w:val="24"/>
              </w:rPr>
              <w:t xml:space="preserve">измерительный трансформатор (код ОКПД2 - из </w:t>
            </w:r>
            <w:r>
              <w:rPr>
                <w:sz w:val="24"/>
              </w:rPr>
              <w:t xml:space="preserve">27.11.4</w:t>
            </w:r>
            <w:r>
              <w:rPr>
                <w:sz w:val="24"/>
              </w:rPr>
              <w:t xml:space="preserve">);</w:t>
            </w:r>
          </w:p>
          <w:p>
            <w:pPr>
              <w:pStyle w:val="0"/>
            </w:pPr>
            <w:r>
              <w:rPr>
                <w:sz w:val="24"/>
              </w:rPr>
              <w:t xml:space="preserve">устройства автоматики и релейной защиты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27.11.4</w:t>
            </w:r>
          </w:p>
        </w:tc>
        <w:tc>
          <w:tcPr>
            <w:tcW w:w="2551" w:type="dxa"/>
            <w:tcBorders>
              <w:top w:val="none"/>
              <w:left w:val="none"/>
              <w:bottom w:val="none"/>
              <w:right w:val="none"/>
            </w:tcBorders>
          </w:tcPr>
          <w:p>
            <w:pPr>
              <w:pStyle w:val="0"/>
            </w:pPr>
            <w:r>
              <w:rPr>
                <w:sz w:val="24"/>
              </w:rPr>
              <w:t xml:space="preserve">Трансформаторы электрические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2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изготовление изоляции;</w:t>
            </w:r>
          </w:p>
          <w:p>
            <w:pPr>
              <w:pStyle w:val="0"/>
            </w:pPr>
            <w:r>
              <w:rPr>
                <w:sz w:val="24"/>
              </w:rPr>
              <w:t xml:space="preserve">намотка обмоток;</w:t>
            </w:r>
          </w:p>
          <w:p>
            <w:pPr>
              <w:pStyle w:val="0"/>
            </w:pPr>
            <w:r>
              <w:rPr>
                <w:sz w:val="24"/>
              </w:rPr>
              <w:t xml:space="preserve">сборка магнитопровода;</w:t>
            </w:r>
          </w:p>
          <w:p>
            <w:pPr>
              <w:pStyle w:val="0"/>
            </w:pPr>
            <w:r>
              <w:rPr>
                <w:sz w:val="24"/>
              </w:rPr>
              <w:t xml:space="preserve">сборка активной части;</w:t>
            </w:r>
          </w:p>
          <w:p>
            <w:pPr>
              <w:pStyle w:val="0"/>
            </w:pPr>
            <w:r>
              <w:rPr>
                <w:sz w:val="24"/>
              </w:rPr>
              <w:t xml:space="preserve">подключение отводов;</w:t>
            </w:r>
          </w:p>
          <w:p>
            <w:pPr>
              <w:pStyle w:val="0"/>
            </w:pPr>
            <w:r>
              <w:rPr>
                <w:sz w:val="24"/>
              </w:rPr>
              <w:t xml:space="preserve">сушка;</w:t>
            </w:r>
          </w:p>
          <w:p>
            <w:pPr>
              <w:pStyle w:val="0"/>
            </w:pPr>
            <w:r>
              <w:rPr>
                <w:sz w:val="24"/>
              </w:rPr>
              <w:t xml:space="preserve">установка активной части в бак;</w:t>
            </w:r>
          </w:p>
          <w:p>
            <w:pPr>
              <w:pStyle w:val="0"/>
            </w:pPr>
            <w:r>
              <w:rPr>
                <w:sz w:val="24"/>
              </w:rPr>
              <w:t xml:space="preserve">вакуумирование;</w:t>
            </w:r>
          </w:p>
          <w:p>
            <w:pPr>
              <w:pStyle w:val="0"/>
            </w:pPr>
            <w:r>
              <w:rPr>
                <w:sz w:val="24"/>
              </w:rPr>
              <w:t xml:space="preserve">заполнения трансформатора маслом</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27.11.50.120</w:t>
            </w:r>
          </w:p>
        </w:tc>
        <w:tc>
          <w:tcPr>
            <w:tcW w:w="2551" w:type="dxa"/>
            <w:tcBorders>
              <w:top w:val="none"/>
              <w:left w:val="none"/>
              <w:bottom w:val="none"/>
              <w:right w:val="none"/>
            </w:tcBorders>
          </w:tcPr>
          <w:p>
            <w:pPr>
              <w:pStyle w:val="0"/>
            </w:pPr>
            <w:r>
              <w:rPr>
                <w:sz w:val="24"/>
              </w:rPr>
              <w:t xml:space="preserve">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том числе на принципиальные электрические схемы, проекты печатных плат для изготовления модулей, сборочные чертежи) в объеме, достаточном для производства, выходного контроля, испытаний,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программное обеспечение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управления преобразователем (в случае использования прав на основании лицензионного соглашения срок лицензии составляет не менее 5 лет, лицензия предоставляет российскому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 собственных конструкторско-технологических подразделений</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монтаж компонентов на печатные платы;</w:t>
            </w:r>
          </w:p>
          <w:p>
            <w:pPr>
              <w:pStyle w:val="0"/>
            </w:pPr>
            <w:r>
              <w:rPr>
                <w:sz w:val="24"/>
              </w:rPr>
              <w:t xml:space="preserve">установка программного обеспечения;</w:t>
            </w:r>
          </w:p>
          <w:p>
            <w:pPr>
              <w:pStyle w:val="0"/>
            </w:pPr>
            <w:r>
              <w:rPr>
                <w:sz w:val="24"/>
              </w:rPr>
              <w:t xml:space="preserve">сборка продукции в конечный товарный вид;</w:t>
            </w:r>
          </w:p>
          <w:p>
            <w:pPr>
              <w:pStyle w:val="0"/>
            </w:pPr>
            <w:r>
              <w:rPr>
                <w:sz w:val="24"/>
              </w:rPr>
              <w:t xml:space="preserve">приемо-сдаточные испытания произведенной продукции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(при наличии в конструкции) произведенных на территории Российской Федерации следующих комплектующих:</w:t>
            </w:r>
          </w:p>
          <w:p>
            <w:pPr>
              <w:pStyle w:val="0"/>
            </w:pPr>
            <w:r>
              <w:rPr>
                <w:sz w:val="24"/>
              </w:rPr>
              <w:t xml:space="preserve">силовой полупроводниковый модуль (силовая сборка, являющаяся составным элементом преобразовательной техники, включающая в себя силовые полупроводниковые приборы, элементы охлаждения и пассивные компоненты, платы управления) (30 баллов);</w:t>
            </w:r>
          </w:p>
          <w:p>
            <w:pPr>
              <w:pStyle w:val="0"/>
            </w:pPr>
            <w:r>
              <w:rPr>
                <w:sz w:val="24"/>
              </w:rPr>
              <w:t xml:space="preserve">модуль (плата) управления преобразователем электрической энергии (30 баллов);</w:t>
            </w:r>
          </w:p>
          <w:p>
            <w:pPr>
              <w:pStyle w:val="0"/>
            </w:pPr>
            <w:r>
              <w:rPr>
                <w:sz w:val="24"/>
              </w:rPr>
              <w:t xml:space="preserve">моточные изделия (10 баллов);</w:t>
            </w:r>
          </w:p>
          <w:p>
            <w:pPr>
              <w:pStyle w:val="0"/>
            </w:pPr>
            <w:r>
              <w:rPr>
                <w:sz w:val="24"/>
              </w:rPr>
              <w:t xml:space="preserve">моточные изделия при использовании сердечников российского производства (15 баллов);</w:t>
            </w:r>
          </w:p>
          <w:p>
            <w:pPr>
              <w:pStyle w:val="0"/>
            </w:pPr>
            <w:r>
              <w:rPr>
                <w:sz w:val="24"/>
              </w:rPr>
              <w:t xml:space="preserve">радиаторы охлаждения (10 баллов);</w:t>
            </w:r>
          </w:p>
          <w:p>
            <w:pPr>
              <w:pStyle w:val="0"/>
            </w:pPr>
            <w:r>
              <w:rPr>
                <w:sz w:val="24"/>
              </w:rPr>
              <w:t xml:space="preserve">печатные платы (10 баллов);</w:t>
            </w:r>
          </w:p>
          <w:p>
            <w:pPr>
              <w:pStyle w:val="0"/>
            </w:pPr>
            <w:r>
              <w:rPr>
                <w:sz w:val="24"/>
              </w:rPr>
              <w:t xml:space="preserve">корпус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13.11.2025 N 1788)</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27.11.50.120</w:t>
            </w:r>
          </w:p>
        </w:tc>
        <w:tc>
          <w:tcPr>
            <w:tcW w:w="2551" w:type="dxa"/>
            <w:tcBorders>
              <w:top w:val="none"/>
              <w:left w:val="none"/>
              <w:bottom w:val="none"/>
              <w:right w:val="none"/>
            </w:tcBorders>
          </w:tcPr>
          <w:p>
            <w:pPr>
              <w:pStyle w:val="0"/>
            </w:pPr>
            <w:r>
              <w:rPr>
                <w:sz w:val="24"/>
              </w:rPr>
              <w:t xml:space="preserve">Электрозарядные станции постоянного тока для электротранспорта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программное обеспечение пользовательского интерфейса взаимодействия с устройством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с 2027 года операционная система для управления электрозарядной станцией должна быть зарегистрирована в государственном реестре сертифицированных средств защиты информации)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 собственных конструкторско-технологических подразделений</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в штате предприятия-изготовителя программистов, осуществляющих разработку, установку и поддержку программного обеспечения, или наличие у предприятия-изготовителя договорных отношений с организациями, входящими с предприятием-изготовителем в связанную (аффилированную) группу компаний, в том числе в составе единого холдинга, для организации разработки, установки и поддержки программного обеспечения</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 собственного подразделения технического контроля</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электромонтаж и сборка электрозарядных станций в конечный товарный вид;</w:t>
            </w:r>
          </w:p>
          <w:p>
            <w:pPr>
              <w:pStyle w:val="0"/>
            </w:pPr>
            <w:r>
              <w:rPr>
                <w:sz w:val="24"/>
              </w:rPr>
              <w:t xml:space="preserve">установка программного обеспечения;</w:t>
            </w:r>
          </w:p>
          <w:p>
            <w:pPr>
              <w:pStyle w:val="0"/>
            </w:pPr>
            <w:r>
              <w:rPr>
                <w:sz w:val="24"/>
              </w:rPr>
              <w:t xml:space="preserve">проведение приемо-сдаточных испытаний и лабораторных испытаний на соответствие требованиям технических регламентов Таможенного союза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(при наличии в конструкции) произведенных на территории Российской Федерации следующих комплектующих:</w:t>
            </w:r>
          </w:p>
          <w:p>
            <w:pPr>
              <w:pStyle w:val="0"/>
            </w:pPr>
            <w:r>
              <w:rPr>
                <w:sz w:val="24"/>
              </w:rPr>
              <w:t xml:space="preserve">корпус электрозарядной станции;</w:t>
            </w:r>
          </w:p>
          <w:p>
            <w:pPr>
              <w:pStyle w:val="0"/>
            </w:pPr>
            <w:r>
              <w:rPr>
                <w:sz w:val="24"/>
              </w:rPr>
              <w:t xml:space="preserve">преобразователь электроэнергии (выполнение требований в соответствии с настоящим разделом применительно к продукции "преобразователи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в объеме, необходимом для отнесения к российской промышленной продукции, или использование российских преобразователей электрических статических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(при наличии в конструкции) произведенных на территории Российской Федерации следующих комплектующих:</w:t>
            </w:r>
          </w:p>
          <w:p>
            <w:pPr>
              <w:pStyle w:val="0"/>
            </w:pPr>
            <w:r>
              <w:rPr>
                <w:sz w:val="24"/>
              </w:rPr>
              <w:t xml:space="preserve">кабели для соединения с электрическим транспортным устройством (5 баллов);</w:t>
            </w:r>
          </w:p>
          <w:p>
            <w:pPr>
              <w:pStyle w:val="0"/>
            </w:pPr>
            <w:r>
              <w:rPr>
                <w:sz w:val="24"/>
              </w:rPr>
              <w:t xml:space="preserve">кабели (монтажные провода) для всех нужд, кроме соединения с устройствами интерфейса и электрическим транспортным устройством (2 балла);</w:t>
            </w:r>
          </w:p>
          <w:p>
            <w:pPr>
              <w:pStyle w:val="0"/>
            </w:pPr>
            <w:r>
              <w:rPr>
                <w:sz w:val="24"/>
              </w:rPr>
              <w:t xml:space="preserve">коннекторы постоянного тока GB/T DC, CHAdeMO, CCS2 и коннекторы переменного тока, или пантограф, или зарядный купол для соединения с электрическим транспортным устройством (15 баллов);</w:t>
            </w:r>
          </w:p>
          <w:p>
            <w:pPr>
              <w:pStyle w:val="0"/>
            </w:pPr>
            <w:r>
              <w:rPr>
                <w:sz w:val="24"/>
              </w:rPr>
              <w:t xml:space="preserve">контакторы постоянного тока или полупроводниковые ключи (10 баллов);</w:t>
            </w:r>
          </w:p>
          <w:p>
            <w:pPr>
              <w:pStyle w:val="0"/>
            </w:pPr>
            <w:r>
              <w:rPr>
                <w:sz w:val="24"/>
              </w:rPr>
              <w:t xml:space="preserve">реле контроля изоляции (7 баллов);</w:t>
            </w:r>
          </w:p>
          <w:p>
            <w:pPr>
              <w:pStyle w:val="0"/>
            </w:pPr>
            <w:r>
              <w:rPr>
                <w:sz w:val="24"/>
              </w:rPr>
              <w:t xml:space="preserve">защитные аппараты, включая автоматические выключатели и ограничители перенапряжения (5 баллов);</w:t>
            </w:r>
          </w:p>
          <w:p>
            <w:pPr>
              <w:pStyle w:val="0"/>
            </w:pPr>
            <w:r>
              <w:rPr>
                <w:sz w:val="24"/>
              </w:rPr>
              <w:t xml:space="preserve">предохранители (5 баллов);</w:t>
            </w:r>
          </w:p>
          <w:p>
            <w:pPr>
              <w:pStyle w:val="0"/>
            </w:pPr>
            <w:r>
              <w:rPr>
                <w:sz w:val="24"/>
              </w:rPr>
              <w:t xml:space="preserve">токопроводящие шины (2 балла);</w:t>
            </w:r>
          </w:p>
          <w:p>
            <w:pPr>
              <w:pStyle w:val="0"/>
            </w:pPr>
            <w:r>
              <w:rPr>
                <w:sz w:val="24"/>
              </w:rPr>
              <w:t xml:space="preserve">электронная информационная панель (монитор или другие технические решения, которые отображают визуальную информацию) (10 баллов);</w:t>
            </w:r>
          </w:p>
          <w:p>
            <w:pPr>
              <w:pStyle w:val="0"/>
            </w:pPr>
            <w:r>
              <w:rPr>
                <w:sz w:val="24"/>
              </w:rPr>
              <w:t xml:space="preserve">блоки питания собственных нужд (5 баллов);</w:t>
            </w:r>
          </w:p>
          <w:p>
            <w:pPr>
              <w:pStyle w:val="0"/>
            </w:pPr>
            <w:r>
              <w:rPr>
                <w:sz w:val="24"/>
              </w:rPr>
              <w:t xml:space="preserve">роутеры или модемы (могут быть реализованы на одной плате с контроллером) (5 баллов);</w:t>
            </w:r>
          </w:p>
          <w:p>
            <w:pPr>
              <w:pStyle w:val="0"/>
            </w:pPr>
            <w:r>
              <w:rPr>
                <w:sz w:val="24"/>
              </w:rPr>
              <w:t xml:space="preserve">приборы учета электрической энергии (счетчики, модули измерения) на выходе, включенные в Государственный реестр средств измерения (10 баллов);</w:t>
            </w:r>
          </w:p>
          <w:p>
            <w:pPr>
              <w:pStyle w:val="0"/>
            </w:pPr>
            <w:r>
              <w:rPr>
                <w:sz w:val="24"/>
              </w:rPr>
              <w:t xml:space="preserve">контроллеры (с возможностью реализации как функции каждого контроллера на отдельной плате, так и объединения функций нескольких контроллеров на одной плате):</w:t>
            </w:r>
          </w:p>
          <w:p>
            <w:pPr>
              <w:pStyle w:val="0"/>
            </w:pPr>
            <w:r>
              <w:rPr>
                <w:sz w:val="24"/>
              </w:rPr>
              <w:t xml:space="preserve">управления логикой станции и периферией (2 балла);</w:t>
            </w:r>
          </w:p>
          <w:p>
            <w:pPr>
              <w:pStyle w:val="0"/>
            </w:pPr>
            <w:r>
              <w:rPr>
                <w:sz w:val="24"/>
              </w:rPr>
              <w:t xml:space="preserve">работы с приборами учета электрической энергии (счетчиками или модулями измерения) (2 балла);</w:t>
            </w:r>
          </w:p>
          <w:p>
            <w:pPr>
              <w:pStyle w:val="0"/>
            </w:pPr>
            <w:r>
              <w:rPr>
                <w:sz w:val="24"/>
              </w:rPr>
              <w:t xml:space="preserve">управления преобразователями (2 балла);</w:t>
            </w:r>
          </w:p>
          <w:p>
            <w:pPr>
              <w:pStyle w:val="0"/>
            </w:pPr>
            <w:r>
              <w:rPr>
                <w:sz w:val="24"/>
              </w:rPr>
              <w:t xml:space="preserve">работы с реле контроля изоляции (2 балла);</w:t>
            </w:r>
          </w:p>
          <w:p>
            <w:pPr>
              <w:pStyle w:val="0"/>
            </w:pPr>
            <w:r>
              <w:rPr>
                <w:sz w:val="24"/>
              </w:rPr>
              <w:t xml:space="preserve">управления процессом заряда всех зарядных стандартов, используемых в производимой электрозарядной станции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13.11.2025 N 1788)</w:t>
            </w:r>
          </w:p>
        </w:tc>
      </w:tr>
      <w:tr>
        <w:tc>
          <w:tcPr>
            <w:tcW w:w="1698" w:type="dxa"/>
            <w:vMerge w:val="restart"/>
            <w:tcBorders>
              <w:top w:val="none"/>
              <w:left w:val="none"/>
              <w:bottom w:val="none"/>
              <w:right w:val="none"/>
            </w:tcBorders>
          </w:tcPr>
          <w:p>
            <w:pPr>
              <w:pStyle w:val="0"/>
              <w:jc w:val="center"/>
            </w:pPr>
            <w:r>
              <w:rPr>
                <w:sz w:val="24"/>
              </w:rPr>
              <w:t xml:space="preserve">из 27.90.11.900,</w:t>
            </w:r>
          </w:p>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Электрозарядные станции переменного тока для электротранспорта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программное обеспечение пользовательского интерфейса взаимодействия с устройством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с 2027 года операционная система для управления электрозарядной станцией должна быть зарегистрирована в государственном реестре сертифицированных средств защиты информации)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 собственных конструкторско-технологических подразделений</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в штате предприятия-изготовителя программистов, осуществляющих разработку, установку и поддержку программного обеспечения, или наличие у предприятия-изготовителя договорных отношений с организациями, входящими с предприятием-изготовителем в связанную (аффилированную) группу компаний, в том числе в составе единого холдинга, для организации разработки, установки и поддержки программного обеспечения</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электромонтаж и сборка электрозарядных станций в конечный товарный вид;</w:t>
            </w:r>
          </w:p>
          <w:p>
            <w:pPr>
              <w:pStyle w:val="0"/>
            </w:pPr>
            <w:r>
              <w:rPr>
                <w:sz w:val="24"/>
              </w:rPr>
              <w:t xml:space="preserve">установка программного обеспечения;</w:t>
            </w:r>
          </w:p>
          <w:p>
            <w:pPr>
              <w:pStyle w:val="0"/>
            </w:pPr>
            <w:r>
              <w:rPr>
                <w:sz w:val="24"/>
              </w:rPr>
              <w:t xml:space="preserve">проведение приемо-сдаточных испытаний и лабораторных испытаний на соответствие требованиям технических регламентов Таможенного союза</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произведенных на территории Российской Федерации корпусов электрозарядной станции</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(при наличии в конструкции) произведенных на территории Российской Федерации следующих комплектующих:</w:t>
            </w:r>
          </w:p>
          <w:p>
            <w:pPr>
              <w:pStyle w:val="0"/>
            </w:pPr>
            <w:r>
              <w:rPr>
                <w:sz w:val="24"/>
              </w:rPr>
              <w:t xml:space="preserve">кабели для соединения с электрическим транспортным устройством, коннекторы или розетки для соединения с электрическим транспортным устройством (15 баллов);</w:t>
            </w:r>
          </w:p>
          <w:p>
            <w:pPr>
              <w:pStyle w:val="0"/>
            </w:pPr>
            <w:r>
              <w:rPr>
                <w:sz w:val="24"/>
              </w:rPr>
              <w:t xml:space="preserve">кабели (монтажные провода) для всех нужд, кроме соединения с устройствами интерфейса и электрическим транспортным устройством (2 балла);</w:t>
            </w:r>
          </w:p>
          <w:p>
            <w:pPr>
              <w:pStyle w:val="0"/>
            </w:pPr>
            <w:r>
              <w:rPr>
                <w:sz w:val="24"/>
              </w:rPr>
              <w:t xml:space="preserve">контакторы или полупроводниковые ключи или реле переменного тока (10 баллов);</w:t>
            </w:r>
          </w:p>
          <w:p>
            <w:pPr>
              <w:pStyle w:val="0"/>
            </w:pPr>
            <w:r>
              <w:rPr>
                <w:sz w:val="24"/>
              </w:rPr>
              <w:t xml:space="preserve">роутеры или модемы (могут быть реализованы на одной плате с контроллером) (5 баллов);</w:t>
            </w:r>
          </w:p>
          <w:p>
            <w:pPr>
              <w:pStyle w:val="0"/>
            </w:pPr>
            <w:r>
              <w:rPr>
                <w:sz w:val="24"/>
              </w:rPr>
              <w:t xml:space="preserve">контроллеры (с возможностью реализации как функции каждого контроллера на отдельной плате, так и объединения функций нескольких контроллеров на одной плате):</w:t>
            </w:r>
          </w:p>
          <w:p>
            <w:pPr>
              <w:pStyle w:val="0"/>
            </w:pPr>
            <w:r>
              <w:rPr>
                <w:sz w:val="24"/>
              </w:rPr>
              <w:t xml:space="preserve">управления логикой станции и периферией (5 баллов);</w:t>
            </w:r>
          </w:p>
          <w:p>
            <w:pPr>
              <w:pStyle w:val="0"/>
            </w:pPr>
            <w:r>
              <w:rPr>
                <w:sz w:val="24"/>
              </w:rPr>
              <w:t xml:space="preserve">работы с приборами учета электрической энергии (счетчиками или модулями измерения)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13.11.2025 N 1788)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27.11.61.120</w:t>
            </w:r>
          </w:p>
        </w:tc>
        <w:tc>
          <w:tcPr>
            <w:tcW w:w="2551" w:type="dxa"/>
            <w:tcBorders>
              <w:top w:val="none"/>
              <w:left w:val="none"/>
              <w:bottom w:val="none"/>
              <w:right w:val="none"/>
            </w:tcBorders>
          </w:tcPr>
          <w:p>
            <w:pPr>
              <w:pStyle w:val="0"/>
            </w:pPr>
            <w:r>
              <w:rPr>
                <w:sz w:val="24"/>
              </w:rPr>
              <w:t xml:space="preserve">Комплектующие (запасные части) ветряных турбин, не имеющие самостоятельных группировок (лопасти ветроэнергетических установок)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подразделений по ремонту, послепродажному и гарантийному обслуживанию продукции или создание на территории одной из стран - членов Евразийского экономического союза сервисного центра или юридического лица,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(18 баллов):</w:t>
            </w:r>
          </w:p>
          <w:p>
            <w:pPr>
              <w:pStyle w:val="0"/>
            </w:pPr>
            <w:r>
              <w:rPr>
                <w:sz w:val="24"/>
              </w:rPr>
              <w:t xml:space="preserve">раскрой и выкладка ткани или препрегов;</w:t>
            </w:r>
          </w:p>
          <w:p>
            <w:pPr>
              <w:pStyle w:val="0"/>
            </w:pPr>
            <w:r>
              <w:rPr>
                <w:sz w:val="24"/>
              </w:rPr>
              <w:t xml:space="preserve">процесс вакуумной инфузии;</w:t>
            </w:r>
          </w:p>
          <w:p>
            <w:pPr>
              <w:pStyle w:val="0"/>
            </w:pPr>
            <w:r>
              <w:rPr>
                <w:sz w:val="24"/>
              </w:rPr>
              <w:t xml:space="preserve">механическая обработка;</w:t>
            </w:r>
          </w:p>
          <w:p>
            <w:pPr>
              <w:pStyle w:val="0"/>
            </w:pPr>
            <w:r>
              <w:rPr>
                <w:sz w:val="24"/>
              </w:rPr>
              <w:t xml:space="preserve">окраска;</w:t>
            </w:r>
          </w:p>
          <w:p>
            <w:pPr>
              <w:pStyle w:val="0"/>
            </w:pPr>
            <w:r>
              <w:rPr>
                <w:sz w:val="24"/>
              </w:rPr>
              <w:t xml:space="preserve">выходной контроль.</w:t>
            </w:r>
          </w:p>
          <w:p>
            <w:pPr>
              <w:pStyle w:val="0"/>
            </w:pPr>
            <w:r>
              <w:rPr>
                <w:sz w:val="24"/>
              </w:rPr>
              <w:t xml:space="preserve">При производстве комплектующих (запасных частей) ветряных турбин, не имеющих самостоятельных группировок (лопастей ветроэнергетической установки) использование иностранных материалов (волокно, ткань и препрег) в объеме более 25 процентов общей стоимости материалов (волокно, ткань и препрег) не допускается.</w:t>
            </w:r>
          </w:p>
          <w:p>
            <w:pPr>
              <w:pStyle w:val="0"/>
            </w:pPr>
            <w:r>
              <w:rPr>
                <w:sz w:val="24"/>
              </w:rPr>
              <w:t xml:space="preserve">При производстве лопасти допускается применение высокомодульного стекловолокна, углеродного волокна, используемых при производстве лопастей иностранного производства, при этом их стоимость не учитывается при расчете общей стоимости исходных материалов (волокно, ткань и препрег), используемых для производства лопасти.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производстве лопасти допускается применение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используемых при производстве лопастей, иностранного производства, при условии что их совокупная стоимость составляет не более 50 процентов общей стоимости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используемых для производства лопасти.</w:t>
            </w:r>
          </w:p>
          <w:p>
            <w:pPr>
              <w:pStyle w:val="0"/>
            </w:pPr>
            <w:r>
              <w:rPr>
                <w:sz w:val="24"/>
              </w:rPr>
              <w:t xml:space="preserve">Использование при производстве лопасти произведенных на территории Российской Федерации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в общей стоимости пултрузионных профилей на основе высокомодульного стекловолокна или углеродного волокна или конструкционных элементов лонжерона лопасти на основе высокомодульного стекловолокна или углеродного волокна, используемых для производства лопасти:</w:t>
            </w:r>
          </w:p>
          <w:p>
            <w:pPr>
              <w:pStyle w:val="0"/>
            </w:pPr>
            <w:r>
              <w:rPr>
                <w:sz w:val="24"/>
              </w:rPr>
              <w:t xml:space="preserve">более 50 процентов, но менее 80 процентов (3 балла);</w:t>
            </w:r>
          </w:p>
          <w:p>
            <w:pPr>
              <w:pStyle w:val="0"/>
            </w:pPr>
            <w:r>
              <w:rPr>
                <w:sz w:val="24"/>
              </w:rPr>
              <w:t xml:space="preserve">не менее 80 процентов (5 баллов).</w:t>
            </w:r>
          </w:p>
          <w:p>
            <w:pPr>
              <w:pStyle w:val="0"/>
            </w:pPr>
            <w:r>
              <w:rPr>
                <w:sz w:val="24"/>
              </w:rPr>
              <w:t xml:space="preserve">При производстве пултрузионного профиля или конструкционного элемента лонжерона лопасти 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размотка волокнистого наполнителя;</w:t>
            </w:r>
          </w:p>
          <w:p>
            <w:pPr>
              <w:pStyle w:val="0"/>
            </w:pPr>
            <w:r>
              <w:rPr>
                <w:sz w:val="24"/>
              </w:rPr>
              <w:t xml:space="preserve">предварительное плащение волокна и (или) производство ткани в виде плащеной однонаправленной, плетеной или многослойной структуры;</w:t>
            </w:r>
          </w:p>
          <w:p>
            <w:pPr>
              <w:pStyle w:val="0"/>
            </w:pPr>
            <w:r>
              <w:rPr>
                <w:sz w:val="24"/>
              </w:rPr>
              <w:t xml:space="preserve">пропитка армирующих волокон полимерным связующим;</w:t>
            </w:r>
          </w:p>
          <w:p>
            <w:pPr>
              <w:pStyle w:val="0"/>
            </w:pPr>
            <w:r>
              <w:rPr>
                <w:sz w:val="24"/>
              </w:rPr>
              <w:t xml:space="preserve">протягивание и порезка профиля на части требуемой длины;</w:t>
            </w:r>
          </w:p>
          <w:p>
            <w:pPr>
              <w:pStyle w:val="0"/>
            </w:pPr>
            <w:r>
              <w:rPr>
                <w:sz w:val="24"/>
              </w:rPr>
              <w:t xml:space="preserve">окончательное формование профиля конструкционного элемента и фиксирование его формы в результате отверждения полимерной матрицы в обогреваемой формующей оснастке, последующая механическая обработка.</w:t>
            </w:r>
          </w:p>
          <w:p>
            <w:pPr>
              <w:pStyle w:val="0"/>
            </w:pPr>
            <w:r>
              <w:rPr>
                <w:sz w:val="24"/>
              </w:rPr>
              <w:t xml:space="preserve">Использование углеродного волокна или высокомодульного стекловолокна, произведенного на территории Российской Федерации, в общей стоимости материала, использованного при производстве пултрузионного профиля или конструкционных элементов лонжерона лопасти:</w:t>
            </w:r>
          </w:p>
          <w:p>
            <w:pPr>
              <w:pStyle w:val="0"/>
            </w:pPr>
            <w:r>
              <w:rPr>
                <w:sz w:val="24"/>
              </w:rPr>
              <w:t xml:space="preserve">не менее 25 процентов, но менее 50 процентов (2 балла);</w:t>
            </w:r>
          </w:p>
          <w:p>
            <w:pPr>
              <w:pStyle w:val="0"/>
            </w:pPr>
            <w:r>
              <w:rPr>
                <w:sz w:val="24"/>
              </w:rPr>
              <w:t xml:space="preserve">не менее 50 процентов, но менее 75 процентов (3 балла);</w:t>
            </w:r>
          </w:p>
          <w:p>
            <w:pPr>
              <w:pStyle w:val="0"/>
            </w:pPr>
            <w:r>
              <w:rPr>
                <w:sz w:val="24"/>
              </w:rPr>
              <w:t xml:space="preserve">не менее 75 процентов, но менее 100 процентов (4 балла);</w:t>
            </w:r>
          </w:p>
          <w:p>
            <w:pPr>
              <w:pStyle w:val="0"/>
            </w:pPr>
            <w:r>
              <w:rPr>
                <w:sz w:val="24"/>
              </w:rPr>
              <w:t xml:space="preserve">не менее 100 процентов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27.12.10.110</w:t>
            </w:r>
          </w:p>
        </w:tc>
        <w:tc>
          <w:tcPr>
            <w:tcW w:w="2551" w:type="dxa"/>
            <w:vMerge w:val="restart"/>
            <w:tcBorders>
              <w:top w:val="none"/>
              <w:left w:val="none"/>
              <w:bottom w:val="none"/>
              <w:right w:val="none"/>
            </w:tcBorders>
          </w:tcPr>
          <w:p>
            <w:pPr>
              <w:pStyle w:val="0"/>
            </w:pPr>
            <w:r>
              <w:rPr>
                <w:sz w:val="24"/>
              </w:rPr>
              <w:t xml:space="preserve">Выключатели силовые высоковольтные напряжением 6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(10 баллов);</w:t>
            </w:r>
          </w:p>
          <w:p>
            <w:pPr>
              <w:pStyle w:val="0"/>
            </w:pPr>
            <w:r>
              <w:rPr>
                <w:sz w:val="24"/>
              </w:rPr>
              <w:t xml:space="preserve">механическая обработка узлов и деталей (10 баллов);</w:t>
            </w:r>
          </w:p>
          <w:p>
            <w:pPr>
              <w:pStyle w:val="0"/>
            </w:pPr>
            <w:r>
              <w:rPr>
                <w:sz w:val="24"/>
              </w:rPr>
              <w:t xml:space="preserve">сборка (2 балла);</w:t>
            </w:r>
          </w:p>
          <w:p>
            <w:pPr>
              <w:pStyle w:val="0"/>
            </w:pPr>
            <w:r>
              <w:rPr>
                <w:sz w:val="24"/>
              </w:rPr>
              <w:t xml:space="preserve">использование произведенных на территории Российской Федерации</w:t>
            </w:r>
          </w:p>
          <w:p>
            <w:pPr>
              <w:pStyle w:val="0"/>
            </w:pPr>
            <w:r>
              <w:rPr>
                <w:sz w:val="24"/>
              </w:rPr>
              <w:t xml:space="preserve">следующих комплектующих изделий и материалов:</w:t>
            </w:r>
          </w:p>
          <w:p>
            <w:pPr>
              <w:pStyle w:val="0"/>
            </w:pPr>
            <w:r>
              <w:rPr>
                <w:sz w:val="24"/>
              </w:rPr>
              <w:t xml:space="preserve">дугогасительная камера (дугогасительное устройство) (20 баллов);</w:t>
            </w:r>
          </w:p>
          <w:p>
            <w:pPr>
              <w:pStyle w:val="0"/>
            </w:pPr>
            <w:r>
              <w:rPr>
                <w:sz w:val="24"/>
              </w:rPr>
              <w:t xml:space="preserve">привод (20 баллов);</w:t>
            </w:r>
          </w:p>
          <w:p>
            <w:pPr>
              <w:pStyle w:val="0"/>
            </w:pPr>
            <w:r>
              <w:rPr>
                <w:sz w:val="24"/>
              </w:rPr>
              <w:t xml:space="preserve">внешняя изоляция на напряжение до 110 кВ (покрышки, изоляторы цилиндрические) (10 баллов);</w:t>
            </w:r>
          </w:p>
          <w:p>
            <w:pPr>
              <w:pStyle w:val="0"/>
            </w:pPr>
            <w:r>
              <w:rPr>
                <w:sz w:val="24"/>
              </w:rPr>
              <w:t xml:space="preserve">внутренняя изоляция (смесь газов, масло, при наличии) (10 баллов);</w:t>
            </w:r>
          </w:p>
          <w:p>
            <w:pPr>
              <w:pStyle w:val="0"/>
            </w:pPr>
            <w:r>
              <w:rPr>
                <w:sz w:val="24"/>
              </w:rPr>
              <w:t xml:space="preserve">токовые зажимы, клеммы (5 баллов);</w:t>
            </w:r>
          </w:p>
          <w:p>
            <w:pPr>
              <w:pStyle w:val="0"/>
            </w:pPr>
            <w:r>
              <w:rPr>
                <w:sz w:val="24"/>
              </w:rPr>
              <w:t xml:space="preserve">опорные металлоконструкции (5 баллов);</w:t>
            </w:r>
          </w:p>
          <w:p>
            <w:pPr>
              <w:pStyle w:val="0"/>
            </w:pPr>
            <w:r>
              <w:rPr>
                <w:sz w:val="24"/>
              </w:rPr>
              <w:t xml:space="preserve">с 1 сентября 2026 г. использование произведенной на территории</w:t>
            </w:r>
          </w:p>
          <w:p>
            <w:pPr>
              <w:pStyle w:val="0"/>
            </w:pPr>
            <w:r>
              <w:rPr>
                <w:sz w:val="24"/>
              </w:rPr>
              <w:t xml:space="preserve">Российской Федерации внешней изоляции на напряжение 110 кВ и выше (покрышки, изоляторы цилиндрические)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27.12.10.120</w:t>
            </w:r>
          </w:p>
        </w:tc>
        <w:tc>
          <w:tcPr>
            <w:tcW w:w="2551" w:type="dxa"/>
            <w:vMerge w:val="restart"/>
            <w:tcBorders>
              <w:top w:val="none"/>
              <w:left w:val="none"/>
              <w:bottom w:val="none"/>
              <w:right w:val="none"/>
            </w:tcBorders>
          </w:tcPr>
          <w:p>
            <w:pPr>
              <w:pStyle w:val="0"/>
            </w:pPr>
            <w:r>
              <w:rPr>
                <w:sz w:val="24"/>
              </w:rPr>
              <w:t xml:space="preserve">Разъединители, короткозамыкатели, отделители, заземлители переменного тока напряжением 35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использование произведенных на территории Российской Федерации следующих комплектующих изделий и материалов:</w:t>
            </w:r>
          </w:p>
          <w:p>
            <w:pPr>
              <w:pStyle w:val="0"/>
            </w:pPr>
            <w:r>
              <w:rPr>
                <w:sz w:val="24"/>
              </w:rPr>
              <w:t xml:space="preserve">привод (20 баллов);</w:t>
            </w:r>
          </w:p>
          <w:p>
            <w:pPr>
              <w:pStyle w:val="0"/>
            </w:pPr>
            <w:r>
              <w:rPr>
                <w:sz w:val="24"/>
              </w:rPr>
              <w:t xml:space="preserve">основание (рама, тяги, рычаги) (15 баллов);</w:t>
            </w:r>
          </w:p>
          <w:p>
            <w:pPr>
              <w:pStyle w:val="0"/>
            </w:pPr>
            <w:r>
              <w:rPr>
                <w:sz w:val="24"/>
              </w:rPr>
              <w:t xml:space="preserve">опорная изоляция на напряжение до 110 кВ (15 баллов);</w:t>
            </w:r>
          </w:p>
          <w:p>
            <w:pPr>
              <w:pStyle w:val="0"/>
            </w:pPr>
            <w:r>
              <w:rPr>
                <w:sz w:val="24"/>
              </w:rPr>
              <w:t xml:space="preserve">токоведущая часть (контактный вывод, ламели, контактные пальцы) (20 баллов);</w:t>
            </w:r>
          </w:p>
          <w:p>
            <w:pPr>
              <w:pStyle w:val="0"/>
            </w:pPr>
            <w:r>
              <w:rPr>
                <w:sz w:val="24"/>
              </w:rPr>
              <w:t xml:space="preserve">с 1 сентября 2026 г. использование произведенной на территории Российской Федерации опорной изоляции на напряжение 110 кВ и выше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27.12.10.130</w:t>
            </w:r>
          </w:p>
        </w:tc>
        <w:tc>
          <w:tcPr>
            <w:tcW w:w="2551" w:type="dxa"/>
            <w:vMerge w:val="restart"/>
            <w:tcBorders>
              <w:top w:val="none"/>
              <w:left w:val="none"/>
              <w:bottom w:val="none"/>
              <w:right w:val="none"/>
            </w:tcBorders>
          </w:tcPr>
          <w:p>
            <w:pPr>
              <w:pStyle w:val="0"/>
            </w:pPr>
            <w:r>
              <w:rPr>
                <w:sz w:val="24"/>
              </w:rPr>
              <w:t xml:space="preserve">Ограничители перенапряжения нелинейные (ОПН) и разрядники высоковольтные напряжением 110 кВ и выше</w:t>
            </w:r>
          </w:p>
        </w:tc>
        <w:tc>
          <w:tcPr>
            <w:tcW w:w="4819" w:type="dxa"/>
            <w:tcBorders>
              <w:top w:val="none"/>
              <w:left w:val="none"/>
              <w:bottom w:val="none"/>
              <w:right w:val="none"/>
            </w:tcBorders>
            <w:vAlign w:val="center"/>
          </w:tcPr>
          <w:p>
            <w:pPr>
              <w:pStyle w:val="0"/>
            </w:pPr>
            <w:r>
              <w:rPr>
                <w:sz w:val="24"/>
              </w:rP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в структуре предприятия-изготовителя:</w:t>
            </w:r>
          </w:p>
          <w:p>
            <w:pPr>
              <w:pStyle w:val="0"/>
            </w:pPr>
            <w:r>
              <w:rPr>
                <w:sz w:val="24"/>
              </w:rPr>
              <w:t xml:space="preserve">собственных конструкторско-технологических подразделений;</w:t>
            </w:r>
          </w:p>
          <w:p>
            <w:pPr>
              <w:pStyle w:val="0"/>
            </w:pPr>
            <w:r>
              <w:rPr>
                <w:sz w:val="24"/>
              </w:rPr>
              <w:t xml:space="preserve">собственного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производство изоляционного корпуса (кроме корпусов из фарфора на напряжение 110 кВ и выше) (10 баллов);</w:t>
            </w:r>
          </w:p>
          <w:p>
            <w:pPr>
              <w:pStyle w:val="0"/>
            </w:pPr>
            <w:r>
              <w:rPr>
                <w:sz w:val="24"/>
              </w:rPr>
              <w:t xml:space="preserve">механическая обработка (10 баллов);</w:t>
            </w:r>
          </w:p>
          <w:p>
            <w:pPr>
              <w:pStyle w:val="0"/>
            </w:pPr>
            <w:r>
              <w:rPr>
                <w:sz w:val="24"/>
              </w:rPr>
              <w:t xml:space="preserve">сборка (2 балла);</w:t>
            </w:r>
          </w:p>
          <w:p>
            <w:pPr>
              <w:pStyle w:val="0"/>
            </w:pPr>
            <w:r>
              <w:rPr>
                <w:sz w:val="24"/>
              </w:rPr>
              <w:t xml:space="preserve">использование произведенных на территории Российской Федерации следующих комплектующих изделий и материалов:</w:t>
            </w:r>
          </w:p>
          <w:p>
            <w:pPr>
              <w:pStyle w:val="0"/>
            </w:pPr>
            <w:r>
              <w:rPr>
                <w:sz w:val="24"/>
              </w:rPr>
              <w:t xml:space="preserve">фланцы (при наличии) (10 баллов);</w:t>
            </w:r>
          </w:p>
          <w:p>
            <w:pPr>
              <w:pStyle w:val="0"/>
            </w:pPr>
            <w:r>
              <w:rPr>
                <w:sz w:val="24"/>
              </w:rPr>
              <w:t xml:space="preserve">изолирующее основание (при наличии) (10 баллов);</w:t>
            </w:r>
          </w:p>
          <w:p>
            <w:pPr>
              <w:pStyle w:val="0"/>
            </w:pPr>
            <w:r>
              <w:rPr>
                <w:sz w:val="24"/>
              </w:rPr>
              <w:t xml:space="preserve">экраны (при наличии) (10 баллов);</w:t>
            </w:r>
          </w:p>
          <w:p>
            <w:pPr>
              <w:pStyle w:val="0"/>
            </w:pPr>
            <w:r>
              <w:rPr>
                <w:sz w:val="24"/>
              </w:rPr>
              <w:t xml:space="preserve">оттяжки (при наличии) (10 баллов);</w:t>
            </w:r>
          </w:p>
          <w:p>
            <w:pPr>
              <w:pStyle w:val="0"/>
            </w:pPr>
            <w:r>
              <w:rPr>
                <w:sz w:val="24"/>
              </w:rPr>
              <w:t xml:space="preserve">варистор (10 баллов);</w:t>
            </w:r>
          </w:p>
          <w:p>
            <w:pPr>
              <w:pStyle w:val="0"/>
            </w:pPr>
            <w:r>
              <w:rPr>
                <w:sz w:val="24"/>
              </w:rPr>
              <w:t xml:space="preserve">с 1 сентября 2026 г. использование произведенного на территории Российской Федерации фарфорового корпуса на напряжение 110 кВ и выше (покрышки)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27.12.10.190</w:t>
            </w:r>
          </w:p>
        </w:tc>
        <w:tc>
          <w:tcPr>
            <w:tcW w:w="2551" w:type="dxa"/>
            <w:tcBorders>
              <w:top w:val="none"/>
              <w:left w:val="none"/>
              <w:bottom w:val="none"/>
              <w:right w:val="none"/>
            </w:tcBorders>
          </w:tcPr>
          <w:p>
            <w:pPr>
              <w:pStyle w:val="0"/>
            </w:pPr>
            <w:r>
              <w:rPr>
                <w:sz w:val="24"/>
              </w:rPr>
              <w:t xml:space="preserve">Комплектные распределительные устройства с элегазовой изоляцией напряжением 35 кВ и выше (КРУЭ)</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не менее 3, а с 1 января 2020 г. -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 (при наличии):</w:t>
            </w:r>
          </w:p>
          <w:p>
            <w:pPr>
              <w:pStyle w:val="0"/>
            </w:pPr>
            <w:r>
              <w:rPr>
                <w:sz w:val="24"/>
              </w:rPr>
              <w:t xml:space="preserve">оболочки КРУЭ;</w:t>
            </w:r>
          </w:p>
          <w:p>
            <w:pPr>
              <w:pStyle w:val="0"/>
            </w:pPr>
            <w:r>
              <w:rPr>
                <w:sz w:val="24"/>
              </w:rPr>
              <w:t xml:space="preserve">выключатель;</w:t>
            </w:r>
          </w:p>
          <w:p>
            <w:pPr>
              <w:pStyle w:val="0"/>
            </w:pPr>
            <w:r>
              <w:rPr>
                <w:sz w:val="24"/>
              </w:rPr>
              <w:t xml:space="preserve">разъединитель;</w:t>
            </w:r>
          </w:p>
          <w:p>
            <w:pPr>
              <w:pStyle w:val="0"/>
            </w:pPr>
            <w:r>
              <w:rPr>
                <w:sz w:val="24"/>
              </w:rPr>
              <w:t xml:space="preserve">трансформатор тока и трансформатор напряжения;</w:t>
            </w:r>
          </w:p>
          <w:p>
            <w:pPr>
              <w:pStyle w:val="0"/>
            </w:pPr>
            <w:r>
              <w:rPr>
                <w:sz w:val="24"/>
              </w:rPr>
              <w:t xml:space="preserve">ограничитель перенапряжения (ОПН) (код ОКПД2 - из </w:t>
            </w:r>
            <w:r>
              <w:rPr>
                <w:sz w:val="24"/>
              </w:rPr>
              <w:t xml:space="preserve">27.12.10.130</w:t>
            </w:r>
            <w:r>
              <w:rPr>
                <w:sz w:val="24"/>
              </w:rPr>
              <w:t xml:space="preserve">);</w:t>
            </w:r>
          </w:p>
          <w:p>
            <w:pPr>
              <w:pStyle w:val="0"/>
            </w:pPr>
            <w:r>
              <w:rPr>
                <w:sz w:val="24"/>
              </w:rPr>
              <w:t xml:space="preserve">высоковольтные вводы;</w:t>
            </w:r>
          </w:p>
          <w:p>
            <w:pPr>
              <w:pStyle w:val="0"/>
            </w:pPr>
            <w:r>
              <w:rPr>
                <w:sz w:val="24"/>
              </w:rPr>
              <w:t xml:space="preserve">элегаз (гексафторид серы SF</w:t>
            </w:r>
            <w:r>
              <w:rPr>
                <w:sz w:val="24"/>
                <w:vertAlign w:val="subscript"/>
              </w:rPr>
              <w:t xml:space="preserve">6</w:t>
            </w:r>
            <w:r>
              <w:rPr>
                <w:sz w:val="24"/>
              </w:rPr>
              <w:t xml:space="preserve">)</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27.12.31</w:t>
            </w:r>
            <w:r>
              <w:rPr>
                <w:sz w:val="24"/>
              </w:rPr>
              <w:t xml:space="preserve">,</w:t>
            </w:r>
          </w:p>
          <w:p>
            <w:pPr>
              <w:pStyle w:val="0"/>
              <w:jc w:val="center"/>
            </w:pPr>
            <w:r>
              <w:rPr>
                <w:sz w:val="24"/>
              </w:rPr>
              <w:t xml:space="preserve">из </w:t>
            </w:r>
            <w:r>
              <w:rPr>
                <w:sz w:val="24"/>
              </w:rPr>
              <w:t xml:space="preserve">27.12.32</w:t>
            </w:r>
            <w:r>
              <w:rPr>
                <w:sz w:val="24"/>
              </w:rPr>
              <w:t xml:space="preserve">,</w:t>
            </w:r>
          </w:p>
          <w:p>
            <w:pPr>
              <w:pStyle w:val="0"/>
              <w:jc w:val="center"/>
            </w:pPr>
            <w:r>
              <w:rPr>
                <w:sz w:val="24"/>
              </w:rPr>
              <w:t xml:space="preserve">из </w:t>
            </w:r>
            <w:r>
              <w:rPr>
                <w:sz w:val="24"/>
              </w:rPr>
              <w:t xml:space="preserve">27.12.10.190</w:t>
            </w:r>
          </w:p>
        </w:tc>
        <w:tc>
          <w:tcPr>
            <w:tcW w:w="2551" w:type="dxa"/>
            <w:tcBorders>
              <w:top w:val="none"/>
              <w:left w:val="none"/>
              <w:bottom w:val="none"/>
              <w:right w:val="none"/>
            </w:tcBorders>
          </w:tcPr>
          <w:p>
            <w:pPr>
              <w:pStyle w:val="0"/>
            </w:pPr>
            <w:r>
              <w:rPr>
                <w:sz w:val="24"/>
              </w:rPr>
              <w:t xml:space="preserve">Панели и прочие комплекты электрической аппаратуры коммутации или защиты (главные распределительные щиты (ГРЩ);</w:t>
            </w:r>
          </w:p>
          <w:p>
            <w:pPr>
              <w:pStyle w:val="0"/>
            </w:pPr>
            <w:r>
              <w:rPr>
                <w:sz w:val="24"/>
              </w:rPr>
              <w:t xml:space="preserve">распределительные шкафы, низковольтные распределительные устройства, комплектные низковольтные устройства (НКУ);</w:t>
            </w:r>
          </w:p>
          <w:p>
            <w:pPr>
              <w:pStyle w:val="0"/>
            </w:pPr>
            <w:r>
              <w:rPr>
                <w:sz w:val="24"/>
              </w:rPr>
              <w:t xml:space="preserve">вводно-распределительные устройства (ВРУ);</w:t>
            </w:r>
          </w:p>
          <w:p>
            <w:pPr>
              <w:pStyle w:val="0"/>
            </w:pPr>
            <w:r>
              <w:rPr>
                <w:sz w:val="24"/>
              </w:rPr>
              <w:t xml:space="preserve">распределительные шкафы на напряжение не более 1 кВ;</w:t>
            </w:r>
          </w:p>
          <w:p>
            <w:pPr>
              <w:pStyle w:val="0"/>
            </w:pPr>
            <w:r>
              <w:rPr>
                <w:sz w:val="24"/>
              </w:rPr>
              <w:t xml:space="preserve">комплектные распределительные устройства (КРУ);</w:t>
            </w:r>
          </w:p>
          <w:p>
            <w:pPr>
              <w:pStyle w:val="0"/>
            </w:pPr>
            <w:r>
              <w:rPr>
                <w:sz w:val="24"/>
              </w:rPr>
              <w:t xml:space="preserve">распределительные устройства на напряжение более 1 кВ;</w:t>
            </w:r>
          </w:p>
          <w:p>
            <w:pPr>
              <w:pStyle w:val="0"/>
            </w:pPr>
            <w:r>
              <w:rPr>
                <w:sz w:val="24"/>
              </w:rPr>
              <w:t xml:space="preserve">камеры сборные одностороннего обслуживания (КСО)</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изготовления или использования произведенных на территории Российской Федерации следующих комплектующих изделий (при наличии):</w:t>
            </w:r>
          </w:p>
          <w:p>
            <w:pPr>
              <w:pStyle w:val="0"/>
            </w:pPr>
            <w:r>
              <w:rPr>
                <w:sz w:val="24"/>
              </w:rPr>
              <w:t xml:space="preserve">выключатель (из кода ОКПД2 </w:t>
            </w:r>
            <w:r>
              <w:rPr>
                <w:sz w:val="24"/>
              </w:rPr>
              <w:t xml:space="preserve">27.12</w:t>
            </w:r>
            <w:r>
              <w:rPr>
                <w:sz w:val="24"/>
              </w:rPr>
              <w:t xml:space="preserve">);</w:t>
            </w:r>
          </w:p>
          <w:p>
            <w:pPr>
              <w:pStyle w:val="0"/>
            </w:pPr>
            <w:r>
              <w:rPr>
                <w:sz w:val="24"/>
              </w:rPr>
              <w:t xml:space="preserve">трансформаторы тока и трансформаторы напряжения (из кода ОКПД2 </w:t>
            </w:r>
            <w:r>
              <w:rPr>
                <w:sz w:val="24"/>
              </w:rPr>
              <w:t xml:space="preserve">27.11.4</w:t>
            </w:r>
            <w:r>
              <w:rPr>
                <w:sz w:val="24"/>
              </w:rPr>
              <w:t xml:space="preserve">);</w:t>
            </w:r>
          </w:p>
          <w:p>
            <w:pPr>
              <w:pStyle w:val="0"/>
            </w:pPr>
            <w:r>
              <w:rPr>
                <w:sz w:val="24"/>
              </w:rPr>
              <w:t xml:space="preserve">устройства (блоки, терминалы, шкафы) релейной защиты, автоматики и управления (из кода ОКПД2 </w:t>
            </w:r>
            <w:r>
              <w:rPr>
                <w:sz w:val="24"/>
              </w:rPr>
              <w:t xml:space="preserve">27.12.31</w:t>
            </w:r>
            <w:r>
              <w:rPr>
                <w:sz w:val="24"/>
              </w:rPr>
              <w:t xml:space="preserve">);</w:t>
            </w:r>
          </w:p>
          <w:p>
            <w:pPr>
              <w:pStyle w:val="0"/>
            </w:pPr>
            <w:r>
              <w:rPr>
                <w:sz w:val="24"/>
              </w:rPr>
              <w:t xml:space="preserve">металлоконструкции (оболочка, корпус)</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Вакуумные контакторы низковольтные переменного тока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камера дугогасительная вакуумная;</w:t>
            </w:r>
          </w:p>
          <w:p>
            <w:pPr>
              <w:pStyle w:val="0"/>
            </w:pPr>
            <w:r>
              <w:rPr>
                <w:sz w:val="24"/>
              </w:rPr>
              <w:t xml:space="preserve">детали из пластика (литье);</w:t>
            </w:r>
          </w:p>
          <w:p>
            <w:pPr>
              <w:pStyle w:val="0"/>
            </w:pPr>
            <w:r>
              <w:rPr>
                <w:sz w:val="24"/>
              </w:rPr>
              <w:t xml:space="preserve">детали из металла;</w:t>
            </w:r>
          </w:p>
          <w:p>
            <w:pPr>
              <w:pStyle w:val="0"/>
            </w:pPr>
            <w:r>
              <w:rPr>
                <w:sz w:val="24"/>
              </w:rPr>
              <w:t xml:space="preserve">узел (сборочная единица);</w:t>
            </w:r>
          </w:p>
          <w:p>
            <w:pPr>
              <w:pStyle w:val="0"/>
            </w:pPr>
            <w:r>
              <w:rPr>
                <w:sz w:val="24"/>
              </w:rPr>
              <w:t xml:space="preserve">коммутационные и электроустановочные изделия (при наличии);</w:t>
            </w:r>
          </w:p>
          <w:p>
            <w:pPr>
              <w:pStyle w:val="0"/>
            </w:pPr>
            <w:r>
              <w:rPr>
                <w:sz w:val="24"/>
              </w:rPr>
              <w:t xml:space="preserve">электрорадиоизделия (ЭРИ);</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w:t>
            </w:r>
          </w:p>
          <w:p>
            <w:pPr>
              <w:pStyle w:val="0"/>
            </w:pPr>
            <w:r>
              <w:rPr>
                <w:sz w:val="24"/>
              </w:rPr>
              <w:t xml:space="preserve">сборка;</w:t>
            </w:r>
          </w:p>
          <w:p>
            <w:pPr>
              <w:pStyle w:val="0"/>
            </w:pPr>
            <w:r>
              <w:rPr>
                <w:sz w:val="24"/>
              </w:rPr>
              <w:t xml:space="preserve">калибровка и настройка;</w:t>
            </w:r>
          </w:p>
          <w:p>
            <w:pPr>
              <w:pStyle w:val="0"/>
            </w:pPr>
            <w:r>
              <w:rPr>
                <w:sz w:val="24"/>
              </w:rPr>
              <w:t xml:space="preserve">прошивка микропрограмм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27.33</w:t>
            </w:r>
          </w:p>
        </w:tc>
        <w:tc>
          <w:tcPr>
            <w:tcW w:w="2551" w:type="dxa"/>
            <w:tcBorders>
              <w:top w:val="none"/>
              <w:left w:val="none"/>
              <w:bottom w:val="none"/>
              <w:right w:val="none"/>
            </w:tcBorders>
          </w:tcPr>
          <w:p>
            <w:pPr>
              <w:pStyle w:val="0"/>
            </w:pPr>
            <w:r>
              <w:rPr>
                <w:sz w:val="24"/>
              </w:rPr>
              <w:t xml:space="preserve">Контакторы и пускатели электромагнитные низковольтные</w:t>
            </w:r>
          </w:p>
        </w:tc>
        <w:tc>
          <w:tcPr>
            <w:tcW w:w="4819" w:type="dxa"/>
            <w:tcBorders>
              <w:top w:val="none"/>
              <w:left w:val="none"/>
              <w:bottom w:val="none"/>
              <w:right w:val="none"/>
            </w:tcBorders>
          </w:tcPr>
          <w:p>
            <w:pPr>
              <w:pStyle w:val="0"/>
            </w:pPr>
            <w:r>
              <w:rPr>
                <w:sz w:val="24"/>
              </w:rPr>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27.12.4</w:t>
            </w:r>
          </w:p>
        </w:tc>
        <w:tc>
          <w:tcPr>
            <w:tcW w:w="2551" w:type="dxa"/>
            <w:tcBorders>
              <w:top w:val="none"/>
              <w:left w:val="none"/>
              <w:bottom w:val="none"/>
              <w:right w:val="none"/>
            </w:tcBorders>
          </w:tcPr>
          <w:p>
            <w:pPr>
              <w:pStyle w:val="0"/>
            </w:pPr>
            <w:r>
              <w:rPr>
                <w:sz w:val="24"/>
              </w:rPr>
              <w:t xml:space="preserve">Вакуумные дугогасительные камеры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w:t>
            </w:r>
          </w:p>
          <w:p>
            <w:pPr>
              <w:pStyle w:val="0"/>
            </w:pPr>
            <w:r>
              <w:rPr>
                <w:sz w:val="24"/>
              </w:rPr>
              <w:t xml:space="preserve">сборка узлов и камеры;</w:t>
            </w:r>
          </w:p>
          <w:p>
            <w:pPr>
              <w:pStyle w:val="0"/>
            </w:pPr>
            <w:r>
              <w:rPr>
                <w:sz w:val="24"/>
              </w:rPr>
              <w:t xml:space="preserve">пайка;</w:t>
            </w:r>
          </w:p>
          <w:p>
            <w:pPr>
              <w:pStyle w:val="0"/>
            </w:pPr>
            <w:r>
              <w:rPr>
                <w:sz w:val="24"/>
              </w:rPr>
              <w:t xml:space="preserve">сварка;</w:t>
            </w:r>
          </w:p>
          <w:p>
            <w:pPr>
              <w:pStyle w:val="0"/>
            </w:pPr>
            <w:r>
              <w:rPr>
                <w:sz w:val="24"/>
              </w:rPr>
              <w:t xml:space="preserve">вакуумирование</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Выключатель автоматический низковольтный в литом корпусе (до 1000 В) на токи до 2000 А</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 деталей из пластика (литье), деталей из металла, узлов (сборочных единиц);</w:t>
            </w:r>
          </w:p>
          <w:p>
            <w:pPr>
              <w:pStyle w:val="0"/>
            </w:pPr>
            <w:r>
              <w:rPr>
                <w:sz w:val="24"/>
              </w:rPr>
              <w:t xml:space="preserve">сборка автоматического выключателя;</w:t>
            </w:r>
          </w:p>
          <w:p>
            <w:pPr>
              <w:pStyle w:val="0"/>
            </w:pPr>
            <w:r>
              <w:rPr>
                <w:sz w:val="24"/>
              </w:rPr>
              <w:t xml:space="preserve">калибровка и настройка;</w:t>
            </w:r>
          </w:p>
          <w:p>
            <w:pPr>
              <w:pStyle w:val="0"/>
            </w:pPr>
            <w:r>
              <w:rPr>
                <w:sz w:val="24"/>
              </w:rPr>
              <w:t xml:space="preserve">прошивка микропрограмм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Выключатели автоматические низковольтные модульные до 125 А</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Выключатель автоматический (воздушный) низковольтный в литом корпусе (до 1000 В) на токи до 6300 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у юридического лица - налогового резидента стран - членов Евразийского экономического союза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выключателя автоматического (50 баллов);</w:t>
            </w:r>
          </w:p>
          <w:p>
            <w:pPr>
              <w:pStyle w:val="0"/>
            </w:pPr>
            <w:r>
              <w:rPr>
                <w:sz w:val="24"/>
              </w:rPr>
              <w:t xml:space="preserve">осуществление на территориях стран - членов Евразийского экономического союза всех следующих технологических операций, формирующих (влияющих на) ключевые параметры продукции:</w:t>
            </w:r>
          </w:p>
          <w:p>
            <w:pPr>
              <w:pStyle w:val="0"/>
            </w:pPr>
            <w:r>
              <w:rPr>
                <w:sz w:val="24"/>
              </w:rPr>
              <w:t xml:space="preserve">производство или использование произведенных на территориях стран - членов Евразийского экономического союза:</w:t>
            </w:r>
          </w:p>
          <w:p>
            <w:pPr>
              <w:pStyle w:val="0"/>
            </w:pPr>
            <w:r>
              <w:rPr>
                <w:sz w:val="24"/>
              </w:rPr>
              <w:t xml:space="preserve">сборка автоматического выключателя (15 баллов);</w:t>
            </w:r>
          </w:p>
          <w:p>
            <w:pPr>
              <w:pStyle w:val="0"/>
            </w:pPr>
            <w:r>
              <w:rPr>
                <w:sz w:val="24"/>
              </w:rPr>
              <w:t xml:space="preserve">калибровка и настройка (8 баллов);</w:t>
            </w:r>
          </w:p>
          <w:p>
            <w:pPr>
              <w:pStyle w:val="0"/>
            </w:pPr>
            <w:r>
              <w:rPr>
                <w:sz w:val="24"/>
              </w:rPr>
              <w:t xml:space="preserve">прошивка микропрограмм (при наличии) (7 баллов);</w:t>
            </w:r>
          </w:p>
          <w:p>
            <w:pPr>
              <w:pStyle w:val="0"/>
            </w:pPr>
            <w:r>
              <w:rPr>
                <w:sz w:val="24"/>
              </w:rPr>
              <w:t xml:space="preserve">производство микропроцессорного расцепителя с русскоязычным интерфейсом (25 баллов);</w:t>
            </w:r>
          </w:p>
          <w:p>
            <w:pPr>
              <w:pStyle w:val="0"/>
            </w:pPr>
            <w:r>
              <w:rPr>
                <w:sz w:val="24"/>
              </w:rPr>
              <w:t xml:space="preserve">производство печатных плат с установленной электронной компонентной базой (25 баллов);</w:t>
            </w:r>
          </w:p>
          <w:p>
            <w:pPr>
              <w:pStyle w:val="0"/>
            </w:pPr>
            <w:r>
              <w:rPr>
                <w:sz w:val="24"/>
              </w:rPr>
              <w:t xml:space="preserve">детали из пластика (литье передней панели выключателя, защитного экрана электронного блока, корпуса микропроцессорного расцепителя) (10 баллов);</w:t>
            </w:r>
          </w:p>
          <w:p>
            <w:pPr>
              <w:pStyle w:val="0"/>
            </w:pPr>
            <w:r>
              <w:rPr>
                <w:sz w:val="24"/>
              </w:rPr>
              <w:t xml:space="preserve">коммутационные и электроустановочные изделия (при наличии) (7 баллов);</w:t>
            </w:r>
          </w:p>
          <w:p>
            <w:pPr>
              <w:pStyle w:val="0"/>
            </w:pPr>
            <w:r>
              <w:rPr>
                <w:sz w:val="24"/>
              </w:rPr>
              <w:t xml:space="preserve">контактные группы (подвижные и неподвижные контакты) (20 баллов);</w:t>
            </w:r>
          </w:p>
          <w:p>
            <w:pPr>
              <w:pStyle w:val="0"/>
            </w:pPr>
            <w:r>
              <w:rPr>
                <w:sz w:val="24"/>
              </w:rPr>
              <w:t xml:space="preserve">камеры дугогашения (20 баллов).</w:t>
            </w:r>
          </w:p>
          <w:p>
            <w:pPr>
              <w:pStyle w:val="0"/>
            </w:pPr>
            <w:r>
              <w:rPr>
                <w:sz w:val="24"/>
              </w:rPr>
              <w:t xml:space="preserve">Для выключателей автоматических (воздушных) низковольтных в литом корпусе (до 1000 В) на токи до 4000 А включительно:</w:t>
            </w:r>
          </w:p>
          <w:p>
            <w:pPr>
              <w:pStyle w:val="0"/>
            </w:pPr>
            <w:r>
              <w:rPr>
                <w:sz w:val="24"/>
              </w:rPr>
              <w:t xml:space="preserve">до 31 декабря 2021 г. соблюдение процентной доли иностранных комплектующих изделий для производства товара - не более 90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2023 г. соблюдение процентной доли иностранных комплектующих изделий для производства товара - не более 75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2025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Для выключателей автоматических (воздушных) низковольтных в литом корпусе (до 1000 В) на токи от 4000 А до 6300 А включительно:</w:t>
            </w:r>
          </w:p>
          <w:p>
            <w:pPr>
              <w:pStyle w:val="0"/>
            </w:pPr>
            <w:r>
              <w:rPr>
                <w:sz w:val="24"/>
              </w:rPr>
              <w:t xml:space="preserve">до 31 декабря 2024 г. соблюдение процентной доли иностранных комплектующих изделий для производства товара - не более 90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2025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17.05.2024 N 610</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детали из пластика (литье);</w:t>
            </w:r>
          </w:p>
          <w:p>
            <w:pPr>
              <w:pStyle w:val="0"/>
            </w:pPr>
            <w:r>
              <w:rPr>
                <w:sz w:val="24"/>
              </w:rPr>
              <w:t xml:space="preserve">детали из металла;</w:t>
            </w:r>
          </w:p>
          <w:p>
            <w:pPr>
              <w:pStyle w:val="0"/>
            </w:pPr>
            <w:r>
              <w:rPr>
                <w:sz w:val="24"/>
              </w:rPr>
              <w:t xml:space="preserve">узел (сборочная единица);</w:t>
            </w:r>
          </w:p>
          <w:p>
            <w:pPr>
              <w:pStyle w:val="0"/>
            </w:pPr>
            <w:r>
              <w:rPr>
                <w:sz w:val="24"/>
              </w:rPr>
              <w:t xml:space="preserve">коммутационные и электроустановочные изделия (при наличии);</w:t>
            </w:r>
          </w:p>
          <w:p>
            <w:pPr>
              <w:pStyle w:val="0"/>
            </w:pPr>
            <w:r>
              <w:rPr>
                <w:sz w:val="24"/>
              </w:rPr>
              <w:t xml:space="preserve">электрорадиоизделия (ЭРИ);</w:t>
            </w:r>
          </w:p>
          <w:p>
            <w:pPr>
              <w:pStyle w:val="0"/>
            </w:pPr>
            <w:r>
              <w:rPr>
                <w:sz w:val="24"/>
              </w:rPr>
              <w:t xml:space="preserve">осуществление на территории Российской Федерации с 1</w:t>
            </w:r>
          </w:p>
          <w:p>
            <w:pPr>
              <w:pStyle w:val="0"/>
            </w:pPr>
            <w:r>
              <w:rPr>
                <w:sz w:val="24"/>
              </w:rPr>
              <w:t xml:space="preserve">января 2016 г.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деталей из пластика (литье), деталей из металла, узлов (сборочных единиц);</w:t>
            </w:r>
          </w:p>
          <w:p>
            <w:pPr>
              <w:pStyle w:val="0"/>
            </w:pPr>
            <w:r>
              <w:rPr>
                <w:sz w:val="24"/>
              </w:rPr>
              <w:t xml:space="preserve">сборка;</w:t>
            </w:r>
          </w:p>
          <w:p>
            <w:pPr>
              <w:pStyle w:val="0"/>
            </w:pPr>
            <w:r>
              <w:rPr>
                <w:sz w:val="24"/>
              </w:rPr>
              <w:t xml:space="preserve">калибровка и настройка;</w:t>
            </w:r>
          </w:p>
          <w:p>
            <w:pPr>
              <w:pStyle w:val="0"/>
            </w:pPr>
            <w:r>
              <w:rPr>
                <w:sz w:val="24"/>
              </w:rPr>
              <w:t xml:space="preserve">прошивка микропрограмм (при наличии)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Реле управления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Реле защиты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Выключатели, переключатели и разъединители врубные низковольтные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Выключатели и посты управления кнопочные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Зажимы и блоки зажимов наборные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27.12</w:t>
            </w:r>
          </w:p>
        </w:tc>
        <w:tc>
          <w:tcPr>
            <w:tcW w:w="2551" w:type="dxa"/>
            <w:tcBorders>
              <w:top w:val="none"/>
              <w:left w:val="none"/>
              <w:bottom w:val="none"/>
              <w:right w:val="none"/>
            </w:tcBorders>
          </w:tcPr>
          <w:p>
            <w:pPr>
              <w:pStyle w:val="0"/>
            </w:pPr>
            <w:r>
              <w:rPr>
                <w:sz w:val="24"/>
              </w:rPr>
              <w:t xml:space="preserve">Предохранители плавкие на напряжение не более 1 кВ</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23.19.25</w:t>
            </w:r>
          </w:p>
        </w:tc>
        <w:tc>
          <w:tcPr>
            <w:tcW w:w="2551" w:type="dxa"/>
            <w:tcBorders>
              <w:top w:val="none"/>
              <w:left w:val="none"/>
              <w:bottom w:val="none"/>
              <w:right w:val="none"/>
            </w:tcBorders>
          </w:tcPr>
          <w:p>
            <w:pPr>
              <w:pStyle w:val="0"/>
            </w:pPr>
            <w:r>
              <w:rPr>
                <w:sz w:val="24"/>
              </w:rPr>
              <w:t xml:space="preserve">Изоляторы электрические стеклянные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w:t>
            </w:r>
          </w:p>
          <w:p>
            <w:pPr>
              <w:pStyle w:val="0"/>
            </w:pPr>
            <w:r>
              <w:rPr>
                <w:sz w:val="24"/>
              </w:rPr>
              <w:t xml:space="preserve">не более 10 процентов цены общего количества материалов (сырья) и комплектующих (35 баллов);</w:t>
            </w:r>
          </w:p>
          <w:p>
            <w:pPr>
              <w:pStyle w:val="0"/>
            </w:pPr>
            <w:r>
              <w:rPr>
                <w:sz w:val="24"/>
              </w:rPr>
              <w:t xml:space="preserve">не более 30 процентов цены общего количества материалов (сырья) и комплектующих (25 баллов).</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приготовление шихты (15 баллов);</w:t>
            </w:r>
          </w:p>
          <w:p>
            <w:pPr>
              <w:pStyle w:val="0"/>
            </w:pPr>
            <w:r>
              <w:rPr>
                <w:sz w:val="24"/>
              </w:rPr>
              <w:t xml:space="preserve">варка стекломассы (15 баллов);</w:t>
            </w:r>
          </w:p>
          <w:p>
            <w:pPr>
              <w:pStyle w:val="0"/>
            </w:pPr>
            <w:r>
              <w:rPr>
                <w:sz w:val="24"/>
              </w:rPr>
              <w:t xml:space="preserve">прессование стеклодеталей (15 баллов);</w:t>
            </w:r>
          </w:p>
          <w:p>
            <w:pPr>
              <w:pStyle w:val="0"/>
            </w:pPr>
            <w:r>
              <w:rPr>
                <w:sz w:val="24"/>
              </w:rPr>
              <w:t xml:space="preserve">повторная термообработка (10 баллов);</w:t>
            </w:r>
          </w:p>
          <w:p>
            <w:pPr>
              <w:pStyle w:val="0"/>
            </w:pPr>
            <w:r>
              <w:rPr>
                <w:sz w:val="24"/>
              </w:rPr>
              <w:t xml:space="preserve">изготовление изоляционных деталей (10 баллов);</w:t>
            </w:r>
          </w:p>
          <w:p>
            <w:pPr>
              <w:pStyle w:val="0"/>
            </w:pPr>
            <w:r>
              <w:rPr>
                <w:sz w:val="24"/>
              </w:rPr>
              <w:t xml:space="preserve">сборка (армирование) изоляторов (при наличии)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23.43.10</w:t>
            </w:r>
          </w:p>
        </w:tc>
        <w:tc>
          <w:tcPr>
            <w:tcW w:w="2551" w:type="dxa"/>
            <w:tcBorders>
              <w:top w:val="none"/>
              <w:left w:val="none"/>
              <w:bottom w:val="none"/>
              <w:right w:val="none"/>
            </w:tcBorders>
          </w:tcPr>
          <w:p>
            <w:pPr>
              <w:pStyle w:val="0"/>
            </w:pPr>
            <w:r>
              <w:rPr>
                <w:sz w:val="24"/>
              </w:rPr>
              <w:t xml:space="preserve">Изоляторы электрические из керамики;</w:t>
            </w:r>
          </w:p>
          <w:p>
            <w:pPr>
              <w:pStyle w:val="0"/>
            </w:pPr>
            <w:r>
              <w:rPr>
                <w:sz w:val="24"/>
              </w:rPr>
              <w:t xml:space="preserve">арматура изолирующая для электроаппаратуры и приборов из керамики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w:t>
            </w:r>
          </w:p>
          <w:p>
            <w:pPr>
              <w:pStyle w:val="0"/>
            </w:pPr>
            <w:r>
              <w:rPr>
                <w:sz w:val="24"/>
              </w:rPr>
              <w:t xml:space="preserve">не более 10 процентов цены общего количества материалов (сырья) и комплектующих (25 баллов);</w:t>
            </w:r>
          </w:p>
          <w:p>
            <w:pPr>
              <w:pStyle w:val="0"/>
            </w:pPr>
            <w:r>
              <w:rPr>
                <w:sz w:val="24"/>
              </w:rPr>
              <w:t xml:space="preserve">не более 20 процентов цены общего количества материалов (сырья) и комплектующих (15 баллов).</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приготовление фарфоровой массы из входящих в рецепт первичных компонентов (15 баллов);</w:t>
            </w:r>
          </w:p>
          <w:p>
            <w:pPr>
              <w:pStyle w:val="0"/>
            </w:pPr>
            <w:r>
              <w:rPr>
                <w:sz w:val="24"/>
              </w:rPr>
              <w:t xml:space="preserve">изготовление (формование) керамического изоляционного тела изолятора (15 баллов);</w:t>
            </w:r>
          </w:p>
          <w:p>
            <w:pPr>
              <w:pStyle w:val="0"/>
            </w:pPr>
            <w:r>
              <w:rPr>
                <w:sz w:val="24"/>
              </w:rPr>
              <w:t xml:space="preserve">обжиг керамического изоляционного тела изолятора (10 баллов);</w:t>
            </w:r>
          </w:p>
          <w:p>
            <w:pPr>
              <w:pStyle w:val="0"/>
            </w:pPr>
            <w:r>
              <w:rPr>
                <w:sz w:val="24"/>
              </w:rPr>
              <w:t xml:space="preserve">сборка (армирование) изоляторов (при наличии)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w:t>
            </w:r>
          </w:p>
        </w:tc>
        <w:tc>
          <w:tcPr>
            <w:tcW w:w="2551" w:type="dxa"/>
            <w:tcBorders>
              <w:top w:val="none"/>
              <w:left w:val="none"/>
              <w:bottom w:val="none"/>
              <w:right w:val="none"/>
            </w:tcBorders>
          </w:tcPr>
          <w:p>
            <w:pPr>
              <w:pStyle w:val="0"/>
            </w:pPr>
            <w:r>
              <w:rPr>
                <w:sz w:val="24"/>
              </w:rPr>
              <w:t xml:space="preserve">Системы накопления и хранения электрической энергии на основе аккумуляторов, батарей аккумуляторных, суперконденсаторов или суперконденсаторных систем (кроме систем накопления и хранения электрической энергии на основе батарей аккумуляторных литий-ионных)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компонента требование к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обязательное изготовление или использование произведенных на территории Российской Федерации аккумуляторов, батарей аккумуляторных, суперконденсаторов или суперконденсаторных систем;</w:t>
            </w:r>
          </w:p>
          <w:p>
            <w:pPr>
              <w:pStyle w:val="0"/>
            </w:pPr>
            <w:r>
              <w:rPr>
                <w:sz w:val="24"/>
              </w:rPr>
              <w:t xml:space="preserve">изготовление или использование произведенных на территории Российской Федерации силовых преобразователей тока (конвертора или инвертора) (400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(400 баллов);</w:t>
            </w:r>
          </w:p>
          <w:p>
            <w:pPr>
              <w:pStyle w:val="0"/>
            </w:pPr>
            <w:r>
              <w:rPr>
                <w:sz w:val="24"/>
              </w:rPr>
              <w:t xml:space="preserve">сборка и проведение контрольных испытаний системы накопления энергии (200 баллов).</w:t>
            </w:r>
          </w:p>
          <w:p>
            <w:pPr>
              <w:pStyle w:val="0"/>
            </w:pPr>
            <w:r>
              <w:rPr>
                <w:sz w:val="24"/>
              </w:rPr>
              <w:t xml:space="preserve">Системы накопления и хранения электрической энергии на основе аккумуляторов, батарей аккумуляторных, суперконденсаторов или суперконденсаторных систем (кроме систем накопления и хранения электрической энергии на основе батарей аккумуляторных литий-ионных)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2025 г. - не менее 600 баллов;</w:t>
            </w:r>
          </w:p>
          <w:p>
            <w:pPr>
              <w:pStyle w:val="0"/>
            </w:pPr>
            <w:r>
              <w:rPr>
                <w:sz w:val="24"/>
              </w:rPr>
              <w:t xml:space="preserve">с 1 января 2026 г. - не менее 1000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27.20.22.000</w:t>
            </w:r>
          </w:p>
        </w:tc>
        <w:tc>
          <w:tcPr>
            <w:tcW w:w="2551" w:type="dxa"/>
            <w:tcBorders>
              <w:top w:val="none"/>
              <w:left w:val="none"/>
              <w:bottom w:val="none"/>
              <w:right w:val="none"/>
            </w:tcBorders>
          </w:tcPr>
          <w:p>
            <w:pPr>
              <w:pStyle w:val="0"/>
            </w:pPr>
            <w:r>
              <w:rPr>
                <w:sz w:val="24"/>
              </w:rPr>
              <w:t xml:space="preserve">Аккумуляторы свинцовые, кроме используемых для запуска поршневых двигателей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25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15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свинец и свинцовые сплавы;</w:t>
            </w:r>
          </w:p>
          <w:p>
            <w:pPr>
              <w:pStyle w:val="0"/>
            </w:pPr>
            <w:r>
              <w:rPr>
                <w:sz w:val="24"/>
              </w:rPr>
              <w:t xml:space="preserve">активные массы для свинцовых аккумуляторов;</w:t>
            </w:r>
          </w:p>
          <w:p>
            <w:pPr>
              <w:pStyle w:val="0"/>
            </w:pPr>
            <w:r>
              <w:rPr>
                <w:sz w:val="24"/>
              </w:rPr>
              <w:t xml:space="preserve">полимеры;</w:t>
            </w:r>
          </w:p>
          <w:p>
            <w:pPr>
              <w:pStyle w:val="0"/>
            </w:pPr>
            <w:r>
              <w:rPr>
                <w:sz w:val="24"/>
              </w:rPr>
              <w:t xml:space="preserve">электроды;</w:t>
            </w:r>
          </w:p>
          <w:p>
            <w:pPr>
              <w:pStyle w:val="0"/>
            </w:pPr>
            <w:r>
              <w:rPr>
                <w:sz w:val="24"/>
              </w:rPr>
              <w:t xml:space="preserve">сепараторы;</w:t>
            </w:r>
          </w:p>
          <w:p>
            <w:pPr>
              <w:pStyle w:val="0"/>
            </w:pPr>
            <w:r>
              <w:rPr>
                <w:sz w:val="24"/>
              </w:rPr>
              <w:t xml:space="preserve">металлические части и токоотводы;</w:t>
            </w:r>
          </w:p>
          <w:p>
            <w:pPr>
              <w:pStyle w:val="0"/>
            </w:pPr>
            <w:r>
              <w:rPr>
                <w:sz w:val="24"/>
              </w:rPr>
              <w:t xml:space="preserve">корпуса, крышки, пробки и другие пластмассовые детали;</w:t>
            </w:r>
          </w:p>
          <w:p>
            <w:pPr>
              <w:pStyle w:val="0"/>
            </w:pPr>
            <w:r>
              <w:rPr>
                <w:sz w:val="24"/>
              </w:rPr>
              <w:t xml:space="preserve">осуществление на территории Российской Федерации с 1 января 2016 г. не менее четырех из следующих операций:</w:t>
            </w:r>
          </w:p>
          <w:p>
            <w:pPr>
              <w:pStyle w:val="0"/>
            </w:pPr>
            <w:r>
              <w:rPr>
                <w:sz w:val="24"/>
              </w:rPr>
              <w:t xml:space="preserve">изготовление активных масс;</w:t>
            </w:r>
          </w:p>
          <w:p>
            <w:pPr>
              <w:pStyle w:val="0"/>
            </w:pPr>
            <w:r>
              <w:rPr>
                <w:sz w:val="24"/>
              </w:rPr>
              <w:t xml:space="preserve">производство или использование произведенных на территории Евразийского экономического союза электродов;</w:t>
            </w:r>
          </w:p>
          <w:p>
            <w:pPr>
              <w:pStyle w:val="0"/>
            </w:pPr>
            <w:r>
              <w:rPr>
                <w:sz w:val="24"/>
              </w:rPr>
              <w:t xml:space="preserve">сборка блока электродов;</w:t>
            </w:r>
          </w:p>
          <w:p>
            <w:pPr>
              <w:pStyle w:val="0"/>
            </w:pPr>
            <w:r>
              <w:rPr>
                <w:sz w:val="24"/>
              </w:rPr>
              <w:t xml:space="preserve">сборка аккумулятора;</w:t>
            </w:r>
          </w:p>
          <w:p>
            <w:pPr>
              <w:pStyle w:val="0"/>
            </w:pPr>
            <w:r>
              <w:rPr>
                <w:sz w:val="24"/>
              </w:rPr>
              <w:t xml:space="preserve">формировка аккумулятора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27.20.23.110</w:t>
            </w:r>
          </w:p>
        </w:tc>
        <w:tc>
          <w:tcPr>
            <w:tcW w:w="2551" w:type="dxa"/>
            <w:tcBorders>
              <w:top w:val="none"/>
              <w:left w:val="none"/>
              <w:bottom w:val="none"/>
              <w:right w:val="none"/>
            </w:tcBorders>
          </w:tcPr>
          <w:p>
            <w:pPr>
              <w:pStyle w:val="0"/>
            </w:pPr>
            <w:r>
              <w:rPr>
                <w:sz w:val="24"/>
              </w:rPr>
              <w:t xml:space="preserve">Батареи аккумуляторные никель-кадмиевые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15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кадмий металлический;</w:t>
            </w:r>
          </w:p>
          <w:p>
            <w:pPr>
              <w:pStyle w:val="0"/>
            </w:pPr>
            <w:r>
              <w:rPr>
                <w:sz w:val="24"/>
              </w:rPr>
              <w:t xml:space="preserve">сульфат никеля;</w:t>
            </w:r>
          </w:p>
          <w:p>
            <w:pPr>
              <w:pStyle w:val="0"/>
            </w:pPr>
            <w:r>
              <w:rPr>
                <w:sz w:val="24"/>
              </w:rPr>
              <w:t xml:space="preserve">гидрат закиси никеля;</w:t>
            </w:r>
          </w:p>
          <w:p>
            <w:pPr>
              <w:pStyle w:val="0"/>
            </w:pPr>
            <w:r>
              <w:rPr>
                <w:sz w:val="24"/>
              </w:rPr>
              <w:t xml:space="preserve">полимеры;</w:t>
            </w:r>
          </w:p>
          <w:p>
            <w:pPr>
              <w:pStyle w:val="0"/>
            </w:pPr>
            <w:r>
              <w:rPr>
                <w:sz w:val="24"/>
              </w:rPr>
              <w:t xml:space="preserve">электроды;</w:t>
            </w:r>
          </w:p>
          <w:p>
            <w:pPr>
              <w:pStyle w:val="0"/>
            </w:pPr>
            <w:r>
              <w:rPr>
                <w:sz w:val="24"/>
              </w:rPr>
              <w:t xml:space="preserve">сепараторы;</w:t>
            </w:r>
          </w:p>
          <w:p>
            <w:pPr>
              <w:pStyle w:val="0"/>
            </w:pPr>
            <w:r>
              <w:rPr>
                <w:sz w:val="24"/>
              </w:rPr>
              <w:t xml:space="preserve">металлические части и токоотводы;</w:t>
            </w:r>
          </w:p>
          <w:p>
            <w:pPr>
              <w:pStyle w:val="0"/>
            </w:pPr>
            <w:r>
              <w:rPr>
                <w:sz w:val="24"/>
              </w:rPr>
              <w:t xml:space="preserve">корпуса, крышки, пробки и другие пластмассовые детали;</w:t>
            </w:r>
          </w:p>
          <w:p>
            <w:pPr>
              <w:pStyle w:val="0"/>
            </w:pPr>
            <w:r>
              <w:rPr>
                <w:sz w:val="24"/>
              </w:rPr>
              <w:t xml:space="preserve">осуществление на территории Российской Федерации с 1 января 2016 г. не менее 4 из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активных масс;</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электродов;</w:t>
            </w:r>
          </w:p>
          <w:p>
            <w:pPr>
              <w:pStyle w:val="0"/>
            </w:pPr>
            <w:r>
              <w:rPr>
                <w:sz w:val="24"/>
              </w:rPr>
              <w:t xml:space="preserve">сборка блока электродов;</w:t>
            </w:r>
          </w:p>
          <w:p>
            <w:pPr>
              <w:pStyle w:val="0"/>
            </w:pPr>
            <w:r>
              <w:rPr>
                <w:sz w:val="24"/>
              </w:rPr>
              <w:t xml:space="preserve">сборка аккумулятора;</w:t>
            </w:r>
          </w:p>
          <w:p>
            <w:pPr>
              <w:pStyle w:val="0"/>
            </w:pPr>
            <w:r>
              <w:rPr>
                <w:sz w:val="24"/>
              </w:rPr>
              <w:t xml:space="preserve">формировка аккумулятора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27.20.23.150</w:t>
            </w:r>
          </w:p>
        </w:tc>
        <w:tc>
          <w:tcPr>
            <w:tcW w:w="2551" w:type="dxa"/>
            <w:tcBorders>
              <w:top w:val="none"/>
              <w:left w:val="none"/>
              <w:bottom w:val="none"/>
              <w:right w:val="none"/>
            </w:tcBorders>
          </w:tcPr>
          <w:p>
            <w:pPr>
              <w:pStyle w:val="0"/>
            </w:pPr>
            <w:r>
              <w:rPr>
                <w:sz w:val="24"/>
              </w:rPr>
              <w:t xml:space="preserve">Батареи аккумуляторные никель-железные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27.20.23.120</w:t>
            </w:r>
          </w:p>
        </w:tc>
        <w:tc>
          <w:tcPr>
            <w:tcW w:w="2551" w:type="dxa"/>
            <w:tcBorders>
              <w:top w:val="none"/>
              <w:left w:val="none"/>
              <w:bottom w:val="none"/>
              <w:right w:val="none"/>
            </w:tcBorders>
          </w:tcPr>
          <w:p>
            <w:pPr>
              <w:pStyle w:val="0"/>
            </w:pPr>
            <w:r>
              <w:rPr>
                <w:sz w:val="24"/>
              </w:rPr>
              <w:t xml:space="preserve">Батареи аккумуляторные никель-металл-гидридные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40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2018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20 процентов общего количества комплектующих, необходимых для производства товара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только следующие комплектующие изделия (при наличии):</w:t>
            </w:r>
          </w:p>
          <w:p>
            <w:pPr>
              <w:pStyle w:val="0"/>
            </w:pPr>
            <w:r>
              <w:rPr>
                <w:sz w:val="24"/>
              </w:rPr>
              <w:t xml:space="preserve">соединения никеля;</w:t>
            </w:r>
          </w:p>
          <w:p>
            <w:pPr>
              <w:pStyle w:val="0"/>
            </w:pPr>
            <w:r>
              <w:rPr>
                <w:sz w:val="24"/>
              </w:rPr>
              <w:t xml:space="preserve">полимеры;</w:t>
            </w:r>
          </w:p>
          <w:p>
            <w:pPr>
              <w:pStyle w:val="0"/>
            </w:pPr>
            <w:r>
              <w:rPr>
                <w:sz w:val="24"/>
              </w:rPr>
              <w:t xml:space="preserve">электроды;</w:t>
            </w:r>
          </w:p>
          <w:p>
            <w:pPr>
              <w:pStyle w:val="0"/>
            </w:pPr>
            <w:r>
              <w:rPr>
                <w:sz w:val="24"/>
              </w:rPr>
              <w:t xml:space="preserve">сепараторы;</w:t>
            </w:r>
          </w:p>
          <w:p>
            <w:pPr>
              <w:pStyle w:val="0"/>
            </w:pPr>
            <w:r>
              <w:rPr>
                <w:sz w:val="24"/>
              </w:rPr>
              <w:t xml:space="preserve">металлические части и токоотводы;</w:t>
            </w:r>
          </w:p>
          <w:p>
            <w:pPr>
              <w:pStyle w:val="0"/>
            </w:pPr>
            <w:r>
              <w:rPr>
                <w:sz w:val="24"/>
              </w:rPr>
              <w:t xml:space="preserve">осуществление на территории Российской Федерации с 1 января 2016 г. не менее 4 из следующих операций:</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активных масс;</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электродов;</w:t>
            </w:r>
          </w:p>
          <w:p>
            <w:pPr>
              <w:pStyle w:val="0"/>
            </w:pPr>
            <w:r>
              <w:rPr>
                <w:sz w:val="24"/>
              </w:rPr>
              <w:t xml:space="preserve">сборка блока электродов;</w:t>
            </w:r>
          </w:p>
          <w:p>
            <w:pPr>
              <w:pStyle w:val="0"/>
            </w:pPr>
            <w:r>
              <w:rPr>
                <w:sz w:val="24"/>
              </w:rPr>
              <w:t xml:space="preserve">сборка аккумулятора;</w:t>
            </w:r>
          </w:p>
          <w:p>
            <w:pPr>
              <w:pStyle w:val="0"/>
            </w:pPr>
            <w:r>
              <w:rPr>
                <w:sz w:val="24"/>
              </w:rPr>
              <w:t xml:space="preserve">формировка аккумулятора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27.20.23.130</w:t>
            </w:r>
            <w:r>
              <w:rPr>
                <w:sz w:val="24"/>
              </w:rPr>
              <w:t xml:space="preserve">,</w:t>
            </w:r>
          </w:p>
          <w:p>
            <w:pPr>
              <w:pStyle w:val="0"/>
              <w:jc w:val="center"/>
            </w:pPr>
            <w:r>
              <w:rPr>
                <w:sz w:val="24"/>
              </w:rPr>
              <w:t xml:space="preserve">из </w:t>
            </w:r>
            <w:r>
              <w:rPr>
                <w:sz w:val="24"/>
              </w:rPr>
              <w:t xml:space="preserve">27.20.23.140</w:t>
            </w:r>
          </w:p>
        </w:tc>
        <w:tc>
          <w:tcPr>
            <w:tcW w:w="2551" w:type="dxa"/>
            <w:tcBorders>
              <w:top w:val="none"/>
              <w:left w:val="none"/>
              <w:bottom w:val="none"/>
              <w:right w:val="none"/>
            </w:tcBorders>
          </w:tcPr>
          <w:p>
            <w:pPr>
              <w:pStyle w:val="0"/>
            </w:pPr>
            <w:r>
              <w:rPr>
                <w:sz w:val="24"/>
              </w:rPr>
              <w:t xml:space="preserve">Литий-ионные аккумуляторы (ячейки)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нанесение анодных и катодных материалов на электродную ленту (300 баллов);</w:t>
            </w:r>
          </w:p>
          <w:p>
            <w:pPr>
              <w:pStyle w:val="0"/>
            </w:pPr>
            <w:r>
              <w:rPr>
                <w:sz w:val="24"/>
              </w:rPr>
              <w:t xml:space="preserve">изготовление (прокат) или применение алюминиевой электродной ленты аккумуляторных ячеек российского производства (40 баллов);</w:t>
            </w:r>
          </w:p>
          <w:p>
            <w:pPr>
              <w:pStyle w:val="0"/>
            </w:pPr>
            <w:r>
              <w:rPr>
                <w:sz w:val="24"/>
              </w:rPr>
              <w:t xml:space="preserve">изготовление (прокат) или применение медной электродной ленты аккумуляторных ячеек российского производства (40 баллов);</w:t>
            </w:r>
          </w:p>
          <w:p>
            <w:pPr>
              <w:pStyle w:val="0"/>
            </w:pPr>
            <w:r>
              <w:rPr>
                <w:sz w:val="24"/>
              </w:rPr>
              <w:t xml:space="preserve">применение катодных материалов российского производства (150 баллов);</w:t>
            </w:r>
          </w:p>
          <w:p>
            <w:pPr>
              <w:pStyle w:val="0"/>
            </w:pPr>
            <w:r>
              <w:rPr>
                <w:sz w:val="24"/>
              </w:rPr>
              <w:t xml:space="preserve">применение анодных материалов российского производства (100 баллов);</w:t>
            </w:r>
          </w:p>
          <w:p>
            <w:pPr>
              <w:pStyle w:val="0"/>
            </w:pPr>
            <w:r>
              <w:rPr>
                <w:sz w:val="24"/>
              </w:rPr>
              <w:t xml:space="preserve">применение электролита российского производства (80 баллов);</w:t>
            </w:r>
          </w:p>
          <w:p>
            <w:pPr>
              <w:pStyle w:val="0"/>
            </w:pPr>
            <w:r>
              <w:rPr>
                <w:sz w:val="24"/>
              </w:rPr>
              <w:t xml:space="preserve">применение материалов сепараторной ленты российского производства (80 баллов);</w:t>
            </w:r>
          </w:p>
          <w:p>
            <w:pPr>
              <w:pStyle w:val="0"/>
            </w:pPr>
            <w:r>
              <w:rPr>
                <w:sz w:val="24"/>
              </w:rPr>
              <w:t xml:space="preserve">применение связующего российского производства (30 баллов);</w:t>
            </w:r>
          </w:p>
          <w:p>
            <w:pPr>
              <w:pStyle w:val="0"/>
            </w:pPr>
            <w:r>
              <w:rPr>
                <w:sz w:val="24"/>
              </w:rPr>
              <w:t xml:space="preserve">штамповка, резка и сварка электродов аккумуляторных ячеек (110 баллов);</w:t>
            </w:r>
          </w:p>
          <w:p>
            <w:pPr>
              <w:pStyle w:val="0"/>
            </w:pPr>
            <w:r>
              <w:rPr>
                <w:sz w:val="24"/>
              </w:rPr>
              <w:t xml:space="preserve">сборка аккумуляторных ячеек, проведение контрольных испытаний (110 баллов).</w:t>
            </w:r>
          </w:p>
          <w:p>
            <w:pPr>
              <w:pStyle w:val="0"/>
            </w:pPr>
            <w:r>
              <w:rPr>
                <w:sz w:val="24"/>
              </w:rPr>
              <w:t xml:space="preserve">Литий-ионные аккумуляторы (ячейки) могут быть отнесены к продукции, произведенной на территории Российской Федерации, при обеспечении:</w:t>
            </w:r>
          </w:p>
          <w:p>
            <w:pPr>
              <w:pStyle w:val="0"/>
            </w:pPr>
            <w:r>
              <w:rPr>
                <w:sz w:val="24"/>
              </w:rPr>
              <w:t xml:space="preserve">до 1 января 2027 г. - не менее 600 баллов;</w:t>
            </w:r>
          </w:p>
          <w:p>
            <w:pPr>
              <w:pStyle w:val="0"/>
            </w:pPr>
            <w:r>
              <w:rPr>
                <w:sz w:val="24"/>
              </w:rPr>
              <w:t xml:space="preserve">с 1 января 2027 г. - не менее 800 баллов;</w:t>
            </w:r>
          </w:p>
          <w:p>
            <w:pPr>
              <w:pStyle w:val="0"/>
            </w:pPr>
            <w:r>
              <w:rPr>
                <w:sz w:val="24"/>
              </w:rPr>
              <w:t xml:space="preserve">с 1 января 2029 г. - не менее 900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29.12.2022 </w:t>
            </w:r>
            <w:r>
              <w:rPr>
                <w:sz w:val="24"/>
              </w:rPr>
              <w:t xml:space="preserve">N 2519</w:t>
            </w:r>
            <w:r>
              <w:rPr>
                <w:sz w:val="24"/>
              </w:rPr>
              <w:t xml:space="preserve">, от 14.08.2025 </w:t>
            </w:r>
            <w:r>
              <w:rPr>
                <w:sz w:val="24"/>
              </w:rPr>
              <w:t xml:space="preserve">N 1213</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27.20.23.130</w:t>
            </w:r>
            <w:r>
              <w:rPr>
                <w:sz w:val="24"/>
              </w:rPr>
              <w:t xml:space="preserve">,</w:t>
            </w:r>
          </w:p>
          <w:p>
            <w:pPr>
              <w:pStyle w:val="0"/>
              <w:jc w:val="center"/>
            </w:pPr>
            <w:r>
              <w:rPr>
                <w:sz w:val="24"/>
              </w:rPr>
              <w:t xml:space="preserve">из </w:t>
            </w:r>
            <w:r>
              <w:rPr>
                <w:sz w:val="24"/>
              </w:rPr>
              <w:t xml:space="preserve">27.20.23.140</w:t>
            </w:r>
          </w:p>
        </w:tc>
        <w:tc>
          <w:tcPr>
            <w:tcW w:w="2551" w:type="dxa"/>
            <w:tcBorders>
              <w:top w:val="none"/>
              <w:left w:val="none"/>
              <w:bottom w:val="none"/>
              <w:right w:val="none"/>
            </w:tcBorders>
          </w:tcPr>
          <w:p>
            <w:pPr>
              <w:pStyle w:val="0"/>
            </w:pPr>
            <w:r>
              <w:rPr>
                <w:sz w:val="24"/>
              </w:rPr>
              <w:t xml:space="preserve">Батареи аккумуляторные литий-ионные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компонента требование к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обязательное изготовление или использование произведенных на территории Российской Федерации литий-ионных аккумуляторов (ячеек) с 1 января 2027 г.;</w:t>
            </w:r>
          </w:p>
          <w:p>
            <w:pPr>
              <w:pStyle w:val="0"/>
            </w:pPr>
            <w:r>
              <w:rPr>
                <w:sz w:val="24"/>
              </w:rPr>
              <w:t xml:space="preserve">изготовление или использование произведенных на территории Российской Федерации корпусов модулей с литий-ионными аккумуляторами (ячейками) (50 баллов);</w:t>
            </w:r>
          </w:p>
          <w:p>
            <w:pPr>
              <w:pStyle w:val="0"/>
            </w:pPr>
            <w:r>
              <w:rPr>
                <w:sz w:val="24"/>
              </w:rPr>
              <w:t xml:space="preserve">сборка и проведение контрольных испытаний модулей с литий-ионными аккумуляторами (ячейками) (50 баллов);</w:t>
            </w:r>
          </w:p>
          <w:p>
            <w:pPr>
              <w:pStyle w:val="0"/>
            </w:pPr>
            <w:r>
              <w:rPr>
                <w:sz w:val="24"/>
              </w:rPr>
              <w:t xml:space="preserve">изготовление или использование произведенных на территории Российской Федерации деталей корпуса литий-ионной аккумуляторной батареи (120 баллов);</w:t>
            </w:r>
          </w:p>
          <w:p>
            <w:pPr>
              <w:pStyle w:val="0"/>
            </w:pPr>
            <w:r>
              <w:rPr>
                <w:sz w:val="24"/>
              </w:rPr>
              <w:t xml:space="preserve">сборка (включая монтаж модулей с литий-ионными аккумуляторами, блоков управления) и проведение контрольных испытаний литий-ионной аккумуляторной батареи (140 баллов);</w:t>
            </w:r>
          </w:p>
          <w:p>
            <w:pPr>
              <w:pStyle w:val="0"/>
            </w:pPr>
            <w:r>
              <w:rPr>
                <w:sz w:val="24"/>
              </w:rPr>
              <w:t xml:space="preserve">закрепление прав на конструкцию или метод (способ) функционирования литий-ионной аккумуляторной батареи за российским юридическим лицом (200 баллов);</w:t>
            </w:r>
          </w:p>
          <w:p>
            <w:pPr>
              <w:pStyle w:val="0"/>
            </w:pPr>
            <w:r>
              <w:rPr>
                <w:sz w:val="24"/>
              </w:rPr>
              <w:t xml:space="preserve">выполнение требований в соответствии с настоящим разделом применительно к продукции "литий-ионные аккумуляторы (ячейки)" в объеме, необходимом для отнесения к российской промышленной продукции, или использование российского литий-ионного аккумулятора (ячейки),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(210 баллов);</w:t>
            </w:r>
          </w:p>
          <w:p>
            <w:pPr>
              <w:pStyle w:val="0"/>
            </w:pPr>
            <w:r>
              <w:rPr>
                <w:sz w:val="24"/>
              </w:rPr>
              <w:t xml:space="preserve">блок контроля батареи аккумуляторной литий-ионной - поверхностный монтаж чип-компонентов на печатную плату (20 баллов);</w:t>
            </w:r>
          </w:p>
          <w:p>
            <w:pPr>
              <w:pStyle w:val="0"/>
            </w:pPr>
            <w:r>
              <w:rPr>
                <w:sz w:val="24"/>
              </w:rPr>
              <w:t xml:space="preserve">использование российских печатных плат (50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(70 баллов);</w:t>
            </w:r>
          </w:p>
          <w:p>
            <w:pPr>
              <w:pStyle w:val="0"/>
            </w:pPr>
            <w:r>
              <w:rPr>
                <w:sz w:val="24"/>
              </w:rPr>
              <w:t xml:space="preserve">процентная доля российских комплектующих изделий - не менее 80 процентов общей стоимости материалов (сырья) и комплектующих, использованных при производстве компонента (70 баллов);</w:t>
            </w:r>
          </w:p>
          <w:p>
            <w:pPr>
              <w:pStyle w:val="0"/>
            </w:pPr>
            <w:r>
              <w:rPr>
                <w:sz w:val="24"/>
              </w:rPr>
              <w:t xml:space="preserve">блок контроля изоляции батареи аккумуляторной литий-ионной - 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(30 баллов);</w:t>
            </w:r>
          </w:p>
          <w:p>
            <w:pPr>
              <w:pStyle w:val="0"/>
            </w:pPr>
            <w:r>
              <w:rPr>
                <w:sz w:val="24"/>
              </w:rPr>
              <w:t xml:space="preserve">процентная доля российских комплектующих изделий - не менее 80 процентов общей стоимости материалов (сырья) и комплектующих, использованных при производстве компонента (20 баллов);</w:t>
            </w:r>
          </w:p>
          <w:p>
            <w:pPr>
              <w:pStyle w:val="0"/>
            </w:pPr>
            <w:r>
              <w:rPr>
                <w:sz w:val="24"/>
              </w:rPr>
              <w:t xml:space="preserve">блок балансировки литий-ионных аккумуляторов (ячеек) - поверхностный монтаж чип-компонентов на печатную плату (10 баллов);</w:t>
            </w:r>
          </w:p>
          <w:p>
            <w:pPr>
              <w:pStyle w:val="0"/>
            </w:pPr>
            <w:r>
              <w:rPr>
                <w:sz w:val="24"/>
              </w:rPr>
              <w:t xml:space="preserve">использование российских печатных плат (10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(30 баллов);</w:t>
            </w:r>
          </w:p>
          <w:p>
            <w:pPr>
              <w:pStyle w:val="0"/>
            </w:pPr>
            <w:r>
              <w:rPr>
                <w:sz w:val="24"/>
              </w:rPr>
              <w:t xml:space="preserve">процентная доля российских комплектующих изделий - не менее 80 процентов общей стоимости материалов (сырья) и комплектующих, использованных при производстве компонента (20 баллов).</w:t>
            </w:r>
          </w:p>
          <w:p>
            <w:pPr>
              <w:pStyle w:val="0"/>
            </w:pPr>
            <w:r>
              <w:rPr>
                <w:sz w:val="24"/>
              </w:rPr>
              <w:t xml:space="preserve">Батареи аккумуляторные литий-ионные могут быть отнесены к продукции, произведенной на территории Российской Федерации, при обеспечении:</w:t>
            </w:r>
          </w:p>
          <w:p>
            <w:pPr>
              <w:pStyle w:val="0"/>
            </w:pPr>
            <w:r>
              <w:rPr>
                <w:sz w:val="24"/>
              </w:rPr>
              <w:t xml:space="preserve">до 1 января 2027 г. - не менее 600 баллов;</w:t>
            </w:r>
          </w:p>
          <w:p>
            <w:pPr>
              <w:pStyle w:val="0"/>
            </w:pPr>
            <w:r>
              <w:rPr>
                <w:sz w:val="24"/>
              </w:rPr>
              <w:t xml:space="preserve">с 1 января 2027 г. - не менее 860 баллов;</w:t>
            </w:r>
          </w:p>
          <w:p>
            <w:pPr>
              <w:pStyle w:val="0"/>
            </w:pPr>
            <w:r>
              <w:rPr>
                <w:sz w:val="24"/>
              </w:rPr>
              <w:t xml:space="preserve">с 1 января 2029 г. - не менее 1010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 в ред. </w:t>
            </w:r>
            <w:r>
              <w:rPr>
                <w:sz w:val="24"/>
              </w:rPr>
              <w:t xml:space="preserve">Постановления</w:t>
            </w:r>
            <w:r>
              <w:rPr>
                <w:sz w:val="24"/>
              </w:rPr>
              <w:t xml:space="preserve"> Правительства РФ от 14.08.2025 N 1213)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27.20.23.130</w:t>
            </w:r>
            <w:r>
              <w:rPr>
                <w:sz w:val="24"/>
              </w:rPr>
              <w:t xml:space="preserve">,</w:t>
            </w:r>
          </w:p>
          <w:p>
            <w:pPr>
              <w:pStyle w:val="0"/>
              <w:jc w:val="center"/>
            </w:pPr>
            <w:r>
              <w:rPr>
                <w:sz w:val="24"/>
              </w:rPr>
              <w:t xml:space="preserve">из </w:t>
            </w:r>
            <w:r>
              <w:rPr>
                <w:sz w:val="24"/>
              </w:rPr>
              <w:t xml:space="preserve">27.20.23.140</w:t>
            </w:r>
          </w:p>
        </w:tc>
        <w:tc>
          <w:tcPr>
            <w:tcW w:w="2551" w:type="dxa"/>
            <w:tcBorders>
              <w:top w:val="none"/>
              <w:left w:val="none"/>
              <w:bottom w:val="none"/>
              <w:right w:val="none"/>
            </w:tcBorders>
          </w:tcPr>
          <w:p>
            <w:pPr>
              <w:pStyle w:val="0"/>
            </w:pPr>
            <w:r>
              <w:rPr>
                <w:sz w:val="24"/>
              </w:rPr>
              <w:t xml:space="preserve">Системы накопления и хранения электрической энергии на основе батарей аккумуляторных литий-ионных</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операций (условий) (при отсутствии технологической операции в технологии производства компонента требование к ее выполнению не предъявляется, баллы не начисляются и не учитываются при расчете максимально возможного количества баллов):</w:t>
            </w:r>
          </w:p>
          <w:p>
            <w:pPr>
              <w:pStyle w:val="0"/>
            </w:pPr>
            <w:r>
              <w:rPr>
                <w:sz w:val="24"/>
              </w:rPr>
              <w:t xml:space="preserve">выполнение требований в соответствии с настоящим разделом применительно к продукции "преобразователи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в объеме, необходимом для отнесения к российской промышленной продукции, или использование российских преобразователей электрических статических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(300 баллов);</w:t>
            </w:r>
          </w:p>
          <w:p>
            <w:pPr>
              <w:pStyle w:val="0"/>
            </w:pPr>
            <w:r>
              <w:rPr>
                <w:sz w:val="24"/>
              </w:rPr>
              <w:t xml:space="preserve">выполнение требований в соответствии с настоящим разделом применительно к продукции "батарея аккумуляторная литий-ионная" в объеме, необходимом для отнесения к российской промышленной продукции, или использование российской батареи аккумуляторной литий-ионной,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(400 баллов);</w:t>
            </w:r>
          </w:p>
          <w:p>
            <w:pPr>
              <w:pStyle w:val="0"/>
            </w:pPr>
            <w:r>
              <w:rPr>
                <w:sz w:val="24"/>
              </w:rPr>
              <w:t xml:space="preserve">разработка или использование программного обеспечения (права на результаты интеллектуальной деятельности закреплены за российским юридическим лицом) (100 баллов);</w:t>
            </w:r>
          </w:p>
          <w:p>
            <w:pPr>
              <w:pStyle w:val="0"/>
            </w:pPr>
            <w:r>
              <w:rPr>
                <w:sz w:val="24"/>
              </w:rPr>
              <w:t xml:space="preserve">сборка и проведение контрольных испытаний системы накопления энергии (200 баллов).</w:t>
            </w:r>
          </w:p>
          <w:p>
            <w:pPr>
              <w:pStyle w:val="0"/>
            </w:pPr>
            <w:r>
              <w:rPr>
                <w:sz w:val="24"/>
              </w:rPr>
              <w:t xml:space="preserve">Системы накопления и хранения электрической энергии на основе батарей аккумуляторных литий-ионных могут быть отнесены к продукции, произведенной на территории Российской Федерации, при обеспечении:</w:t>
            </w:r>
          </w:p>
          <w:p>
            <w:pPr>
              <w:pStyle w:val="0"/>
            </w:pPr>
            <w:r>
              <w:rPr>
                <w:sz w:val="24"/>
              </w:rPr>
              <w:t xml:space="preserve">до 1 января 2027 г. - не менее 600 баллов;</w:t>
            </w:r>
          </w:p>
          <w:p>
            <w:pPr>
              <w:pStyle w:val="0"/>
            </w:pPr>
            <w:r>
              <w:rPr>
                <w:sz w:val="24"/>
              </w:rPr>
              <w:t xml:space="preserve">с 1 января 2027 г. - не менее 900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 в ред. Постановлений Правительства РФ от 14.08.2025 </w:t>
            </w:r>
            <w:r>
              <w:rPr>
                <w:sz w:val="24"/>
              </w:rPr>
              <w:t xml:space="preserve">N 1213</w:t>
            </w:r>
            <w:r>
              <w:rPr>
                <w:sz w:val="24"/>
              </w:rPr>
              <w:t xml:space="preserve">, от 13.11.2025 </w:t>
            </w:r>
            <w:r>
              <w:rPr>
                <w:sz w:val="24"/>
              </w:rPr>
              <w:t xml:space="preserve">N 1788</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27.11.1</w:t>
            </w:r>
            <w:r>
              <w:rPr>
                <w:sz w:val="24"/>
              </w:rPr>
              <w:t xml:space="preserve">,</w:t>
            </w:r>
          </w:p>
          <w:p>
            <w:pPr>
              <w:pStyle w:val="0"/>
              <w:jc w:val="center"/>
            </w:pPr>
            <w:r>
              <w:rPr>
                <w:sz w:val="24"/>
              </w:rPr>
              <w:t xml:space="preserve">из </w:t>
            </w:r>
            <w:r>
              <w:rPr>
                <w:sz w:val="24"/>
              </w:rPr>
              <w:t xml:space="preserve">27.11.2</w:t>
            </w:r>
            <w:r>
              <w:rPr>
                <w:sz w:val="24"/>
              </w:rPr>
              <w:t xml:space="preserve">,</w:t>
            </w:r>
          </w:p>
          <w:p>
            <w:pPr>
              <w:pStyle w:val="0"/>
              <w:jc w:val="center"/>
            </w:pPr>
            <w:r>
              <w:rPr>
                <w:sz w:val="24"/>
              </w:rPr>
              <w:t xml:space="preserve">из </w:t>
            </w:r>
            <w:r>
              <w:rPr>
                <w:sz w:val="24"/>
              </w:rPr>
              <w:t xml:space="preserve">27.11.3</w:t>
            </w:r>
          </w:p>
        </w:tc>
        <w:tc>
          <w:tcPr>
            <w:tcW w:w="2551" w:type="dxa"/>
            <w:tcBorders>
              <w:top w:val="none"/>
              <w:left w:val="none"/>
              <w:bottom w:val="none"/>
              <w:right w:val="none"/>
            </w:tcBorders>
          </w:tcPr>
          <w:p>
            <w:pPr>
              <w:pStyle w:val="0"/>
            </w:pPr>
            <w:r>
              <w:rPr>
                <w:sz w:val="24"/>
              </w:rPr>
              <w:t xml:space="preserve">Электрическая машина (ЭМ), (турбогенератор, генератор, гидрогенератор, электродвигатель)</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листы статора и ротора;</w:t>
            </w:r>
          </w:p>
          <w:p>
            <w:pPr>
              <w:pStyle w:val="0"/>
            </w:pPr>
            <w:r>
              <w:rPr>
                <w:sz w:val="24"/>
              </w:rPr>
              <w:t xml:space="preserve">стержневой или катушечной обмоток;</w:t>
            </w:r>
          </w:p>
          <w:p>
            <w:pPr>
              <w:pStyle w:val="0"/>
            </w:pPr>
            <w:r>
              <w:rPr>
                <w:sz w:val="24"/>
              </w:rPr>
              <w:t xml:space="preserve">вакуумная пропитка статора либо отдельных компонентов обмотки;</w:t>
            </w:r>
          </w:p>
          <w:p>
            <w:pPr>
              <w:pStyle w:val="0"/>
            </w:pPr>
            <w:r>
              <w:rPr>
                <w:sz w:val="24"/>
              </w:rPr>
              <w:t xml:space="preserve">механическая обработка (фрезеровка, сверление отверстий, шлифовка);</w:t>
            </w:r>
          </w:p>
          <w:p>
            <w:pPr>
              <w:pStyle w:val="0"/>
            </w:pPr>
            <w:r>
              <w:rPr>
                <w:sz w:val="24"/>
              </w:rPr>
              <w:t xml:space="preserve">сборка;</w:t>
            </w:r>
          </w:p>
          <w:p>
            <w:pPr>
              <w:pStyle w:val="0"/>
            </w:pPr>
            <w:r>
              <w:rPr>
                <w:sz w:val="24"/>
              </w:rPr>
              <w:t xml:space="preserve">испытание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27.11.31</w:t>
            </w:r>
          </w:p>
        </w:tc>
        <w:tc>
          <w:tcPr>
            <w:tcW w:w="2551" w:type="dxa"/>
            <w:tcBorders>
              <w:top w:val="none"/>
              <w:left w:val="none"/>
              <w:bottom w:val="none"/>
              <w:right w:val="none"/>
            </w:tcBorders>
          </w:tcPr>
          <w:p>
            <w:pPr>
              <w:pStyle w:val="0"/>
            </w:pPr>
            <w:r>
              <w:rPr>
                <w:sz w:val="24"/>
              </w:rPr>
              <w:t xml:space="preserve">Установки генераторные с двигателями внутреннего сгорания с воспламенением от сжатия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заготовительное производство;</w:t>
            </w:r>
          </w:p>
          <w:p>
            <w:pPr>
              <w:pStyle w:val="0"/>
            </w:pPr>
            <w:r>
              <w:rPr>
                <w:sz w:val="24"/>
              </w:rPr>
              <w:t xml:space="preserve">использование произведенных на территории Российской Федерации следующих комплектующих изделий:</w:t>
            </w:r>
          </w:p>
          <w:p>
            <w:pPr>
              <w:pStyle w:val="0"/>
            </w:pPr>
            <w:r>
              <w:rPr>
                <w:sz w:val="24"/>
              </w:rPr>
              <w:t xml:space="preserve">двигатель внутреннего сгорания, произведенный на территории стран - членов Евразийского экономического союза в сборе (из кода ОКПД2 </w:t>
            </w:r>
            <w:r>
              <w:rPr>
                <w:sz w:val="24"/>
              </w:rPr>
              <w:t xml:space="preserve">28.11.13</w:t>
            </w:r>
            <w:r>
              <w:rPr>
                <w:sz w:val="24"/>
              </w:rPr>
              <w:t xml:space="preserve">) (100 баллов);</w:t>
            </w:r>
          </w:p>
          <w:p>
            <w:pPr>
              <w:pStyle w:val="0"/>
            </w:pPr>
            <w:r>
              <w:rPr>
                <w:sz w:val="24"/>
              </w:rPr>
              <w:t xml:space="preserve">генератор (80 баллов);</w:t>
            </w:r>
          </w:p>
          <w:p>
            <w:pPr>
              <w:pStyle w:val="0"/>
            </w:pPr>
            <w:r>
              <w:rPr>
                <w:sz w:val="24"/>
              </w:rPr>
              <w:t xml:space="preserve">шкаф управления (80 баллов);</w:t>
            </w:r>
          </w:p>
          <w:p>
            <w:pPr>
              <w:pStyle w:val="0"/>
            </w:pPr>
            <w:r>
              <w:rPr>
                <w:sz w:val="24"/>
              </w:rPr>
              <w:t xml:space="preserve">рама (60 баллов);</w:t>
            </w:r>
          </w:p>
          <w:p>
            <w:pPr>
              <w:pStyle w:val="0"/>
            </w:pPr>
            <w:r>
              <w:rPr>
                <w:sz w:val="24"/>
              </w:rPr>
              <w:t xml:space="preserve">сборка (10 баллов);</w:t>
            </w:r>
          </w:p>
          <w:p>
            <w:pPr>
              <w:pStyle w:val="0"/>
            </w:pPr>
            <w:r>
              <w:rPr>
                <w:sz w:val="24"/>
              </w:rPr>
              <w:t xml:space="preserve">заводские приемо-сдаточные испытания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12.06.2024 N 794)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w:t>
            </w:r>
          </w:p>
        </w:tc>
        <w:tc>
          <w:tcPr>
            <w:tcW w:w="2551" w:type="dxa"/>
            <w:tcBorders>
              <w:top w:val="none"/>
              <w:left w:val="none"/>
              <w:bottom w:val="none"/>
              <w:right w:val="none"/>
            </w:tcBorders>
          </w:tcPr>
          <w:p>
            <w:pPr>
              <w:pStyle w:val="0"/>
            </w:pPr>
            <w:r>
              <w:rPr>
                <w:sz w:val="24"/>
              </w:rPr>
              <w:t xml:space="preserve">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6. Для целей осуществления закупок тракторов для сельского хозяйства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жки, предусмотренных нормативными правовыми актами Правительства Росси..." w:anchor="P26344"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2017 г. соблюдение процентной доли стоимости использованных при производстве иностранных товаров - не более 70 процентов цены товара </w:t>
            </w:r>
            <w:hyperlink w:tooltip="4. Под сервисным центром в настоящем приложении понимается юридическое лицо либо структурное подразделение юридического лица." w:anchor="P26331"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4. Под сервисным центром в настоящем приложении понимается юридическое лицо либо структурное подразделение юридического лица." w:anchor="P26331"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4. Под сервисным центром в настоящем приложении понимается юридическое лицо либо структурное подразделение юридического лица." w:anchor="P26331"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заготовительное производство;</w:t>
            </w:r>
          </w:p>
          <w:p>
            <w:pPr>
              <w:pStyle w:val="0"/>
            </w:pPr>
            <w:r>
              <w:rPr>
                <w:sz w:val="24"/>
              </w:rPr>
              <w:t xml:space="preserve">изготовление или использование произведенных на территории Российской Федерации комплектующих изделий (детали, узлы, агрегаты (за исключением двигателей);</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окраска;</w:t>
            </w:r>
          </w:p>
          <w:p>
            <w:pPr>
              <w:pStyle w:val="0"/>
            </w:pPr>
            <w:r>
              <w:rPr>
                <w:sz w:val="24"/>
              </w:rPr>
              <w:t xml:space="preserve">заводские приемо-сдаточные испытания.</w:t>
            </w:r>
          </w:p>
          <w:p>
            <w:pPr>
              <w:pStyle w:val="0"/>
            </w:pPr>
            <w:r>
              <w:rPr>
                <w:sz w:val="24"/>
              </w:rPr>
              <w:t xml:space="preserve">При производстве газопоршневых установок осуществление изготовления или использования произведенных на территории стран - членов Евразийского экономического союза двигателей с искровым зажиганием мощностью до 315 кВт включительно (из кода ОКПД2 </w:t>
            </w:r>
            <w:r>
              <w:rPr>
                <w:sz w:val="24"/>
              </w:rPr>
              <w:t xml:space="preserve">28.11.12</w:t>
            </w:r>
            <w:r>
              <w:rPr>
                <w:sz w:val="24"/>
              </w:rPr>
              <w:t xml:space="preserve">), а с 1 января 2022 г. - всех мощностей (из кода ОКПД2 </w:t>
            </w:r>
            <w:r>
              <w:rPr>
                <w:sz w:val="24"/>
              </w:rPr>
              <w:t xml:space="preserve">28.11.12</w:t>
            </w:r>
            <w:r>
              <w:rPr>
                <w:sz w:val="24"/>
              </w:rPr>
              <w:t xml:space="preserve">).</w:t>
            </w:r>
          </w:p>
          <w:p>
            <w:pPr>
              <w:pStyle w:val="0"/>
            </w:pPr>
            <w:r>
              <w:rPr>
                <w:sz w:val="24"/>
              </w:rPr>
              <w:t xml:space="preserve">При производстве установок генераторных с газотурбинным двигателем изготовление или использование произведенных на территории Российской Федерации следующих комплектующих и систем (при наличии):</w:t>
            </w:r>
          </w:p>
          <w:p>
            <w:pPr>
              <w:pStyle w:val="0"/>
            </w:pPr>
            <w:r>
              <w:rPr>
                <w:sz w:val="24"/>
              </w:rPr>
              <w:t xml:space="preserve">газовая турбина (из кода ОКПД2 </w:t>
            </w:r>
            <w:r>
              <w:rPr>
                <w:sz w:val="24"/>
              </w:rPr>
              <w:t xml:space="preserve">28.11.23</w:t>
            </w:r>
            <w:r>
              <w:rPr>
                <w:sz w:val="24"/>
              </w:rPr>
              <w:t xml:space="preserve">);</w:t>
            </w:r>
          </w:p>
          <w:p>
            <w:pPr>
              <w:pStyle w:val="0"/>
            </w:pPr>
            <w:r>
              <w:rPr>
                <w:sz w:val="24"/>
              </w:rPr>
              <w:t xml:space="preserve">генератор с системой возбуждения (из кода ОКПД2 </w:t>
            </w:r>
            <w:r>
              <w:rPr>
                <w:sz w:val="24"/>
              </w:rPr>
              <w:t xml:space="preserve">27.11</w:t>
            </w:r>
            <w:r>
              <w:rPr>
                <w:sz w:val="24"/>
              </w:rPr>
              <w:t xml:space="preserve">);</w:t>
            </w:r>
          </w:p>
          <w:p>
            <w:pPr>
              <w:pStyle w:val="0"/>
            </w:pPr>
            <w:r>
              <w:rPr>
                <w:sz w:val="24"/>
              </w:rPr>
              <w:t xml:space="preserve">комплексное воздухоочистительное устройство (из кода ОКПД2 </w:t>
            </w:r>
            <w:r>
              <w:rPr>
                <w:sz w:val="24"/>
              </w:rPr>
              <w:t xml:space="preserve">28.25.14.110</w:t>
            </w:r>
            <w:r>
              <w:rPr>
                <w:sz w:val="24"/>
              </w:rPr>
              <w:t xml:space="preserve">);</w:t>
            </w:r>
          </w:p>
          <w:p>
            <w:pPr>
              <w:pStyle w:val="0"/>
            </w:pPr>
            <w:r>
              <w:rPr>
                <w:sz w:val="24"/>
              </w:rPr>
              <w:t xml:space="preserve">система электроснабжения (из кода ОКПД2 </w:t>
            </w:r>
            <w:r>
              <w:rPr>
                <w:sz w:val="24"/>
              </w:rPr>
              <w:t xml:space="preserve">27.12.23</w:t>
            </w:r>
            <w:r>
              <w:rPr>
                <w:sz w:val="24"/>
              </w:rPr>
              <w:t xml:space="preserve">);</w:t>
            </w:r>
          </w:p>
          <w:p>
            <w:pPr>
              <w:pStyle w:val="0"/>
            </w:pPr>
            <w:r>
              <w:rPr>
                <w:sz w:val="24"/>
              </w:rPr>
              <w:t xml:space="preserve">интегральные схемы системы автоматического управления (из кода ОКПД2 </w:t>
            </w:r>
            <w:r>
              <w:rPr>
                <w:sz w:val="24"/>
              </w:rPr>
              <w:t xml:space="preserve">26.11.3</w:t>
            </w:r>
            <w:r>
              <w:rPr>
                <w:sz w:val="24"/>
              </w:rPr>
              <w:t xml:space="preserve">);</w:t>
            </w:r>
          </w:p>
          <w:p>
            <w:pPr>
              <w:pStyle w:val="0"/>
            </w:pPr>
            <w:r>
              <w:rPr>
                <w:sz w:val="24"/>
              </w:rPr>
              <w:t xml:space="preserve">диагностическая система, в том числе система мониторинга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20.04.2021 N 626)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27.11.32.120</w:t>
            </w:r>
          </w:p>
        </w:tc>
        <w:tc>
          <w:tcPr>
            <w:tcW w:w="2551" w:type="dxa"/>
            <w:tcBorders>
              <w:top w:val="none"/>
              <w:left w:val="none"/>
              <w:bottom w:val="none"/>
              <w:right w:val="none"/>
            </w:tcBorders>
          </w:tcPr>
          <w:p>
            <w:pPr>
              <w:pStyle w:val="0"/>
            </w:pPr>
            <w:r>
              <w:rPr>
                <w:sz w:val="24"/>
              </w:rPr>
              <w:t xml:space="preserve">Автономные генераторы электро- и тепловой энергии мощностью 30 - 200 Вт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не менее 1, с 1 января 2017 г. - не менее 2, с 1 января 2020 г. - не менее 3 из следующих операций:</w:t>
            </w:r>
          </w:p>
          <w:p>
            <w:pPr>
              <w:pStyle w:val="0"/>
            </w:pPr>
            <w:r>
              <w:rPr>
                <w:sz w:val="24"/>
              </w:rPr>
              <w:t xml:space="preserve">производство термоэлектрического материала (сырье - теллур, висмут) или использование материала, произведенного на территории стран - членов Евразийского экономического союза;</w:t>
            </w:r>
          </w:p>
          <w:p>
            <w:pPr>
              <w:pStyle w:val="0"/>
            </w:pPr>
            <w:r>
              <w:rPr>
                <w:sz w:val="24"/>
              </w:rPr>
              <w:t xml:space="preserve">сборка термоэлектрических модулей (комплектующие - термоэлектрический материал, алюминиевые или керамические пластины);</w:t>
            </w:r>
          </w:p>
          <w:p>
            <w:pPr>
              <w:pStyle w:val="0"/>
            </w:pPr>
            <w:r>
              <w:rPr>
                <w:sz w:val="24"/>
              </w:rPr>
              <w:t xml:space="preserve">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26.11.22.120</w:t>
            </w:r>
            <w:r>
              <w:rPr>
                <w:sz w:val="24"/>
              </w:rPr>
              <w:t xml:space="preserve">,</w:t>
            </w:r>
          </w:p>
          <w:p>
            <w:pPr>
              <w:pStyle w:val="0"/>
              <w:jc w:val="center"/>
            </w:pPr>
            <w:r>
              <w:rPr>
                <w:sz w:val="24"/>
              </w:rPr>
              <w:t xml:space="preserve">из </w:t>
            </w:r>
            <w:r>
              <w:rPr>
                <w:sz w:val="24"/>
              </w:rPr>
              <w:t xml:space="preserve">27.11.32.120</w:t>
            </w:r>
          </w:p>
        </w:tc>
        <w:tc>
          <w:tcPr>
            <w:tcW w:w="2551" w:type="dxa"/>
            <w:tcBorders>
              <w:top w:val="none"/>
              <w:left w:val="none"/>
              <w:bottom w:val="none"/>
              <w:right w:val="none"/>
            </w:tcBorders>
          </w:tcPr>
          <w:p>
            <w:pPr>
              <w:pStyle w:val="0"/>
            </w:pPr>
            <w:r>
              <w:rPr>
                <w:sz w:val="24"/>
              </w:rPr>
              <w:t xml:space="preserve">Фотоэлектрические модули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фотоэлектрического преобразователя методами, включающими плазмохимическое осаждение, но не ограничивающимися ими, включая обработку кремневых пластин и нанесение на их поверхность токопроводящих элементов (контактная сетка) (30 баллов);</w:t>
            </w:r>
          </w:p>
          <w:p>
            <w:pPr>
              <w:pStyle w:val="0"/>
            </w:pPr>
            <w:r>
              <w:rPr>
                <w:sz w:val="24"/>
              </w:rPr>
              <w:t xml:space="preserve">изготовление кремниевых слитков (в том числе из вторичного сырья) (20 баллов);</w:t>
            </w:r>
          </w:p>
          <w:p>
            <w:pPr>
              <w:pStyle w:val="0"/>
            </w:pPr>
            <w:r>
              <w:rPr>
                <w:sz w:val="24"/>
              </w:rPr>
              <w:t xml:space="preserve">изготовление кремниевых пластин (10 баллов);</w:t>
            </w:r>
          </w:p>
          <w:p>
            <w:pPr>
              <w:pStyle w:val="0"/>
            </w:pPr>
            <w:r>
              <w:rPr>
                <w:sz w:val="24"/>
              </w:rPr>
              <w:t xml:space="preserve">изготовление фронтального стекла и (или) тыльного стекла (если применяется) (10 баллов);</w:t>
            </w:r>
          </w:p>
          <w:p>
            <w:pPr>
              <w:pStyle w:val="0"/>
            </w:pPr>
            <w:r>
              <w:rPr>
                <w:sz w:val="24"/>
              </w:rPr>
              <w:t xml:space="preserve">соединение фотоэлектрических преобразователей в единую матрицу с последующей ее инкапсуляцией, монтаж соединительной коробки;</w:t>
            </w:r>
          </w:p>
          <w:p>
            <w:pPr>
              <w:pStyle w:val="0"/>
            </w:pPr>
            <w:r>
              <w:rPr>
                <w:sz w:val="24"/>
              </w:rPr>
              <w:t xml:space="preserve">проведение контрольных испытаний (тестирование)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20.13.21.290</w:t>
            </w:r>
          </w:p>
        </w:tc>
        <w:tc>
          <w:tcPr>
            <w:tcW w:w="2551" w:type="dxa"/>
            <w:tcBorders>
              <w:top w:val="none"/>
              <w:left w:val="none"/>
              <w:bottom w:val="none"/>
              <w:right w:val="none"/>
            </w:tcBorders>
          </w:tcPr>
          <w:p>
            <w:pPr>
              <w:pStyle w:val="0"/>
            </w:pPr>
            <w:r>
              <w:rPr>
                <w:sz w:val="24"/>
              </w:rPr>
              <w:t xml:space="preserve">Кремниевые слитки </w:t>
            </w:r>
            <w:hyperlink w:tooltip="&lt;39&gt; Кремниевые слитки или кремниевые пластины, предназначенные для изготовления фотоэлектрических преобразователей (элементов)." w:anchor="P26278" w:history="0">
              <w:r>
                <w:rPr>
                  <w:color w:val="0000ff"/>
                  <w:sz w:val="24"/>
                </w:rPr>
                <w:t xml:space="preserve">&lt;39&gt;</w:t>
              </w:r>
            </w:hyperlink>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подготовка кремниевого сырья (5 баллов);</w:t>
            </w:r>
          </w:p>
          <w:p>
            <w:pPr>
              <w:pStyle w:val="0"/>
            </w:pPr>
            <w:r>
              <w:rPr>
                <w:sz w:val="24"/>
              </w:rPr>
              <w:t xml:space="preserve">выращивание монокристаллических слитков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09.06.2025 N 863)</w:t>
            </w:r>
          </w:p>
        </w:tc>
      </w:tr>
      <w:tr>
        <w:tc>
          <w:tcPr>
            <w:tcW w:w="1698" w:type="dxa"/>
            <w:tcBorders>
              <w:top w:val="none"/>
              <w:left w:val="none"/>
              <w:bottom w:val="none"/>
              <w:right w:val="none"/>
            </w:tcBorders>
          </w:tcPr>
          <w:p>
            <w:pPr>
              <w:pStyle w:val="0"/>
              <w:jc w:val="center"/>
            </w:pPr>
            <w:r>
              <w:rPr>
                <w:sz w:val="24"/>
              </w:rPr>
              <w:t xml:space="preserve">20.59.53.120</w:t>
            </w:r>
          </w:p>
        </w:tc>
        <w:tc>
          <w:tcPr>
            <w:tcW w:w="2551" w:type="dxa"/>
            <w:tcBorders>
              <w:top w:val="none"/>
              <w:left w:val="none"/>
              <w:bottom w:val="none"/>
              <w:right w:val="none"/>
            </w:tcBorders>
          </w:tcPr>
          <w:p>
            <w:pPr>
              <w:pStyle w:val="0"/>
            </w:pPr>
            <w:r>
              <w:rPr>
                <w:sz w:val="24"/>
              </w:rPr>
              <w:t xml:space="preserve">Кремниевые пластины </w:t>
            </w:r>
            <w:hyperlink w:tooltip="&lt;39&gt; Кремниевые слитки или кремниевые пластины, предназначенные для изготовления фотоэлектрических преобразователей (элементов)." w:anchor="P26278" w:history="0">
              <w:r>
                <w:rPr>
                  <w:color w:val="0000ff"/>
                  <w:sz w:val="24"/>
                </w:rPr>
                <w:t xml:space="preserve">&lt;39&gt;</w:t>
              </w:r>
            </w:hyperlink>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механическая обработка кремниевых слитков российского производства, включающая раскрой на цилиндры (3 балла);</w:t>
            </w:r>
          </w:p>
          <w:p>
            <w:pPr>
              <w:pStyle w:val="0"/>
            </w:pPr>
            <w:r>
              <w:rPr>
                <w:sz w:val="24"/>
              </w:rPr>
              <w:t xml:space="preserve">резка брикетов либо цилиндров на пластины (3 балла);</w:t>
            </w:r>
          </w:p>
          <w:p>
            <w:pPr>
              <w:pStyle w:val="0"/>
            </w:pPr>
            <w:r>
              <w:rPr>
                <w:sz w:val="24"/>
              </w:rPr>
              <w:t xml:space="preserve">обработка пластин (4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09.06.2025 N 863)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27.11.50.120</w:t>
            </w:r>
          </w:p>
        </w:tc>
        <w:tc>
          <w:tcPr>
            <w:tcW w:w="2551" w:type="dxa"/>
            <w:tcBorders>
              <w:top w:val="none"/>
              <w:left w:val="none"/>
              <w:bottom w:val="none"/>
              <w:right w:val="none"/>
            </w:tcBorders>
          </w:tcPr>
          <w:p>
            <w:pPr>
              <w:pStyle w:val="0"/>
            </w:pPr>
            <w:r>
              <w:rPr>
                <w:sz w:val="24"/>
              </w:rPr>
              <w:t xml:space="preserve">Силовой преобразователь тока (конвертор или инвертор) </w:t>
            </w:r>
            <w:hyperlink w:tooltip="&lt;52&gt; Силовые преобразователи тока (конверторы или инверторы), предназначенные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w:anchor="P26310" w:history="0">
              <w:r>
                <w:rPr>
                  <w:color w:val="0000ff"/>
                  <w:sz w:val="24"/>
                </w:rPr>
                <w:t xml:space="preserve">&lt;52&gt;</w:t>
              </w:r>
            </w:hyperlink>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осуществление монтажных операций комплектующих изделий и систем;</w:t>
            </w:r>
          </w:p>
          <w:p>
            <w:pPr>
              <w:pStyle w:val="0"/>
            </w:pPr>
            <w:r>
              <w:rPr>
                <w:sz w:val="24"/>
              </w:rPr>
              <w:t xml:space="preserve">изготовление металлоконструкций (оболочка, корпус);</w:t>
            </w:r>
          </w:p>
          <w:p>
            <w:pPr>
              <w:pStyle w:val="0"/>
            </w:pPr>
            <w:r>
              <w:rPr>
                <w:sz w:val="24"/>
              </w:rPr>
              <w:t xml:space="preserve">сборка силового блока;</w:t>
            </w:r>
          </w:p>
          <w:p>
            <w:pPr>
              <w:pStyle w:val="0"/>
            </w:pPr>
            <w:r>
              <w:rPr>
                <w:sz w:val="24"/>
              </w:rPr>
              <w:t xml:space="preserve">сборка системы управления;</w:t>
            </w:r>
          </w:p>
          <w:p>
            <w:pPr>
              <w:pStyle w:val="0"/>
            </w:pPr>
            <w:r>
              <w:rPr>
                <w:sz w:val="24"/>
              </w:rPr>
              <w:t xml:space="preserve">тестирование силового преобразователя тока (функциональные и нагрузочные);</w:t>
            </w:r>
          </w:p>
          <w:p>
            <w:pPr>
              <w:pStyle w:val="0"/>
            </w:pPr>
            <w:r>
              <w:rPr>
                <w:sz w:val="24"/>
              </w:rPr>
              <w:t xml:space="preserve">использование при производстве иностранных материалов (сырья) и комплектующих в объеме менее 50 процентов общей стоимости использованных при производстве материалов (сырья) и комплектующих (8 баллов);</w:t>
            </w:r>
          </w:p>
          <w:p>
            <w:pPr>
              <w:pStyle w:val="0"/>
            </w:pPr>
            <w:r>
              <w:rPr>
                <w:sz w:val="24"/>
              </w:rPr>
              <w:t xml:space="preserve">использование при производстве иностранных материалов (сырья) и комплектующих в объеме менее 40 процентов общей стоимости использованных при производстве материалов (сырья) и комплектующих (12 баллов);</w:t>
            </w:r>
          </w:p>
          <w:p>
            <w:pPr>
              <w:pStyle w:val="0"/>
            </w:pPr>
            <w:r>
              <w:rPr>
                <w:sz w:val="24"/>
              </w:rPr>
              <w:t xml:space="preserve">использование при производстве иностранных материалов (сырья) и комплектующих в объеме менее 30 процентов общей стоимости использованных при производстве материалов (сырья) и комплектующих (16 баллов).</w:t>
            </w:r>
          </w:p>
          <w:p>
            <w:pPr>
              <w:pStyle w:val="0"/>
            </w:pPr>
            <w:r>
              <w:rPr>
                <w:sz w:val="24"/>
              </w:rPr>
              <w:t xml:space="preserve">При определении процентной стоимости использованных при производстве иностранных материалов (сырья) и комплектующих учитываются все материалы (комплектующие), за исключением IGBT-модулей.</w:t>
            </w:r>
          </w:p>
          <w:p>
            <w:pPr>
              <w:pStyle w:val="0"/>
            </w:pPr>
            <w:r>
              <w:rPr>
                <w:sz w:val="24"/>
              </w:rPr>
              <w:t xml:space="preserve">Изготовление или использование произведенных на территории Российской Федерации IGBT-модулей (8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 в ред. </w:t>
            </w:r>
            <w:r>
              <w:rPr>
                <w:sz w:val="24"/>
              </w:rPr>
              <w:t xml:space="preserve">Постановления</w:t>
            </w:r>
            <w:r>
              <w:rPr>
                <w:sz w:val="24"/>
              </w:rPr>
              <w:t xml:space="preserve"> Правительства РФ от 13.11.2025 N 1788)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27.11.61.120</w:t>
            </w:r>
          </w:p>
        </w:tc>
        <w:tc>
          <w:tcPr>
            <w:tcW w:w="2551" w:type="dxa"/>
            <w:tcBorders>
              <w:top w:val="none"/>
              <w:left w:val="none"/>
              <w:bottom w:val="none"/>
              <w:right w:val="none"/>
            </w:tcBorders>
          </w:tcPr>
          <w:p>
            <w:pPr>
              <w:pStyle w:val="0"/>
            </w:pPr>
            <w:r>
              <w:rPr>
                <w:sz w:val="24"/>
              </w:rPr>
              <w:t xml:space="preserve">Система возбуждения генераторов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прошивка микропрограмм, установка программного обеспечения;</w:t>
            </w:r>
          </w:p>
          <w:p>
            <w:pPr>
              <w:pStyle w:val="0"/>
            </w:pPr>
            <w:r>
              <w:rPr>
                <w:sz w:val="24"/>
              </w:rPr>
              <w:t xml:space="preserve">сборка возбудителя;</w:t>
            </w:r>
          </w:p>
          <w:p>
            <w:pPr>
              <w:pStyle w:val="0"/>
            </w:pPr>
            <w:r>
              <w:rPr>
                <w:sz w:val="24"/>
              </w:rPr>
              <w:t xml:space="preserve">сборка устройств управления и защиты возбуждения;</w:t>
            </w:r>
          </w:p>
          <w:p>
            <w:pPr>
              <w:pStyle w:val="0"/>
            </w:pPr>
            <w:r>
              <w:rPr>
                <w:sz w:val="24"/>
              </w:rPr>
              <w:t xml:space="preserve">проведение приемочных, типовых и квалификационных испытаний.</w:t>
            </w:r>
          </w:p>
          <w:p>
            <w:pPr>
              <w:pStyle w:val="0"/>
            </w:pPr>
            <w:r>
              <w:rPr>
                <w:sz w:val="24"/>
              </w:rPr>
              <w:t xml:space="preserve">С 1 марта 2021 г. при производстве использование иностранных материалов (сырья) и комплектующих в объеме более 50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2023 г. при производстве использование иностранных материалов (сырья) и комплектующих в объеме более 40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30 процентов общей стоимости использованных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27.90.52</w:t>
            </w:r>
          </w:p>
        </w:tc>
        <w:tc>
          <w:tcPr>
            <w:tcW w:w="2551" w:type="dxa"/>
            <w:tcBorders>
              <w:top w:val="none"/>
              <w:left w:val="none"/>
              <w:bottom w:val="none"/>
              <w:right w:val="none"/>
            </w:tcBorders>
          </w:tcPr>
          <w:p>
            <w:pPr>
              <w:pStyle w:val="0"/>
            </w:pPr>
            <w:r>
              <w:rPr>
                <w:sz w:val="24"/>
              </w:rPr>
              <w:t xml:space="preserve">Единичные суперконденсаторы, суперконденсаторные системы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 - изготовителя собственных конструкторско-технологических подразделений.</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с 1 января 2021 г.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2023 г.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При определении процентной доли стоимости использованных при производстве иностранных товаров учитываются следующие комплектующие изделия (при наличии):</w:t>
            </w:r>
          </w:p>
          <w:p>
            <w:pPr>
              <w:pStyle w:val="0"/>
            </w:pPr>
            <w:r>
              <w:rPr>
                <w:sz w:val="24"/>
              </w:rPr>
              <w:t xml:space="preserve">электроды;</w:t>
            </w:r>
          </w:p>
          <w:p>
            <w:pPr>
              <w:pStyle w:val="0"/>
            </w:pPr>
            <w:r>
              <w:rPr>
                <w:sz w:val="24"/>
              </w:rPr>
              <w:t xml:space="preserve">сепараторы;</w:t>
            </w:r>
          </w:p>
          <w:p>
            <w:pPr>
              <w:pStyle w:val="0"/>
            </w:pPr>
            <w:r>
              <w:rPr>
                <w:sz w:val="24"/>
              </w:rPr>
              <w:t xml:space="preserve">электролит;</w:t>
            </w:r>
          </w:p>
          <w:p>
            <w:pPr>
              <w:pStyle w:val="0"/>
            </w:pPr>
            <w:r>
              <w:rPr>
                <w:sz w:val="24"/>
              </w:rPr>
              <w:t xml:space="preserve">вспомогательные детали (корпус, крышки, борны, токовыводы);</w:t>
            </w:r>
          </w:p>
          <w:p>
            <w:pPr>
              <w:pStyle w:val="0"/>
            </w:pPr>
            <w:r>
              <w:rPr>
                <w:sz w:val="24"/>
              </w:rPr>
              <w:t xml:space="preserve">электронные компоненты.</w:t>
            </w:r>
          </w:p>
          <w:p>
            <w:pPr>
              <w:pStyle w:val="0"/>
            </w:pPr>
            <w:r>
              <w:rPr>
                <w:sz w:val="24"/>
              </w:rPr>
              <w:t xml:space="preserve">Осуществление на территории Российской Федерации с 1 января 2021 г. не менее 5, а с 1 января 2023 г.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электродных материалов (или использование электродных материалов российского производства);</w:t>
            </w:r>
          </w:p>
          <w:p>
            <w:pPr>
              <w:pStyle w:val="0"/>
            </w:pPr>
            <w:r>
              <w:rPr>
                <w:sz w:val="24"/>
              </w:rPr>
              <w:t xml:space="preserve">изготовление электролита (или использование электролита российского производства);</w:t>
            </w:r>
          </w:p>
          <w:p>
            <w:pPr>
              <w:pStyle w:val="0"/>
            </w:pPr>
            <w:r>
              <w:rPr>
                <w:sz w:val="24"/>
              </w:rPr>
              <w:t xml:space="preserve">сборка электрохимического ядра (скрутка электродов с сепаратором);</w:t>
            </w:r>
          </w:p>
          <w:p>
            <w:pPr>
              <w:pStyle w:val="0"/>
            </w:pPr>
            <w:r>
              <w:rPr>
                <w:sz w:val="24"/>
              </w:rPr>
              <w:t xml:space="preserve">приварка токовыводов (борнов), корпусирование, контроль герметичности;</w:t>
            </w:r>
          </w:p>
          <w:p>
            <w:pPr>
              <w:pStyle w:val="0"/>
            </w:pPr>
            <w:r>
              <w:rPr>
                <w:sz w:val="24"/>
              </w:rPr>
              <w:t xml:space="preserve">заправка и пропитка электролитом;</w:t>
            </w:r>
          </w:p>
          <w:p>
            <w:pPr>
              <w:pStyle w:val="0"/>
            </w:pPr>
            <w:r>
              <w:rPr>
                <w:sz w:val="24"/>
              </w:rPr>
              <w:t xml:space="preserve">формировка и приемо-сдаточные испытания суперконденсаторных ячеек;</w:t>
            </w:r>
          </w:p>
          <w:p>
            <w:pPr>
              <w:pStyle w:val="0"/>
            </w:pPr>
            <w:r>
              <w:rPr>
                <w:sz w:val="24"/>
              </w:rPr>
              <w:t xml:space="preserve">сборка и приемо-сдаточные испытания батареи (модуля (системы)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Реакторы сухие токоограничивающие на класс напряжения 6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произведенной на территории Российской Федерации обмотки;</w:t>
            </w:r>
          </w:p>
          <w:p>
            <w:pPr>
              <w:pStyle w:val="0"/>
            </w:pPr>
            <w:r>
              <w:rPr>
                <w:sz w:val="24"/>
              </w:rPr>
              <w:t xml:space="preserve">изготовление или использование произведенных на территории Российской Федерации не менее одного, а с 1 января 2020 г. - всех следующих комплектующих изделий:</w:t>
            </w:r>
          </w:p>
          <w:p>
            <w:pPr>
              <w:pStyle w:val="0"/>
            </w:pPr>
            <w:r>
              <w:rPr>
                <w:sz w:val="24"/>
              </w:rPr>
              <w:t xml:space="preserve">опорные изоляторы;</w:t>
            </w:r>
          </w:p>
          <w:p>
            <w:pPr>
              <w:pStyle w:val="0"/>
            </w:pPr>
            <w:r>
              <w:rPr>
                <w:sz w:val="24"/>
              </w:rPr>
              <w:t xml:space="preserve">обмоточный провод;</w:t>
            </w:r>
          </w:p>
          <w:p>
            <w:pPr>
              <w:pStyle w:val="0"/>
            </w:pPr>
            <w:r>
              <w:rPr>
                <w:sz w:val="24"/>
              </w:rPr>
              <w:t xml:space="preserve">опора стальная;</w:t>
            </w:r>
          </w:p>
          <w:p>
            <w:pPr>
              <w:pStyle w:val="0"/>
            </w:pPr>
            <w:r>
              <w:rPr>
                <w:sz w:val="24"/>
              </w:rPr>
              <w:t xml:space="preserve">прессующая конструкция;</w:t>
            </w:r>
          </w:p>
          <w:p>
            <w:pPr>
              <w:pStyle w:val="0"/>
            </w:pPr>
            <w:r>
              <w:rPr>
                <w:sz w:val="24"/>
              </w:rPr>
              <w:t xml:space="preserve">контакты и клеммы;</w:t>
            </w:r>
          </w:p>
          <w:p>
            <w:pPr>
              <w:pStyle w:val="0"/>
            </w:pPr>
            <w:r>
              <w:rPr>
                <w:sz w:val="24"/>
              </w:rPr>
              <w:t xml:space="preserve">метизы (при наличии);</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Реакторы заземляющие дугогасящие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не менее 3, а с 1 января 2020 г. - всех следующих комплектующих изделий:</w:t>
            </w:r>
          </w:p>
          <w:p>
            <w:pPr>
              <w:pStyle w:val="0"/>
            </w:pPr>
            <w:r>
              <w:rPr>
                <w:sz w:val="24"/>
              </w:rPr>
              <w:t xml:space="preserve">магнитопровод (при наличии);</w:t>
            </w:r>
          </w:p>
          <w:p>
            <w:pPr>
              <w:pStyle w:val="0"/>
            </w:pPr>
            <w:r>
              <w:rPr>
                <w:sz w:val="24"/>
              </w:rPr>
              <w:t xml:space="preserve">внутренняя изоляция (масло) (при наличии);</w:t>
            </w:r>
          </w:p>
          <w:p>
            <w:pPr>
              <w:pStyle w:val="0"/>
            </w:pPr>
            <w:r>
              <w:rPr>
                <w:sz w:val="24"/>
              </w:rPr>
              <w:t xml:space="preserve">обмотка;</w:t>
            </w:r>
          </w:p>
          <w:p>
            <w:pPr>
              <w:pStyle w:val="0"/>
              <w:jc w:val="both"/>
            </w:pPr>
            <w:r>
              <w:rPr>
                <w:sz w:val="24"/>
              </w:rPr>
              <w:t xml:space="preserve">обмоточный провод;</w:t>
            </w:r>
          </w:p>
          <w:p>
            <w:pPr>
              <w:pStyle w:val="0"/>
              <w:jc w:val="both"/>
            </w:pPr>
            <w:r>
              <w:rPr>
                <w:sz w:val="24"/>
              </w:rPr>
              <w:t xml:space="preserve">контрольный кабель;</w:t>
            </w:r>
          </w:p>
          <w:p>
            <w:pPr>
              <w:pStyle w:val="0"/>
              <w:jc w:val="both"/>
            </w:pPr>
            <w:r>
              <w:rPr>
                <w:sz w:val="24"/>
              </w:rPr>
              <w:t xml:space="preserve">вводы;</w:t>
            </w:r>
          </w:p>
          <w:p>
            <w:pPr>
              <w:pStyle w:val="0"/>
            </w:pPr>
            <w:r>
              <w:rPr>
                <w:sz w:val="24"/>
              </w:rPr>
              <w:t xml:space="preserve">трансформаторы тока;</w:t>
            </w:r>
          </w:p>
          <w:p>
            <w:pPr>
              <w:pStyle w:val="0"/>
            </w:pPr>
            <w:r>
              <w:rPr>
                <w:sz w:val="24"/>
              </w:rPr>
              <w:t xml:space="preserve">контакты и клеммы;</w:t>
            </w:r>
          </w:p>
          <w:p>
            <w:pPr>
              <w:pStyle w:val="0"/>
            </w:pPr>
            <w:r>
              <w:rPr>
                <w:sz w:val="24"/>
              </w:rPr>
              <w:t xml:space="preserve">маслоуказатель (при наличии);</w:t>
            </w:r>
          </w:p>
          <w:p>
            <w:pPr>
              <w:pStyle w:val="0"/>
            </w:pPr>
            <w:r>
              <w:rPr>
                <w:sz w:val="24"/>
              </w:rPr>
              <w:t xml:space="preserve">термометр (при наличии);</w:t>
            </w:r>
          </w:p>
          <w:p>
            <w:pPr>
              <w:pStyle w:val="0"/>
            </w:pPr>
            <w:r>
              <w:rPr>
                <w:sz w:val="24"/>
              </w:rPr>
              <w:t xml:space="preserve">воздухоосушитель (при наличии);</w:t>
            </w:r>
          </w:p>
          <w:p>
            <w:pPr>
              <w:pStyle w:val="0"/>
            </w:pPr>
            <w:r>
              <w:rPr>
                <w:sz w:val="24"/>
              </w:rPr>
              <w:t xml:space="preserve">токоуказатель (при наличии);</w:t>
            </w:r>
          </w:p>
          <w:p>
            <w:pPr>
              <w:pStyle w:val="0"/>
            </w:pPr>
            <w:r>
              <w:rPr>
                <w:sz w:val="24"/>
              </w:rPr>
              <w:t xml:space="preserve">мановакууметр (при наличии)</w:t>
            </w:r>
          </w:p>
          <w:p>
            <w:pPr>
              <w:pStyle w:val="0"/>
            </w:pPr>
            <w:r>
              <w:rPr>
                <w:sz w:val="24"/>
              </w:rPr>
              <w:t xml:space="preserve">заготовительное производство;</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27.90.40.190</w:t>
            </w:r>
          </w:p>
        </w:tc>
        <w:tc>
          <w:tcPr>
            <w:tcW w:w="2551" w:type="dxa"/>
            <w:tcBorders>
              <w:top w:val="none"/>
              <w:left w:val="none"/>
              <w:bottom w:val="none"/>
              <w:right w:val="none"/>
            </w:tcBorders>
          </w:tcPr>
          <w:p>
            <w:pPr>
              <w:pStyle w:val="0"/>
            </w:pPr>
            <w:r>
              <w:rPr>
                <w:sz w:val="24"/>
              </w:rPr>
              <w:t xml:space="preserve">Реакторы шунтирующие на класс напряжения 35 кВ и выше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произведенной на территории Российской Федерации не менее 3, а с 1 января 2020 г. - всех следующих комплектующих изделий:</w:t>
            </w:r>
          </w:p>
          <w:p>
            <w:pPr>
              <w:pStyle w:val="0"/>
            </w:pPr>
            <w:r>
              <w:rPr>
                <w:sz w:val="24"/>
              </w:rPr>
              <w:t xml:space="preserve">магнитопровод;</w:t>
            </w:r>
          </w:p>
          <w:p>
            <w:pPr>
              <w:pStyle w:val="0"/>
            </w:pPr>
            <w:r>
              <w:rPr>
                <w:sz w:val="24"/>
              </w:rPr>
              <w:t xml:space="preserve">опорная изоляция (внешняя) (при наличии);</w:t>
            </w:r>
          </w:p>
          <w:p>
            <w:pPr>
              <w:pStyle w:val="0"/>
            </w:pPr>
            <w:r>
              <w:rPr>
                <w:sz w:val="24"/>
              </w:rPr>
              <w:t xml:space="preserve">внутренняя изоляция (масло);</w:t>
            </w:r>
          </w:p>
          <w:p>
            <w:pPr>
              <w:pStyle w:val="0"/>
            </w:pPr>
            <w:r>
              <w:rPr>
                <w:sz w:val="24"/>
              </w:rPr>
              <w:t xml:space="preserve">контакты и клеммы;</w:t>
            </w:r>
          </w:p>
          <w:p>
            <w:pPr>
              <w:pStyle w:val="0"/>
            </w:pPr>
            <w:r>
              <w:rPr>
                <w:sz w:val="24"/>
              </w:rPr>
              <w:t xml:space="preserve">вводы;</w:t>
            </w:r>
          </w:p>
          <w:p>
            <w:pPr>
              <w:pStyle w:val="0"/>
            </w:pPr>
            <w:r>
              <w:rPr>
                <w:sz w:val="24"/>
              </w:rPr>
              <w:t xml:space="preserve">трансформаторы тока;</w:t>
            </w:r>
          </w:p>
          <w:p>
            <w:pPr>
              <w:pStyle w:val="0"/>
            </w:pPr>
            <w:r>
              <w:rPr>
                <w:sz w:val="24"/>
              </w:rPr>
              <w:t xml:space="preserve">обмотка;</w:t>
            </w:r>
          </w:p>
          <w:p>
            <w:pPr>
              <w:pStyle w:val="0"/>
            </w:pPr>
            <w:r>
              <w:rPr>
                <w:sz w:val="24"/>
              </w:rPr>
              <w:t xml:space="preserve">обмоточный провод;</w:t>
            </w:r>
          </w:p>
          <w:p>
            <w:pPr>
              <w:pStyle w:val="0"/>
            </w:pPr>
            <w:r>
              <w:rPr>
                <w:sz w:val="24"/>
              </w:rPr>
              <w:t xml:space="preserve">намоточная бумага обмотки;</w:t>
            </w:r>
          </w:p>
          <w:p>
            <w:pPr>
              <w:pStyle w:val="0"/>
            </w:pPr>
            <w:r>
              <w:rPr>
                <w:sz w:val="24"/>
              </w:rPr>
              <w:t xml:space="preserve">охлаждающие устройства;</w:t>
            </w:r>
          </w:p>
          <w:p>
            <w:pPr>
              <w:pStyle w:val="0"/>
            </w:pPr>
            <w:r>
              <w:rPr>
                <w:sz w:val="24"/>
              </w:rPr>
              <w:t xml:space="preserve">воздухоосушитель;</w:t>
            </w:r>
          </w:p>
          <w:p>
            <w:pPr>
              <w:pStyle w:val="0"/>
            </w:pPr>
            <w:r>
              <w:rPr>
                <w:sz w:val="24"/>
              </w:rPr>
              <w:t xml:space="preserve">маслоуказатель;</w:t>
            </w:r>
          </w:p>
          <w:p>
            <w:pPr>
              <w:pStyle w:val="0"/>
            </w:pPr>
            <w:r>
              <w:rPr>
                <w:sz w:val="24"/>
              </w:rPr>
              <w:t xml:space="preserve">фильтр (термосифонный, адсорбционный);</w:t>
            </w:r>
          </w:p>
          <w:p>
            <w:pPr>
              <w:pStyle w:val="0"/>
            </w:pPr>
            <w:r>
              <w:rPr>
                <w:sz w:val="24"/>
              </w:rPr>
              <w:t xml:space="preserve">система мониторинга (при наличии);</w:t>
            </w:r>
          </w:p>
          <w:p>
            <w:pPr>
              <w:pStyle w:val="0"/>
            </w:pPr>
            <w:r>
              <w:rPr>
                <w:sz w:val="24"/>
              </w:rPr>
              <w:t xml:space="preserve">газовое реле;</w:t>
            </w:r>
          </w:p>
          <w:p>
            <w:pPr>
              <w:pStyle w:val="0"/>
            </w:pPr>
            <w:r>
              <w:rPr>
                <w:sz w:val="24"/>
              </w:rPr>
              <w:t xml:space="preserve">клапан;</w:t>
            </w:r>
          </w:p>
          <w:p>
            <w:pPr>
              <w:pStyle w:val="0"/>
            </w:pPr>
            <w:r>
              <w:rPr>
                <w:sz w:val="24"/>
              </w:rPr>
              <w:t xml:space="preserve">заготовительное производство;</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27.90.5</w:t>
            </w:r>
          </w:p>
        </w:tc>
        <w:tc>
          <w:tcPr>
            <w:tcW w:w="2551" w:type="dxa"/>
            <w:tcBorders>
              <w:top w:val="none"/>
              <w:left w:val="none"/>
              <w:bottom w:val="none"/>
              <w:right w:val="none"/>
            </w:tcBorders>
          </w:tcPr>
          <w:p>
            <w:pPr>
              <w:pStyle w:val="0"/>
            </w:pPr>
            <w:r>
              <w:rPr>
                <w:sz w:val="24"/>
              </w:rPr>
              <w:t xml:space="preserve">Конденсаторы электрические:</w:t>
            </w:r>
          </w:p>
          <w:p>
            <w:pPr>
              <w:pStyle w:val="0"/>
            </w:pPr>
            <w:r>
              <w:rPr>
                <w:sz w:val="24"/>
              </w:rPr>
              <w:t xml:space="preserve">силовые косинусные напряжением до 1000 В;</w:t>
            </w:r>
          </w:p>
          <w:p>
            <w:pPr>
              <w:pStyle w:val="0"/>
            </w:pPr>
            <w:r>
              <w:rPr>
                <w:sz w:val="24"/>
              </w:rPr>
              <w:t xml:space="preserve">электротермические (печные повышенной частоты);</w:t>
            </w:r>
          </w:p>
          <w:p>
            <w:pPr>
              <w:pStyle w:val="0"/>
            </w:pPr>
            <w:r>
              <w:rPr>
                <w:sz w:val="24"/>
              </w:rPr>
              <w:t xml:space="preserve">связи, отбора мощности, для делителей напряжения, подставки;</w:t>
            </w:r>
          </w:p>
          <w:p>
            <w:pPr>
              <w:pStyle w:val="0"/>
            </w:pPr>
            <w:r>
              <w:rPr>
                <w:sz w:val="24"/>
              </w:rPr>
              <w:t xml:space="preserve">импульсные;</w:t>
            </w:r>
          </w:p>
          <w:p>
            <w:pPr>
              <w:pStyle w:val="0"/>
            </w:pPr>
            <w:r>
              <w:rPr>
                <w:sz w:val="24"/>
              </w:rPr>
              <w:t xml:space="preserve">фильтровые;</w:t>
            </w:r>
          </w:p>
          <w:p>
            <w:pPr>
              <w:pStyle w:val="0"/>
            </w:pPr>
            <w:r>
              <w:rPr>
                <w:sz w:val="24"/>
              </w:rPr>
              <w:t xml:space="preserve">силовые косинусные напряжением свыше 1000 В;</w:t>
            </w:r>
          </w:p>
          <w:p>
            <w:pPr>
              <w:pStyle w:val="0"/>
            </w:pPr>
            <w:r>
              <w:rPr>
                <w:sz w:val="24"/>
              </w:rPr>
              <w:t xml:space="preserve">для двигателей и люминесцентных светильников;</w:t>
            </w:r>
          </w:p>
          <w:p>
            <w:pPr>
              <w:pStyle w:val="0"/>
            </w:pPr>
            <w:r>
              <w:rPr>
                <w:sz w:val="24"/>
              </w:rPr>
              <w:t xml:space="preserve">батареи статических конденсаторов;</w:t>
            </w:r>
          </w:p>
          <w:p>
            <w:pPr>
              <w:pStyle w:val="0"/>
            </w:pPr>
            <w:r>
              <w:rPr>
                <w:sz w:val="24"/>
              </w:rPr>
              <w:t xml:space="preserve">комплектные конденсаторные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 для производства узлов конденсаторов (корпуса, подставки, основания, каркасы);</w:t>
            </w:r>
          </w:p>
          <w:p>
            <w:pPr>
              <w:pStyle w:val="0"/>
            </w:pPr>
            <w:r>
              <w:rPr>
                <w:sz w:val="24"/>
              </w:rPr>
              <w:t xml:space="preserve">намотка секций;</w:t>
            </w:r>
          </w:p>
          <w:p>
            <w:pPr>
              <w:pStyle w:val="0"/>
            </w:pPr>
            <w:r>
              <w:rPr>
                <w:sz w:val="24"/>
              </w:rPr>
              <w:t xml:space="preserve">прессовка пакетов, пайка схемы пакета;</w:t>
            </w:r>
          </w:p>
          <w:p>
            <w:pPr>
              <w:pStyle w:val="0"/>
            </w:pPr>
            <w:r>
              <w:rPr>
                <w:sz w:val="24"/>
              </w:rPr>
              <w:t xml:space="preserve">изготовление блоков резисторов;</w:t>
            </w:r>
          </w:p>
          <w:p>
            <w:pPr>
              <w:pStyle w:val="0"/>
            </w:pPr>
            <w:r>
              <w:rPr>
                <w:sz w:val="24"/>
              </w:rPr>
              <w:t xml:space="preserve">пропитка конденсаторов;</w:t>
            </w:r>
          </w:p>
          <w:p>
            <w:pPr>
              <w:pStyle w:val="0"/>
            </w:pPr>
            <w:r>
              <w:rPr>
                <w:sz w:val="24"/>
              </w:rPr>
              <w:t xml:space="preserve">сварка;</w:t>
            </w:r>
          </w:p>
          <w:p>
            <w:pPr>
              <w:pStyle w:val="0"/>
            </w:pPr>
            <w:r>
              <w:rPr>
                <w:sz w:val="24"/>
              </w:rPr>
              <w:t xml:space="preserve">термическая и гальваническая обработка;</w:t>
            </w:r>
          </w:p>
          <w:p>
            <w:pPr>
              <w:pStyle w:val="0"/>
            </w:pPr>
            <w:r>
              <w:rPr>
                <w:sz w:val="24"/>
              </w:rPr>
              <w:t xml:space="preserve">окраска;</w:t>
            </w:r>
          </w:p>
          <w:p>
            <w:pPr>
              <w:pStyle w:val="0"/>
            </w:pPr>
            <w:r>
              <w:rPr>
                <w:sz w:val="24"/>
              </w:rPr>
              <w:t xml:space="preserve">сборка конденсаторов, конденсаторных установок</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42.22.13</w:t>
            </w:r>
          </w:p>
        </w:tc>
        <w:tc>
          <w:tcPr>
            <w:tcW w:w="2551" w:type="dxa"/>
            <w:tcBorders>
              <w:top w:val="none"/>
              <w:left w:val="none"/>
              <w:bottom w:val="none"/>
              <w:right w:val="none"/>
            </w:tcBorders>
          </w:tcPr>
          <w:p>
            <w:pPr>
              <w:pStyle w:val="0"/>
            </w:pPr>
            <w:r>
              <w:rPr>
                <w:sz w:val="24"/>
              </w:rPr>
              <w:t xml:space="preserve">Модульные электростанции на базе дизель-генераторных и газопоршневых установок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2019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2018 г. всех следующих технологических операций, формирующих (влияющих на) ключевые параметры продукции:</w:t>
            </w:r>
          </w:p>
          <w:p>
            <w:pPr>
              <w:pStyle w:val="0"/>
            </w:pPr>
            <w:r>
              <w:rPr>
                <w:sz w:val="24"/>
              </w:rPr>
              <w:t xml:space="preserve">заготовительное производство;</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детали, узлы, агрегаты (за исключением двигателей);</w:t>
            </w:r>
          </w:p>
          <w:p>
            <w:pPr>
              <w:pStyle w:val="0"/>
            </w:pPr>
            <w:r>
              <w:rPr>
                <w:sz w:val="24"/>
              </w:rPr>
              <w:t xml:space="preserve">двигатели внутреннего сгорания поршневые с воспламенением от сжатия мощностью до 315 кВт включительно (из кода ОКПД2 </w:t>
            </w:r>
            <w:r>
              <w:rPr>
                <w:sz w:val="24"/>
              </w:rPr>
              <w:t xml:space="preserve">28.11.13</w:t>
            </w:r>
            <w:r>
              <w:rPr>
                <w:sz w:val="24"/>
              </w:rPr>
              <w:t xml:space="preserve">), а с 1 января 2022 г. - всех мощностей (из кода ОКПД2 </w:t>
            </w:r>
            <w:r>
              <w:rPr>
                <w:sz w:val="24"/>
              </w:rPr>
              <w:t xml:space="preserve">28.11.13</w:t>
            </w:r>
            <w:r>
              <w:rPr>
                <w:sz w:val="24"/>
              </w:rPr>
              <w:t xml:space="preserve">);</w:t>
            </w:r>
          </w:p>
          <w:p>
            <w:pPr>
              <w:pStyle w:val="0"/>
            </w:pPr>
            <w:r>
              <w:rPr>
                <w:sz w:val="24"/>
              </w:rPr>
              <w:t xml:space="preserve">механическая обработка;</w:t>
            </w:r>
          </w:p>
          <w:p>
            <w:pPr>
              <w:pStyle w:val="0"/>
            </w:pPr>
            <w:r>
              <w:rPr>
                <w:sz w:val="24"/>
              </w:rPr>
              <w:t xml:space="preserve">сборка;</w:t>
            </w:r>
          </w:p>
          <w:p>
            <w:pPr>
              <w:pStyle w:val="0"/>
            </w:pPr>
            <w:r>
              <w:rPr>
                <w:sz w:val="24"/>
              </w:rPr>
              <w:t xml:space="preserve">окраска;</w:t>
            </w:r>
          </w:p>
          <w:p>
            <w:pPr>
              <w:pStyle w:val="0"/>
            </w:pPr>
            <w:r>
              <w:rPr>
                <w:sz w:val="24"/>
              </w:rPr>
              <w:t xml:space="preserve">заводские 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17.10.2018 N 1239)</w:t>
            </w:r>
          </w:p>
        </w:tc>
      </w:tr>
      <w:tr>
        <w:tc>
          <w:tcPr>
            <w:tcW w:w="1698" w:type="dxa"/>
            <w:tcBorders>
              <w:top w:val="none"/>
              <w:left w:val="none"/>
              <w:bottom w:val="none"/>
              <w:right w:val="none"/>
            </w:tcBorders>
          </w:tcPr>
          <w:bookmarkStart w:id="11672" w:name="P11672"/>
          <w:bookmarkEnd w:id="11672"/>
          <w:p>
            <w:pPr>
              <w:pStyle w:val="0"/>
              <w:jc w:val="center"/>
            </w:pPr>
            <w:r>
              <w:rPr>
                <w:sz w:val="24"/>
              </w:rPr>
              <w:t xml:space="preserve">28.11.21</w:t>
            </w:r>
          </w:p>
        </w:tc>
        <w:tc>
          <w:tcPr>
            <w:tcW w:w="2551" w:type="dxa"/>
            <w:tcBorders>
              <w:top w:val="none"/>
              <w:left w:val="none"/>
              <w:bottom w:val="none"/>
              <w:right w:val="none"/>
            </w:tcBorders>
          </w:tcPr>
          <w:p>
            <w:pPr>
              <w:pStyle w:val="0"/>
            </w:pPr>
            <w:r>
              <w:rPr>
                <w:sz w:val="24"/>
              </w:rPr>
              <w:t xml:space="preserve">Турбины на водяном паре и прочие паровые турбины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а также запасных частей, на срок не менее 10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а также производство и поставку запасных частей.</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 (при наличии):</w:t>
            </w:r>
          </w:p>
          <w:p>
            <w:pPr>
              <w:pStyle w:val="0"/>
            </w:pPr>
            <w:r>
              <w:rPr>
                <w:sz w:val="24"/>
              </w:rPr>
              <w:t xml:space="preserve">системы автоматического управления;</w:t>
            </w:r>
          </w:p>
          <w:p>
            <w:pPr>
              <w:pStyle w:val="0"/>
            </w:pPr>
            <w:r>
              <w:rPr>
                <w:sz w:val="24"/>
              </w:rPr>
              <w:t xml:space="preserve">контрольно-измерительные приборы;</w:t>
            </w:r>
          </w:p>
          <w:p>
            <w:pPr>
              <w:pStyle w:val="0"/>
            </w:pPr>
            <w:r>
              <w:rPr>
                <w:sz w:val="24"/>
              </w:rPr>
              <w:t xml:space="preserve">диагностические системы;</w:t>
            </w:r>
          </w:p>
          <w:p>
            <w:pPr>
              <w:pStyle w:val="0"/>
            </w:pPr>
            <w:r>
              <w:rPr>
                <w:sz w:val="24"/>
              </w:rPr>
              <w:t xml:space="preserve">запорно-регулирующая арматура;</w:t>
            </w:r>
          </w:p>
          <w:p>
            <w:pPr>
              <w:pStyle w:val="0"/>
            </w:pPr>
            <w:r>
              <w:rPr>
                <w:sz w:val="24"/>
              </w:rPr>
              <w:t xml:space="preserve">подшипник и муфта;</w:t>
            </w:r>
          </w:p>
          <w:p>
            <w:pPr>
              <w:pStyle w:val="0"/>
            </w:pPr>
            <w:r>
              <w:rPr>
                <w:sz w:val="24"/>
              </w:rPr>
              <w:t xml:space="preserve">термообработка (закалка, нормализация, отпуск) роторов и корпусных деталей;</w:t>
            </w:r>
          </w:p>
          <w:p>
            <w:pPr>
              <w:pStyle w:val="0"/>
            </w:pPr>
            <w:r>
              <w:rPr>
                <w:sz w:val="24"/>
              </w:rPr>
              <w:t xml:space="preserve">механическая обработка (точение, сверление, расточка, нарезание резьбы, фрезерование, шлифование, полировка) роторов, корпусных деталей и лопаточного аппарата;</w:t>
            </w:r>
          </w:p>
          <w:p>
            <w:pPr>
              <w:pStyle w:val="0"/>
            </w:pPr>
            <w:r>
              <w:rPr>
                <w:sz w:val="24"/>
              </w:rPr>
              <w:t xml:space="preserve">сборка изделий (детали, узлы, агрегаты);</w:t>
            </w:r>
          </w:p>
          <w:p>
            <w:pPr>
              <w:pStyle w:val="0"/>
            </w:pPr>
            <w:r>
              <w:rPr>
                <w:sz w:val="24"/>
              </w:rPr>
              <w:t xml:space="preserve">контроль качества и заводские испытания;</w:t>
            </w:r>
          </w:p>
          <w:p>
            <w:pPr>
              <w:pStyle w:val="0"/>
            </w:pPr>
            <w:r>
              <w:rPr>
                <w:sz w:val="24"/>
              </w:rPr>
              <w:t xml:space="preserve">с 1 января 2022 г. в дополнение следующие операции:</w:t>
            </w:r>
          </w:p>
          <w:p>
            <w:pPr>
              <w:pStyle w:val="0"/>
            </w:pPr>
            <w:r>
              <w:rPr>
                <w:sz w:val="24"/>
              </w:rPr>
              <w:t xml:space="preserve">изготовление или использование произведенных на территории Российской Федерации поковок роторов;</w:t>
            </w:r>
          </w:p>
          <w:p>
            <w:pPr>
              <w:pStyle w:val="0"/>
            </w:pPr>
            <w:r>
              <w:rPr>
                <w:sz w:val="24"/>
              </w:rPr>
              <w:t xml:space="preserve">литье всех корпусных деталей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28.11.22</w:t>
            </w:r>
          </w:p>
        </w:tc>
        <w:tc>
          <w:tcPr>
            <w:tcW w:w="2551" w:type="dxa"/>
            <w:tcBorders>
              <w:top w:val="none"/>
              <w:left w:val="none"/>
              <w:bottom w:val="none"/>
              <w:right w:val="none"/>
            </w:tcBorders>
          </w:tcPr>
          <w:p>
            <w:pPr>
              <w:pStyle w:val="0"/>
            </w:pPr>
            <w:r>
              <w:rPr>
                <w:sz w:val="24"/>
              </w:rPr>
              <w:t xml:space="preserve">Турбины гидравлические и водяные колеса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заготовка для валов и рабочих колес;</w:t>
            </w:r>
          </w:p>
          <w:p>
            <w:pPr>
              <w:pStyle w:val="0"/>
            </w:pPr>
            <w:r>
              <w:rPr>
                <w:sz w:val="24"/>
              </w:rPr>
              <w:t xml:space="preserve">валы и рабочие колеса;</w:t>
            </w:r>
          </w:p>
          <w:p>
            <w:pPr>
              <w:pStyle w:val="0"/>
            </w:pPr>
            <w:r>
              <w:rPr>
                <w:sz w:val="24"/>
              </w:rPr>
              <w:t xml:space="preserve">лопасти;</w:t>
            </w:r>
          </w:p>
          <w:p>
            <w:pPr>
              <w:pStyle w:val="0"/>
            </w:pPr>
            <w:r>
              <w:rPr>
                <w:sz w:val="24"/>
              </w:rPr>
              <w:t xml:space="preserve">система автоматического управления (при наличии);</w:t>
            </w:r>
          </w:p>
          <w:p>
            <w:pPr>
              <w:pStyle w:val="0"/>
            </w:pPr>
            <w:r>
              <w:rPr>
                <w:sz w:val="24"/>
              </w:rPr>
              <w:t xml:space="preserve">контрольно-измерительные приборы (при наличии);</w:t>
            </w:r>
          </w:p>
          <w:p>
            <w:pPr>
              <w:pStyle w:val="0"/>
            </w:pPr>
            <w:r>
              <w:rPr>
                <w:sz w:val="24"/>
              </w:rPr>
              <w:t xml:space="preserve">диагностические системы (при наличии);</w:t>
            </w:r>
          </w:p>
          <w:p>
            <w:pPr>
              <w:pStyle w:val="0"/>
            </w:pPr>
            <w:r>
              <w:rPr>
                <w:sz w:val="24"/>
              </w:rPr>
              <w:t xml:space="preserve">запорно-регулирующая арматура;</w:t>
            </w:r>
          </w:p>
          <w:p>
            <w:pPr>
              <w:pStyle w:val="0"/>
            </w:pPr>
            <w:r>
              <w:rPr>
                <w:sz w:val="24"/>
              </w:rPr>
              <w:t xml:space="preserve">литье всех корпусных деталей;</w:t>
            </w:r>
          </w:p>
          <w:p>
            <w:pPr>
              <w:pStyle w:val="0"/>
            </w:pPr>
            <w:r>
              <w:rPr>
                <w:sz w:val="24"/>
              </w:rPr>
              <w:t xml:space="preserve">сборка изделий</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28.11.22.110</w:t>
            </w:r>
          </w:p>
        </w:tc>
        <w:tc>
          <w:tcPr>
            <w:tcW w:w="2551" w:type="dxa"/>
            <w:tcBorders>
              <w:top w:val="none"/>
              <w:left w:val="none"/>
              <w:bottom w:val="none"/>
              <w:right w:val="none"/>
            </w:tcBorders>
          </w:tcPr>
          <w:p>
            <w:pPr>
              <w:pStyle w:val="0"/>
            </w:pPr>
            <w:r>
              <w:rPr>
                <w:sz w:val="24"/>
              </w:rPr>
              <w:t xml:space="preserve">Гидротурбина мощностью менее 50 МВт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закладных частей турбины;</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аппарата направляющего;</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монтажных приспособлений;</w:t>
            </w:r>
          </w:p>
          <w:p>
            <w:pPr>
              <w:pStyle w:val="0"/>
            </w:pPr>
            <w:r>
              <w:rPr>
                <w:sz w:val="24"/>
              </w:rPr>
              <w:t xml:space="preserve">сварка, покраска, упаковка, механическая обработка (расточные, сверлильные, фрезерные, шлифовальные операции), сборка подшипника направляющий турбины;</w:t>
            </w:r>
          </w:p>
          <w:p>
            <w:pPr>
              <w:pStyle w:val="0"/>
            </w:pPr>
            <w:r>
              <w:rPr>
                <w:sz w:val="24"/>
              </w:rPr>
              <w:t xml:space="preserve">сборка, покраска корпуса рабочего колеса;</w:t>
            </w:r>
          </w:p>
          <w:p>
            <w:pPr>
              <w:pStyle w:val="0"/>
            </w:pPr>
            <w:r>
              <w:rPr>
                <w:sz w:val="24"/>
              </w:rPr>
              <w:t xml:space="preserve">упаковка рабочего колеса, вала.</w:t>
            </w:r>
          </w:p>
          <w:p>
            <w:pPr>
              <w:pStyle w:val="0"/>
            </w:pPr>
            <w:r>
              <w:rPr>
                <w:sz w:val="24"/>
              </w:rPr>
              <w:t xml:space="preserve">С 1 марта 2021 г. при производстве использование иностранных материалов (сырья) и комплектующих в объеме более 60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50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с 1 января 2028 г. при производстве использование иностранных материалов (сырья) и комплектующих в объеме более 40 процентов общей стоимости использованных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28.11.23</w:t>
            </w:r>
          </w:p>
        </w:tc>
        <w:tc>
          <w:tcPr>
            <w:tcW w:w="2551" w:type="dxa"/>
            <w:tcBorders>
              <w:top w:val="none"/>
              <w:left w:val="none"/>
              <w:bottom w:val="none"/>
              <w:right w:val="none"/>
            </w:tcBorders>
          </w:tcPr>
          <w:p>
            <w:pPr>
              <w:pStyle w:val="0"/>
            </w:pPr>
            <w:r>
              <w:rPr>
                <w:sz w:val="24"/>
              </w:rPr>
              <w:t xml:space="preserve">Турбины газовые, кроме турбореактивных и турбовинтовых (мощностью до 34 МВт)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до 31 декабря 2019 г.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термообработка (закалка, нормализация, отпуск) роторов и корпусных деталей;</w:t>
            </w:r>
          </w:p>
          <w:p>
            <w:pPr>
              <w:pStyle w:val="0"/>
            </w:pPr>
            <w:r>
              <w:rPr>
                <w:sz w:val="24"/>
              </w:rPr>
              <w:t xml:space="preserve">механическая обработка (точение, сверление, расточка, нарезание резьбы, шлифование, полировка) роторов и корпусных деталей;</w:t>
            </w:r>
          </w:p>
          <w:p>
            <w:pPr>
              <w:pStyle w:val="0"/>
            </w:pPr>
            <w:r>
              <w:rPr>
                <w:sz w:val="24"/>
              </w:rPr>
              <w:t xml:space="preserve">сборка изделий (деталей, узлов, агрегатов);</w:t>
            </w:r>
          </w:p>
          <w:p>
            <w:pPr>
              <w:pStyle w:val="0"/>
            </w:pPr>
            <w:r>
              <w:rPr>
                <w:sz w:val="24"/>
              </w:rPr>
              <w:t xml:space="preserve">с 1 января 2021 г. - в дополнение:</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поковки роторов;</w:t>
            </w:r>
          </w:p>
          <w:p>
            <w:pPr>
              <w:pStyle w:val="0"/>
            </w:pPr>
            <w:r>
              <w:rPr>
                <w:sz w:val="24"/>
              </w:rPr>
              <w:t xml:space="preserve">лопаточные аппараты компрессоров;</w:t>
            </w:r>
          </w:p>
          <w:p>
            <w:pPr>
              <w:pStyle w:val="0"/>
            </w:pPr>
            <w:r>
              <w:rPr>
                <w:sz w:val="24"/>
              </w:rPr>
              <w:t xml:space="preserve">охлаждаемые и неохлаждаемые лопатки турбины;</w:t>
            </w:r>
          </w:p>
          <w:p>
            <w:pPr>
              <w:pStyle w:val="0"/>
            </w:pPr>
            <w:r>
              <w:rPr>
                <w:sz w:val="24"/>
              </w:rPr>
              <w:t xml:space="preserve">камеры сгорания (горелочные устройства, жаровые трубы, пламяперепускные патрубки, заслонки, газосборники, воспламенители);</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литье всех корпусных деталей;</w:t>
            </w:r>
          </w:p>
          <w:p>
            <w:pPr>
              <w:pStyle w:val="0"/>
            </w:pPr>
            <w:r>
              <w:rPr>
                <w:sz w:val="24"/>
              </w:rPr>
              <w:t xml:space="preserve">нанесение защитных покрытий на лопатки газовых турбин и компрессоров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22.07.2019 N 949)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28.11.23</w:t>
            </w:r>
          </w:p>
        </w:tc>
        <w:tc>
          <w:tcPr>
            <w:tcW w:w="2551" w:type="dxa"/>
            <w:tcBorders>
              <w:top w:val="none"/>
              <w:left w:val="none"/>
              <w:bottom w:val="none"/>
              <w:right w:val="none"/>
            </w:tcBorders>
          </w:tcPr>
          <w:p>
            <w:pPr>
              <w:pStyle w:val="0"/>
            </w:pPr>
            <w:r>
              <w:rPr>
                <w:sz w:val="24"/>
              </w:rPr>
              <w:t xml:space="preserve">Турбины газовые, кроме турбореактивных и турбовинтовых (мощностью 35 МВт и более)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не должен быть менее 25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у предприятия на территории Российской Федерации или использование находящегося на территории Российской Федерации аттестованного в соответствии с </w:t>
            </w:r>
            <w:r>
              <w:rPr>
                <w:sz w:val="24"/>
              </w:rPr>
              <w:t xml:space="preserve">ГОСТ Р 8.568-2017</w:t>
            </w:r>
            <w:r>
              <w:rPr>
                <w:sz w:val="24"/>
              </w:rPr>
              <w:t xml:space="preserve">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Соблюдение процентной доли стоимости использованных при производстве иностранных товаров:</w:t>
            </w:r>
          </w:p>
          <w:p>
            <w:pPr>
              <w:pStyle w:val="0"/>
            </w:pPr>
            <w:r>
              <w:rPr>
                <w:sz w:val="24"/>
              </w:rPr>
              <w:t xml:space="preserve">до 31 декабря 2019 г.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 1 января 2020 г. осуществляется изготовление или использование произведенных на территории Российской Федерации следующих систем (при наличии):</w:t>
            </w:r>
          </w:p>
          <w:p>
            <w:pPr>
              <w:pStyle w:val="0"/>
            </w:pPr>
            <w:r>
              <w:rPr>
                <w:sz w:val="24"/>
              </w:rPr>
              <w:t xml:space="preserve">системы электроснабжения (код ОКПД 2 - из </w:t>
            </w:r>
            <w:r>
              <w:rPr>
                <w:sz w:val="24"/>
              </w:rPr>
              <w:t xml:space="preserve">27.12.23</w:t>
            </w:r>
            <w:r>
              <w:rPr>
                <w:sz w:val="24"/>
              </w:rPr>
              <w:t xml:space="preserve">);</w:t>
            </w:r>
          </w:p>
          <w:p>
            <w:pPr>
              <w:pStyle w:val="0"/>
            </w:pPr>
            <w:r>
              <w:rPr>
                <w:sz w:val="24"/>
              </w:rPr>
              <w:t xml:space="preserve">системы автоматического управления (код ОКПД 2 - из </w:t>
            </w:r>
            <w:r>
              <w:rPr>
                <w:sz w:val="24"/>
              </w:rPr>
              <w:t xml:space="preserve">26.51.70.190</w:t>
            </w:r>
            <w:r>
              <w:rPr>
                <w:sz w:val="24"/>
              </w:rPr>
              <w:t xml:space="preserve">).</w:t>
            </w:r>
          </w:p>
          <w:p>
            <w:pPr>
              <w:pStyle w:val="0"/>
            </w:pPr>
            <w:r>
              <w:rPr>
                <w:sz w:val="24"/>
              </w:rPr>
              <w:t xml:space="preserve">С 1 января 2020 г.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турбин.</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термообработка (закалка, нормализация, отпуск) роторов и корпусных деталей;</w:t>
            </w:r>
          </w:p>
          <w:p>
            <w:pPr>
              <w:pStyle w:val="0"/>
            </w:pPr>
            <w:r>
              <w:rPr>
                <w:sz w:val="24"/>
              </w:rPr>
              <w:t xml:space="preserve">механическая обработка (точение, сверление, расточка, нарезание резьбы, шлифование, полировка) роторов и корпусных деталей;</w:t>
            </w:r>
          </w:p>
          <w:p>
            <w:pPr>
              <w:pStyle w:val="0"/>
            </w:pPr>
            <w:r>
              <w:rPr>
                <w:sz w:val="24"/>
              </w:rPr>
              <w:t xml:space="preserve">сборка изделий (деталей, узлов, агрегатов);</w:t>
            </w:r>
          </w:p>
          <w:p>
            <w:pPr>
              <w:pStyle w:val="0"/>
            </w:pPr>
            <w:r>
              <w:rPr>
                <w:sz w:val="24"/>
              </w:rPr>
              <w:t xml:space="preserve">с 1 января 2021 г. - в дополнение:</w:t>
            </w:r>
          </w:p>
          <w:p>
            <w:pPr>
              <w:pStyle w:val="0"/>
            </w:pPr>
            <w:r>
              <w:rPr>
                <w:sz w:val="24"/>
              </w:rPr>
              <w:t xml:space="preserve">изготовление или использование произведенных на территории Российской Федерации следующих комплектующих изделий:</w:t>
            </w:r>
          </w:p>
          <w:p>
            <w:pPr>
              <w:pStyle w:val="0"/>
            </w:pPr>
            <w:r>
              <w:rPr>
                <w:sz w:val="24"/>
              </w:rPr>
              <w:t xml:space="preserve">поковки роторов;</w:t>
            </w:r>
          </w:p>
          <w:p>
            <w:pPr>
              <w:pStyle w:val="0"/>
            </w:pPr>
            <w:r>
              <w:rPr>
                <w:sz w:val="24"/>
              </w:rPr>
              <w:t xml:space="preserve">лопаточные аппараты компрессоров;</w:t>
            </w:r>
          </w:p>
          <w:p>
            <w:pPr>
              <w:pStyle w:val="0"/>
            </w:pPr>
            <w:r>
              <w:rPr>
                <w:sz w:val="24"/>
              </w:rPr>
              <w:t xml:space="preserve">охлаждаемые и неохлаждаемые лопатки турбины (включая изготовление литых заготовок);</w:t>
            </w:r>
          </w:p>
          <w:p>
            <w:pPr>
              <w:pStyle w:val="0"/>
            </w:pPr>
            <w:r>
              <w:rPr>
                <w:sz w:val="24"/>
              </w:rPr>
              <w:t xml:space="preserve">камеры сгорания (горелочные устройства, жаровые трубы, пламяперепускные патрубки, заслонки, газосборники, воспламенители);</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w:t>
            </w:r>
          </w:p>
          <w:p>
            <w:pPr>
              <w:pStyle w:val="0"/>
            </w:pPr>
            <w:r>
              <w:rPr>
                <w:sz w:val="24"/>
              </w:rPr>
              <w:t xml:space="preserve">литье всех корпусных деталей;</w:t>
            </w:r>
          </w:p>
          <w:p>
            <w:pPr>
              <w:pStyle w:val="0"/>
            </w:pPr>
            <w:r>
              <w:rPr>
                <w:sz w:val="24"/>
              </w:rPr>
              <w:t xml:space="preserve">нанесение защитных покрытий на лопатки газовых турбин и компрессоров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28.11.3</w:t>
            </w:r>
          </w:p>
        </w:tc>
        <w:tc>
          <w:tcPr>
            <w:tcW w:w="2551" w:type="dxa"/>
            <w:tcBorders>
              <w:top w:val="none"/>
              <w:left w:val="none"/>
              <w:bottom w:val="none"/>
              <w:right w:val="none"/>
            </w:tcBorders>
          </w:tcPr>
          <w:p>
            <w:pPr>
              <w:pStyle w:val="0"/>
            </w:pPr>
            <w:r>
              <w:rPr>
                <w:sz w:val="24"/>
              </w:rPr>
              <w:t xml:space="preserve">Части турбин (ступица ветроэнергетической установки в сборе)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установка (монтаж) системы управления углом поворота лопасти;</w:t>
            </w:r>
          </w:p>
          <w:p>
            <w:pPr>
              <w:pStyle w:val="0"/>
            </w:pPr>
            <w:r>
              <w:rPr>
                <w:sz w:val="24"/>
              </w:rPr>
              <w:t xml:space="preserve">сборка элементов ступицы;</w:t>
            </w:r>
          </w:p>
          <w:p>
            <w:pPr>
              <w:pStyle w:val="0"/>
            </w:pPr>
            <w:r>
              <w:rPr>
                <w:sz w:val="24"/>
              </w:rPr>
              <w:t xml:space="preserve">тестирование готового образца (5 баллов);</w:t>
            </w:r>
          </w:p>
          <w:p>
            <w:pPr>
              <w:pStyle w:val="0"/>
            </w:pPr>
            <w:r>
              <w:rPr>
                <w:sz w:val="24"/>
              </w:rPr>
              <w:t xml:space="preserve">литье ступицы и механическая обработка ступицы (4 балла);</w:t>
            </w:r>
          </w:p>
          <w:p>
            <w:pPr>
              <w:pStyle w:val="0"/>
            </w:pPr>
            <w:r>
              <w:rPr>
                <w:sz w:val="24"/>
              </w:rPr>
              <w:t xml:space="preserve">сборка системы управления углом поворота лопасти;</w:t>
            </w:r>
          </w:p>
          <w:p>
            <w:pPr>
              <w:pStyle w:val="0"/>
            </w:pPr>
            <w:r>
              <w:rPr>
                <w:sz w:val="24"/>
              </w:rPr>
              <w:t xml:space="preserve">испытания системы управления углом поворота лопасти (3 балла);</w:t>
            </w:r>
          </w:p>
          <w:p>
            <w:pPr>
              <w:pStyle w:val="0"/>
            </w:pPr>
            <w:r>
              <w:rPr>
                <w:sz w:val="24"/>
              </w:rPr>
              <w:t xml:space="preserve">изготовление или использование произведенного на территории Российской Федерации кожуха ступицы (2 балла).</w:t>
            </w:r>
          </w:p>
          <w:p>
            <w:pPr>
              <w:pStyle w:val="0"/>
            </w:pPr>
            <w:r>
              <w:rPr>
                <w:sz w:val="24"/>
              </w:rPr>
              <w:t xml:space="preserve">Соблюдение процентной доли иностранных материалов для производства кожуха ступицы - не более 50 процентов общей стоимости всех материалов, необходимых для производства кожуха ступицы.</w:t>
            </w:r>
          </w:p>
          <w:p>
            <w:pPr>
              <w:pStyle w:val="0"/>
            </w:pPr>
            <w:r>
              <w:rPr>
                <w:sz w:val="24"/>
              </w:rPr>
              <w:t xml:space="preserve">Изготовление или использование произведенных на территории Российской Федерации опорно-поворотных колец системы управления углом поворота лопасти, механическая обработка опорно-поворотных колес систем управления углом поворота лопасти или изготовление заготовок опорно-поворотных колес (отливка или поковка) (3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bookmarkStart w:id="11793" w:name="P11793"/>
          <w:bookmarkEnd w:id="11793"/>
          <w:p>
            <w:pPr>
              <w:pStyle w:val="0"/>
              <w:jc w:val="center"/>
            </w:pPr>
            <w:r>
              <w:rPr>
                <w:sz w:val="24"/>
              </w:rPr>
              <w:t xml:space="preserve">28.11.31</w:t>
            </w:r>
          </w:p>
        </w:tc>
        <w:tc>
          <w:tcPr>
            <w:tcW w:w="2551" w:type="dxa"/>
            <w:tcBorders>
              <w:top w:val="none"/>
              <w:left w:val="none"/>
              <w:bottom w:val="none"/>
              <w:right w:val="none"/>
            </w:tcBorders>
          </w:tcPr>
          <w:p>
            <w:pPr>
              <w:pStyle w:val="0"/>
            </w:pPr>
            <w:r>
              <w:rPr>
                <w:sz w:val="24"/>
              </w:rPr>
              <w:t xml:space="preserve">Поковки роторов, литье всех корпусных деталей паровых турбин (части турбин на водяном паре и прочих паровых турбин, указанных в позиции </w:t>
            </w:r>
            <w:hyperlink w:tooltip="28.11.21" w:anchor="P11672" w:history="0">
              <w:r>
                <w:rPr>
                  <w:color w:val="0000ff"/>
                  <w:sz w:val="24"/>
                </w:rPr>
                <w:t xml:space="preserve">28.11.21</w:t>
              </w:r>
            </w:hyperlink>
            <w:r>
              <w:rPr>
                <w:sz w:val="24"/>
              </w:rPr>
              <w:t xml:space="preserve"> настоящего приложения)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финишная механическая обработка (точение, сверление, расточка, нарезание резьбы, фрезерование, шлифование, полировка);</w:t>
            </w:r>
          </w:p>
          <w:p>
            <w:pPr>
              <w:pStyle w:val="0"/>
            </w:pPr>
            <w:r>
              <w:rPr>
                <w:sz w:val="24"/>
              </w:rPr>
              <w:t xml:space="preserve">контроль качества и заводские испытания;</w:t>
            </w:r>
          </w:p>
          <w:p>
            <w:pPr>
              <w:pStyle w:val="0"/>
            </w:pPr>
            <w:r>
              <w:rPr>
                <w:sz w:val="24"/>
              </w:rPr>
              <w:t xml:space="preserve">с 1 января 2025 г. осуществление следующих дополнительных операций </w:t>
            </w:r>
            <w:hyperlink w:tooltip="&lt;25&gt; Для продукции энергетического машиностроения, классифицируемой кодом по ОК 034-2014 (КПЕС 2008) &quot;28.11.31 &quot;Поковки роторов, литье всех корпусных деталей паровых турбин (части турбин на водяном паре и прочих паровых турбин, указанных в позиции 28.11.21 настоящего приложения)&quot;, применяются требования раздела V в редакции, действовавшей на дату поставки продукции на территорию Российской Федерации." w:anchor="P26202" w:history="0">
              <w:r>
                <w:rPr>
                  <w:color w:val="0000ff"/>
                  <w:sz w:val="24"/>
                </w:rPr>
                <w:t xml:space="preserve">&lt;25&gt;</w:t>
              </w:r>
            </w:hyperlink>
            <w:r>
              <w:rPr>
                <w:sz w:val="24"/>
              </w:rPr>
              <w:t xml:space="preserve">:</w:t>
            </w:r>
          </w:p>
          <w:p>
            <w:pPr>
              <w:pStyle w:val="0"/>
            </w:pPr>
            <w:r>
              <w:rPr>
                <w:sz w:val="24"/>
              </w:rPr>
              <w:t xml:space="preserve">выплавка стали или чугуна;</w:t>
            </w:r>
          </w:p>
          <w:p>
            <w:pPr>
              <w:pStyle w:val="0"/>
            </w:pPr>
            <w:r>
              <w:rPr>
                <w:sz w:val="24"/>
              </w:rPr>
              <w:t xml:space="preserve">предварительная механическая обработка (точение, сверление, расточка, нарезание резьбы, фрезерование, шлифование, полировка)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24.09.2022 N 1684)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28.13.13</w:t>
            </w:r>
          </w:p>
        </w:tc>
        <w:tc>
          <w:tcPr>
            <w:tcW w:w="2551" w:type="dxa"/>
            <w:tcBorders>
              <w:top w:val="none"/>
              <w:left w:val="none"/>
              <w:bottom w:val="none"/>
              <w:right w:val="none"/>
            </w:tcBorders>
          </w:tcPr>
          <w:p>
            <w:pPr>
              <w:pStyle w:val="0"/>
            </w:pPr>
            <w:r>
              <w:rPr>
                <w:sz w:val="24"/>
              </w:rPr>
              <w:t xml:space="preserve">Гидромеханическое оборудование гидротехнических сооружений (затворы гидротехнических сооружений)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 раскрой, гибка, сборка, сварка, монтаж, нанесение покрытия.</w:t>
            </w:r>
          </w:p>
          <w:p>
            <w:pPr>
              <w:pStyle w:val="0"/>
            </w:pPr>
            <w:r>
              <w:rPr>
                <w:sz w:val="24"/>
              </w:rPr>
              <w:t xml:space="preserve">С 1 января 2023 г. при производстве использование иностранных материалов (сырья) и комплектующих в объеме более 30 процентов общей стоимости используемых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20 процентов общей стоимости используемых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28.15.24.110</w:t>
            </w:r>
          </w:p>
        </w:tc>
        <w:tc>
          <w:tcPr>
            <w:tcW w:w="2551" w:type="dxa"/>
            <w:tcBorders>
              <w:top w:val="none"/>
              <w:left w:val="none"/>
              <w:bottom w:val="none"/>
              <w:right w:val="none"/>
            </w:tcBorders>
          </w:tcPr>
          <w:p>
            <w:pPr>
              <w:pStyle w:val="0"/>
            </w:pPr>
            <w:r>
              <w:rPr>
                <w:sz w:val="24"/>
              </w:rPr>
              <w:t xml:space="preserve">Редуктор (мультипликатор)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производство корпуса редуктора, крышек, ступиц (литье, ковка, раскрой, сварка, механическая обработка, термическая обработка);</w:t>
            </w:r>
          </w:p>
          <w:p>
            <w:pPr>
              <w:pStyle w:val="0"/>
            </w:pPr>
            <w:r>
              <w:rPr>
                <w:sz w:val="24"/>
              </w:rPr>
              <w:t xml:space="preserve">производство зубчатых колес, входного и выходного валов редуктора (литье, ковка, механическая и термическая обработка);</w:t>
            </w:r>
          </w:p>
          <w:p>
            <w:pPr>
              <w:pStyle w:val="0"/>
            </w:pPr>
            <w:r>
              <w:rPr>
                <w:sz w:val="24"/>
              </w:rPr>
              <w:t xml:space="preserve">механическая обработка зубчатых колес редуктора;</w:t>
            </w:r>
          </w:p>
          <w:p>
            <w:pPr>
              <w:pStyle w:val="0"/>
            </w:pPr>
            <w:r>
              <w:rPr>
                <w:sz w:val="24"/>
              </w:rPr>
              <w:t xml:space="preserve">сборка редуктора;</w:t>
            </w:r>
          </w:p>
          <w:p>
            <w:pPr>
              <w:pStyle w:val="0"/>
            </w:pPr>
            <w:r>
              <w:rPr>
                <w:sz w:val="24"/>
              </w:rPr>
              <w:t xml:space="preserve">испытание редуктора.</w:t>
            </w:r>
          </w:p>
          <w:p>
            <w:pPr>
              <w:pStyle w:val="0"/>
            </w:pPr>
            <w:r>
              <w:rPr>
                <w:sz w:val="24"/>
              </w:rPr>
              <w:t xml:space="preserve">При производстве использование иностранных материалов (сырья) и комплектующих в объеме более 25 процентов общей стоимости используемых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28.21.11.130</w:t>
            </w:r>
          </w:p>
        </w:tc>
        <w:tc>
          <w:tcPr>
            <w:tcW w:w="2551" w:type="dxa"/>
            <w:tcBorders>
              <w:top w:val="none"/>
              <w:left w:val="none"/>
              <w:bottom w:val="none"/>
              <w:right w:val="none"/>
            </w:tcBorders>
          </w:tcPr>
          <w:p>
            <w:pPr>
              <w:pStyle w:val="0"/>
            </w:pPr>
            <w:r>
              <w:rPr>
                <w:sz w:val="24"/>
              </w:rPr>
              <w:t xml:space="preserve">Решетки колосниковые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осуществления монтажа соответствующей продукции, на срок не менее 5 лет;</w:t>
            </w:r>
          </w:p>
          <w:p>
            <w:pPr>
              <w:pStyle w:val="0"/>
            </w:pPr>
            <w:r>
              <w:rPr>
                <w:sz w:val="24"/>
              </w:rPr>
              <w:t xml:space="preserve">наличие в структуре юридического лица - налогового резидента стран - членов Евразийского экономического союза подразделения, уполномоченного осуществлять обслуживание и ремонт продукции;</w:t>
            </w:r>
          </w:p>
          <w:p>
            <w:pPr>
              <w:pStyle w:val="0"/>
            </w:pPr>
            <w:r>
              <w:rPr>
                <w:sz w:val="24"/>
              </w:rPr>
              <w:t xml:space="preserve">осуществление юридическим лицом - налоговым резидентом стран - членов Евразийского экономического союза монтажа колосниковой решетки;</w:t>
            </w:r>
          </w:p>
          <w:p>
            <w:pPr>
              <w:pStyle w:val="0"/>
            </w:pPr>
            <w:r>
              <w:rPr>
                <w:sz w:val="24"/>
              </w:rPr>
              <w:t xml:space="preserve">наличие с 1 января 2027 г. у юридического лица - налогового резидента стран - членов Евразийского экономического союза конструкторской и технической документации, позволяющей самостоятельно осуществлять производство, модернизацию и развитие соответствующей продукции, на срок не менее 5 лет;</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 включая поставку запчастей;</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литье жаропрочных частей колосниковой решетки (3 балла);</w:t>
            </w:r>
          </w:p>
          <w:p>
            <w:pPr>
              <w:pStyle w:val="0"/>
            </w:pPr>
            <w:r>
              <w:rPr>
                <w:sz w:val="24"/>
              </w:rPr>
              <w:t xml:space="preserve">механическая обработка (точение, сверление, расточка, нарезание резьбы, фрезерование, шлифование жаропрочных частей колосниковой решетки) (5 баллов);</w:t>
            </w:r>
          </w:p>
          <w:p>
            <w:pPr>
              <w:pStyle w:val="0"/>
            </w:pPr>
            <w:r>
              <w:rPr>
                <w:sz w:val="24"/>
              </w:rPr>
              <w:t xml:space="preserve">изготовление каркаса колосниковой решетки (5 баллов);</w:t>
            </w:r>
          </w:p>
          <w:p>
            <w:pPr>
              <w:pStyle w:val="0"/>
            </w:pPr>
            <w:r>
              <w:rPr>
                <w:sz w:val="24"/>
              </w:rPr>
              <w:t xml:space="preserve">изготовление приводных гидроцилиндров колосниковой решетки (4 балла);</w:t>
            </w:r>
          </w:p>
          <w:p>
            <w:pPr>
              <w:pStyle w:val="0"/>
            </w:pPr>
            <w:r>
              <w:rPr>
                <w:sz w:val="24"/>
              </w:rPr>
              <w:t xml:space="preserve">сборка изделий (деталей, узлов, агрегатов) (3 балла);</w:t>
            </w:r>
          </w:p>
          <w:p>
            <w:pPr>
              <w:pStyle w:val="0"/>
            </w:pPr>
            <w:r>
              <w:rPr>
                <w:sz w:val="24"/>
              </w:rPr>
              <w:t xml:space="preserve">контроль качества и заводские испытания (2 балла);</w:t>
            </w:r>
          </w:p>
          <w:p>
            <w:pPr>
              <w:pStyle w:val="0"/>
            </w:pPr>
            <w:r>
              <w:rPr>
                <w:sz w:val="24"/>
              </w:rPr>
              <w:t xml:space="preserve">соблюдение процентной доли стоимости использованных при производстве товара иностранных комплектующих, сырья и материалов:</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не более 70 процентов цены всех комплектующих, сырья и материалов, необходимых для производства товара (6 баллов);</w:t>
            </w:r>
          </w:p>
          <w:p>
            <w:pPr>
              <w:pStyle w:val="0"/>
            </w:pPr>
            <w:r>
              <w:rPr>
                <w:sz w:val="24"/>
              </w:rPr>
              <w:t xml:space="preserve">не более 50 процентов цены всех комплектующих, сырья и материалов, необходимых для производства товара (8 баллов);</w:t>
            </w:r>
          </w:p>
          <w:p>
            <w:pPr>
              <w:pStyle w:val="0"/>
            </w:pPr>
            <w:r>
              <w:rPr>
                <w:sz w:val="24"/>
              </w:rPr>
              <w:t xml:space="preserve">не более 30 процентов цены всех комплектующих, сырья и материалов, необходимых для производства товара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18.06.2025 N 911)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28.25.14.110</w:t>
            </w:r>
          </w:p>
        </w:tc>
        <w:tc>
          <w:tcPr>
            <w:tcW w:w="2551" w:type="dxa"/>
            <w:tcBorders>
              <w:top w:val="none"/>
              <w:left w:val="none"/>
              <w:bottom w:val="none"/>
              <w:right w:val="none"/>
            </w:tcBorders>
          </w:tcPr>
          <w:p>
            <w:pPr>
              <w:pStyle w:val="0"/>
            </w:pPr>
            <w:r>
              <w:rPr>
                <w:sz w:val="24"/>
              </w:rPr>
              <w:t xml:space="preserve">Воздухозаборные тракты (ВЗТ) газотурбинных и компрессорных установок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 1 января 2019 г. в структуре предприятия-изготовителя собственных конструкторско-технологических подразделений.</w:t>
            </w:r>
          </w:p>
          <w:p>
            <w:pPr>
              <w:pStyle w:val="0"/>
            </w:pPr>
            <w:r>
              <w:rPr>
                <w:sz w:val="24"/>
              </w:rPr>
              <w:t xml:space="preserve">До 31 декабря 2019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w:t>
            </w:r>
          </w:p>
          <w:p>
            <w:pPr>
              <w:pStyle w:val="0"/>
            </w:pPr>
            <w:r>
              <w:rPr>
                <w:sz w:val="24"/>
              </w:rPr>
              <w:t xml:space="preserve">изготовление или использование произведенных на территории Российской Федерации металлоконструкций ВЗТ;</w:t>
            </w:r>
          </w:p>
          <w:p>
            <w:pPr>
              <w:pStyle w:val="0"/>
            </w:pPr>
            <w:r>
              <w:rPr>
                <w:sz w:val="24"/>
              </w:rPr>
              <w:t xml:space="preserve">подготовка поверхности металла к нанесению антикоррозионных покрытий;</w:t>
            </w:r>
          </w:p>
          <w:p>
            <w:pPr>
              <w:pStyle w:val="0"/>
            </w:pPr>
            <w:r>
              <w:rPr>
                <w:sz w:val="24"/>
              </w:rPr>
              <w:t xml:space="preserve">нанесение антикоррозионных покрытий со сроком службы не менее 15 лет</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28.11.3</w:t>
            </w:r>
          </w:p>
        </w:tc>
        <w:tc>
          <w:tcPr>
            <w:tcW w:w="2551" w:type="dxa"/>
            <w:tcBorders>
              <w:top w:val="none"/>
              <w:left w:val="none"/>
              <w:bottom w:val="none"/>
              <w:right w:val="none"/>
            </w:tcBorders>
          </w:tcPr>
          <w:p>
            <w:pPr>
              <w:pStyle w:val="0"/>
            </w:pPr>
            <w:r>
              <w:rPr>
                <w:sz w:val="24"/>
              </w:rPr>
              <w:t xml:space="preserve">Части турбин (гондола ветроэнергетической установки в сборе)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w:t>
            </w:r>
          </w:p>
          <w:p>
            <w:pPr>
              <w:pStyle w:val="0"/>
            </w:pPr>
            <w:r>
              <w:rPr>
                <w:sz w:val="24"/>
              </w:rPr>
              <w:t xml:space="preserve">Изготовление или использование произведенных на территории Российской Федерации (при наличии) корпуса (кожуха) гондолы ветроэнергетической установки (2 балла).</w:t>
            </w:r>
          </w:p>
          <w:p>
            <w:pPr>
              <w:pStyle w:val="0"/>
            </w:pPr>
            <w:r>
              <w:rPr>
                <w:sz w:val="24"/>
              </w:rPr>
              <w:t xml:space="preserve">Соблюдение процентной доли иностранных комплектующих изделий и материалов для производства товара - не более 50 процентов общей стоимости комплектующих изделий и материалов, необходимых для производства корпуса (кожуха) гондолы ветроэнергетической установки.</w:t>
            </w:r>
          </w:p>
          <w:p>
            <w:pPr>
              <w:pStyle w:val="0"/>
            </w:pPr>
            <w:r>
              <w:rPr>
                <w:sz w:val="24"/>
              </w:rPr>
              <w:t xml:space="preserve">Сварка, сборка каркаса гондолы;</w:t>
            </w:r>
          </w:p>
          <w:p>
            <w:pPr>
              <w:pStyle w:val="0"/>
            </w:pPr>
            <w:r>
              <w:rPr>
                <w:sz w:val="24"/>
              </w:rPr>
              <w:t xml:space="preserve">покраска и (или) нанесение защитных покрытий, выходной контроль (2 балла).</w:t>
            </w:r>
          </w:p>
          <w:p>
            <w:pPr>
              <w:pStyle w:val="0"/>
            </w:pPr>
            <w:r>
              <w:rPr>
                <w:sz w:val="24"/>
              </w:rPr>
              <w:t xml:space="preserve">Соблюдение процентной доли стоимости использованных иностранных стальных пластин (литых или кованых изделий) при изготовлении каркаса гондолы - не более 20 процентов общей стоимости пластин, необходимых для производства каркаса гондолы;</w:t>
            </w:r>
          </w:p>
          <w:p>
            <w:pPr>
              <w:pStyle w:val="0"/>
            </w:pPr>
            <w:r>
              <w:rPr>
                <w:sz w:val="24"/>
              </w:rPr>
              <w:t xml:space="preserve">сборка системы охлаждения;</w:t>
            </w:r>
          </w:p>
          <w:p>
            <w:pPr>
              <w:pStyle w:val="0"/>
            </w:pPr>
            <w:r>
              <w:rPr>
                <w:sz w:val="24"/>
              </w:rPr>
              <w:t xml:space="preserve">испытания системы охлаждения (2 балла);</w:t>
            </w:r>
          </w:p>
          <w:p>
            <w:pPr>
              <w:pStyle w:val="0"/>
            </w:pPr>
            <w:r>
              <w:rPr>
                <w:sz w:val="24"/>
              </w:rPr>
              <w:t xml:space="preserve">сборка и испытания системы управления углом поворота гондолы (3 балла);</w:t>
            </w:r>
          </w:p>
          <w:p>
            <w:pPr>
              <w:pStyle w:val="0"/>
            </w:pPr>
            <w:r>
              <w:rPr>
                <w:sz w:val="24"/>
              </w:rPr>
              <w:t xml:space="preserve">изготовление или использование произведенных на территории Российской Федерации опорно-поворотных колец системы управления углом поворота гондолы;</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опорно-поворотных колес систем управления углом поворота гондолы или изготовление заготовок опорно-поворотных колес (отливка или поковка) (3 балла);</w:t>
            </w:r>
          </w:p>
          <w:p>
            <w:pPr>
              <w:pStyle w:val="0"/>
            </w:pPr>
            <w:r>
              <w:rPr>
                <w:sz w:val="24"/>
              </w:rPr>
              <w:t xml:space="preserve">сборка элементов гондолы;</w:t>
            </w:r>
          </w:p>
          <w:p>
            <w:pPr>
              <w:pStyle w:val="0"/>
            </w:pPr>
            <w:r>
              <w:rPr>
                <w:sz w:val="24"/>
              </w:rPr>
              <w:t xml:space="preserve">установка (монтаж) системы управления углом поворота гондолы;</w:t>
            </w:r>
          </w:p>
          <w:p>
            <w:pPr>
              <w:pStyle w:val="0"/>
            </w:pPr>
            <w:r>
              <w:rPr>
                <w:sz w:val="24"/>
              </w:rPr>
              <w:t xml:space="preserve">установка (монтаж) трансмиссии, в том числе вала привода и редуктора (мультипликатора);</w:t>
            </w:r>
          </w:p>
          <w:p>
            <w:pPr>
              <w:pStyle w:val="0"/>
            </w:pPr>
            <w:r>
              <w:rPr>
                <w:sz w:val="24"/>
              </w:rPr>
              <w:t xml:space="preserve">установка (монтаж) генератора; установка (монтаж) вала привода (при наличии);</w:t>
            </w:r>
          </w:p>
          <w:p>
            <w:pPr>
              <w:pStyle w:val="0"/>
            </w:pPr>
            <w:r>
              <w:rPr>
                <w:sz w:val="24"/>
              </w:rPr>
              <w:t xml:space="preserve">испытания систем гондолы (8 баллов);</w:t>
            </w:r>
          </w:p>
          <w:p>
            <w:pPr>
              <w:pStyle w:val="0"/>
            </w:pPr>
            <w:r>
              <w:rPr>
                <w:sz w:val="24"/>
              </w:rPr>
              <w:t xml:space="preserve">литье главной рамы гондолы (4 балла);</w:t>
            </w:r>
          </w:p>
          <w:p>
            <w:pPr>
              <w:pStyle w:val="0"/>
            </w:pPr>
            <w:r>
              <w:rPr>
                <w:sz w:val="24"/>
              </w:rPr>
              <w:t xml:space="preserve">литье главного вала (2 балла);</w:t>
            </w:r>
          </w:p>
          <w:p>
            <w:pPr>
              <w:pStyle w:val="0"/>
            </w:pPr>
            <w:r>
              <w:rPr>
                <w:sz w:val="24"/>
              </w:rPr>
              <w:t xml:space="preserve">литье корпуса подшипника главного вала (1 балл)</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9068" w:type="dxa"/>
            <w:gridSpan w:val="3"/>
            <w:tcBorders>
              <w:top w:val="none"/>
              <w:left w:val="none"/>
              <w:bottom w:val="none"/>
              <w:right w:val="none"/>
            </w:tcBorders>
          </w:tcPr>
          <w:bookmarkStart w:id="11889" w:name="P11889"/>
          <w:bookmarkEnd w:id="11889"/>
          <w:p>
            <w:pPr>
              <w:pStyle w:val="0"/>
              <w:jc w:val="center"/>
              <w:outlineLvl w:val="1"/>
            </w:pPr>
            <w:r>
              <w:rPr>
                <w:sz w:val="24"/>
              </w:rPr>
              <w:t xml:space="preserve">VI. Продукция тяжелого машиностроения</w:t>
            </w:r>
          </w:p>
        </w:tc>
      </w:tr>
      <w:tr>
        <w:tc>
          <w:tcPr>
            <w:tcW w:w="1698" w:type="dxa"/>
            <w:tcBorders>
              <w:top w:val="none"/>
              <w:left w:val="none"/>
              <w:bottom w:val="none"/>
              <w:right w:val="none"/>
            </w:tcBorders>
          </w:tcPr>
          <w:p>
            <w:pPr>
              <w:pStyle w:val="0"/>
              <w:jc w:val="center"/>
            </w:pPr>
            <w:r>
              <w:rPr>
                <w:sz w:val="24"/>
              </w:rPr>
              <w:t xml:space="preserve">29.22.14.200</w:t>
            </w:r>
          </w:p>
        </w:tc>
        <w:tc>
          <w:tcPr>
            <w:tcW w:w="2551" w:type="dxa"/>
            <w:tcBorders>
              <w:top w:val="none"/>
              <w:left w:val="none"/>
              <w:bottom w:val="none"/>
              <w:right w:val="none"/>
            </w:tcBorders>
          </w:tcPr>
          <w:p>
            <w:pPr>
              <w:pStyle w:val="0"/>
            </w:pPr>
            <w:r>
              <w:rPr>
                <w:sz w:val="24"/>
              </w:rPr>
              <w:t xml:space="preserve">Краны мостовые на неподвижных опорах</w:t>
            </w:r>
          </w:p>
        </w:tc>
        <w:tc>
          <w:tcPr>
            <w:tcW w:w="4819" w:type="dxa"/>
            <w:tcBorders>
              <w:top w:val="none"/>
              <w:left w:val="none"/>
              <w:bottom w:val="none"/>
              <w:right w:val="none"/>
            </w:tcBorders>
          </w:tcPr>
          <w:p>
            <w:pPr>
              <w:pStyle w:val="0"/>
            </w:pPr>
            <w:r>
              <w:rPr>
                <w:sz w:val="24"/>
              </w:rPr>
              <w:t xml:space="preserve">наличие не менее 5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металлоконструкций с применением сварки;</w:t>
            </w:r>
          </w:p>
          <w:p>
            <w:pPr>
              <w:pStyle w:val="0"/>
            </w:pPr>
            <w:r>
              <w:rPr>
                <w:sz w:val="24"/>
              </w:rPr>
              <w:t xml:space="preserve">производственные (контрольно-измерительные) испытания изделия и комплектующих механизмов;</w:t>
            </w:r>
          </w:p>
          <w:p>
            <w:pPr>
              <w:pStyle w:val="0"/>
            </w:pPr>
            <w:r>
              <w:rPr>
                <w:sz w:val="24"/>
              </w:rPr>
              <w:t xml:space="preserve">окраска;</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 листогибочные работы;</w:t>
            </w:r>
          </w:p>
          <w:p>
            <w:pPr>
              <w:pStyle w:val="0"/>
            </w:pPr>
            <w:r>
              <w:rPr>
                <w:sz w:val="24"/>
              </w:rPr>
              <w:t xml:space="preserve">программирование контроллера прибора безопасности;</w:t>
            </w:r>
          </w:p>
          <w:p>
            <w:pPr>
              <w:pStyle w:val="0"/>
            </w:pPr>
            <w:r>
              <w:rPr>
                <w:sz w:val="24"/>
              </w:rPr>
              <w:t xml:space="preserve">настройка параметров частотных преобразователей</w:t>
            </w:r>
          </w:p>
        </w:tc>
      </w:tr>
      <w:tr>
        <w:tc>
          <w:tcPr>
            <w:tcW w:w="1698" w:type="dxa"/>
            <w:tcBorders>
              <w:top w:val="none"/>
              <w:left w:val="none"/>
              <w:bottom w:val="none"/>
              <w:right w:val="none"/>
            </w:tcBorders>
          </w:tcPr>
          <w:p>
            <w:pPr>
              <w:pStyle w:val="0"/>
              <w:jc w:val="center"/>
            </w:pPr>
            <w:r>
              <w:rPr>
                <w:sz w:val="24"/>
              </w:rPr>
              <w:t xml:space="preserve">29.22.14.300</w:t>
            </w:r>
          </w:p>
        </w:tc>
        <w:tc>
          <w:tcPr>
            <w:tcW w:w="2551" w:type="dxa"/>
            <w:tcBorders>
              <w:top w:val="none"/>
              <w:left w:val="none"/>
              <w:bottom w:val="none"/>
              <w:right w:val="none"/>
            </w:tcBorders>
          </w:tcPr>
          <w:p>
            <w:pPr>
              <w:pStyle w:val="0"/>
            </w:pPr>
            <w:r>
              <w:rPr>
                <w:sz w:val="24"/>
              </w:rPr>
              <w:t xml:space="preserve">Краны мостовые, кроме кранов на неподвижных опорах, козловые, портальные, подвижные подъемные фермы на пневмоколесном ходу и перегрузочные краны (портальные погрузчики)</w:t>
            </w:r>
          </w:p>
        </w:tc>
        <w:tc>
          <w:tcPr>
            <w:tcW w:w="4819" w:type="dxa"/>
            <w:tcBorders>
              <w:top w:val="none"/>
              <w:left w:val="none"/>
              <w:bottom w:val="none"/>
              <w:right w:val="none"/>
            </w:tcBorders>
          </w:tcPr>
          <w:p>
            <w:pPr>
              <w:pStyle w:val="0"/>
            </w:pPr>
            <w:r>
              <w:rPr>
                <w:sz w:val="24"/>
              </w:rPr>
              <w:t xml:space="preserve">наличие не менее 5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металлоконструкций с применением сварки;</w:t>
            </w:r>
          </w:p>
          <w:p>
            <w:pPr>
              <w:pStyle w:val="0"/>
            </w:pPr>
            <w:r>
              <w:rPr>
                <w:sz w:val="24"/>
              </w:rPr>
              <w:t xml:space="preserve">производственные (контрольно-измерительные) испытания изделия и комплектующих механизмов;</w:t>
            </w:r>
          </w:p>
          <w:p>
            <w:pPr>
              <w:pStyle w:val="0"/>
            </w:pPr>
            <w:r>
              <w:rPr>
                <w:sz w:val="24"/>
              </w:rPr>
              <w:t xml:space="preserve">окраска;</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p>
            <w:pPr>
              <w:pStyle w:val="0"/>
            </w:pPr>
            <w:r>
              <w:rPr>
                <w:sz w:val="24"/>
              </w:rPr>
              <w:t xml:space="preserve">программирование контроллера прибора безопасности;</w:t>
            </w:r>
          </w:p>
          <w:p>
            <w:pPr>
              <w:pStyle w:val="0"/>
            </w:pPr>
            <w:r>
              <w:rPr>
                <w:sz w:val="24"/>
              </w:rPr>
              <w:t xml:space="preserve">настройка параметров частотных преобразователей</w:t>
            </w:r>
          </w:p>
        </w:tc>
      </w:tr>
      <w:tr>
        <w:tc>
          <w:tcPr>
            <w:tcW w:w="1698" w:type="dxa"/>
            <w:tcBorders>
              <w:top w:val="none"/>
              <w:left w:val="none"/>
              <w:bottom w:val="none"/>
              <w:right w:val="none"/>
            </w:tcBorders>
          </w:tcPr>
          <w:p>
            <w:pPr>
              <w:pStyle w:val="0"/>
              <w:jc w:val="center"/>
            </w:pPr>
            <w:r>
              <w:rPr>
                <w:sz w:val="24"/>
              </w:rPr>
              <w:t xml:space="preserve">29.22.14.400</w:t>
            </w:r>
          </w:p>
        </w:tc>
        <w:tc>
          <w:tcPr>
            <w:tcW w:w="2551" w:type="dxa"/>
            <w:tcBorders>
              <w:top w:val="none"/>
              <w:left w:val="none"/>
              <w:bottom w:val="none"/>
              <w:right w:val="none"/>
            </w:tcBorders>
          </w:tcPr>
          <w:p>
            <w:pPr>
              <w:pStyle w:val="0"/>
            </w:pPr>
            <w:r>
              <w:rPr>
                <w:sz w:val="24"/>
              </w:rPr>
              <w:t xml:space="preserve">Краны башенные, портальные или стреловые краны</w:t>
            </w:r>
          </w:p>
        </w:tc>
        <w:tc>
          <w:tcPr>
            <w:tcW w:w="4819" w:type="dxa"/>
            <w:tcBorders>
              <w:top w:val="none"/>
              <w:left w:val="none"/>
              <w:bottom w:val="none"/>
              <w:right w:val="none"/>
            </w:tcBorders>
          </w:tcPr>
          <w:p>
            <w:pPr>
              <w:pStyle w:val="0"/>
            </w:pPr>
            <w:r>
              <w:rPr>
                <w:sz w:val="24"/>
              </w:rPr>
              <w:t xml:space="preserve">наличие не менее пяти сервисных центров на территории стран - членов Евразийского экономического союза, уполномоченных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сборка металлоконструкций с применением сварки;</w:t>
            </w:r>
          </w:p>
          <w:p>
            <w:pPr>
              <w:pStyle w:val="0"/>
            </w:pPr>
            <w:r>
              <w:rPr>
                <w:sz w:val="24"/>
              </w:rPr>
              <w:t xml:space="preserve">производственные (контрольно-измерительные) испытания изделия и комплектующих механизмов;</w:t>
            </w:r>
          </w:p>
          <w:p>
            <w:pPr>
              <w:pStyle w:val="0"/>
            </w:pPr>
            <w:r>
              <w:rPr>
                <w:sz w:val="24"/>
              </w:rPr>
              <w:t xml:space="preserve">окраска;</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p>
            <w:pPr>
              <w:pStyle w:val="0"/>
            </w:pPr>
            <w:r>
              <w:rPr>
                <w:sz w:val="24"/>
              </w:rPr>
              <w:t xml:space="preserve">программирование контроллера прибора безопасности;</w:t>
            </w:r>
          </w:p>
          <w:p>
            <w:pPr>
              <w:pStyle w:val="0"/>
            </w:pPr>
            <w:r>
              <w:rPr>
                <w:sz w:val="24"/>
              </w:rPr>
              <w:t xml:space="preserve">настройка параметров частотных преобразователей</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холодной прокатки винтовой арматуры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28.41.33.190</w:t>
            </w:r>
          </w:p>
        </w:tc>
        <w:tc>
          <w:tcPr>
            <w:tcW w:w="2551" w:type="dxa"/>
            <w:vMerge w:val="restart"/>
            <w:tcBorders>
              <w:top w:val="none"/>
              <w:left w:val="none"/>
              <w:bottom w:val="none"/>
              <w:right w:val="none"/>
            </w:tcBorders>
          </w:tcPr>
          <w:p>
            <w:pPr>
              <w:pStyle w:val="0"/>
            </w:pPr>
            <w:r>
              <w:rPr>
                <w:sz w:val="24"/>
              </w:rPr>
              <w:t xml:space="preserve">Прессы для изостатической обработки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 оцениваемых в совокупности суммарным количеством баллов:</w:t>
            </w:r>
          </w:p>
          <w:p>
            <w:pPr>
              <w:pStyle w:val="0"/>
            </w:pPr>
            <w:r>
              <w:rPr>
                <w:sz w:val="24"/>
              </w:rPr>
              <w:t xml:space="preserve">до 31 декабря 2023 г. - не менее 60 баллов;</w:t>
            </w:r>
          </w:p>
          <w:p>
            <w:pPr>
              <w:pStyle w:val="0"/>
            </w:pPr>
            <w:r>
              <w:rPr>
                <w:sz w:val="24"/>
              </w:rPr>
              <w:t xml:space="preserve">с 1 января 2024 г. - не менее 80 баллов;</w:t>
            </w:r>
          </w:p>
          <w:p>
            <w:pPr>
              <w:pStyle w:val="0"/>
            </w:pPr>
            <w:r>
              <w:rPr>
                <w:sz w:val="24"/>
              </w:rPr>
              <w:t xml:space="preserve">с 1 января 2026 г. - не менее 100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механическая обработка поковок (10 баллов);</w:t>
            </w:r>
          </w:p>
          <w:p>
            <w:pPr>
              <w:pStyle w:val="0"/>
            </w:pPr>
            <w:r>
              <w:rPr>
                <w:sz w:val="24"/>
              </w:rPr>
              <w:t xml:space="preserve">намотка предварительно напряженных изделий (30 баллов);</w:t>
            </w:r>
          </w:p>
          <w:p>
            <w:pPr>
              <w:pStyle w:val="0"/>
            </w:pPr>
            <w:r>
              <w:rPr>
                <w:sz w:val="24"/>
              </w:rPr>
              <w:t xml:space="preserve">производство или использование произведенных на территории Российской Федерации систем нагрева (10 баллов);</w:t>
            </w:r>
          </w:p>
          <w:p>
            <w:pPr>
              <w:pStyle w:val="0"/>
            </w:pPr>
            <w:r>
              <w:rPr>
                <w:sz w:val="24"/>
              </w:rPr>
              <w:t xml:space="preserve">производство или использование произведенных на территории Российской Федерации систем охлаждения (10 баллов);</w:t>
            </w:r>
          </w:p>
          <w:p>
            <w:pPr>
              <w:pStyle w:val="0"/>
            </w:pPr>
            <w:r>
              <w:rPr>
                <w:sz w:val="24"/>
              </w:rPr>
              <w:t xml:space="preserve">производство или использование произведенных на территории Российской Федерации систем управления (10 баллов);</w:t>
            </w:r>
          </w:p>
          <w:p>
            <w:pPr>
              <w:pStyle w:val="0"/>
            </w:pPr>
            <w:r>
              <w:rPr>
                <w:sz w:val="24"/>
              </w:rPr>
              <w:t xml:space="preserve">производство или использование произведенной на территории Российской Федерации (20 баллов) или использование произведенной на территории государств - членов Евразийского экономического союза (5 баллов) и (или) монтаж газовакуумной системы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территории Российской Федерации (15 баллов) или использование произведенных на территории государств - членов Евразийского экономического союза (5 баллов) и (или) монтаж систем электрооборудования (5 баллов);</w:t>
            </w:r>
          </w:p>
          <w:p>
            <w:pPr>
              <w:pStyle w:val="0"/>
            </w:pPr>
            <w:r>
              <w:rPr>
                <w:sz w:val="24"/>
              </w:rPr>
              <w:t xml:space="preserve">производство или использование произведенных на территории Российской Федерации (15 баллов) или использование произведенных на территории государств - членов Евразийского экономического союза (5 баллов) и (или) монтаж систем гидрооборудования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28.21.13.119</w:t>
            </w:r>
          </w:p>
        </w:tc>
        <w:tc>
          <w:tcPr>
            <w:tcW w:w="2551" w:type="dxa"/>
            <w:tcBorders>
              <w:top w:val="none"/>
              <w:left w:val="none"/>
              <w:bottom w:val="none"/>
              <w:right w:val="none"/>
            </w:tcBorders>
          </w:tcPr>
          <w:p>
            <w:pPr>
              <w:pStyle w:val="0"/>
            </w:pPr>
            <w:r>
              <w:rPr>
                <w:sz w:val="24"/>
              </w:rPr>
              <w:t xml:space="preserve">Вакуумно-компрессионные печи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специальные виды сварки нагревательных элементов;</w:t>
            </w:r>
          </w:p>
          <w:p>
            <w:pPr>
              <w:pStyle w:val="0"/>
            </w:pPr>
            <w:r>
              <w:rPr>
                <w:sz w:val="24"/>
              </w:rPr>
              <w:t xml:space="preserve">механообработка;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прокатные для малотоннажного производства тонких и тончайших лент из высоколегированных сталей, а также сплавов на основе бериллия, вольфрама и никеля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стран - членов Евразийского экономического союза с 1 января 2016 г. предприятий, осуществляющих ремонт и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литье и ковка деталей стана;</w:t>
            </w:r>
          </w:p>
          <w:p>
            <w:pPr>
              <w:pStyle w:val="0"/>
            </w:pPr>
            <w:r>
              <w:rPr>
                <w:sz w:val="24"/>
              </w:rPr>
              <w:t xml:space="preserve">механическая обработка на станках с числовым программным управлением деталей стана;</w:t>
            </w:r>
          </w:p>
          <w:p>
            <w:pPr>
              <w:pStyle w:val="0"/>
            </w:pPr>
            <w:r>
              <w:rPr>
                <w:sz w:val="24"/>
              </w:rPr>
              <w:t xml:space="preserve">лазерный или плазменный раскрой деталей стана;</w:t>
            </w:r>
          </w:p>
          <w:p>
            <w:pPr>
              <w:pStyle w:val="0"/>
            </w:pPr>
            <w:r>
              <w:rPr>
                <w:sz w:val="24"/>
              </w:rPr>
              <w:t xml:space="preserve">сварочные или листогибочные работы;</w:t>
            </w:r>
          </w:p>
          <w:p>
            <w:pPr>
              <w:pStyle w:val="0"/>
            </w:pPr>
            <w:r>
              <w:rPr>
                <w:sz w:val="24"/>
              </w:rPr>
              <w:t xml:space="preserve">термическая обработка деталей стана;</w:t>
            </w:r>
          </w:p>
          <w:p>
            <w:pPr>
              <w:pStyle w:val="0"/>
            </w:pPr>
            <w:r>
              <w:rPr>
                <w:sz w:val="24"/>
              </w:rPr>
              <w:t xml:space="preserve">производство или использование произведенных на территории стран - членов Евразийского экономического союза шпинделей и карданов;</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холодной прокатки ребристых труб</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холодной прокатки труб с валковой клетью/станы холодной прокатки труб роликами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Станы редукционные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 на станках с числовым программным управлением;</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13.04.2024 в отношении продукции, включенной в раздел VI, действительны до окончания срока их действия (</w:t>
                  </w:r>
                  <w:r>
                    <w:rPr>
                      <w:color w:val="392c69"/>
                      <w:sz w:val="24"/>
                    </w:rPr>
                    <w:t xml:space="preserve">Постановление</w:t>
                  </w:r>
                  <w:r>
                    <w:rPr>
                      <w:color w:val="392c69"/>
                      <w:sz w:val="24"/>
                    </w:rPr>
                    <w:t xml:space="preserve"> Правительства РФ от 27.03.2024 N 382).</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28.22.16.111</w:t>
            </w:r>
          </w:p>
        </w:tc>
        <w:tc>
          <w:tcPr>
            <w:tcW w:w="2551" w:type="dxa"/>
            <w:tcBorders>
              <w:top w:val="none"/>
              <w:left w:val="none"/>
              <w:bottom w:val="none"/>
              <w:right w:val="none"/>
            </w:tcBorders>
          </w:tcPr>
          <w:p>
            <w:pPr>
              <w:pStyle w:val="0"/>
              <w:jc w:val="both"/>
            </w:pPr>
            <w:r>
              <w:rPr>
                <w:sz w:val="24"/>
              </w:rPr>
              <w:t xml:space="preserve">Лифты пассажирские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технологическую документацию на лифты пассажирские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купе кабины лифта - раскрой, резка, гибка, сварка (либо иной метод соединения), окраска, сборка (15 баллов);</w:t>
            </w:r>
          </w:p>
          <w:p>
            <w:pPr>
              <w:pStyle w:val="0"/>
            </w:pPr>
            <w:r>
              <w:rPr>
                <w:sz w:val="24"/>
              </w:rPr>
              <w:t xml:space="preserve">производство каркаса кабины - раскрой, резка, гибка, сварка (либо иной метод соединения), окраска, сборка (10 баллов);</w:t>
            </w:r>
          </w:p>
          <w:p>
            <w:pPr>
              <w:pStyle w:val="0"/>
            </w:pPr>
            <w:r>
              <w:rPr>
                <w:sz w:val="24"/>
              </w:rPr>
              <w:t xml:space="preserve">использование произведенного на территории Российской Федерации привода дверей кабины (10 баллов);</w:t>
            </w:r>
          </w:p>
          <w:p>
            <w:pPr>
              <w:pStyle w:val="0"/>
            </w:pPr>
            <w:r>
              <w:rPr>
                <w:sz w:val="24"/>
              </w:rPr>
              <w:t xml:space="preserve">производство дверных систем шахты - раскрой, резка, гибка, сварка (либо иной метод соединения), окраска, сборка (20 баллов);</w:t>
            </w:r>
          </w:p>
          <w:p>
            <w:pPr>
              <w:pStyle w:val="0"/>
            </w:pPr>
            <w:r>
              <w:rPr>
                <w:sz w:val="24"/>
              </w:rPr>
              <w:t xml:space="preserve">использование произведенных на территории Российской Федерации следующих узлов безопасности, которые определены техническим </w:t>
            </w:r>
            <w:r>
              <w:rPr>
                <w:sz w:val="24"/>
              </w:rPr>
              <w:t xml:space="preserve">регламентом</w:t>
            </w:r>
            <w:r>
              <w:rPr>
                <w:sz w:val="24"/>
              </w:rPr>
              <w:t xml:space="preserve"> Таможенного союза "Безопасность лифтов" (ТР ТС 011/2011), утвержденным Решением Комиссии Таможенного союза от 18 октября 2011 г. N 824:</w:t>
            </w:r>
          </w:p>
          <w:p>
            <w:pPr>
              <w:pStyle w:val="0"/>
            </w:pPr>
            <w:r>
              <w:rPr>
                <w:sz w:val="24"/>
              </w:rPr>
              <w:t xml:space="preserve">буфер (5 баллов);</w:t>
            </w:r>
          </w:p>
          <w:p>
            <w:pPr>
              <w:pStyle w:val="0"/>
            </w:pPr>
            <w:r>
              <w:rPr>
                <w:sz w:val="24"/>
              </w:rPr>
              <w:t xml:space="preserve">замок двери шахты (5 баллов);</w:t>
            </w:r>
          </w:p>
          <w:p>
            <w:pPr>
              <w:pStyle w:val="0"/>
            </w:pPr>
            <w:r>
              <w:rPr>
                <w:sz w:val="24"/>
              </w:rPr>
              <w:t xml:space="preserve">ловитель (5 баллов);</w:t>
            </w:r>
          </w:p>
          <w:p>
            <w:pPr>
              <w:pStyle w:val="0"/>
            </w:pPr>
            <w:r>
              <w:rPr>
                <w:sz w:val="24"/>
              </w:rPr>
              <w:t xml:space="preserve">ограничитель скорости (5 баллов);</w:t>
            </w:r>
          </w:p>
          <w:p>
            <w:pPr>
              <w:pStyle w:val="0"/>
            </w:pPr>
            <w:r>
              <w:rPr>
                <w:sz w:val="24"/>
              </w:rPr>
              <w:t xml:space="preserve">использование произведенных на территории Российской Федерации лебедок (для редукторной лебедки необходимо осуществление производства и сборки редуктора), сборка, испытание (20 баллов);</w:t>
            </w:r>
          </w:p>
          <w:p>
            <w:pPr>
              <w:pStyle w:val="0"/>
            </w:pPr>
            <w:r>
              <w:rPr>
                <w:sz w:val="24"/>
              </w:rPr>
              <w:t xml:space="preserve">использование произведенной на территории Российской Федерации системы управления (контроллер) - электромонтаж, сборка, испытания (15 баллов);</w:t>
            </w:r>
          </w:p>
          <w:p>
            <w:pPr>
              <w:pStyle w:val="0"/>
            </w:pPr>
            <w:r>
              <w:rPr>
                <w:sz w:val="24"/>
              </w:rPr>
              <w:t xml:space="preserve">использование произведенного на территории Российской Федерации кабеля лифтового подвесного (шахтного) (10 баллов);</w:t>
            </w:r>
          </w:p>
          <w:p>
            <w:pPr>
              <w:pStyle w:val="0"/>
            </w:pPr>
            <w:r>
              <w:rPr>
                <w:sz w:val="24"/>
              </w:rPr>
              <w:t xml:space="preserve">использование произведенного на территории Российской Федерации или на территориях стран - членов Евразийского экономического союза частотного преобразователя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27.03.2024 N 382)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28.91.11.150</w:t>
            </w:r>
          </w:p>
        </w:tc>
        <w:tc>
          <w:tcPr>
            <w:tcW w:w="2551" w:type="dxa"/>
            <w:tcBorders>
              <w:top w:val="none"/>
              <w:left w:val="none"/>
              <w:bottom w:val="none"/>
              <w:right w:val="none"/>
            </w:tcBorders>
          </w:tcPr>
          <w:p>
            <w:pPr>
              <w:pStyle w:val="0"/>
            </w:pPr>
            <w:r>
              <w:rPr>
                <w:sz w:val="24"/>
              </w:rPr>
              <w:t xml:space="preserve">Трубоволочильные станы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2016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2018 г. соблюдение процентной доли стоимости использованных при производстве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 1 января 2016 г. следующих операций:</w:t>
            </w:r>
          </w:p>
          <w:p>
            <w:pPr>
              <w:pStyle w:val="0"/>
            </w:pPr>
            <w:r>
              <w:rPr>
                <w:sz w:val="24"/>
              </w:rPr>
              <w:t xml:space="preserve">механообработка;</w:t>
            </w:r>
          </w:p>
          <w:p>
            <w:pPr>
              <w:pStyle w:val="0"/>
            </w:pPr>
            <w:r>
              <w:rPr>
                <w:sz w:val="24"/>
              </w:rPr>
              <w:t xml:space="preserve">зубофрезерная обработка;</w:t>
            </w:r>
          </w:p>
          <w:p>
            <w:pPr>
              <w:pStyle w:val="0"/>
            </w:pPr>
            <w:r>
              <w:rPr>
                <w:sz w:val="24"/>
              </w:rPr>
              <w:t xml:space="preserve">электроэрозионная обработка;</w:t>
            </w:r>
          </w:p>
          <w:p>
            <w:pPr>
              <w:pStyle w:val="0"/>
            </w:pPr>
            <w:r>
              <w:rPr>
                <w:sz w:val="24"/>
              </w:rPr>
              <w:t xml:space="preserve">термообработка;</w:t>
            </w:r>
          </w:p>
          <w:p>
            <w:pPr>
              <w:pStyle w:val="0"/>
            </w:pPr>
            <w:r>
              <w:rPr>
                <w:sz w:val="24"/>
              </w:rPr>
              <w:t xml:space="preserve">сборка;</w:t>
            </w:r>
          </w:p>
          <w:p>
            <w:pPr>
              <w:pStyle w:val="0"/>
            </w:pPr>
            <w:r>
              <w:rPr>
                <w:sz w:val="24"/>
              </w:rPr>
              <w:t xml:space="preserve">приемо-сдаточные испытания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28.95.12</w:t>
            </w:r>
          </w:p>
        </w:tc>
        <w:tc>
          <w:tcPr>
            <w:tcW w:w="2551" w:type="dxa"/>
            <w:tcBorders>
              <w:top w:val="none"/>
              <w:left w:val="none"/>
              <w:bottom w:val="none"/>
              <w:right w:val="none"/>
            </w:tcBorders>
          </w:tcPr>
          <w:p>
            <w:pPr>
              <w:pStyle w:val="0"/>
            </w:pPr>
            <w:r>
              <w:rPr>
                <w:sz w:val="24"/>
              </w:rPr>
              <w:t xml:space="preserve">Части оборудования для производства бумаги и картона (валы и цилиндры сушильной части бумагоделательных машин, форматные барабаны, лощильные и крепирующие цилиндры для производства санитарно-гигиенической бумаги)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всех следующих технологических операций (при наличии):</w:t>
            </w:r>
          </w:p>
          <w:p>
            <w:pPr>
              <w:pStyle w:val="0"/>
            </w:pPr>
            <w:r>
              <w:rPr>
                <w:sz w:val="24"/>
              </w:rPr>
              <w:t xml:space="preserve">с 1 января 2019 г.:</w:t>
            </w:r>
          </w:p>
          <w:p>
            <w:pPr>
              <w:pStyle w:val="0"/>
            </w:pPr>
            <w:r>
              <w:rPr>
                <w:sz w:val="24"/>
              </w:rPr>
              <w:t xml:space="preserve">отливка корпусов валов и цилиндров из чугуна;</w:t>
            </w:r>
          </w:p>
          <w:p>
            <w:pPr>
              <w:pStyle w:val="0"/>
            </w:pPr>
            <w:r>
              <w:rPr>
                <w:sz w:val="24"/>
              </w:rPr>
              <w:t xml:space="preserve">изготовление корпусов валов и цилиндров из стального листа;</w:t>
            </w:r>
          </w:p>
          <w:p>
            <w:pPr>
              <w:pStyle w:val="0"/>
            </w:pPr>
            <w:r>
              <w:rPr>
                <w:sz w:val="24"/>
              </w:rPr>
              <w:t xml:space="preserve">изготовление корпуса форматного барабана;</w:t>
            </w:r>
          </w:p>
          <w:p>
            <w:pPr>
              <w:pStyle w:val="0"/>
            </w:pPr>
            <w:r>
              <w:rPr>
                <w:sz w:val="24"/>
              </w:rPr>
              <w:t xml:space="preserve">черновая механическая обработка корпуса;</w:t>
            </w:r>
          </w:p>
          <w:p>
            <w:pPr>
              <w:pStyle w:val="0"/>
            </w:pPr>
            <w:r>
              <w:rPr>
                <w:sz w:val="24"/>
              </w:rPr>
              <w:t xml:space="preserve">с 1 января 2021 г.:</w:t>
            </w:r>
          </w:p>
          <w:p>
            <w:pPr>
              <w:pStyle w:val="0"/>
            </w:pPr>
            <w:r>
              <w:rPr>
                <w:sz w:val="24"/>
              </w:rPr>
              <w:t xml:space="preserve">чистовая механическая обработка;</w:t>
            </w:r>
          </w:p>
          <w:p>
            <w:pPr>
              <w:pStyle w:val="0"/>
            </w:pPr>
            <w:r>
              <w:rPr>
                <w:sz w:val="24"/>
              </w:rPr>
              <w:t xml:space="preserve">перфорирование корпуса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21.01.2019 N 19)</w:t>
            </w:r>
          </w:p>
        </w:tc>
      </w:tr>
      <w:tr>
        <w:tc>
          <w:tcPr>
            <w:tcW w:w="1698" w:type="dxa"/>
            <w:tcBorders>
              <w:top w:val="none"/>
              <w:left w:val="none"/>
              <w:bottom w:val="none"/>
              <w:right w:val="none"/>
            </w:tcBorders>
          </w:tcPr>
          <w:p>
            <w:pPr>
              <w:pStyle w:val="0"/>
              <w:jc w:val="center"/>
            </w:pPr>
            <w:r>
              <w:rPr>
                <w:sz w:val="24"/>
              </w:rPr>
              <w:t xml:space="preserve">28.22.14.110</w:t>
            </w:r>
          </w:p>
        </w:tc>
        <w:tc>
          <w:tcPr>
            <w:tcW w:w="2551" w:type="dxa"/>
            <w:tcBorders>
              <w:top w:val="none"/>
              <w:left w:val="none"/>
              <w:bottom w:val="none"/>
              <w:right w:val="none"/>
            </w:tcBorders>
          </w:tcPr>
          <w:p>
            <w:pPr>
              <w:pStyle w:val="0"/>
            </w:pPr>
            <w:r>
              <w:rPr>
                <w:sz w:val="24"/>
              </w:rPr>
              <w:t xml:space="preserve">Деррик-краны</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технологическую документацию на продукцию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 </w:t>
            </w:r>
            <w:hyperlink w:tooltip="&lt;22(1)&gt; При производстве или использовании произведенных на территории Российской Федерации или государств - членов Евразийского экономического союза нескольких однотипных компонентов (комплектующих) количество баллов не суммируется." w:anchor="P26187" w:history="0">
              <w:r>
                <w:rPr>
                  <w:color w:val="0000ff"/>
                  <w:sz w:val="24"/>
                </w:rPr>
                <w:t xml:space="preserve">&lt;22(1)&gt;</w:t>
              </w:r>
            </w:hyperlink>
            <w:r>
              <w:rPr>
                <w:sz w:val="24"/>
              </w:rPr>
              <w:t xml:space="preserve">, </w:t>
            </w:r>
            <w:hyperlink w:tooltip="&lt;23(1)&gt; Обеспечить при производстве (осуществлении) на территории Российской Федерации комплектующих и технологических операций (в случае, если предусмотрено конструкцией оборудования или технологическим процессом его производства) применение компонентов системы управления в соответствии с баллами:" w:anchor="P26192" w:history="0">
              <w:r>
                <w:rPr>
                  <w:color w:val="0000ff"/>
                  <w:sz w:val="24"/>
                </w:rPr>
                <w:t xml:space="preserve">&lt;23(1)&gt;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28.22.14.121</w:t>
            </w:r>
          </w:p>
        </w:tc>
        <w:tc>
          <w:tcPr>
            <w:tcW w:w="2551" w:type="dxa"/>
            <w:tcBorders>
              <w:top w:val="none"/>
              <w:left w:val="none"/>
              <w:bottom w:val="none"/>
              <w:right w:val="none"/>
            </w:tcBorders>
          </w:tcPr>
          <w:p>
            <w:pPr>
              <w:pStyle w:val="0"/>
            </w:pPr>
            <w:r>
              <w:rPr>
                <w:sz w:val="24"/>
              </w:rPr>
              <w:t xml:space="preserve">Краны мостовые электрические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28.22.14.122</w:t>
            </w:r>
          </w:p>
        </w:tc>
        <w:tc>
          <w:tcPr>
            <w:tcW w:w="2551" w:type="dxa"/>
            <w:tcBorders>
              <w:top w:val="none"/>
              <w:left w:val="none"/>
              <w:bottom w:val="none"/>
              <w:right w:val="none"/>
            </w:tcBorders>
          </w:tcPr>
          <w:p>
            <w:pPr>
              <w:pStyle w:val="0"/>
            </w:pPr>
            <w:r>
              <w:rPr>
                <w:sz w:val="24"/>
              </w:rPr>
              <w:t xml:space="preserve">Краны козловые и полукозловые электрические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28.22.14.123</w:t>
            </w:r>
          </w:p>
        </w:tc>
        <w:tc>
          <w:tcPr>
            <w:tcW w:w="2551" w:type="dxa"/>
            <w:tcBorders>
              <w:top w:val="none"/>
              <w:left w:val="none"/>
              <w:bottom w:val="none"/>
              <w:right w:val="none"/>
            </w:tcBorders>
          </w:tcPr>
          <w:p>
            <w:pPr>
              <w:pStyle w:val="0"/>
            </w:pPr>
            <w:r>
              <w:rPr>
                <w:sz w:val="24"/>
              </w:rPr>
              <w:t xml:space="preserve">Краны консольные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28.22.14.125</w:t>
            </w:r>
          </w:p>
        </w:tc>
        <w:tc>
          <w:tcPr>
            <w:tcW w:w="2551" w:type="dxa"/>
            <w:tcBorders>
              <w:top w:val="none"/>
              <w:left w:val="none"/>
              <w:bottom w:val="none"/>
              <w:right w:val="none"/>
            </w:tcBorders>
          </w:tcPr>
          <w:p>
            <w:pPr>
              <w:pStyle w:val="0"/>
            </w:pPr>
            <w:r>
              <w:rPr>
                <w:sz w:val="24"/>
              </w:rPr>
              <w:t xml:space="preserve">Краны грузоподъемные стрелкового типа (несамоходные)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28.22.14.126</w:t>
            </w:r>
          </w:p>
        </w:tc>
        <w:tc>
          <w:tcPr>
            <w:tcW w:w="2551" w:type="dxa"/>
            <w:vMerge w:val="restart"/>
            <w:tcBorders>
              <w:top w:val="none"/>
              <w:left w:val="none"/>
              <w:bottom w:val="none"/>
              <w:right w:val="none"/>
            </w:tcBorders>
          </w:tcPr>
          <w:p>
            <w:pPr>
              <w:pStyle w:val="0"/>
            </w:pPr>
            <w:r>
              <w:rPr>
                <w:sz w:val="24"/>
              </w:rPr>
              <w:t xml:space="preserve">Краны башенные строительные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механизм передвижения:</w:t>
            </w:r>
          </w:p>
          <w:p>
            <w:pPr>
              <w:pStyle w:val="0"/>
            </w:pPr>
            <w:r>
              <w:rPr>
                <w:sz w:val="24"/>
              </w:rPr>
              <w:t xml:space="preserve">производство (механическая и термическая обработка (предусмотренные конструкторской документацией) узлов) ходовой тележки (30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колеса (15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или использование произведенного на территории Российской Федерации редуктора привода передвижения крана (20 баллов);</w:t>
            </w:r>
          </w:p>
          <w:p>
            <w:pPr>
              <w:pStyle w:val="0"/>
            </w:pPr>
            <w:r>
              <w:rPr>
                <w:sz w:val="24"/>
              </w:rPr>
              <w:t xml:space="preserve">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электромотора привода передвижения крана;</w:t>
            </w:r>
          </w:p>
          <w:p>
            <w:pPr>
              <w:pStyle w:val="0"/>
            </w:pPr>
            <w:r>
              <w:rPr>
                <w:sz w:val="24"/>
              </w:rPr>
              <w:t xml:space="preserve">производство (механическая и термическая обработка (предусмотренные конструкторской документацией)) рельсозахвата (5 баллов);</w:t>
            </w:r>
          </w:p>
        </w:tc>
      </w:tr>
      <w:tr>
        <w:tc>
          <w:tcPr>
            <w:tcW w:w="1698" w:type="dxa"/>
            <w:tcBorders>
              <w:top w:val="none"/>
              <w:left w:val="none"/>
              <w:bottom w:val="none"/>
              <w:right w:val="none"/>
            </w:tcBorders>
          </w:tcPr>
          <w:p>
            <w:pPr>
              <w:pStyle w:val="0"/>
              <w:jc w:val="center"/>
            </w:pPr>
            <w:r>
              <w:rPr>
                <w:sz w:val="24"/>
              </w:rPr>
              <w:t xml:space="preserve">28.22.14.129</w:t>
            </w:r>
          </w:p>
        </w:tc>
        <w:tc>
          <w:tcPr>
            <w:tcW w:w="2551" w:type="dxa"/>
            <w:tcBorders>
              <w:top w:val="none"/>
              <w:left w:val="none"/>
              <w:bottom w:val="none"/>
              <w:right w:val="none"/>
            </w:tcBorders>
          </w:tcPr>
          <w:p>
            <w:pPr>
              <w:pStyle w:val="0"/>
            </w:pPr>
            <w:r>
              <w:rPr>
                <w:sz w:val="24"/>
              </w:rPr>
              <w:t xml:space="preserve">Краны грузоподъемные прочие (за исключением кранов, предназначенных для установки на самоходную технику)</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28.22.14.140</w:t>
            </w:r>
          </w:p>
        </w:tc>
        <w:tc>
          <w:tcPr>
            <w:tcW w:w="2551" w:type="dxa"/>
            <w:tcBorders>
              <w:top w:val="none"/>
              <w:left w:val="none"/>
              <w:bottom w:val="none"/>
              <w:right w:val="none"/>
            </w:tcBorders>
          </w:tcPr>
          <w:p>
            <w:pPr>
              <w:pStyle w:val="0"/>
            </w:pPr>
            <w:r>
              <w:rPr>
                <w:sz w:val="24"/>
              </w:rPr>
              <w:t xml:space="preserve">Краны портальные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28.22.14.152</w:t>
            </w:r>
          </w:p>
        </w:tc>
        <w:tc>
          <w:tcPr>
            <w:tcW w:w="2551" w:type="dxa"/>
            <w:tcBorders>
              <w:top w:val="none"/>
              <w:left w:val="none"/>
              <w:bottom w:val="none"/>
              <w:right w:val="none"/>
            </w:tcBorders>
          </w:tcPr>
          <w:p>
            <w:pPr>
              <w:pStyle w:val="0"/>
            </w:pPr>
            <w:r>
              <w:rPr>
                <w:sz w:val="24"/>
              </w:rPr>
              <w:t xml:space="preserve">Краны на железнодорожном ходу</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28.22.14.160</w:t>
            </w:r>
          </w:p>
        </w:tc>
        <w:tc>
          <w:tcPr>
            <w:tcW w:w="2551" w:type="dxa"/>
            <w:vMerge w:val="restart"/>
            <w:tcBorders>
              <w:top w:val="none"/>
              <w:left w:val="none"/>
              <w:bottom w:val="none"/>
              <w:right w:val="none"/>
            </w:tcBorders>
          </w:tcPr>
          <w:p>
            <w:pPr>
              <w:pStyle w:val="0"/>
            </w:pPr>
            <w:r>
              <w:rPr>
                <w:sz w:val="24"/>
              </w:rPr>
              <w:t xml:space="preserve">Краны-штабелеры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тормоза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поворота:</w:t>
            </w:r>
          </w:p>
          <w:p>
            <w:pPr>
              <w:pStyle w:val="0"/>
            </w:pPr>
            <w:r>
              <w:rPr>
                <w:sz w:val="24"/>
              </w:rPr>
              <w:t xml:space="preserve">производство (механическая и термическая обработка (предусмотренные конструкторской документацией) узлов) опорно-поворотного устройства (30 баллов);</w:t>
            </w:r>
          </w:p>
          <w:p>
            <w:pPr>
              <w:pStyle w:val="0"/>
            </w:pPr>
            <w:r>
              <w:rPr>
                <w:sz w:val="24"/>
              </w:rPr>
              <w:t xml:space="preserve">производство (механическая и термическая обработка (предусмотренные конструкторской документацией)) (20 баллов) или использование произведенного на территории Российской Федерации редуктора привода опорно-поворотного устройства (10 баллов);</w:t>
            </w:r>
          </w:p>
          <w:p>
            <w:pPr>
              <w:pStyle w:val="0"/>
            </w:pPr>
            <w:r>
              <w:rPr>
                <w:sz w:val="24"/>
              </w:rPr>
              <w:t xml:space="preserve">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электромотора привода опорно-поворотного устройства;</w:t>
            </w:r>
          </w:p>
          <w:p>
            <w:pPr>
              <w:pStyle w:val="0"/>
            </w:pPr>
            <w:r>
              <w:rPr>
                <w:sz w:val="24"/>
              </w:rPr>
              <w:t xml:space="preserve">производство (механическая и термическая обработка (предусмотренные конструкторской документацией) (10 баллов) или использование произведенного на территории Российской Федерации (5 баллов) тормоза опорно-поворотного устройства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механизм подъема:</w:t>
            </w:r>
          </w:p>
          <w:p>
            <w:pPr>
              <w:pStyle w:val="0"/>
            </w:pPr>
            <w:r>
              <w:rPr>
                <w:sz w:val="24"/>
              </w:rPr>
              <w:t xml:space="preserve">производство (механическая и термическая обработка (предусмотренные конструкторской документацией) узлов) грузового барабана (25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редуктора привода механизма подъема (20 баллов);</w:t>
            </w:r>
          </w:p>
          <w:p>
            <w:pPr>
              <w:pStyle w:val="0"/>
            </w:pPr>
            <w:r>
              <w:rPr>
                <w:sz w:val="24"/>
              </w:rPr>
              <w:t xml:space="preserve">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электромотора привода механизма подъема;</w:t>
            </w:r>
          </w:p>
          <w:p>
            <w:pPr>
              <w:pStyle w:val="0"/>
            </w:pPr>
            <w:r>
              <w:rPr>
                <w:sz w:val="24"/>
              </w:rPr>
              <w:t xml:space="preserve">производство (механическая и термическая обработка (предусмотренные конструкторской документацией)) (10 баллов) или использование произведенного на территории Российской Федерации (5 баллов) крюковой обоймы механизма подъема;</w:t>
            </w:r>
          </w:p>
          <w:p>
            <w:pPr>
              <w:pStyle w:val="0"/>
            </w:pPr>
            <w:r>
              <w:rPr>
                <w:sz w:val="24"/>
              </w:rPr>
              <w:t xml:space="preserve">производство (механическая и термическая обработка (предусмотренные конструкторской документацией)) тормоза механизма подъема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муфты механизма подъема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канатного полиспаста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каната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механизм изменения положения грузовой тележки:</w:t>
            </w:r>
          </w:p>
          <w:p>
            <w:pPr>
              <w:pStyle w:val="0"/>
            </w:pPr>
            <w:r>
              <w:rPr>
                <w:sz w:val="24"/>
              </w:rPr>
              <w:t xml:space="preserve">производство (механическая и термическая обработка (предусмотренные конструкторской документацией) узлов) зубчатой рейки (20 баллов);</w:t>
            </w:r>
          </w:p>
          <w:p>
            <w:pPr>
              <w:pStyle w:val="0"/>
            </w:pPr>
            <w:r>
              <w:rPr>
                <w:sz w:val="24"/>
              </w:rPr>
              <w:t xml:space="preserve">производство (механическая и термическая обработка (предусмотренные конструкторской документацией) барабана изменения положения грузовой тележки (20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редуктора привода механизма изменения положения грузовой тележки (10 баллов);</w:t>
            </w:r>
          </w:p>
          <w:p>
            <w:pPr>
              <w:pStyle w:val="0"/>
            </w:pPr>
            <w:r>
              <w:rPr>
                <w:sz w:val="24"/>
              </w:rPr>
              <w:t xml:space="preserve">использование произведенного на территории Российской Федерации (10 баллов) или на территории государств - членов Евразийского экономического союза (5 баллов) электромотора привода механизма изменения положения грузовой тележки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тормоза механизма изменения положения грузовой тележки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механизм вылета стрелы:</w:t>
            </w:r>
          </w:p>
          <w:p>
            <w:pPr>
              <w:pStyle w:val="0"/>
            </w:pPr>
            <w:r>
              <w:rPr>
                <w:sz w:val="24"/>
              </w:rPr>
              <w:t xml:space="preserve">производство (механическая и термическая обработка (предусмотренные конструкторской документацией) узлов) зубчатой рейки (20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редуктора привода механизма вылета стрелы (10 баллов);</w:t>
            </w:r>
          </w:p>
          <w:p>
            <w:pPr>
              <w:pStyle w:val="0"/>
            </w:pPr>
            <w:r>
              <w:rPr>
                <w:sz w:val="24"/>
              </w:rPr>
              <w:t xml:space="preserve">использование произведенного на территории Российской Федерации (10 баллов) или на территории государств - членов Евразийского экономического союза (5 баллов) электромотора привода механизма вылета стрелы;</w:t>
            </w:r>
          </w:p>
          <w:p>
            <w:pPr>
              <w:pStyle w:val="0"/>
            </w:pPr>
            <w:r>
              <w:rPr>
                <w:sz w:val="24"/>
              </w:rPr>
              <w:t xml:space="preserve">производство (механическая и термическая обработка (предусмотренные конструкторской документацией)) тормоза механизма вылета стрелы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управления </w:t>
            </w:r>
            <w:hyperlink w:tooltip="&lt;24&gt; В случае производства (механическая и термическая обработка (предусмотренные конструкторской документацией)) или использования произведенной на территории Российской Федерации системы безлюдного управления краном начисляются дополнительные 30 баллов." w:anchor="P26198" w:history="0">
              <w:r>
                <w:rPr>
                  <w:color w:val="0000ff"/>
                  <w:sz w:val="24"/>
                </w:rPr>
                <w:t xml:space="preserve">&lt;24&gt;</w:t>
              </w:r>
            </w:hyperlink>
            <w:r>
              <w:rPr>
                <w:sz w:val="24"/>
              </w:rPr>
              <w:t xml:space="preserve">:</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(20 баллов) или на территории государств - членов Евразийского экономического союза (10 баллов) частотного преобразователя;</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произведенной на территории Российской Федерации коммутационной аппаратуры (10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произведенной на территории Российской Федерации панели управления (15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произведенных на территории Российской Федерации электрокомпонентов системы управления (10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программного обеспечения системы управления (15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произведенных на территории Российской Федерации командоконтроллеров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безопасности:</w:t>
            </w:r>
          </w:p>
          <w:p>
            <w:pPr>
              <w:pStyle w:val="0"/>
            </w:pPr>
            <w:r>
              <w:rPr>
                <w:sz w:val="24"/>
              </w:rPr>
              <w:t xml:space="preserve">производство (механическая и термическая обработка (предусмотренные конструкторской документацией) контактов безопасности (10 баллов);</w:t>
            </w:r>
          </w:p>
          <w:p>
            <w:pPr>
              <w:pStyle w:val="0"/>
            </w:pPr>
            <w:r>
              <w:rPr>
                <w:sz w:val="24"/>
              </w:rPr>
              <w:t xml:space="preserve">производство (механическая и термическая обработка (предусмотренные конструкторской документацией) ограничителей рабочих движений (5 баллов);</w:t>
            </w:r>
          </w:p>
          <w:p>
            <w:pPr>
              <w:pStyle w:val="0"/>
            </w:pPr>
            <w:r>
              <w:rPr>
                <w:sz w:val="24"/>
              </w:rPr>
              <w:t xml:space="preserve">производство (механическая и термическая обработка (предусмотренные конструкторской документацией) электрокомпонентов системы безопасности (15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башня:</w:t>
            </w:r>
          </w:p>
          <w:p>
            <w:pPr>
              <w:pStyle w:val="0"/>
            </w:pPr>
            <w:r>
              <w:rPr>
                <w:sz w:val="24"/>
              </w:rPr>
              <w:t xml:space="preserve">производство (механическая и термическая обработка (предусмотренные конструкторской документацией) узлов) секций башни крана (60 баллов);</w:t>
            </w:r>
          </w:p>
          <w:p>
            <w:pPr>
              <w:pStyle w:val="0"/>
            </w:pPr>
            <w:r>
              <w:rPr>
                <w:sz w:val="24"/>
              </w:rPr>
              <w:t xml:space="preserve">стрела:</w:t>
            </w:r>
          </w:p>
          <w:p>
            <w:pPr>
              <w:pStyle w:val="0"/>
            </w:pPr>
            <w:r>
              <w:rPr>
                <w:sz w:val="24"/>
              </w:rPr>
              <w:t xml:space="preserve">производство (механическая и термическая обработка (предусмотренные конструкторской документацией) узлов) секций стрелы крана (40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подшипника стрелы крана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хобота стрелы крана (15 баллов);</w:t>
            </w:r>
          </w:p>
          <w:p>
            <w:pPr>
              <w:pStyle w:val="0"/>
            </w:pPr>
            <w:r>
              <w:rPr>
                <w:sz w:val="24"/>
              </w:rPr>
              <w:t xml:space="preserve">производство (механическая и термическая обработка (предусмотренные конструкторской документацией) узлов) жесткой оттяжки стрелы крана (25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колонна:</w:t>
            </w:r>
          </w:p>
          <w:p>
            <w:pPr>
              <w:pStyle w:val="0"/>
            </w:pPr>
            <w:r>
              <w:rPr>
                <w:sz w:val="24"/>
              </w:rPr>
              <w:t xml:space="preserve">производство (механическая и термическая обработка (предусмотренные конструкторской документацией) узлов) секций колонны крана (40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узлов) балок колонны крана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узлов) опоры колонны крана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кабина:</w:t>
            </w:r>
          </w:p>
          <w:p>
            <w:pPr>
              <w:pStyle w:val="0"/>
            </w:pPr>
            <w:r>
              <w:rPr>
                <w:sz w:val="24"/>
              </w:rPr>
              <w:t xml:space="preserve">производство (механическая и термическая обработка (предусмотренные конструкторской документацией) металлического каркаса (10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(механическая и термическая обработка (предусмотренные конструкторской документацией) пола, потолка, крыши кабины и площадки входа в кабину крана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пульта, панели управления, электронного блока управления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стекол (5 баллов);</w:t>
            </w:r>
          </w:p>
          <w:p>
            <w:pPr>
              <w:pStyle w:val="0"/>
            </w:pPr>
            <w:r>
              <w:rPr>
                <w:sz w:val="24"/>
              </w:rPr>
              <w:t xml:space="preserve">производство (механическая и термическая обработка (предусмотренные конструкторской документацией) или использование произведенного на территории Российской Федерации приборов освещения, световой сигнализации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противовес:</w:t>
            </w:r>
          </w:p>
          <w:p>
            <w:pPr>
              <w:pStyle w:val="0"/>
            </w:pPr>
            <w:r>
              <w:rPr>
                <w:sz w:val="24"/>
              </w:rPr>
              <w:t xml:space="preserve">производство (механическая и термическая обработка (предусмотренные конструкторской документацией) противовеса крана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опорная часть:</w:t>
            </w:r>
          </w:p>
          <w:p>
            <w:pPr>
              <w:pStyle w:val="0"/>
            </w:pPr>
            <w:r>
              <w:rPr>
                <w:sz w:val="24"/>
              </w:rPr>
              <w:t xml:space="preserve">производство (механическая и термическая обработка (предусмотренные конструкторской документацией) опорной части крана (30 баллов)</w:t>
            </w:r>
          </w:p>
          <w:p>
            <w:pPr>
              <w:pStyle w:val="0"/>
            </w:pPr>
            <w:r>
              <w:rPr>
                <w:sz w:val="24"/>
              </w:rPr>
              <w:t xml:space="preserve">портал (портального крана):</w:t>
            </w:r>
          </w:p>
          <w:p>
            <w:pPr>
              <w:pStyle w:val="0"/>
            </w:pPr>
            <w:r>
              <w:rPr>
                <w:sz w:val="24"/>
              </w:rPr>
              <w:t xml:space="preserve">производство (механическая и термическая обработка (предусмотренные конструкторской документацией) портала крана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пролетное строение (мост):</w:t>
            </w:r>
          </w:p>
          <w:p>
            <w:pPr>
              <w:pStyle w:val="0"/>
            </w:pPr>
            <w:r>
              <w:rPr>
                <w:sz w:val="24"/>
              </w:rPr>
              <w:t xml:space="preserve">производство (механическая и термическая обработка (предусмотренные конструкторской документацией)) пролетного строения (моста) крана (50 баллов);</w:t>
            </w:r>
          </w:p>
          <w:p>
            <w:pPr>
              <w:pStyle w:val="0"/>
            </w:pPr>
            <w:r>
              <w:rPr>
                <w:sz w:val="24"/>
              </w:rPr>
              <w:t xml:space="preserve">использование/применение оцифрованной (в электронном виде) конструкторской документации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 (ред. 22.06.2022))</w:t>
            </w:r>
          </w:p>
        </w:tc>
      </w:tr>
      <w:tr>
        <w:tc>
          <w:tcPr>
            <w:tcW w:w="1698" w:type="dxa"/>
            <w:vMerge w:val="restart"/>
            <w:tcBorders>
              <w:top w:val="none"/>
              <w:left w:val="none"/>
              <w:bottom w:val="none"/>
              <w:right w:val="none"/>
            </w:tcBorders>
          </w:tcPr>
          <w:p>
            <w:pPr>
              <w:pStyle w:val="0"/>
              <w:jc w:val="center"/>
            </w:pPr>
            <w:r>
              <w:rPr>
                <w:sz w:val="24"/>
              </w:rPr>
              <w:t xml:space="preserve">28.22.17.111</w:t>
            </w:r>
          </w:p>
        </w:tc>
        <w:tc>
          <w:tcPr>
            <w:tcW w:w="2551" w:type="dxa"/>
            <w:vMerge w:val="restart"/>
            <w:tcBorders>
              <w:top w:val="none"/>
              <w:left w:val="none"/>
              <w:bottom w:val="none"/>
              <w:right w:val="none"/>
            </w:tcBorders>
          </w:tcPr>
          <w:p>
            <w:pPr>
              <w:pStyle w:val="0"/>
            </w:pPr>
            <w:r>
              <w:rPr>
                <w:sz w:val="24"/>
              </w:rPr>
              <w:t xml:space="preserve">Конвейеры ленточные для горнодобывающей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произведенной на территории Российской Федерации (20 баллов) или использование произведенной на территории государств - членов Евразийского экономического союза (10 баллов) ленты (10 баллов);</w:t>
            </w:r>
          </w:p>
          <w:p>
            <w:pPr>
              <w:pStyle w:val="0"/>
            </w:pPr>
            <w:r>
              <w:rPr>
                <w:sz w:val="24"/>
              </w:rPr>
              <w:t xml:space="preserve">производство приводной группы (30 баллов);</w:t>
            </w:r>
          </w:p>
          <w:p>
            <w:pPr>
              <w:pStyle w:val="0"/>
            </w:pPr>
            <w:r>
              <w:rPr>
                <w:sz w:val="24"/>
              </w:rPr>
              <w:t xml:space="preserve">производство става (25 баллов);</w:t>
            </w:r>
          </w:p>
          <w:p>
            <w:pPr>
              <w:pStyle w:val="0"/>
            </w:pPr>
            <w:r>
              <w:rPr>
                <w:sz w:val="24"/>
              </w:rPr>
              <w:t xml:space="preserve">производство роликов (30 баллов);</w:t>
            </w:r>
          </w:p>
          <w:p>
            <w:pPr>
              <w:pStyle w:val="0"/>
            </w:pPr>
            <w:r>
              <w:rPr>
                <w:sz w:val="24"/>
              </w:rPr>
              <w:t xml:space="preserve">производство натяжного устройства (15 баллов);</w:t>
            </w:r>
          </w:p>
          <w:p>
            <w:pPr>
              <w:pStyle w:val="0"/>
            </w:pPr>
            <w:r>
              <w:rPr>
                <w:sz w:val="24"/>
              </w:rPr>
              <w:t xml:space="preserve">производство загрузочного устройства (15 баллов);</w:t>
            </w:r>
          </w:p>
          <w:p>
            <w:pPr>
              <w:pStyle w:val="0"/>
            </w:pPr>
            <w:r>
              <w:rPr>
                <w:sz w:val="24"/>
              </w:rPr>
              <w:t xml:space="preserve">производство ловителей ленты (ограничителей) (15 баллов);</w:t>
            </w:r>
          </w:p>
          <w:p>
            <w:pPr>
              <w:pStyle w:val="0"/>
            </w:pPr>
            <w:r>
              <w:rPr>
                <w:sz w:val="24"/>
              </w:rPr>
              <w:t xml:space="preserve">сборочно-сварочное производство металлоконструкций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 органов управления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и (или) монтаж систем электрооборудования (5 баллов);</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и (или) монтаж систем пневмооборудования (5 баллов);</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и (или) монтаж систем гидрооборудования (5 баллов) конвейеры ленточные для горнодобывающей промышленности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90 баллов;</w:t>
            </w:r>
          </w:p>
          <w:p>
            <w:pPr>
              <w:pStyle w:val="0"/>
            </w:pPr>
            <w:r>
              <w:rPr>
                <w:sz w:val="24"/>
              </w:rPr>
              <w:t xml:space="preserve">с 1 января 2024 г. - не менее 120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28.22.17.112</w:t>
            </w:r>
          </w:p>
        </w:tc>
        <w:tc>
          <w:tcPr>
            <w:tcW w:w="2551" w:type="dxa"/>
            <w:tcBorders>
              <w:top w:val="none"/>
              <w:left w:val="none"/>
              <w:bottom w:val="none"/>
              <w:right w:val="none"/>
            </w:tcBorders>
          </w:tcPr>
          <w:p>
            <w:pPr>
              <w:pStyle w:val="0"/>
            </w:pPr>
            <w:r>
              <w:rPr>
                <w:sz w:val="24"/>
              </w:rPr>
              <w:t xml:space="preserve">Конвейеры скребковые для горнодобывающей промышленности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w:t>
            </w:r>
          </w:p>
          <w:p>
            <w:pPr>
              <w:pStyle w:val="0"/>
            </w:pPr>
            <w:r>
              <w:rPr>
                <w:sz w:val="24"/>
              </w:rPr>
              <w:t xml:space="preserve">производство става (25 баллов);</w:t>
            </w:r>
          </w:p>
          <w:p>
            <w:pPr>
              <w:pStyle w:val="0"/>
            </w:pPr>
            <w:r>
              <w:rPr>
                <w:sz w:val="24"/>
              </w:rPr>
              <w:t xml:space="preserve">производство цепной трассы (10 баллов);</w:t>
            </w:r>
          </w:p>
          <w:p>
            <w:pPr>
              <w:pStyle w:val="0"/>
            </w:pPr>
            <w:r>
              <w:rPr>
                <w:sz w:val="24"/>
              </w:rPr>
              <w:t xml:space="preserve">производство приводной группы (30 баллов);</w:t>
            </w:r>
          </w:p>
          <w:p>
            <w:pPr>
              <w:pStyle w:val="0"/>
            </w:pPr>
            <w:r>
              <w:rPr>
                <w:sz w:val="24"/>
              </w:rPr>
              <w:t xml:space="preserve">производство скребков (30 баллов);</w:t>
            </w:r>
          </w:p>
          <w:p>
            <w:pPr>
              <w:pStyle w:val="0"/>
            </w:pPr>
            <w:r>
              <w:rPr>
                <w:sz w:val="24"/>
              </w:rPr>
              <w:t xml:space="preserve">сборочно-сварочное производство металлоконструкций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органов управления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конвейеры скребковые для горнодобывающей промышленности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90 баллов;</w:t>
            </w:r>
          </w:p>
          <w:p>
            <w:pPr>
              <w:pStyle w:val="0"/>
            </w:pPr>
            <w:r>
              <w:rPr>
                <w:sz w:val="24"/>
              </w:rPr>
              <w:t xml:space="preserve">с 1 января 2024 г. - не менее 120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28.92.11.120</w:t>
            </w:r>
          </w:p>
        </w:tc>
        <w:tc>
          <w:tcPr>
            <w:tcW w:w="2551" w:type="dxa"/>
            <w:vMerge w:val="restart"/>
            <w:tcBorders>
              <w:top w:val="none"/>
              <w:left w:val="none"/>
              <w:bottom w:val="none"/>
              <w:right w:val="none"/>
            </w:tcBorders>
          </w:tcPr>
          <w:p>
            <w:pPr>
              <w:pStyle w:val="0"/>
            </w:pPr>
            <w:r>
              <w:rPr>
                <w:sz w:val="24"/>
              </w:rPr>
              <w:t xml:space="preserve">Конвейеры непрерывного действия для подземных работ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произведенной на территории Российской Федерации (15 баллов) или использование произведенной на территории государств - членов Евразийского экономического союза ленты (цепной трассы) (10 баллов);</w:t>
            </w:r>
          </w:p>
          <w:p>
            <w:pPr>
              <w:pStyle w:val="0"/>
            </w:pPr>
            <w:r>
              <w:rPr>
                <w:sz w:val="24"/>
              </w:rPr>
              <w:t xml:space="preserve">производство приводной группы (30 баллов);</w:t>
            </w:r>
          </w:p>
          <w:p>
            <w:pPr>
              <w:pStyle w:val="0"/>
            </w:pPr>
            <w:r>
              <w:rPr>
                <w:sz w:val="24"/>
              </w:rPr>
              <w:t xml:space="preserve">производство става (25 баллов);</w:t>
            </w:r>
          </w:p>
          <w:p>
            <w:pPr>
              <w:pStyle w:val="0"/>
            </w:pPr>
            <w:r>
              <w:rPr>
                <w:sz w:val="24"/>
              </w:rPr>
              <w:t xml:space="preserve">производство роликов (скребков) (30 баллов);</w:t>
            </w:r>
          </w:p>
          <w:p>
            <w:pPr>
              <w:pStyle w:val="0"/>
            </w:pPr>
            <w:r>
              <w:rPr>
                <w:sz w:val="24"/>
              </w:rPr>
              <w:t xml:space="preserve">сборочно-сварочное производство металлоконструкций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органов управления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конвейеры непрерывного действия для подземных работ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90 баллов;</w:t>
            </w:r>
          </w:p>
          <w:p>
            <w:pPr>
              <w:pStyle w:val="0"/>
            </w:pPr>
            <w:r>
              <w:rPr>
                <w:sz w:val="24"/>
              </w:rPr>
              <w:t xml:space="preserve">с 1 января 2024 г. - не менее 120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28.92.12.121</w:t>
            </w:r>
          </w:p>
        </w:tc>
        <w:tc>
          <w:tcPr>
            <w:tcW w:w="2551" w:type="dxa"/>
            <w:vMerge w:val="restart"/>
            <w:tcBorders>
              <w:top w:val="none"/>
              <w:left w:val="none"/>
              <w:bottom w:val="none"/>
              <w:right w:val="none"/>
            </w:tcBorders>
          </w:tcPr>
          <w:p>
            <w:pPr>
              <w:pStyle w:val="0"/>
            </w:pPr>
            <w:r>
              <w:rPr>
                <w:sz w:val="24"/>
              </w:rPr>
              <w:t xml:space="preserve">Комбайны проходческие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устройств и систем для создания силовой тяги (силовая установка) (35 баллов);</w:t>
            </w:r>
          </w:p>
          <w:p>
            <w:pPr>
              <w:pStyle w:val="0"/>
            </w:pPr>
            <w:r>
              <w:rPr>
                <w:sz w:val="24"/>
              </w:rPr>
              <w:t xml:space="preserve">узлов и механизмов в совокупности обеспечивающих движение оборудования (ходовая часть) (35 баллов);</w:t>
            </w:r>
          </w:p>
          <w:p>
            <w:pPr>
              <w:pStyle w:val="0"/>
            </w:pPr>
            <w:r>
              <w:rPr>
                <w:sz w:val="24"/>
              </w:rPr>
              <w:t xml:space="preserve">системы пылеподавления (10 баллов);</w:t>
            </w:r>
          </w:p>
          <w:p>
            <w:pPr>
              <w:pStyle w:val="0"/>
            </w:pPr>
            <w:r>
              <w:rPr>
                <w:sz w:val="24"/>
              </w:rPr>
              <w:t xml:space="preserve">рабочего инструмента (10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органов управления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мостов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трансмиссии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рабочего инструмента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опорно-поворотных механизмов и устройств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комбайны проходческие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80 баллов;</w:t>
            </w:r>
          </w:p>
          <w:p>
            <w:pPr>
              <w:pStyle w:val="0"/>
            </w:pPr>
            <w:r>
              <w:rPr>
                <w:sz w:val="24"/>
              </w:rPr>
              <w:t xml:space="preserve">с 1 января 2024 г. - не менее 100 баллов;</w:t>
            </w:r>
          </w:p>
          <w:p>
            <w:pPr>
              <w:pStyle w:val="0"/>
            </w:pPr>
            <w:r>
              <w:rPr>
                <w:sz w:val="24"/>
              </w:rPr>
              <w:t xml:space="preserve">с 1 января 2026 г. - не менее 150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28.92.12.130</w:t>
            </w:r>
          </w:p>
        </w:tc>
        <w:tc>
          <w:tcPr>
            <w:tcW w:w="2551" w:type="dxa"/>
            <w:vMerge w:val="restart"/>
            <w:tcBorders>
              <w:top w:val="none"/>
              <w:left w:val="none"/>
              <w:bottom w:val="none"/>
              <w:right w:val="none"/>
            </w:tcBorders>
          </w:tcPr>
          <w:p>
            <w:pPr>
              <w:pStyle w:val="0"/>
            </w:pPr>
            <w:r>
              <w:rPr>
                <w:sz w:val="24"/>
              </w:rPr>
              <w:t xml:space="preserve">Буровые установки (станки) для бурения на твердые полезные ископаемые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произведенных на территории Российской Федерации вращателей (20 баллов);</w:t>
            </w:r>
          </w:p>
          <w:p>
            <w:pPr>
              <w:pStyle w:val="0"/>
            </w:pPr>
            <w:r>
              <w:rPr>
                <w:sz w:val="24"/>
              </w:rPr>
              <w:t xml:space="preserve">производство или использование произведенных на территории Российской Федерации лебедок (10 баллов);</w:t>
            </w:r>
          </w:p>
          <w:p>
            <w:pPr>
              <w:pStyle w:val="0"/>
            </w:pPr>
            <w:r>
              <w:rPr>
                <w:sz w:val="24"/>
              </w:rPr>
              <w:t xml:space="preserve">производство или использование произведенного на территории Российской Федерации рабочего инструмента (15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силовой установки (5 баллов);</w:t>
            </w:r>
          </w:p>
          <w:p>
            <w:pPr>
              <w:pStyle w:val="0"/>
            </w:pPr>
            <w:r>
              <w:rPr>
                <w:sz w:val="24"/>
              </w:rPr>
              <w:t xml:space="preserve">производство или использование произведенного на территории Российской Федерации (10 баллов) или использование произведенного на территории государств - членов Евразийского экономического союза (5 баллов) и (или) монтажа пульта управления (5 баллов);</w:t>
            </w:r>
          </w:p>
          <w:p>
            <w:pPr>
              <w:pStyle w:val="0"/>
            </w:pPr>
            <w:r>
              <w:rPr>
                <w:sz w:val="24"/>
              </w:rPr>
              <w:t xml:space="preserve">производство или использование произведенного на территории Российской Федерации (10 баллов) или использование произведенного на территории государств - членов Евразийского экономического союза (5 баллов) и (или) монтажа мачты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цифрового контроля параметров бурения (5 баллов);</w:t>
            </w:r>
          </w:p>
          <w:p>
            <w:pPr>
              <w:pStyle w:val="0"/>
            </w:pPr>
            <w:r>
              <w:rPr>
                <w:sz w:val="24"/>
              </w:rPr>
              <w:t xml:space="preserve">производство или использование произведенного на территории Российской Федерации (15 баллов) или использование произведенного на территории государств - членов Евразийского экономического союза (10 баллов) и (или) монтажа систем пневмооборудования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буровые установки (станки) для бурения на твердые полезные ископаемые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50 баллов;</w:t>
            </w:r>
          </w:p>
          <w:p>
            <w:pPr>
              <w:pStyle w:val="0"/>
            </w:pPr>
            <w:r>
              <w:rPr>
                <w:sz w:val="24"/>
              </w:rPr>
              <w:t xml:space="preserve">с 1 января 2024 г. - не менее 80 баллов;</w:t>
            </w:r>
          </w:p>
          <w:p>
            <w:pPr>
              <w:pStyle w:val="0"/>
            </w:pPr>
            <w:r>
              <w:rPr>
                <w:sz w:val="24"/>
              </w:rPr>
              <w:t xml:space="preserve">с 1 января 2026 г. - не менее 100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28.92.2</w:t>
            </w:r>
          </w:p>
        </w:tc>
        <w:tc>
          <w:tcPr>
            <w:tcW w:w="2551" w:type="dxa"/>
            <w:vMerge w:val="restart"/>
            <w:tcBorders>
              <w:top w:val="none"/>
              <w:left w:val="none"/>
              <w:bottom w:val="none"/>
              <w:right w:val="none"/>
            </w:tcBorders>
          </w:tcPr>
          <w:p>
            <w:pPr>
              <w:pStyle w:val="0"/>
            </w:pPr>
            <w:r>
              <w:rPr>
                <w:sz w:val="24"/>
              </w:rPr>
              <w:t xml:space="preserve">Машины погрузочно-доставочные шахтные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устройств и систем для работы моторной установки</w:t>
            </w:r>
          </w:p>
          <w:p>
            <w:pPr>
              <w:pStyle w:val="0"/>
            </w:pPr>
            <w:r>
              <w:rPr>
                <w:sz w:val="24"/>
              </w:rPr>
              <w:t xml:space="preserve">(35 баллов);</w:t>
            </w:r>
          </w:p>
          <w:p>
            <w:pPr>
              <w:pStyle w:val="0"/>
            </w:pPr>
            <w:r>
              <w:rPr>
                <w:sz w:val="24"/>
              </w:rPr>
              <w:t xml:space="preserve">узлов и механизмов в совокупности обеспечивающих движение оборудования (35 баллов);</w:t>
            </w:r>
          </w:p>
          <w:p>
            <w:pPr>
              <w:pStyle w:val="0"/>
            </w:pPr>
            <w:r>
              <w:rPr>
                <w:sz w:val="24"/>
              </w:rPr>
              <w:t xml:space="preserve">рабочего органа (25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навесного оборудования (5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двигателя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органов управления (5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мостов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трансмиссии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опорно-поворотных механизмов и сочленений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машины погрузочно-доставочные шахтные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100 баллов;</w:t>
            </w:r>
          </w:p>
          <w:p>
            <w:pPr>
              <w:pStyle w:val="0"/>
            </w:pPr>
            <w:r>
              <w:rPr>
                <w:sz w:val="24"/>
              </w:rPr>
              <w:t xml:space="preserve">с 1 января 2024 г. - не менее 150 баллов;</w:t>
            </w:r>
          </w:p>
          <w:p>
            <w:pPr>
              <w:pStyle w:val="0"/>
            </w:pPr>
            <w:r>
              <w:rPr>
                <w:sz w:val="24"/>
              </w:rPr>
              <w:t xml:space="preserve">с 1 января 2026 г. - не менее 200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28.92.26.110</w:t>
            </w:r>
          </w:p>
        </w:tc>
        <w:tc>
          <w:tcPr>
            <w:tcW w:w="2551" w:type="dxa"/>
            <w:vMerge w:val="restart"/>
            <w:tcBorders>
              <w:top w:val="none"/>
              <w:left w:val="none"/>
              <w:bottom w:val="none"/>
              <w:right w:val="none"/>
            </w:tcBorders>
          </w:tcPr>
          <w:p>
            <w:pPr>
              <w:pStyle w:val="0"/>
            </w:pPr>
            <w:r>
              <w:rPr>
                <w:sz w:val="24"/>
              </w:rPr>
              <w:t xml:space="preserve">Экскаваторы: одноковшовые с объемом ковша не менее 4 м</w:t>
            </w:r>
            <w:r>
              <w:rPr>
                <w:sz w:val="24"/>
                <w:vertAlign w:val="superscript"/>
              </w:rPr>
              <w:t xml:space="preserve">3</w:t>
            </w:r>
            <w:r>
              <w:rPr>
                <w:sz w:val="24"/>
              </w:rPr>
              <w:t xml:space="preserve">; одноковшовые шагающие с объемом ковша не менее 4 м</w:t>
            </w:r>
            <w:r>
              <w:rPr>
                <w:sz w:val="24"/>
                <w:vertAlign w:val="superscript"/>
              </w:rPr>
              <w:t xml:space="preserve">3</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производство или использование произведенных на территории Российской Федерации устройств и систем для создания силовой тяги (силовая установка) (35 баллов);</w:t>
            </w:r>
          </w:p>
          <w:p>
            <w:pPr>
              <w:pStyle w:val="0"/>
            </w:pPr>
            <w:r>
              <w:rPr>
                <w:sz w:val="24"/>
              </w:rPr>
              <w:t xml:space="preserve">производство или использование произведенных на территории Российской Федерации узлов и механизмов в совокупности обеспечивающих движение оборудования (ходовая часть) (35 баллов);</w:t>
            </w:r>
          </w:p>
          <w:p>
            <w:pPr>
              <w:pStyle w:val="0"/>
            </w:pPr>
            <w:r>
              <w:rPr>
                <w:sz w:val="24"/>
              </w:rPr>
              <w:t xml:space="preserve">производство или использование произведенного на территории Российской Федерации рабочего инструмента (20 баллов);</w:t>
            </w:r>
          </w:p>
          <w:p>
            <w:pPr>
              <w:pStyle w:val="0"/>
            </w:pPr>
            <w:r>
              <w:rPr>
                <w:sz w:val="24"/>
              </w:rPr>
              <w:t xml:space="preserve">сборочно-сварочное производство металлоконструкций (15 баллов);</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органов управления;</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мостов;</w:t>
            </w:r>
          </w:p>
          <w:p>
            <w:pPr>
              <w:pStyle w:val="0"/>
            </w:pPr>
            <w:r>
              <w:rPr>
                <w:sz w:val="24"/>
              </w:rPr>
              <w:t xml:space="preserve">производство или использование произведенной на территории Российской Федерации (20 баллов) или использование произведенной на территории государств - членов Евразийского экономического союза (10 баллов) трансмиссии;</w:t>
            </w:r>
          </w:p>
          <w:p>
            <w:pPr>
              <w:pStyle w:val="0"/>
            </w:pPr>
            <w:r>
              <w:rPr>
                <w:sz w:val="24"/>
              </w:rPr>
              <w:t xml:space="preserve">производство или использование произведенных на территории Российской Федерации (20 баллов) или использование произведенных на территории государств - членов Евразийского экономического союза (10 баллов) опорно-поворотных механизмов и устройств;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систем электрооборудования;</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систем пневмооборудования;</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систем гидрооборудования;</w:t>
            </w:r>
          </w:p>
          <w:p>
            <w:pPr>
              <w:pStyle w:val="0"/>
            </w:pPr>
            <w:r>
              <w:rPr>
                <w:sz w:val="24"/>
              </w:rPr>
              <w:t xml:space="preserve">сборка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экскаваторы: одноковшовые с объемом ковша не менее 4 м</w:t>
            </w:r>
            <w:r>
              <w:rPr>
                <w:sz w:val="24"/>
                <w:vertAlign w:val="superscript"/>
              </w:rPr>
              <w:t xml:space="preserve">3</w:t>
            </w:r>
            <w:r>
              <w:rPr>
                <w:sz w:val="24"/>
              </w:rPr>
              <w:t xml:space="preserve">; одноковшовые шагающие с объемом ковша не менее 4 м</w:t>
            </w:r>
            <w:r>
              <w:rPr>
                <w:sz w:val="24"/>
                <w:vertAlign w:val="superscript"/>
              </w:rPr>
              <w:t xml:space="preserve">3</w:t>
            </w:r>
            <w:r>
              <w:rPr>
                <w:sz w:val="24"/>
              </w:rPr>
              <w:t xml:space="preserve"> могут быть отнесены к продукции, произведенной на территории Российской Федерации, при обеспечении:</w:t>
            </w:r>
          </w:p>
          <w:p>
            <w:pPr>
              <w:pStyle w:val="0"/>
            </w:pPr>
            <w:r>
              <w:rPr>
                <w:sz w:val="24"/>
              </w:rPr>
              <w:t xml:space="preserve">до 31 декабря 2023 г. - не менее 80 баллов;</w:t>
            </w:r>
          </w:p>
          <w:p>
            <w:pPr>
              <w:pStyle w:val="0"/>
            </w:pPr>
            <w:r>
              <w:rPr>
                <w:sz w:val="24"/>
              </w:rPr>
              <w:t xml:space="preserve">с 1 января 2024 г. - не менее 130 баллов;</w:t>
            </w:r>
          </w:p>
          <w:p>
            <w:pPr>
              <w:pStyle w:val="0"/>
            </w:pPr>
            <w:r>
              <w:rPr>
                <w:sz w:val="24"/>
              </w:rPr>
              <w:t xml:space="preserve">с 1 января 2026 г. - не менее 180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28.92.40</w:t>
            </w:r>
          </w:p>
        </w:tc>
        <w:tc>
          <w:tcPr>
            <w:tcW w:w="2551" w:type="dxa"/>
            <w:tcBorders>
              <w:top w:val="none"/>
              <w:left w:val="none"/>
              <w:bottom w:val="none"/>
              <w:right w:val="none"/>
            </w:tcBorders>
          </w:tcPr>
          <w:p>
            <w:pPr>
              <w:pStyle w:val="0"/>
            </w:pPr>
            <w:r>
              <w:rPr>
                <w:sz w:val="24"/>
              </w:rPr>
              <w:t xml:space="preserve">Машины для сортировки, дробления, смешивания и аналогичной обработки грунта, камня, руды и прочих минеральных веществ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vMerge w:val="restart"/>
            <w:tcBorders>
              <w:top w:val="none"/>
              <w:left w:val="none"/>
              <w:bottom w:val="none"/>
              <w:right w:val="none"/>
            </w:tcBorders>
          </w:tcPr>
          <w:p>
            <w:pPr>
              <w:pStyle w:val="0"/>
              <w:jc w:val="center"/>
            </w:pPr>
            <w:r>
              <w:rPr>
                <w:sz w:val="24"/>
              </w:rPr>
              <w:t xml:space="preserve">28.92.40.110</w:t>
            </w:r>
          </w:p>
        </w:tc>
        <w:tc>
          <w:tcPr>
            <w:tcW w:w="2551" w:type="dxa"/>
            <w:vMerge w:val="restart"/>
            <w:tcBorders>
              <w:top w:val="none"/>
              <w:left w:val="none"/>
              <w:bottom w:val="none"/>
              <w:right w:val="none"/>
            </w:tcBorders>
          </w:tcPr>
          <w:p>
            <w:pPr>
              <w:pStyle w:val="0"/>
            </w:pPr>
            <w:r>
              <w:rPr>
                <w:sz w:val="24"/>
              </w:rPr>
              <w:t xml:space="preserve">Машины для сортировки, грохочения, сепарации или промывки грунта, камня, руды и прочих минеральных веществ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 оцениваемых в совокупности суммарным количеством баллов:</w:t>
            </w:r>
          </w:p>
          <w:p>
            <w:pPr>
              <w:pStyle w:val="0"/>
            </w:pPr>
            <w:r>
              <w:rPr>
                <w:sz w:val="24"/>
              </w:rPr>
              <w:t xml:space="preserve">до 31 декабря 2023 г. - не менее 50 баллов;</w:t>
            </w:r>
          </w:p>
          <w:p>
            <w:pPr>
              <w:pStyle w:val="0"/>
            </w:pPr>
            <w:r>
              <w:rPr>
                <w:sz w:val="24"/>
              </w:rPr>
              <w:t xml:space="preserve">с 1 января 2024 г. - не менее 70 баллов;</w:t>
            </w:r>
          </w:p>
          <w:p>
            <w:pPr>
              <w:pStyle w:val="0"/>
            </w:pPr>
            <w:r>
              <w:rPr>
                <w:sz w:val="24"/>
              </w:rPr>
              <w:t xml:space="preserve">с 1 января 2026 г. - не менее 90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металла (10 баллов);</w:t>
            </w:r>
          </w:p>
          <w:p>
            <w:pPr>
              <w:pStyle w:val="0"/>
            </w:pPr>
            <w:r>
              <w:rPr>
                <w:sz w:val="24"/>
              </w:rPr>
              <w:t xml:space="preserve">механическая обработка деталей (20 баллов);</w:t>
            </w:r>
          </w:p>
          <w:p>
            <w:pPr>
              <w:pStyle w:val="0"/>
            </w:pPr>
            <w:r>
              <w:rPr>
                <w:sz w:val="24"/>
              </w:rPr>
              <w:t xml:space="preserve">сборка и сварка металлоконструкций и их окраска (20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электрооборудования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систем гидрооборудования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(10 баллов) и (или) монтажа подшипников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28.92.40.120</w:t>
            </w:r>
          </w:p>
        </w:tc>
        <w:tc>
          <w:tcPr>
            <w:tcW w:w="2551" w:type="dxa"/>
            <w:tcBorders>
              <w:top w:val="none"/>
              <w:left w:val="none"/>
              <w:bottom w:val="none"/>
              <w:right w:val="none"/>
            </w:tcBorders>
          </w:tcPr>
          <w:p>
            <w:pPr>
              <w:pStyle w:val="0"/>
            </w:pPr>
            <w:r>
              <w:rPr>
                <w:sz w:val="24"/>
              </w:rPr>
              <w:t xml:space="preserve">Машины для дробления грунта, камня, руды и прочих минеральных веществ</w:t>
            </w:r>
          </w:p>
        </w:tc>
        <w:tc>
          <w:tcPr>
            <w:tcW w:w="4819" w:type="dxa"/>
            <w:vMerge w:val="restart"/>
            <w:tcBorders>
              <w:top w:val="none"/>
              <w:left w:val="none"/>
              <w:bottom w:val="none"/>
              <w:right w:val="none"/>
            </w:tcBorders>
          </w:tcPr>
          <w:p>
            <w:pPr>
              <w:pStyle w:val="0"/>
            </w:pPr>
            <w:r>
              <w:rPr>
                <w:sz w:val="24"/>
              </w:rPr>
              <w:t xml:space="preserve">наличие на территории одной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комплектующих и технологических операций (в случае, если предусмотрено конструкцией оборудования или технологическим процессом его производства), оцениваемых в совокупности суммарным количеством баллов:</w:t>
            </w:r>
          </w:p>
          <w:p>
            <w:pPr>
              <w:pStyle w:val="0"/>
            </w:pPr>
            <w:r>
              <w:rPr>
                <w:sz w:val="24"/>
              </w:rPr>
              <w:t xml:space="preserve">до 31 декабря 2023 г. - не менее 60 баллов;</w:t>
            </w:r>
          </w:p>
          <w:p>
            <w:pPr>
              <w:pStyle w:val="0"/>
            </w:pPr>
            <w:r>
              <w:rPr>
                <w:sz w:val="24"/>
              </w:rPr>
              <w:t xml:space="preserve">с 1 января 2024 г. - не менее 80 баллов;</w:t>
            </w:r>
          </w:p>
          <w:p>
            <w:pPr>
              <w:pStyle w:val="0"/>
            </w:pPr>
            <w:r>
              <w:rPr>
                <w:sz w:val="24"/>
              </w:rPr>
              <w:t xml:space="preserve">с 1 января 2026 г. - не менее 100 баллов</w:t>
            </w:r>
          </w:p>
        </w:tc>
      </w:tr>
      <w:tr>
        <w:tc>
          <w:tcPr>
            <w:tcW w:w="1698" w:type="dxa"/>
            <w:tcBorders>
              <w:top w:val="none"/>
              <w:left w:val="none"/>
              <w:bottom w:val="none"/>
              <w:right w:val="none"/>
            </w:tcBorders>
          </w:tcPr>
          <w:p>
            <w:pPr>
              <w:pStyle w:val="0"/>
              <w:jc w:val="center"/>
            </w:pPr>
            <w:r>
              <w:rPr>
                <w:sz w:val="24"/>
              </w:rPr>
              <w:t xml:space="preserve">28.92.40.121</w:t>
            </w:r>
          </w:p>
        </w:tc>
        <w:tc>
          <w:tcPr>
            <w:tcW w:w="2551" w:type="dxa"/>
            <w:tcBorders>
              <w:top w:val="none"/>
              <w:left w:val="none"/>
              <w:bottom w:val="none"/>
              <w:right w:val="none"/>
            </w:tcBorders>
          </w:tcPr>
          <w:p>
            <w:pPr>
              <w:pStyle w:val="0"/>
            </w:pPr>
            <w:r>
              <w:rPr>
                <w:sz w:val="24"/>
              </w:rPr>
              <w:t xml:space="preserve">Дробилки щековые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28.92.40.122</w:t>
            </w:r>
          </w:p>
        </w:tc>
        <w:tc>
          <w:tcPr>
            <w:tcW w:w="2551" w:type="dxa"/>
            <w:tcBorders>
              <w:top w:val="none"/>
              <w:left w:val="none"/>
              <w:bottom w:val="none"/>
              <w:right w:val="none"/>
            </w:tcBorders>
          </w:tcPr>
          <w:p>
            <w:pPr>
              <w:pStyle w:val="0"/>
            </w:pPr>
            <w:r>
              <w:rPr>
                <w:sz w:val="24"/>
              </w:rPr>
              <w:t xml:space="preserve">Дробилки конусные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28.92.40.123</w:t>
            </w:r>
          </w:p>
        </w:tc>
        <w:tc>
          <w:tcPr>
            <w:tcW w:w="2551" w:type="dxa"/>
            <w:tcBorders>
              <w:top w:val="none"/>
              <w:left w:val="none"/>
              <w:bottom w:val="none"/>
              <w:right w:val="none"/>
            </w:tcBorders>
          </w:tcPr>
          <w:p>
            <w:pPr>
              <w:pStyle w:val="0"/>
            </w:pPr>
            <w:r>
              <w:rPr>
                <w:sz w:val="24"/>
              </w:rPr>
              <w:t xml:space="preserve">Дробилки валковые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28.92.40.124</w:t>
            </w:r>
          </w:p>
        </w:tc>
        <w:tc>
          <w:tcPr>
            <w:tcW w:w="2551" w:type="dxa"/>
            <w:tcBorders>
              <w:top w:val="none"/>
              <w:left w:val="none"/>
              <w:bottom w:val="none"/>
              <w:right w:val="none"/>
            </w:tcBorders>
          </w:tcPr>
          <w:p>
            <w:pPr>
              <w:pStyle w:val="0"/>
            </w:pPr>
            <w:r>
              <w:rPr>
                <w:sz w:val="24"/>
              </w:rPr>
              <w:t xml:space="preserve">Дробилки роторные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28.92.40.125</w:t>
            </w:r>
          </w:p>
        </w:tc>
        <w:tc>
          <w:tcPr>
            <w:tcW w:w="2551" w:type="dxa"/>
            <w:tcBorders>
              <w:top w:val="none"/>
              <w:left w:val="none"/>
              <w:bottom w:val="none"/>
              <w:right w:val="none"/>
            </w:tcBorders>
          </w:tcPr>
          <w:p>
            <w:pPr>
              <w:pStyle w:val="0"/>
            </w:pPr>
            <w:r>
              <w:rPr>
                <w:sz w:val="24"/>
              </w:rPr>
              <w:t xml:space="preserve">Дробилки молотковые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28.92.40.129</w:t>
            </w:r>
          </w:p>
        </w:tc>
        <w:tc>
          <w:tcPr>
            <w:tcW w:w="2551" w:type="dxa"/>
            <w:vMerge w:val="restart"/>
            <w:tcBorders>
              <w:top w:val="none"/>
              <w:left w:val="none"/>
              <w:bottom w:val="none"/>
              <w:right w:val="none"/>
            </w:tcBorders>
          </w:tcPr>
          <w:p>
            <w:pPr>
              <w:pStyle w:val="0"/>
            </w:pPr>
            <w:r>
              <w:rPr>
                <w:sz w:val="24"/>
              </w:rPr>
              <w:t xml:space="preserve">Дробилки прочие, не включенные в другие группировки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литье расходных элементов дробящих узлов и комплектующих (10 баллов) или использование литья расходных элементов дробящих узлов и комплектующих, произведенных на территории государств - членов Евразийского экономического союза (5 баллов);</w:t>
            </w:r>
          </w:p>
          <w:p>
            <w:pPr>
              <w:pStyle w:val="0"/>
            </w:pPr>
            <w:r>
              <w:rPr>
                <w:sz w:val="24"/>
              </w:rPr>
              <w:t xml:space="preserve">раскрой металла (20 баллов);</w:t>
            </w:r>
          </w:p>
          <w:p>
            <w:pPr>
              <w:pStyle w:val="0"/>
            </w:pPr>
            <w:r>
              <w:rPr>
                <w:sz w:val="24"/>
              </w:rPr>
              <w:t xml:space="preserve">механическая обработка деталей (25 баллов);</w:t>
            </w:r>
          </w:p>
          <w:p>
            <w:pPr>
              <w:pStyle w:val="0"/>
            </w:pPr>
            <w:r>
              <w:rPr>
                <w:sz w:val="24"/>
              </w:rPr>
              <w:t xml:space="preserve">сборка и сварка металлоконструкций и их окраска (20 баллов);</w:t>
            </w:r>
          </w:p>
          <w:p>
            <w:pPr>
              <w:pStyle w:val="0"/>
            </w:pPr>
            <w:r>
              <w:rPr>
                <w:sz w:val="24"/>
              </w:rPr>
              <w:t xml:space="preserve">производство или использование произведенных на территории Российской Федерации (10 баллов) или произведенных на территории государств - членов Евразийского экономического союза поковок (5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систем электрооборудования (10 баллов);</w:t>
            </w:r>
          </w:p>
          <w:p>
            <w:pPr>
              <w:pStyle w:val="0"/>
            </w:pPr>
            <w:r>
              <w:rPr>
                <w:sz w:val="24"/>
              </w:rPr>
              <w:t xml:space="preserve">производство или использование произведенного на территории Российской Федерации (20 баллов) или использование произведенного на территории государств - членов Евразийского экономического союза (15 баллов) и (или) монтажа систем гидрооборудования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01.06.2027 разд. VI дополняется новыми позициями (</w:t>
                  </w:r>
                  <w:r>
                    <w:rPr>
                      <w:color w:val="392c69"/>
                      <w:sz w:val="24"/>
                    </w:rPr>
                    <w:t xml:space="preserve">Постановление</w:t>
                  </w:r>
                  <w:r>
                    <w:rPr>
                      <w:color w:val="392c69"/>
                      <w:sz w:val="24"/>
                    </w:rPr>
                    <w:t xml:space="preserve"> Правительства РФ от 27.08.2025 N 1284).</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 разд. VII, утв. Постановлением Правительства РФ от 17.05.2024 N 610 (до 17.05.2024),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2410" w:name="P12410"/>
          <w:bookmarkEnd w:id="12410"/>
          <w:p>
            <w:pPr>
              <w:pStyle w:val="0"/>
              <w:jc w:val="center"/>
              <w:outlineLvl w:val="1"/>
            </w:pPr>
            <w:r>
              <w:rPr>
                <w:sz w:val="24"/>
              </w:rPr>
              <w:t xml:space="preserve">VII. Медицинские изделия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02.08.2016 N 744)</w:t>
            </w:r>
          </w:p>
        </w:tc>
      </w:tr>
      <w:tr>
        <w:tc>
          <w:tcPr>
            <w:tcW w:w="1698" w:type="dxa"/>
            <w:tcBorders>
              <w:top w:val="none"/>
              <w:left w:val="none"/>
              <w:bottom w:val="none"/>
              <w:right w:val="none"/>
            </w:tcBorders>
          </w:tcPr>
          <w:p>
            <w:pPr>
              <w:pStyle w:val="0"/>
              <w:jc w:val="center"/>
            </w:pPr>
            <w:r>
              <w:rPr>
                <w:sz w:val="24"/>
              </w:rPr>
              <w:t xml:space="preserve">13.95.10.190</w:t>
            </w:r>
          </w:p>
          <w:p>
            <w:pPr>
              <w:pStyle w:val="0"/>
              <w:jc w:val="center"/>
            </w:pPr>
            <w:r>
              <w:rPr>
                <w:sz w:val="24"/>
              </w:rPr>
              <w:t xml:space="preserve">14.12.30.190</w:t>
            </w:r>
          </w:p>
          <w:p>
            <w:pPr>
              <w:pStyle w:val="0"/>
              <w:jc w:val="center"/>
            </w:pPr>
            <w:r>
              <w:rPr>
                <w:sz w:val="24"/>
              </w:rPr>
              <w:t xml:space="preserve">14.19.32.120</w:t>
            </w:r>
          </w:p>
          <w:p>
            <w:pPr>
              <w:pStyle w:val="0"/>
              <w:jc w:val="center"/>
            </w:pPr>
            <w:r>
              <w:rPr>
                <w:sz w:val="24"/>
              </w:rPr>
              <w:t xml:space="preserve">32.50.50.190</w:t>
            </w:r>
          </w:p>
          <w:p>
            <w:pPr>
              <w:pStyle w:val="0"/>
              <w:jc w:val="center"/>
            </w:pPr>
            <w:r>
              <w:rPr>
                <w:sz w:val="24"/>
              </w:rPr>
              <w:t xml:space="preserve">32.99.11.160</w:t>
            </w:r>
          </w:p>
        </w:tc>
        <w:tc>
          <w:tcPr>
            <w:tcW w:w="2551" w:type="dxa"/>
            <w:tcBorders>
              <w:top w:val="none"/>
              <w:left w:val="none"/>
              <w:bottom w:val="none"/>
              <w:right w:val="none"/>
            </w:tcBorders>
          </w:tcPr>
          <w:p>
            <w:pPr>
              <w:pStyle w:val="0"/>
            </w:pPr>
            <w:r>
              <w:rPr>
                <w:sz w:val="24"/>
              </w:rPr>
              <w:t xml:space="preserve">Медицинские маски (за исключением полумасок фильтрующих классов защиты FFP1, FFP2, FFP3)</w:t>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цены товара;</w:t>
            </w:r>
          </w:p>
          <w:p>
            <w:pPr>
              <w:pStyle w:val="0"/>
            </w:pPr>
            <w:r>
              <w:rPr>
                <w:sz w:val="24"/>
              </w:rPr>
              <w:t xml:space="preserve">наличие регистрационного удостоверения на разработанные и внедренные медицинские изделия;</w:t>
            </w:r>
          </w:p>
          <w:p>
            <w:pPr>
              <w:pStyle w:val="0"/>
            </w:pPr>
            <w:r>
              <w:rPr>
                <w:sz w:val="24"/>
              </w:rPr>
              <w:t xml:space="preserve">выполнение на территории Российской Федерации следующих операций, которые в совокупности оцениваются не менее 25 баллов:</w:t>
            </w:r>
          </w:p>
          <w:p>
            <w:pPr>
              <w:pStyle w:val="0"/>
            </w:pPr>
            <w:r>
              <w:rPr>
                <w:sz w:val="24"/>
              </w:rPr>
              <w:t xml:space="preserve">изготовление сырья для защитной части (мельтблаун/спанбонд) (10 баллов);</w:t>
            </w:r>
          </w:p>
          <w:p>
            <w:pPr>
              <w:pStyle w:val="0"/>
            </w:pPr>
            <w:r>
              <w:rPr>
                <w:sz w:val="24"/>
              </w:rPr>
              <w:t xml:space="preserve">изготовление защитной части (10 баллов);</w:t>
            </w:r>
          </w:p>
          <w:p>
            <w:pPr>
              <w:pStyle w:val="0"/>
            </w:pPr>
            <w:r>
              <w:rPr>
                <w:sz w:val="24"/>
              </w:rPr>
              <w:t xml:space="preserve">изготовление носового фиксатора (10 баллов);</w:t>
            </w:r>
          </w:p>
          <w:p>
            <w:pPr>
              <w:pStyle w:val="0"/>
            </w:pPr>
            <w:r>
              <w:rPr>
                <w:sz w:val="24"/>
              </w:rPr>
              <w:t xml:space="preserve">закрепление носового фиксатора (5 баллов);</w:t>
            </w:r>
          </w:p>
          <w:p>
            <w:pPr>
              <w:pStyle w:val="0"/>
            </w:pPr>
            <w:r>
              <w:rPr>
                <w:sz w:val="24"/>
              </w:rPr>
              <w:t xml:space="preserve">изготовление резинок для фиксации (10 баллов);</w:t>
            </w:r>
          </w:p>
          <w:p>
            <w:pPr>
              <w:pStyle w:val="0"/>
            </w:pPr>
            <w:r>
              <w:rPr>
                <w:sz w:val="24"/>
              </w:rPr>
              <w:t xml:space="preserve">закрепление фиксатора для головы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23.12.2020 N 2242)</w:t>
            </w:r>
          </w:p>
        </w:tc>
      </w:tr>
      <w:tr>
        <w:tc>
          <w:tcPr>
            <w:tcW w:w="1698" w:type="dxa"/>
            <w:tcBorders>
              <w:top w:val="none"/>
              <w:left w:val="none"/>
              <w:bottom w:val="none"/>
              <w:right w:val="none"/>
            </w:tcBorders>
          </w:tcPr>
          <w:p>
            <w:pPr>
              <w:pStyle w:val="0"/>
              <w:jc w:val="center"/>
            </w:pPr>
            <w:r>
              <w:rPr>
                <w:sz w:val="24"/>
              </w:rPr>
              <w:t xml:space="preserve">26.60.13.120</w:t>
            </w:r>
          </w:p>
        </w:tc>
        <w:tc>
          <w:tcPr>
            <w:tcW w:w="2551" w:type="dxa"/>
            <w:tcBorders>
              <w:top w:val="none"/>
              <w:left w:val="none"/>
              <w:bottom w:val="none"/>
              <w:right w:val="none"/>
            </w:tcBorders>
          </w:tcPr>
          <w:p>
            <w:pPr>
              <w:pStyle w:val="0"/>
            </w:pPr>
            <w:r>
              <w:rPr>
                <w:sz w:val="24"/>
              </w:rPr>
              <w:t xml:space="preserve">Аппараты микроволновой 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кабели (15 баллов);</w:t>
            </w:r>
          </w:p>
          <w:p>
            <w:pPr>
              <w:pStyle w:val="0"/>
            </w:pPr>
            <w:r>
              <w:rPr>
                <w:sz w:val="24"/>
              </w:rPr>
              <w:t xml:space="preserve">платы в сборе (25 баллов);</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26.60.13.130</w:t>
            </w:r>
          </w:p>
        </w:tc>
        <w:tc>
          <w:tcPr>
            <w:tcW w:w="2551" w:type="dxa"/>
            <w:tcBorders>
              <w:top w:val="none"/>
              <w:left w:val="none"/>
              <w:bottom w:val="none"/>
              <w:right w:val="none"/>
            </w:tcBorders>
          </w:tcPr>
          <w:p>
            <w:pPr>
              <w:pStyle w:val="0"/>
            </w:pPr>
            <w:r>
              <w:rPr>
                <w:sz w:val="24"/>
              </w:rPr>
              <w:t xml:space="preserve">Аппараты высокочастотной и низкочастотной 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p>
            <w:pPr>
              <w:pStyle w:val="0"/>
            </w:pPr>
            <w:r>
              <w:rPr>
                <w:sz w:val="24"/>
              </w:rPr>
              <w:t xml:space="preserve">кабели (15 баллов);</w:t>
            </w:r>
          </w:p>
          <w:p>
            <w:pPr>
              <w:pStyle w:val="0"/>
            </w:pPr>
            <w:r>
              <w:rPr>
                <w:sz w:val="24"/>
              </w:rPr>
              <w:t xml:space="preserve">платы в сборе (25 баллов);</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26.60.13.150</w:t>
            </w:r>
          </w:p>
        </w:tc>
        <w:tc>
          <w:tcPr>
            <w:tcW w:w="2551" w:type="dxa"/>
            <w:tcBorders>
              <w:top w:val="none"/>
              <w:left w:val="none"/>
              <w:bottom w:val="none"/>
              <w:right w:val="none"/>
            </w:tcBorders>
          </w:tcPr>
          <w:p>
            <w:pPr>
              <w:pStyle w:val="0"/>
            </w:pPr>
            <w:r>
              <w:rPr>
                <w:sz w:val="24"/>
              </w:rPr>
              <w:t xml:space="preserve">Аппараты ультразвуковой 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p>
            <w:pPr>
              <w:pStyle w:val="0"/>
            </w:pPr>
            <w:r>
              <w:rPr>
                <w:sz w:val="24"/>
              </w:rPr>
              <w:t xml:space="preserve">кабели (15 баллов);</w:t>
            </w:r>
          </w:p>
          <w:p>
            <w:pPr>
              <w:pStyle w:val="0"/>
            </w:pPr>
            <w:r>
              <w:rPr>
                <w:sz w:val="24"/>
              </w:rPr>
              <w:t xml:space="preserve">платы в сборе (25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26.60.13.160</w:t>
            </w:r>
          </w:p>
        </w:tc>
        <w:tc>
          <w:tcPr>
            <w:tcW w:w="2551" w:type="dxa"/>
            <w:tcBorders>
              <w:top w:val="none"/>
              <w:left w:val="none"/>
              <w:bottom w:val="none"/>
              <w:right w:val="none"/>
            </w:tcBorders>
          </w:tcPr>
          <w:p>
            <w:pPr>
              <w:pStyle w:val="0"/>
            </w:pPr>
            <w:r>
              <w:rPr>
                <w:sz w:val="24"/>
              </w:rPr>
              <w:t xml:space="preserve">Аппараты магнитотерапии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прочие составные части (15 баллов);</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(25 баллов);</w:t>
            </w:r>
          </w:p>
          <w:p>
            <w:pPr>
              <w:pStyle w:val="0"/>
            </w:pPr>
            <w:r>
              <w:rPr>
                <w:sz w:val="24"/>
              </w:rPr>
              <w:t xml:space="preserve">кабели (15 баллов);</w:t>
            </w:r>
          </w:p>
          <w:p>
            <w:pPr>
              <w:pStyle w:val="0"/>
            </w:pPr>
            <w:r>
              <w:rPr>
                <w:sz w:val="24"/>
              </w:rPr>
              <w:t xml:space="preserve">платы в сборе (25 баллов);</w:t>
            </w:r>
          </w:p>
          <w:p>
            <w:pPr>
              <w:pStyle w:val="0"/>
            </w:pPr>
            <w:r>
              <w:rPr>
                <w:sz w:val="24"/>
              </w:rPr>
              <w:t xml:space="preserve">швейные изделия (в соответствии с национальным стандартом Российской Федерации </w:t>
            </w:r>
            <w:r>
              <w:rPr>
                <w:sz w:val="24"/>
              </w:rPr>
              <w:t xml:space="preserve">ГОСТ 17037-2022</w:t>
            </w:r>
            <w:r>
              <w:rPr>
                <w:sz w:val="24"/>
              </w:rPr>
              <w:t xml:space="preserve"> "Изделия швейные и трикотажные. Термины и определения") (4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(15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26.60.11.111</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входной контроль комплектующих (сборочных единиц);</w:t>
            </w:r>
          </w:p>
          <w:p>
            <w:pPr>
              <w:pStyle w:val="0"/>
            </w:pPr>
            <w:r>
              <w:rPr>
                <w:sz w:val="24"/>
              </w:rPr>
              <w:t xml:space="preserve">сборка и настройка штативной части;</w:t>
            </w:r>
          </w:p>
          <w:p>
            <w:pPr>
              <w:pStyle w:val="0"/>
            </w:pPr>
            <w:r>
              <w:rPr>
                <w:sz w:val="24"/>
              </w:rPr>
              <w:t xml:space="preserve">проверка функциональности основных узлов системы, юстировка и калибровка всей системы;</w:t>
            </w:r>
          </w:p>
          <w:p>
            <w:pPr>
              <w:pStyle w:val="0"/>
            </w:pPr>
            <w:r>
              <w:rPr>
                <w:sz w:val="24"/>
              </w:rPr>
              <w:t xml:space="preserve">проверка параметров качества изображения системы;</w:t>
            </w:r>
          </w:p>
          <w:p>
            <w:pPr>
              <w:pStyle w:val="0"/>
            </w:pPr>
            <w:r>
              <w:rPr>
                <w:sz w:val="24"/>
              </w:rPr>
              <w:t xml:space="preserve">проведение контрольных испытаний;</w:t>
            </w:r>
          </w:p>
          <w:p>
            <w:pPr>
              <w:pStyle w:val="0"/>
            </w:pPr>
            <w:r>
              <w:rPr>
                <w:sz w:val="24"/>
              </w:rPr>
              <w:t xml:space="preserve">загрузка и конфигурирование российского (русскоязычного) программного обеспечения;</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26.60.11.110</w:t>
            </w:r>
          </w:p>
        </w:tc>
        <w:tc>
          <w:tcPr>
            <w:tcW w:w="2551" w:type="dxa"/>
            <w:tcBorders>
              <w:top w:val="none"/>
              <w:left w:val="none"/>
              <w:bottom w:val="none"/>
              <w:right w:val="none"/>
            </w:tcBorders>
          </w:tcPr>
          <w:p>
            <w:pPr>
              <w:pStyle w:val="0"/>
            </w:pPr>
            <w:r>
              <w:rPr>
                <w:sz w:val="24"/>
              </w:rPr>
              <w:t xml:space="preserve">Системы однофотонной эмиссионной компьютерной томографии (гамма-камеры)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26.60.12.132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26.60.11.113</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26.60.13.140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26.60.12.131</w:t>
            </w:r>
          </w:p>
        </w:tc>
        <w:tc>
          <w:tcPr>
            <w:tcW w:w="2551" w:type="dxa"/>
            <w:tcBorders>
              <w:top w:val="none"/>
              <w:left w:val="none"/>
              <w:bottom w:val="none"/>
              <w:right w:val="none"/>
            </w:tcBorders>
          </w:tcPr>
          <w:p>
            <w:pPr>
              <w:pStyle w:val="0"/>
            </w:pPr>
            <w:r>
              <w:rPr>
                <w:sz w:val="24"/>
              </w:rPr>
              <w:t xml:space="preserve">Томографы магнитно-резонансные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26.60.11.119</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26.60.11.129</w:t>
            </w:r>
          </w:p>
        </w:tc>
        <w:tc>
          <w:tcPr>
            <w:tcW w:w="2551" w:type="dxa"/>
            <w:tcBorders>
              <w:top w:val="none"/>
              <w:left w:val="none"/>
              <w:bottom w:val="none"/>
              <w:right w:val="none"/>
            </w:tcBorders>
          </w:tcPr>
          <w:p>
            <w:pPr>
              <w:pStyle w:val="0"/>
            </w:pPr>
            <w:r>
              <w:rPr>
                <w:sz w:val="24"/>
              </w:rPr>
              <w:t xml:space="preserve">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28.99.39.152</w:t>
            </w:r>
          </w:p>
        </w:tc>
        <w:tc>
          <w:tcPr>
            <w:tcW w:w="2551" w:type="dxa"/>
            <w:tcBorders>
              <w:top w:val="none"/>
              <w:left w:val="none"/>
              <w:bottom w:val="none"/>
              <w:right w:val="none"/>
            </w:tcBorders>
          </w:tcPr>
          <w:p>
            <w:pPr>
              <w:pStyle w:val="0"/>
            </w:pPr>
            <w:r>
              <w:rPr>
                <w:sz w:val="24"/>
              </w:rPr>
              <w:t xml:space="preserve">Линейные медицинские ускорители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26.60.11.111</w:t>
            </w:r>
          </w:p>
        </w:tc>
        <w:tc>
          <w:tcPr>
            <w:tcW w:w="2551" w:type="dxa"/>
            <w:tcBorders>
              <w:top w:val="none"/>
              <w:left w:val="none"/>
              <w:bottom w:val="none"/>
              <w:right w:val="none"/>
            </w:tcBorders>
          </w:tcPr>
          <w:p>
            <w:pPr>
              <w:pStyle w:val="0"/>
            </w:pPr>
            <w:r>
              <w:rPr>
                <w:sz w:val="24"/>
              </w:rPr>
              <w:t xml:space="preserve">Томографы компьютерные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 включая проверку безопасности, проверку системы детектора, проверку параметров изображения;</w:t>
            </w:r>
          </w:p>
          <w:p>
            <w:pPr>
              <w:pStyle w:val="0"/>
            </w:pPr>
            <w:r>
              <w:rPr>
                <w:sz w:val="24"/>
              </w:rPr>
              <w:t xml:space="preserve">консервация и упаковывание;</w:t>
            </w:r>
          </w:p>
          <w:p>
            <w:pPr>
              <w:pStyle w:val="0"/>
            </w:pPr>
            <w:r>
              <w:rPr>
                <w:sz w:val="24"/>
              </w:rPr>
              <w:t xml:space="preserve">использование материалов российского производства:</w:t>
            </w:r>
          </w:p>
          <w:p>
            <w:pPr>
              <w:pStyle w:val="0"/>
            </w:pPr>
            <w:r>
              <w:rPr>
                <w:sz w:val="24"/>
              </w:rPr>
              <w:t xml:space="preserve">крепежные изделия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российских компонентов и комплектующих:</w:t>
            </w:r>
          </w:p>
          <w:p>
            <w:pPr>
              <w:pStyle w:val="0"/>
            </w:pPr>
            <w:r>
              <w:rPr>
                <w:sz w:val="24"/>
              </w:rPr>
              <w:t xml:space="preserve">стол пациента (20 баллов);</w:t>
            </w:r>
          </w:p>
          <w:p>
            <w:pPr>
              <w:pStyle w:val="0"/>
            </w:pPr>
            <w:r>
              <w:rPr>
                <w:sz w:val="24"/>
              </w:rPr>
              <w:t xml:space="preserve">система архивации и передачи изображений (15 баллов);</w:t>
            </w:r>
          </w:p>
          <w:p>
            <w:pPr>
              <w:pStyle w:val="0"/>
            </w:pPr>
            <w:r>
              <w:rPr>
                <w:sz w:val="24"/>
              </w:rPr>
              <w:t xml:space="preserve">окно рентгенозащитное (2 балла);</w:t>
            </w:r>
          </w:p>
          <w:p>
            <w:pPr>
              <w:pStyle w:val="0"/>
            </w:pPr>
            <w:r>
              <w:rPr>
                <w:sz w:val="24"/>
              </w:rPr>
              <w:t xml:space="preserve">медицинская мебель (1 балл);</w:t>
            </w:r>
          </w:p>
          <w:p>
            <w:pPr>
              <w:pStyle w:val="0"/>
            </w:pPr>
            <w:r>
              <w:rPr>
                <w:sz w:val="24"/>
              </w:rPr>
              <w:t xml:space="preserve">автоматизированное рабочее место врача компьютерной томографии (20 баллов);</w:t>
            </w:r>
          </w:p>
          <w:p>
            <w:pPr>
              <w:pStyle w:val="0"/>
            </w:pPr>
            <w:r>
              <w:rPr>
                <w:sz w:val="24"/>
              </w:rPr>
              <w:t xml:space="preserve">щит силовой электрический (8 баллов);</w:t>
            </w:r>
          </w:p>
          <w:p>
            <w:pPr>
              <w:pStyle w:val="0"/>
            </w:pPr>
            <w:r>
              <w:rPr>
                <w:sz w:val="24"/>
              </w:rPr>
              <w:t xml:space="preserve">тележка для перемещения (кожухов, гентри) (4 балла);</w:t>
            </w:r>
          </w:p>
          <w:p>
            <w:pPr>
              <w:pStyle w:val="0"/>
            </w:pPr>
            <w:r>
              <w:rPr>
                <w:sz w:val="24"/>
              </w:rPr>
              <w:t xml:space="preserve">источники бесперебойного питания (10 баллов);</w:t>
            </w:r>
          </w:p>
          <w:p>
            <w:pPr>
              <w:pStyle w:val="0"/>
            </w:pPr>
            <w:r>
              <w:rPr>
                <w:sz w:val="24"/>
              </w:rPr>
              <w:t xml:space="preserve">кожухи (10 баллов);</w:t>
            </w:r>
          </w:p>
          <w:p>
            <w:pPr>
              <w:pStyle w:val="0"/>
            </w:pPr>
            <w:r>
              <w:rPr>
                <w:sz w:val="24"/>
              </w:rPr>
              <w:t xml:space="preserve">коллиматор (диафрагма) (3 балла);</w:t>
            </w:r>
          </w:p>
          <w:p>
            <w:pPr>
              <w:pStyle w:val="0"/>
            </w:pPr>
            <w:r>
              <w:rPr>
                <w:sz w:val="24"/>
              </w:rPr>
              <w:t xml:space="preserve">блок излучателя (10 баллов);</w:t>
            </w:r>
          </w:p>
          <w:p>
            <w:pPr>
              <w:pStyle w:val="0"/>
            </w:pPr>
            <w:r>
              <w:rPr>
                <w:sz w:val="24"/>
              </w:rPr>
              <w:t xml:space="preserve">излучатель рентгеновский (3 балла);</w:t>
            </w:r>
          </w:p>
          <w:p>
            <w:pPr>
              <w:pStyle w:val="0"/>
            </w:pPr>
            <w:r>
              <w:rPr>
                <w:sz w:val="24"/>
              </w:rPr>
              <w:t xml:space="preserve">плата емкостного накопителя (5 баллов);</w:t>
            </w:r>
          </w:p>
          <w:p>
            <w:pPr>
              <w:pStyle w:val="0"/>
            </w:pPr>
            <w:r>
              <w:rPr>
                <w:sz w:val="24"/>
              </w:rPr>
              <w:t xml:space="preserve">шкаф управления (5 баллов);</w:t>
            </w:r>
          </w:p>
          <w:p>
            <w:pPr>
              <w:pStyle w:val="0"/>
            </w:pPr>
            <w:r>
              <w:rPr>
                <w:sz w:val="24"/>
              </w:rPr>
              <w:t xml:space="preserve">печатные платы (8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выполнение следующих технологических операций:</w:t>
            </w:r>
          </w:p>
          <w:p>
            <w:pPr>
              <w:pStyle w:val="0"/>
            </w:pPr>
            <w:r>
              <w:rPr>
                <w:sz w:val="24"/>
              </w:rPr>
              <w:t xml:space="preserve">сборка гентри (5 баллов);</w:t>
            </w:r>
          </w:p>
          <w:p>
            <w:pPr>
              <w:pStyle w:val="0"/>
            </w:pPr>
            <w:r>
              <w:rPr>
                <w:sz w:val="24"/>
              </w:rPr>
              <w:t xml:space="preserve">сборка стола (4 балла);</w:t>
            </w:r>
          </w:p>
          <w:p>
            <w:pPr>
              <w:pStyle w:val="0"/>
            </w:pPr>
            <w:r>
              <w:rPr>
                <w:sz w:val="24"/>
              </w:rPr>
              <w:t xml:space="preserve">сборка консоли оператора (4 балла);</w:t>
            </w:r>
          </w:p>
          <w:p>
            <w:pPr>
              <w:pStyle w:val="0"/>
            </w:pPr>
            <w:r>
              <w:rPr>
                <w:sz w:val="24"/>
              </w:rPr>
              <w:t xml:space="preserve">установка системного программного обеспечения компьютерного томографа (4 балла);</w:t>
            </w:r>
          </w:p>
          <w:p>
            <w:pPr>
              <w:pStyle w:val="0"/>
            </w:pPr>
            <w:r>
              <w:rPr>
                <w:sz w:val="24"/>
              </w:rPr>
              <w:t xml:space="preserve">прошивка контроллеров гентри и стола (3 балла);</w:t>
            </w:r>
          </w:p>
          <w:p>
            <w:pPr>
              <w:pStyle w:val="0"/>
            </w:pPr>
            <w:r>
              <w:rPr>
                <w:sz w:val="24"/>
              </w:rPr>
              <w:t xml:space="preserve">настройка блока детекторов (5 баллов);</w:t>
            </w:r>
          </w:p>
          <w:p>
            <w:pPr>
              <w:pStyle w:val="0"/>
            </w:pPr>
            <w:r>
              <w:rPr>
                <w:sz w:val="24"/>
              </w:rPr>
              <w:t xml:space="preserve">юстировка плоскости вращения гентри (3 балла);</w:t>
            </w:r>
          </w:p>
          <w:p>
            <w:pPr>
              <w:pStyle w:val="0"/>
            </w:pPr>
            <w:r>
              <w:rPr>
                <w:sz w:val="24"/>
              </w:rPr>
              <w:t xml:space="preserve">юстировка центра сканирования гентри (3 балла);</w:t>
            </w:r>
          </w:p>
          <w:p>
            <w:pPr>
              <w:pStyle w:val="0"/>
            </w:pPr>
            <w:r>
              <w:rPr>
                <w:sz w:val="24"/>
              </w:rPr>
              <w:t xml:space="preserve">калибровка системы получения изображений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проверка электробезопасности (4 балла);</w:t>
            </w:r>
          </w:p>
          <w:p>
            <w:pPr>
              <w:pStyle w:val="0"/>
            </w:pPr>
            <w:r>
              <w:rPr>
                <w:sz w:val="24"/>
              </w:rPr>
              <w:t xml:space="preserve">настройка механических характеристик гентри (4 балла);</w:t>
            </w:r>
          </w:p>
          <w:p>
            <w:pPr>
              <w:pStyle w:val="0"/>
            </w:pPr>
            <w:r>
              <w:rPr>
                <w:sz w:val="24"/>
              </w:rPr>
              <w:t xml:space="preserve">настройка пространственного разрешения (3 балла);</w:t>
            </w:r>
          </w:p>
          <w:p>
            <w:pPr>
              <w:pStyle w:val="0"/>
            </w:pPr>
            <w:r>
              <w:rPr>
                <w:sz w:val="24"/>
              </w:rPr>
              <w:t xml:space="preserve">настройка однородности изображения (3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сборка автоматизированного рабочего места лаборанта и (или) врача (5 баллов);</w:t>
            </w:r>
          </w:p>
          <w:p>
            <w:pPr>
              <w:pStyle w:val="0"/>
            </w:pPr>
            <w:r>
              <w:rPr>
                <w:sz w:val="24"/>
              </w:rPr>
              <w:t xml:space="preserve">сборка блока излучателя (8 баллов);</w:t>
            </w:r>
          </w:p>
          <w:p>
            <w:pPr>
              <w:pStyle w:val="0"/>
            </w:pPr>
            <w:r>
              <w:rPr>
                <w:sz w:val="24"/>
              </w:rPr>
              <w:t xml:space="preserve">настройка системы визуализации рентгеновских изображений (6 баллов);</w:t>
            </w:r>
          </w:p>
          <w:p>
            <w:pPr>
              <w:pStyle w:val="0"/>
            </w:pPr>
            <w:r>
              <w:rPr>
                <w:sz w:val="24"/>
              </w:rPr>
              <w:t xml:space="preserve">проверка сканируемого диапазона (5 баллов);</w:t>
            </w:r>
          </w:p>
          <w:p>
            <w:pPr>
              <w:pStyle w:val="0"/>
            </w:pPr>
            <w:r>
              <w:rPr>
                <w:sz w:val="24"/>
              </w:rPr>
              <w:t xml:space="preserve">проверка томографической толщины среза (7 баллов);</w:t>
            </w:r>
          </w:p>
          <w:p>
            <w:pPr>
              <w:pStyle w:val="0"/>
            </w:pPr>
            <w:r>
              <w:rPr>
                <w:sz w:val="24"/>
              </w:rPr>
              <w:t xml:space="preserve">проверка шума, среднего числа КТ-единиц и однородности (7 баллов);</w:t>
            </w:r>
          </w:p>
          <w:p>
            <w:pPr>
              <w:pStyle w:val="0"/>
            </w:pPr>
            <w:r>
              <w:rPr>
                <w:sz w:val="24"/>
              </w:rPr>
              <w:t xml:space="preserve">проверка точности установок анодного напряжения и тока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26.60.11.130</w:t>
            </w:r>
          </w:p>
        </w:tc>
        <w:tc>
          <w:tcPr>
            <w:tcW w:w="2551" w:type="dxa"/>
            <w:tcBorders>
              <w:top w:val="none"/>
              <w:left w:val="none"/>
              <w:bottom w:val="none"/>
              <w:right w:val="none"/>
            </w:tcBorders>
          </w:tcPr>
          <w:p>
            <w:pPr>
              <w:pStyle w:val="0"/>
            </w:pPr>
            <w:r>
              <w:rPr>
                <w:sz w:val="24"/>
              </w:rPr>
              <w:t xml:space="preserve">Комплекс аппаратно-программный для регистрации и обработки рентгеновских изображений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или производителя компонентов подразделения научно-исследовательских и опытно-конструкторских работ по разработке компонентов, используемых в производстве медицинского изделия, документального подтверждения внедрения результатов этих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следующих составных частей (комплектующих) и выполнение следующих технологических операций на территории Российской Федерации:</w:t>
            </w:r>
          </w:p>
          <w:p>
            <w:pPr>
              <w:pStyle w:val="0"/>
            </w:pPr>
            <w:r>
              <w:rPr>
                <w:sz w:val="24"/>
              </w:rPr>
              <w:t xml:space="preserve">применение материалов российского производства:</w:t>
            </w:r>
          </w:p>
          <w:p>
            <w:pPr>
              <w:pStyle w:val="0"/>
            </w:pPr>
            <w:r>
              <w:rPr>
                <w:sz w:val="24"/>
              </w:rPr>
              <w:t xml:space="preserve">крепежные изделия (1 балл);</w:t>
            </w:r>
          </w:p>
          <w:p>
            <w:pPr>
              <w:pStyle w:val="0"/>
            </w:pPr>
            <w:r>
              <w:rPr>
                <w:sz w:val="24"/>
              </w:rPr>
              <w:t xml:space="preserve">кабели (0,5 балла);</w:t>
            </w:r>
          </w:p>
          <w:p>
            <w:pPr>
              <w:pStyle w:val="0"/>
            </w:pPr>
            <w:r>
              <w:rPr>
                <w:sz w:val="24"/>
              </w:rPr>
              <w:t xml:space="preserve">сервисные инструменты (3 балла);</w:t>
            </w:r>
          </w:p>
          <w:p>
            <w:pPr>
              <w:pStyle w:val="0"/>
            </w:pPr>
            <w:r>
              <w:rPr>
                <w:sz w:val="24"/>
              </w:rPr>
              <w:t xml:space="preserve">предохранители (0,5 балла);</w:t>
            </w:r>
          </w:p>
          <w:p>
            <w:pPr>
              <w:pStyle w:val="0"/>
            </w:pPr>
            <w:r>
              <w:rPr>
                <w:sz w:val="24"/>
              </w:rPr>
              <w:t xml:space="preserve">использование российских компонентов и комплектующих:</w:t>
            </w:r>
          </w:p>
          <w:p>
            <w:pPr>
              <w:pStyle w:val="0"/>
            </w:pPr>
            <w:r>
              <w:rPr>
                <w:sz w:val="24"/>
              </w:rPr>
              <w:t xml:space="preserve">специализированное программное обеспечение автоматизированного рабочего места лаборанта (35 баллов);</w:t>
            </w:r>
          </w:p>
          <w:p>
            <w:pPr>
              <w:pStyle w:val="0"/>
            </w:pPr>
            <w:r>
              <w:rPr>
                <w:sz w:val="24"/>
              </w:rPr>
              <w:t xml:space="preserve">специализированное программное обеспечение автоматизированного рабочего места врача (30 баллов);</w:t>
            </w:r>
          </w:p>
          <w:p>
            <w:pPr>
              <w:pStyle w:val="0"/>
            </w:pPr>
            <w:r>
              <w:rPr>
                <w:sz w:val="24"/>
              </w:rPr>
              <w:t xml:space="preserve">детектор плоскопанельный цифровой рентгеновский (25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выполнение следующих технологических операций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ключа аппаратной защиты программного обеспечения (3 балла);</w:t>
            </w:r>
          </w:p>
          <w:p>
            <w:pPr>
              <w:pStyle w:val="0"/>
            </w:pPr>
            <w:r>
              <w:rPr>
                <w:sz w:val="24"/>
              </w:rPr>
              <w:t xml:space="preserve">сборка медицинской рабочей станции автоматизированного рабочего места лаборанта (4 балла);</w:t>
            </w:r>
          </w:p>
          <w:p>
            <w:pPr>
              <w:pStyle w:val="0"/>
            </w:pPr>
            <w:r>
              <w:rPr>
                <w:sz w:val="24"/>
              </w:rPr>
              <w:t xml:space="preserve">установка контроллеров в рабочую станцию (3 балла);</w:t>
            </w:r>
          </w:p>
          <w:p>
            <w:pPr>
              <w:pStyle w:val="0"/>
            </w:pPr>
            <w:r>
              <w:rPr>
                <w:sz w:val="24"/>
              </w:rPr>
              <w:t xml:space="preserve">установка и настройка операционной системы автоматизированного рабочего места лаборанта (3 балла);</w:t>
            </w:r>
          </w:p>
          <w:p>
            <w:pPr>
              <w:pStyle w:val="0"/>
            </w:pPr>
            <w:r>
              <w:rPr>
                <w:sz w:val="24"/>
              </w:rPr>
              <w:t xml:space="preserve">установка специализированного программного обеспечения автоматизированного рабочего места лаборанта (10 баллов);</w:t>
            </w:r>
          </w:p>
          <w:p>
            <w:pPr>
              <w:pStyle w:val="0"/>
            </w:pPr>
            <w:r>
              <w:rPr>
                <w:sz w:val="24"/>
              </w:rPr>
              <w:t xml:space="preserve">калибровка детектора (5 баллов);</w:t>
            </w:r>
          </w:p>
          <w:p>
            <w:pPr>
              <w:pStyle w:val="0"/>
            </w:pPr>
            <w:r>
              <w:rPr>
                <w:sz w:val="24"/>
              </w:rPr>
              <w:t xml:space="preserve">сборка медицинской рабочей станции автоматизированного рабочего места врача (4 балла);</w:t>
            </w:r>
          </w:p>
          <w:p>
            <w:pPr>
              <w:pStyle w:val="0"/>
            </w:pPr>
            <w:r>
              <w:rPr>
                <w:sz w:val="24"/>
              </w:rPr>
              <w:t xml:space="preserve">установка и настройка операционной системы автоматизированного рабочего места врача (3 балла);</w:t>
            </w:r>
          </w:p>
          <w:p>
            <w:pPr>
              <w:pStyle w:val="0"/>
            </w:pPr>
            <w:r>
              <w:rPr>
                <w:sz w:val="24"/>
              </w:rPr>
              <w:t xml:space="preserve">установка специализированного программного обеспечения автоматизированного рабочего места врача (10 баллов);</w:t>
            </w:r>
          </w:p>
          <w:p>
            <w:pPr>
              <w:pStyle w:val="0"/>
            </w:pPr>
            <w:r>
              <w:rPr>
                <w:sz w:val="24"/>
              </w:rPr>
              <w:t xml:space="preserve">настройка Wi-Fi и проводных коммуникаций (2 балла);</w:t>
            </w:r>
          </w:p>
          <w:p>
            <w:pPr>
              <w:pStyle w:val="0"/>
            </w:pPr>
            <w:r>
              <w:rPr>
                <w:sz w:val="24"/>
              </w:rPr>
              <w:t xml:space="preserve">проведение приемо-сдаточных испытаний (3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26.60.12.132</w:t>
            </w:r>
          </w:p>
        </w:tc>
        <w:tc>
          <w:tcPr>
            <w:tcW w:w="2551" w:type="dxa"/>
            <w:tcBorders>
              <w:top w:val="none"/>
              <w:left w:val="none"/>
              <w:bottom w:val="none"/>
              <w:right w:val="none"/>
            </w:tcBorders>
          </w:tcPr>
          <w:p>
            <w:pPr>
              <w:pStyle w:val="0"/>
            </w:pPr>
            <w:r>
              <w:rPr>
                <w:sz w:val="24"/>
              </w:rPr>
              <w:t xml:space="preserve">Аппараты ультразвукового сканирования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или ISO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изготовление на территориях стран - членов Евразийского экономического союза следующих составных частей и выполнение следующих технологических операций:</w:t>
            </w:r>
          </w:p>
          <w:p>
            <w:pPr>
              <w:pStyle w:val="0"/>
            </w:pPr>
            <w:r>
              <w:rPr>
                <w:sz w:val="24"/>
              </w:rPr>
              <w:t xml:space="preserve">параметры проведения приемо-сдаточных испытаний:</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настройка и функциональное тестирование оборудования;</w:t>
            </w:r>
          </w:p>
          <w:p>
            <w:pPr>
              <w:pStyle w:val="0"/>
            </w:pPr>
            <w:r>
              <w:rPr>
                <w:sz w:val="24"/>
              </w:rPr>
              <w:t xml:space="preserve">использование при производстве продукции составных частей электронных модулей, изготовленных на территории Российской Федерации (в случае исполнения нескольких модулей на одной печатной плате баллы суммируются):</w:t>
            </w:r>
          </w:p>
          <w:p>
            <w:pPr>
              <w:pStyle w:val="0"/>
            </w:pPr>
            <w:r>
              <w:rPr>
                <w:sz w:val="24"/>
              </w:rPr>
              <w:t xml:space="preserve">печатная плата модуля компенсации ослабления эхо-сигнала, не менее 8 каналов (5 баллов);</w:t>
            </w:r>
          </w:p>
          <w:p>
            <w:pPr>
              <w:pStyle w:val="0"/>
            </w:pPr>
            <w:r>
              <w:rPr>
                <w:sz w:val="24"/>
              </w:rPr>
              <w:t xml:space="preserve">печатная плата модуля для подключения периферийных устройств USB (5 баллов);</w:t>
            </w:r>
          </w:p>
          <w:p>
            <w:pPr>
              <w:pStyle w:val="0"/>
            </w:pPr>
            <w:r>
              <w:rPr>
                <w:sz w:val="24"/>
              </w:rPr>
              <w:t xml:space="preserve">печатная плата модуля для подключения постоянно-волнового датчика (7 баллов);</w:t>
            </w:r>
          </w:p>
          <w:p>
            <w:pPr>
              <w:pStyle w:val="0"/>
            </w:pPr>
            <w:r>
              <w:rPr>
                <w:sz w:val="24"/>
              </w:rPr>
              <w:t xml:space="preserve">печатная плата модуля панели управления (7 баллов);</w:t>
            </w:r>
          </w:p>
          <w:p>
            <w:pPr>
              <w:pStyle w:val="0"/>
            </w:pPr>
            <w:r>
              <w:rPr>
                <w:sz w:val="24"/>
              </w:rPr>
              <w:t xml:space="preserve">печатная плата интерфейсного модуля для подключения аудио-, видео- и сетевых периферийных устройств (7 баллов);</w:t>
            </w:r>
          </w:p>
          <w:p>
            <w:pPr>
              <w:pStyle w:val="0"/>
            </w:pPr>
            <w:r>
              <w:rPr>
                <w:sz w:val="24"/>
              </w:rPr>
              <w:t xml:space="preserve">печатная плата основной части блока питания (7 баллов);</w:t>
            </w:r>
          </w:p>
          <w:p>
            <w:pPr>
              <w:pStyle w:val="0"/>
            </w:pPr>
            <w:r>
              <w:rPr>
                <w:sz w:val="24"/>
              </w:rPr>
              <w:t xml:space="preserve">печатная плата кросс-модуля для соединения электронных модулей (7 баллов);</w:t>
            </w:r>
          </w:p>
          <w:p>
            <w:pPr>
              <w:pStyle w:val="0"/>
            </w:pPr>
            <w:r>
              <w:rPr>
                <w:sz w:val="24"/>
              </w:rPr>
              <w:t xml:space="preserve">печатная плата модуля для подсоединения и переключения датчиков, не менее 3 портов (7 баллов);</w:t>
            </w:r>
          </w:p>
          <w:p>
            <w:pPr>
              <w:pStyle w:val="0"/>
            </w:pPr>
            <w:r>
              <w:rPr>
                <w:sz w:val="24"/>
              </w:rPr>
              <w:t xml:space="preserve">печатная плата модуля постоянно-волнового доплера (7 баллов);</w:t>
            </w:r>
          </w:p>
          <w:p>
            <w:pPr>
              <w:pStyle w:val="0"/>
            </w:pPr>
            <w:r>
              <w:rPr>
                <w:sz w:val="24"/>
              </w:rPr>
              <w:t xml:space="preserve">печатная плата встроенного источника бесперебойного питания (7 баллов);</w:t>
            </w:r>
          </w:p>
          <w:p>
            <w:pPr>
              <w:pStyle w:val="0"/>
            </w:pPr>
            <w:r>
              <w:rPr>
                <w:sz w:val="24"/>
              </w:rPr>
              <w:t xml:space="preserve">печатная плата бимформера (10 баллов);</w:t>
            </w:r>
          </w:p>
          <w:p>
            <w:pPr>
              <w:pStyle w:val="0"/>
            </w:pPr>
            <w:r>
              <w:rPr>
                <w:sz w:val="24"/>
              </w:rPr>
              <w:t xml:space="preserve">печатная плата компьютерного модуля (10 баллов);</w:t>
            </w:r>
          </w:p>
          <w:p>
            <w:pPr>
              <w:pStyle w:val="0"/>
            </w:pPr>
            <w:r>
              <w:rPr>
                <w:sz w:val="24"/>
              </w:rPr>
              <w:t xml:space="preserve">активные программируемые электронные компоненты при производстве электронных модулей (за каждый электронный модуль 10 баллов);</w:t>
            </w:r>
          </w:p>
          <w:p>
            <w:pPr>
              <w:pStyle w:val="0"/>
            </w:pPr>
            <w:r>
              <w:rPr>
                <w:sz w:val="24"/>
              </w:rPr>
              <w:t xml:space="preserve">пассивные электронные компоненты при производстве электронных модулей (за каждый электронный модуль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территории Российской Федерации:</w:t>
            </w:r>
          </w:p>
          <w:p>
            <w:pPr>
              <w:pStyle w:val="0"/>
            </w:pPr>
            <w:r>
              <w:rPr>
                <w:sz w:val="24"/>
              </w:rPr>
              <w:t xml:space="preserve">комплект кабелей с разъемами для межблочных соединений (5 баллов);</w:t>
            </w:r>
          </w:p>
          <w:p>
            <w:pPr>
              <w:pStyle w:val="0"/>
            </w:pPr>
            <w:r>
              <w:rPr>
                <w:sz w:val="24"/>
              </w:rPr>
              <w:t xml:space="preserve">тележка для перемещения портативного ультразвукового сканера (10 баллов);</w:t>
            </w:r>
          </w:p>
          <w:p>
            <w:pPr>
              <w:pStyle w:val="0"/>
            </w:pPr>
            <w:r>
              <w:rPr>
                <w:sz w:val="24"/>
              </w:rPr>
              <w:t xml:space="preserve">корпус панели управления (10 баллов);</w:t>
            </w:r>
          </w:p>
          <w:p>
            <w:pPr>
              <w:pStyle w:val="0"/>
            </w:pPr>
            <w:r>
              <w:rPr>
                <w:sz w:val="24"/>
              </w:rPr>
              <w:t xml:space="preserve">корпус портативного или планшетного изделия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комплект корпусных панелей основного блока электронной консоли, не менее 2 в комплекте (10 баллов);</w:t>
            </w:r>
          </w:p>
          <w:p>
            <w:pPr>
              <w:pStyle w:val="0"/>
            </w:pPr>
            <w:r>
              <w:rPr>
                <w:sz w:val="24"/>
              </w:rPr>
              <w:t xml:space="preserve">комплект биопсионных насадок, не менее одного комплекта (5 баллов);</w:t>
            </w:r>
          </w:p>
          <w:p>
            <w:pPr>
              <w:pStyle w:val="0"/>
            </w:pPr>
            <w:r>
              <w:rPr>
                <w:sz w:val="24"/>
              </w:rPr>
              <w:t xml:space="preserve">механизм регулировки панели управления в вертикальной плоскости (5 баллов);</w:t>
            </w:r>
          </w:p>
          <w:p>
            <w:pPr>
              <w:pStyle w:val="0"/>
            </w:pPr>
            <w:r>
              <w:rPr>
                <w:sz w:val="24"/>
              </w:rPr>
              <w:t xml:space="preserve">механизм регулировки монитора в вертикальной плоскости (5 баллов);</w:t>
            </w:r>
          </w:p>
          <w:p>
            <w:pPr>
              <w:pStyle w:val="0"/>
            </w:pPr>
            <w:r>
              <w:rPr>
                <w:sz w:val="24"/>
              </w:rPr>
              <w:t xml:space="preserve">использование при производстве продукции ультразвуковых датчиков и их составных частей, изготовленных на территории Российской Федерации (при изготовлении датчика в сборе баллы за составные части не учитываются):</w:t>
            </w:r>
          </w:p>
          <w:p>
            <w:pPr>
              <w:pStyle w:val="0"/>
            </w:pPr>
            <w:r>
              <w:rPr>
                <w:sz w:val="24"/>
              </w:rPr>
              <w:t xml:space="preserve">многожильный кабель для многоэлементных датчиков, в составе не менее 32 проводников (за каждый кабель 10 баллов);</w:t>
            </w:r>
          </w:p>
          <w:p>
            <w:pPr>
              <w:pStyle w:val="0"/>
            </w:pPr>
            <w:r>
              <w:rPr>
                <w:sz w:val="24"/>
              </w:rPr>
              <w:t xml:space="preserve">разъем для многоэлементных визуализирующих датчиков, не менее 64 контактов (за каждый разъем 15 баллов);</w:t>
            </w:r>
          </w:p>
          <w:p>
            <w:pPr>
              <w:pStyle w:val="0"/>
            </w:pPr>
            <w:r>
              <w:rPr>
                <w:sz w:val="24"/>
              </w:rPr>
              <w:t xml:space="preserve">пьезокерамическая матрица для многоэлементных визуализирующих датчиков, не менее 64 активных элементов (за каждую матрицу 35 баллов);</w:t>
            </w:r>
          </w:p>
          <w:p>
            <w:pPr>
              <w:pStyle w:val="0"/>
            </w:pPr>
            <w:r>
              <w:rPr>
                <w:sz w:val="24"/>
              </w:rPr>
              <w:t xml:space="preserve">многоэлементный визуализирующий датчик в сборе, не менее 64 кристаллических элементов (60 баллов);</w:t>
            </w:r>
          </w:p>
          <w:p>
            <w:pPr>
              <w:pStyle w:val="0"/>
            </w:pPr>
            <w:r>
              <w:rPr>
                <w:sz w:val="24"/>
              </w:rPr>
              <w:t xml:space="preserve">постоянно-волновой (карандашный) датчик в сборе (20 баллов);</w:t>
            </w:r>
          </w:p>
          <w:p>
            <w:pPr>
              <w:pStyle w:val="0"/>
            </w:pPr>
            <w:r>
              <w:rPr>
                <w:sz w:val="24"/>
              </w:rPr>
              <w:t xml:space="preserve">многожильный кабель для постоянно-волнового (карандашного) датчика, в составе менее 32 проводников (за каждый кабель 5 баллов);</w:t>
            </w:r>
          </w:p>
          <w:p>
            <w:pPr>
              <w:pStyle w:val="0"/>
            </w:pPr>
            <w:r>
              <w:rPr>
                <w:sz w:val="24"/>
              </w:rPr>
              <w:t xml:space="preserve">разъем для постоянно-волнового (карандашного) датчика, не менее 64 контактов (за каждый разъем 7 баллов);</w:t>
            </w:r>
          </w:p>
          <w:p>
            <w:pPr>
              <w:pStyle w:val="0"/>
            </w:pPr>
            <w:r>
              <w:rPr>
                <w:sz w:val="24"/>
              </w:rPr>
              <w:t xml:space="preserve">пьезокерамические элементы для постоянно-волнового (карандашного) датчика (за каждое изделие 8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системного программного обеспечения (5 баллов);</w:t>
            </w:r>
          </w:p>
          <w:p>
            <w:pPr>
              <w:pStyle w:val="0"/>
            </w:pPr>
            <w:r>
              <w:rPr>
                <w:sz w:val="24"/>
              </w:rPr>
              <w:t xml:space="preserve">проверка качества визуализации, включая точность измерения скоростей кровотока с помощью утвержденного средства измерения, включенного в Федеральный информационный фонд по обеспечению единства измерений (10 баллов);</w:t>
            </w:r>
          </w:p>
          <w:p>
            <w:pPr>
              <w:pStyle w:val="0"/>
            </w:pPr>
            <w:r>
              <w:rPr>
                <w:sz w:val="24"/>
              </w:rPr>
              <w:t xml:space="preserve">нанесение нестираемой маркировки на пластиковые панели, не менее 2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и настройка механизма регулировки высоты панели управления (5 баллов);</w:t>
            </w:r>
          </w:p>
          <w:p>
            <w:pPr>
              <w:pStyle w:val="0"/>
            </w:pPr>
            <w:r>
              <w:rPr>
                <w:sz w:val="24"/>
              </w:rPr>
              <w:t xml:space="preserve">сборка и установка панели управления (5 баллов);</w:t>
            </w:r>
          </w:p>
          <w:p>
            <w:pPr>
              <w:pStyle w:val="0"/>
            </w:pPr>
            <w:r>
              <w:rPr>
                <w:sz w:val="24"/>
              </w:rPr>
              <w:t xml:space="preserve">сборка и установка сенсорного дисплея (5 баллов);</w:t>
            </w:r>
          </w:p>
          <w:p>
            <w:pPr>
              <w:pStyle w:val="0"/>
            </w:pPr>
            <w:r>
              <w:rPr>
                <w:sz w:val="24"/>
              </w:rPr>
              <w:t xml:space="preserve">сборка тележки для портативного сканера (5 баллов);</w:t>
            </w:r>
          </w:p>
          <w:p>
            <w:pPr>
              <w:pStyle w:val="0"/>
            </w:pPr>
            <w:r>
              <w:rPr>
                <w:sz w:val="24"/>
              </w:rPr>
              <w:t xml:space="preserve">установка и настройка электрокардиографического модуля системы мониторинга состояния пациента (5 баллов);</w:t>
            </w:r>
          </w:p>
          <w:p>
            <w:pPr>
              <w:pStyle w:val="0"/>
            </w:pPr>
            <w:r>
              <w:rPr>
                <w:sz w:val="24"/>
              </w:rPr>
              <w:t xml:space="preserve">установка и настройка видеопринтера (5 баллов);</w:t>
            </w:r>
          </w:p>
          <w:p>
            <w:pPr>
              <w:pStyle w:val="0"/>
            </w:pPr>
            <w:r>
              <w:rPr>
                <w:sz w:val="24"/>
              </w:rPr>
              <w:t xml:space="preserve">установка ЖК-монитора (5 баллов);</w:t>
            </w:r>
          </w:p>
          <w:p>
            <w:pPr>
              <w:pStyle w:val="0"/>
            </w:pPr>
            <w:r>
              <w:rPr>
                <w:sz w:val="24"/>
              </w:rPr>
              <w:t xml:space="preserve">установка электронных модулей, не менее 2 (5 баллов);</w:t>
            </w:r>
          </w:p>
          <w:p>
            <w:pPr>
              <w:pStyle w:val="0"/>
            </w:pPr>
            <w:r>
              <w:rPr>
                <w:sz w:val="24"/>
              </w:rPr>
              <w:t xml:space="preserve">установка корпусных панелей основной части корпуса консоли, не менее 2 в комплекте (5 баллов);</w:t>
            </w:r>
          </w:p>
          <w:p>
            <w:pPr>
              <w:pStyle w:val="0"/>
            </w:pPr>
            <w:r>
              <w:rPr>
                <w:sz w:val="24"/>
              </w:rPr>
              <w:t xml:space="preserve">проверка электробезопасности с помощью утвержденного средства измерения, включенного в Федеральный информационный фонд по обеспечению единства измерений (5 баллов);</w:t>
            </w:r>
          </w:p>
          <w:p>
            <w:pPr>
              <w:pStyle w:val="0"/>
            </w:pPr>
            <w:r>
              <w:rPr>
                <w:sz w:val="24"/>
              </w:rPr>
              <w:t xml:space="preserve">установка встроенного программного обеспечения при изготовлении программируемого электронного модуля (за каждый программируемый электронный модуль 5 баллов);</w:t>
            </w:r>
          </w:p>
          <w:p>
            <w:pPr>
              <w:pStyle w:val="0"/>
            </w:pPr>
            <w:r>
              <w:rPr>
                <w:sz w:val="24"/>
              </w:rPr>
              <w:t xml:space="preserve">монтаж всех электронных компонентов на печатную плату с количеством менее 20 штук (за каждый электронный модуль 8 баллов);</w:t>
            </w:r>
          </w:p>
          <w:p>
            <w:pPr>
              <w:pStyle w:val="0"/>
            </w:pPr>
            <w:r>
              <w:rPr>
                <w:sz w:val="24"/>
              </w:rPr>
              <w:t xml:space="preserve">монтаж всех электронных компонентов на печатную плату с количеством более 20 штук (за каждый электронный модуль 11 баллов);</w:t>
            </w:r>
          </w:p>
          <w:p>
            <w:pPr>
              <w:pStyle w:val="0"/>
            </w:pPr>
            <w:r>
              <w:rPr>
                <w:sz w:val="24"/>
              </w:rPr>
              <w:t xml:space="preserve">монтаж разъемов на электронные модули с помощью процессов запрессовки (за каждый электронный модуль 10 баллов);</w:t>
            </w:r>
          </w:p>
          <w:p>
            <w:pPr>
              <w:pStyle w:val="0"/>
            </w:pPr>
            <w:r>
              <w:rPr>
                <w:sz w:val="24"/>
              </w:rPr>
              <w:t xml:space="preserve">использование при производстве продукции программного обеспечения, зарегистрированного в едином реестре российских программ для электронных вычислительных машин и баз данных:</w:t>
            </w:r>
          </w:p>
          <w:p>
            <w:pPr>
              <w:pStyle w:val="0"/>
            </w:pPr>
            <w:r>
              <w:rPr>
                <w:sz w:val="24"/>
              </w:rPr>
              <w:t xml:space="preserve">система архивации и передачи изображений (5 баллов);</w:t>
            </w:r>
          </w:p>
          <w:p>
            <w:pPr>
              <w:pStyle w:val="0"/>
            </w:pPr>
            <w:r>
              <w:rPr>
                <w:sz w:val="24"/>
              </w:rPr>
              <w:t xml:space="preserve">системное программное обеспечение, обеспечивающее русскоязычный интерфейс основных режимов сканирования и их настройки (25 баллов);</w:t>
            </w:r>
          </w:p>
          <w:p>
            <w:pPr>
              <w:pStyle w:val="0"/>
            </w:pPr>
            <w:r>
              <w:rPr>
                <w:sz w:val="24"/>
              </w:rPr>
              <w:t xml:space="preserve">встроенная программа специализированных расчетов степени риска образований щитовидной железы, TI-RADS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встроенная программа специализированных расчетов степени риска образований молочной железы, BI-RADS (10 баллов);</w:t>
            </w:r>
          </w:p>
          <w:p>
            <w:pPr>
              <w:pStyle w:val="0"/>
            </w:pPr>
            <w:r>
              <w:rPr>
                <w:sz w:val="24"/>
              </w:rPr>
              <w:t xml:space="preserve">программа-ассистент со встроенным анатомическим атласом по регионарной анестезии и сосудистому доступу с возможностью демонстрации изображений и видеоклипов (10 баллов);</w:t>
            </w:r>
          </w:p>
          <w:p>
            <w:pPr>
              <w:pStyle w:val="0"/>
            </w:pPr>
            <w:r>
              <w:rPr>
                <w:sz w:val="24"/>
              </w:rPr>
              <w:t xml:space="preserve">программный модуль эластографии сдвиговой волны (15 баллов);</w:t>
            </w:r>
          </w:p>
          <w:p>
            <w:pPr>
              <w:pStyle w:val="0"/>
            </w:pPr>
            <w:r>
              <w:rPr>
                <w:sz w:val="24"/>
              </w:rPr>
              <w:t xml:space="preserve">программный модуль компрессионной эластографии (15 баллов);</w:t>
            </w:r>
          </w:p>
          <w:p>
            <w:pPr>
              <w:pStyle w:val="0"/>
            </w:pPr>
            <w:r>
              <w:rPr>
                <w:sz w:val="24"/>
              </w:rPr>
              <w:t xml:space="preserve">встроенное руководство по эксплуатации с возможностью просмотра видеоинструкции (5 баллов);</w:t>
            </w:r>
          </w:p>
          <w:p>
            <w:pPr>
              <w:pStyle w:val="0"/>
            </w:pPr>
            <w:r>
              <w:rPr>
                <w:sz w:val="24"/>
              </w:rPr>
              <w:t xml:space="preserve">модуль акушерских расчетов параметра плода (10 баллов);</w:t>
            </w:r>
          </w:p>
          <w:p>
            <w:pPr>
              <w:pStyle w:val="0"/>
            </w:pPr>
            <w:r>
              <w:rPr>
                <w:sz w:val="24"/>
              </w:rPr>
              <w:t xml:space="preserve">модуль дополнительных автоматических расчетов анатомических структур (за каждый модуль 10 баллов);</w:t>
            </w:r>
          </w:p>
          <w:p>
            <w:pPr>
              <w:pStyle w:val="0"/>
            </w:pPr>
            <w:r>
              <w:rPr>
                <w:sz w:val="24"/>
              </w:rPr>
              <w:t xml:space="preserve">программный модуль программного обеспечения, обеспечивающий качественное улучшение визуализации анатомической структуры (5 баллов);</w:t>
            </w:r>
          </w:p>
          <w:p>
            <w:pPr>
              <w:pStyle w:val="0"/>
            </w:pPr>
            <w:r>
              <w:rPr>
                <w:sz w:val="24"/>
              </w:rPr>
              <w:t xml:space="preserve">программный модуль оценки скорости звука в тканях для обеспечения фокусировки (10 баллов);</w:t>
            </w:r>
          </w:p>
          <w:p>
            <w:pPr>
              <w:pStyle w:val="0"/>
            </w:pPr>
            <w:r>
              <w:rPr>
                <w:sz w:val="24"/>
              </w:rPr>
              <w:t xml:space="preserve">программный модуль дифференциации минеральных включений в биологических тканях (10 баллов);</w:t>
            </w:r>
          </w:p>
          <w:p>
            <w:pPr>
              <w:pStyle w:val="0"/>
            </w:pPr>
            <w:r>
              <w:rPr>
                <w:sz w:val="24"/>
              </w:rPr>
              <w:t xml:space="preserve">программно-аппаратное устройство формирователя ультразвукового луча (BeamFormer) с возможностью подавления аберраций ультразвукового изображения из-за неоднородности биологических тканей (30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26.60.11.112</w:t>
            </w:r>
            <w:r>
              <w:rPr>
                <w:sz w:val="24"/>
              </w:rPr>
              <w:t xml:space="preserve">, из </w:t>
            </w:r>
            <w:r>
              <w:rPr>
                <w:sz w:val="24"/>
              </w:rPr>
              <w:t xml:space="preserve">26.60.11.113</w:t>
            </w:r>
          </w:p>
        </w:tc>
        <w:tc>
          <w:tcPr>
            <w:tcW w:w="2551" w:type="dxa"/>
            <w:tcBorders>
              <w:top w:val="none"/>
              <w:left w:val="none"/>
              <w:bottom w:val="none"/>
              <w:right w:val="none"/>
            </w:tcBorders>
          </w:tcPr>
          <w:p>
            <w:pPr>
              <w:pStyle w:val="0"/>
            </w:pPr>
            <w:r>
              <w:rPr>
                <w:sz w:val="24"/>
              </w:rPr>
              <w:t xml:space="preserve">Маммографы,</w:t>
            </w:r>
          </w:p>
          <w:p>
            <w:pPr>
              <w:pStyle w:val="0"/>
            </w:pPr>
            <w:r>
              <w:rPr>
                <w:sz w:val="24"/>
              </w:rPr>
              <w:t xml:space="preserve">рентгеновские аппараты передвижные палатные,</w:t>
            </w:r>
          </w:p>
          <w:p>
            <w:pPr>
              <w:pStyle w:val="0"/>
            </w:pPr>
            <w:r>
              <w:rPr>
                <w:sz w:val="24"/>
              </w:rPr>
              <w:t xml:space="preserve">рентгенодиагностические комплексы на 2 рабочих места,</w:t>
            </w:r>
          </w:p>
          <w:p>
            <w:pPr>
              <w:pStyle w:val="0"/>
            </w:pPr>
            <w:r>
              <w:rPr>
                <w:sz w:val="24"/>
              </w:rPr>
              <w:t xml:space="preserve">рентгенодиагностические комплексы на 3 рабочих места,</w:t>
            </w:r>
          </w:p>
          <w:p>
            <w:pPr>
              <w:pStyle w:val="0"/>
            </w:pPr>
            <w:r>
              <w:rPr>
                <w:sz w:val="24"/>
              </w:rPr>
              <w:t xml:space="preserve">рентгенодиагностические комплексы на базе телеуправляемого стола-штатива,</w:t>
            </w:r>
          </w:p>
          <w:p>
            <w:pPr>
              <w:pStyle w:val="0"/>
            </w:pPr>
            <w:r>
              <w:rPr>
                <w:sz w:val="24"/>
              </w:rPr>
              <w:t xml:space="preserve">флюорографы,</w:t>
            </w:r>
          </w:p>
          <w:p>
            <w:pPr>
              <w:pStyle w:val="0"/>
            </w:pPr>
            <w:r>
              <w:rPr>
                <w:sz w:val="24"/>
              </w:rPr>
              <w:t xml:space="preserve">рентгеновские аппараты передвижные хирургические (С-дуга)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 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180 13485-2017</w:t>
            </w:r>
            <w:r>
              <w:rPr>
                <w:sz w:val="24"/>
              </w:rPr>
              <w:t xml:space="preserve"> или 180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изготовление на территории Российской Федерации следующих составных частей и выполнение следующих технологических операций:</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 и готовой продукции;</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технический контроль;</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консервация и упаковывание;</w:t>
            </w:r>
          </w:p>
          <w:p>
            <w:pPr>
              <w:pStyle w:val="0"/>
            </w:pPr>
            <w:r>
              <w:rPr>
                <w:sz w:val="24"/>
              </w:rPr>
              <w:t xml:space="preserve">применение материалов российского производства:</w:t>
            </w:r>
          </w:p>
          <w:p>
            <w:pPr>
              <w:pStyle w:val="0"/>
            </w:pPr>
            <w:r>
              <w:rPr>
                <w:sz w:val="24"/>
              </w:rPr>
              <w:t xml:space="preserve">крепежные изделия (3 балла);</w:t>
            </w:r>
          </w:p>
          <w:p>
            <w:pPr>
              <w:pStyle w:val="0"/>
            </w:pPr>
            <w:r>
              <w:rPr>
                <w:sz w:val="24"/>
              </w:rPr>
              <w:t xml:space="preserve">смазочные материалы (0,5 балла);</w:t>
            </w:r>
          </w:p>
          <w:p>
            <w:pPr>
              <w:pStyle w:val="0"/>
            </w:pPr>
            <w:r>
              <w:rPr>
                <w:sz w:val="24"/>
              </w:rPr>
              <w:t xml:space="preserve">кабели, провода (1 балл);</w:t>
            </w:r>
          </w:p>
          <w:p>
            <w:pPr>
              <w:pStyle w:val="0"/>
            </w:pPr>
            <w:r>
              <w:rPr>
                <w:sz w:val="24"/>
              </w:rPr>
              <w:t xml:space="preserve">сервисные инструменты (2 балла);</w:t>
            </w:r>
          </w:p>
          <w:p>
            <w:pPr>
              <w:pStyle w:val="0"/>
            </w:pPr>
            <w:r>
              <w:rPr>
                <w:sz w:val="24"/>
              </w:rPr>
              <w:t xml:space="preserve">предохранители (0,5 балла);</w:t>
            </w:r>
          </w:p>
          <w:p>
            <w:pPr>
              <w:pStyle w:val="0"/>
            </w:pPr>
            <w:r>
              <w:rPr>
                <w:sz w:val="24"/>
              </w:rPr>
              <w:t xml:space="preserve">упаковочный материал (1 балл);</w:t>
            </w:r>
          </w:p>
          <w:p>
            <w:pPr>
              <w:pStyle w:val="0"/>
            </w:pPr>
            <w:r>
              <w:rPr>
                <w:sz w:val="24"/>
              </w:rPr>
              <w:t xml:space="preserve">использование российских компонентов и комплектующих при изготовлении маммографов:</w:t>
            </w:r>
          </w:p>
          <w:p>
            <w:pPr>
              <w:pStyle w:val="0"/>
            </w:pPr>
            <w:r>
              <w:rPr>
                <w:sz w:val="24"/>
              </w:rPr>
              <w:t xml:space="preserve">кожухи (10 баллов);</w:t>
            </w:r>
          </w:p>
          <w:p>
            <w:pPr>
              <w:pStyle w:val="0"/>
            </w:pPr>
            <w:r>
              <w:rPr>
                <w:sz w:val="24"/>
              </w:rPr>
              <w:t xml:space="preserve">ширма оператора рентгенозащитная (6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средства индивидуальной защиты (1 балл);</w:t>
            </w:r>
          </w:p>
          <w:p>
            <w:pPr>
              <w:pStyle w:val="0"/>
            </w:pPr>
            <w:r>
              <w:rPr>
                <w:sz w:val="24"/>
              </w:rPr>
              <w:t xml:space="preserve">корпус узла съемочного (15 баллов);</w:t>
            </w:r>
          </w:p>
          <w:p>
            <w:pPr>
              <w:pStyle w:val="0"/>
            </w:pPr>
            <w:r>
              <w:rPr>
                <w:sz w:val="24"/>
              </w:rPr>
              <w:t xml:space="preserve">автоматизированное рабочее место лаборанта (20 баллов);</w:t>
            </w:r>
          </w:p>
          <w:p>
            <w:pPr>
              <w:pStyle w:val="0"/>
            </w:pPr>
            <w:r>
              <w:rPr>
                <w:sz w:val="24"/>
              </w:rPr>
              <w:t xml:space="preserve">автоматизированное рабочее место врача (20 баллов);</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модуль (блок) питания (10 баллов);</w:t>
            </w:r>
          </w:p>
          <w:p>
            <w:pPr>
              <w:pStyle w:val="0"/>
            </w:pPr>
            <w:r>
              <w:rPr>
                <w:sz w:val="24"/>
              </w:rPr>
              <w:t xml:space="preserve">щит силовой электрический (3 балла);</w:t>
            </w:r>
          </w:p>
          <w:p>
            <w:pPr>
              <w:pStyle w:val="0"/>
            </w:pPr>
            <w:r>
              <w:rPr>
                <w:sz w:val="24"/>
              </w:rPr>
              <w:t xml:space="preserve">система поддержки принятия решений с использованием искусственного интеллекта (25 баллов);</w:t>
            </w:r>
          </w:p>
          <w:p>
            <w:pPr>
              <w:pStyle w:val="0"/>
            </w:pPr>
            <w:r>
              <w:rPr>
                <w:sz w:val="24"/>
              </w:rPr>
              <w:t xml:space="preserve">коллиматор (10 баллов);</w:t>
            </w:r>
          </w:p>
          <w:p>
            <w:pPr>
              <w:pStyle w:val="0"/>
            </w:pPr>
            <w:r>
              <w:rPr>
                <w:sz w:val="24"/>
              </w:rPr>
              <w:t xml:space="preserve">стойка-штатив или штатив (25 баллов);</w:t>
            </w:r>
          </w:p>
          <w:p>
            <w:pPr>
              <w:pStyle w:val="0"/>
            </w:pPr>
            <w:r>
              <w:rPr>
                <w:sz w:val="24"/>
              </w:rPr>
              <w:t xml:space="preserve">рентгеновский излучатель (15 баллов);</w:t>
            </w:r>
          </w:p>
          <w:p>
            <w:pPr>
              <w:pStyle w:val="0"/>
            </w:pPr>
            <w:r>
              <w:rPr>
                <w:sz w:val="24"/>
              </w:rPr>
              <w:t xml:space="preserve">рентгеновское питающее устройство (25 баллов);</w:t>
            </w:r>
          </w:p>
          <w:p>
            <w:pPr>
              <w:pStyle w:val="0"/>
            </w:pPr>
            <w:r>
              <w:rPr>
                <w:sz w:val="24"/>
              </w:rPr>
              <w:t xml:space="preserve">использование российских компонентов и комплектующих при изготовлении рентгеновских аппаратов передвижных палатных:</w:t>
            </w:r>
          </w:p>
          <w:p>
            <w:pPr>
              <w:pStyle w:val="0"/>
            </w:pPr>
            <w:r>
              <w:rPr>
                <w:sz w:val="24"/>
              </w:rPr>
              <w:t xml:space="preserve">штатив (25 баллов);</w:t>
            </w:r>
          </w:p>
          <w:p>
            <w:pPr>
              <w:pStyle w:val="0"/>
            </w:pPr>
            <w:r>
              <w:rPr>
                <w:sz w:val="24"/>
              </w:rPr>
              <w:t xml:space="preserve">кожухи (10 баллов);</w:t>
            </w:r>
          </w:p>
          <w:p>
            <w:pPr>
              <w:pStyle w:val="0"/>
            </w:pPr>
            <w:r>
              <w:rPr>
                <w:sz w:val="24"/>
              </w:rPr>
              <w:t xml:space="preserve">стойка снимков мобильная (5 баллов);</w:t>
            </w:r>
          </w:p>
          <w:p>
            <w:pPr>
              <w:pStyle w:val="0"/>
            </w:pPr>
            <w:r>
              <w:rPr>
                <w:sz w:val="24"/>
              </w:rPr>
              <w:t xml:space="preserve">средства индивидуальной защиты (1 балл);</w:t>
            </w:r>
          </w:p>
          <w:p>
            <w:pPr>
              <w:pStyle w:val="0"/>
            </w:pPr>
            <w:r>
              <w:rPr>
                <w:sz w:val="24"/>
              </w:rPr>
              <w:t xml:space="preserve">модуль (блок) питания (3 балла);</w:t>
            </w:r>
          </w:p>
          <w:p>
            <w:pPr>
              <w:pStyle w:val="0"/>
            </w:pPr>
            <w:r>
              <w:rPr>
                <w:sz w:val="24"/>
              </w:rPr>
              <w:t xml:space="preserve">модуль управления экспозицией (3 балла);</w:t>
            </w:r>
          </w:p>
          <w:p>
            <w:pPr>
              <w:pStyle w:val="0"/>
            </w:pPr>
            <w:r>
              <w:rPr>
                <w:sz w:val="24"/>
              </w:rPr>
              <w:t xml:space="preserve">автоматизированное рабочее место лаборанта (20 баллов);</w:t>
            </w:r>
          </w:p>
          <w:p>
            <w:pPr>
              <w:pStyle w:val="0"/>
            </w:pPr>
            <w:r>
              <w:rPr>
                <w:sz w:val="24"/>
              </w:rPr>
              <w:t xml:space="preserve">автоматизированное рабочее место врача (20 баллов);</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дозиметр (3 балла);</w:t>
            </w:r>
          </w:p>
          <w:p>
            <w:pPr>
              <w:pStyle w:val="0"/>
            </w:pPr>
            <w:r>
              <w:rPr>
                <w:sz w:val="24"/>
              </w:rPr>
              <w:t xml:space="preserve">печатные платы (15 баллов);</w:t>
            </w:r>
          </w:p>
          <w:p>
            <w:pPr>
              <w:pStyle w:val="0"/>
            </w:pPr>
            <w:r>
              <w:rPr>
                <w:sz w:val="24"/>
              </w:rPr>
              <w:t xml:space="preserve">рентгеновское питающее устройство (25 баллов);</w:t>
            </w:r>
          </w:p>
          <w:p>
            <w:pPr>
              <w:pStyle w:val="0"/>
            </w:pPr>
            <w:r>
              <w:rPr>
                <w:sz w:val="24"/>
              </w:rPr>
              <w:t xml:space="preserve">блок передвижной рентгеновский (10 баллов);</w:t>
            </w:r>
          </w:p>
          <w:p>
            <w:pPr>
              <w:pStyle w:val="0"/>
            </w:pPr>
            <w:r>
              <w:rPr>
                <w:sz w:val="24"/>
              </w:rPr>
              <w:t xml:space="preserve">моноблок рентгеновский (25 баллов);</w:t>
            </w:r>
          </w:p>
          <w:p>
            <w:pPr>
              <w:pStyle w:val="0"/>
            </w:pPr>
            <w:r>
              <w:rPr>
                <w:sz w:val="24"/>
              </w:rPr>
              <w:t xml:space="preserve">выпрямитель анодный (5 баллов);</w:t>
            </w:r>
          </w:p>
          <w:p>
            <w:pPr>
              <w:pStyle w:val="0"/>
            </w:pPr>
            <w:r>
              <w:rPr>
                <w:sz w:val="24"/>
              </w:rPr>
              <w:t xml:space="preserve">выпрямитель катодный (5 баллов);</w:t>
            </w:r>
          </w:p>
          <w:p>
            <w:pPr>
              <w:pStyle w:val="0"/>
            </w:pPr>
            <w:r>
              <w:rPr>
                <w:sz w:val="24"/>
              </w:rPr>
              <w:t xml:space="preserve">инвертор (7 баллов);</w:t>
            </w:r>
          </w:p>
          <w:p>
            <w:pPr>
              <w:pStyle w:val="0"/>
            </w:pPr>
            <w:r>
              <w:rPr>
                <w:sz w:val="24"/>
              </w:rPr>
              <w:t xml:space="preserve">регулятор рентгеновского излучения (5 баллов);</w:t>
            </w:r>
          </w:p>
          <w:p>
            <w:pPr>
              <w:pStyle w:val="0"/>
            </w:pPr>
            <w:r>
              <w:rPr>
                <w:sz w:val="24"/>
              </w:rPr>
              <w:t xml:space="preserve">устройство отображения (5 баллов);</w:t>
            </w:r>
          </w:p>
          <w:p>
            <w:pPr>
              <w:pStyle w:val="0"/>
            </w:pPr>
            <w:r>
              <w:rPr>
                <w:sz w:val="24"/>
              </w:rPr>
              <w:t xml:space="preserve">приемник рентгеновский цифровой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камера рентгеновская цифровая (15 баллов);</w:t>
            </w:r>
          </w:p>
          <w:p>
            <w:pPr>
              <w:pStyle w:val="0"/>
            </w:pPr>
            <w:r>
              <w:rPr>
                <w:sz w:val="24"/>
              </w:rPr>
              <w:t xml:space="preserve">блок гальванической развязки (10 баллов);</w:t>
            </w:r>
          </w:p>
          <w:p>
            <w:pPr>
              <w:pStyle w:val="0"/>
            </w:pPr>
            <w:r>
              <w:rPr>
                <w:sz w:val="24"/>
              </w:rPr>
              <w:t xml:space="preserve">рентгеновский программно-аппаратный комплекс (15 баллов);</w:t>
            </w:r>
          </w:p>
          <w:p>
            <w:pPr>
              <w:pStyle w:val="0"/>
            </w:pPr>
            <w:r>
              <w:rPr>
                <w:sz w:val="24"/>
              </w:rPr>
              <w:t xml:space="preserve">средства радиационной защиты (5 баллов);</w:t>
            </w:r>
          </w:p>
          <w:p>
            <w:pPr>
              <w:pStyle w:val="0"/>
            </w:pPr>
            <w:r>
              <w:rPr>
                <w:sz w:val="24"/>
              </w:rPr>
              <w:t xml:space="preserve">использование российских компонентов и комплектующих при изготовлении рентгенодиагностических комплексов (2 рабочих места и 3 рабочих места, телеуправляемые, флюорографы, универсальные):</w:t>
            </w:r>
          </w:p>
          <w:p>
            <w:pPr>
              <w:pStyle w:val="0"/>
            </w:pPr>
            <w:r>
              <w:rPr>
                <w:sz w:val="24"/>
              </w:rPr>
              <w:t xml:space="preserve">стойки снимков (8 баллов);</w:t>
            </w:r>
          </w:p>
          <w:p>
            <w:pPr>
              <w:pStyle w:val="0"/>
            </w:pPr>
            <w:r>
              <w:rPr>
                <w:sz w:val="24"/>
              </w:rPr>
              <w:t xml:space="preserve">стол-штатив (10 баллов);</w:t>
            </w:r>
          </w:p>
          <w:p>
            <w:pPr>
              <w:pStyle w:val="0"/>
            </w:pPr>
            <w:r>
              <w:rPr>
                <w:sz w:val="24"/>
              </w:rPr>
              <w:t xml:space="preserve">стойка монитора (2 балла);</w:t>
            </w:r>
          </w:p>
          <w:p>
            <w:pPr>
              <w:pStyle w:val="0"/>
            </w:pPr>
            <w:r>
              <w:rPr>
                <w:sz w:val="24"/>
              </w:rPr>
              <w:t xml:space="preserve">телеуправляемый стол-штатив (25 баллов);</w:t>
            </w:r>
          </w:p>
          <w:p>
            <w:pPr>
              <w:pStyle w:val="0"/>
            </w:pPr>
            <w:r>
              <w:rPr>
                <w:sz w:val="24"/>
              </w:rPr>
              <w:t xml:space="preserve">кнопка включения экспозиции (1 балл);</w:t>
            </w:r>
          </w:p>
          <w:p>
            <w:pPr>
              <w:pStyle w:val="0"/>
            </w:pPr>
            <w:r>
              <w:rPr>
                <w:sz w:val="24"/>
              </w:rPr>
              <w:t xml:space="preserve">пульт рентгеновского питающего устройства (5 баллов);</w:t>
            </w:r>
          </w:p>
          <w:p>
            <w:pPr>
              <w:pStyle w:val="0"/>
            </w:pPr>
            <w:r>
              <w:rPr>
                <w:sz w:val="24"/>
              </w:rPr>
              <w:t xml:space="preserve">рентгеновское питающее устройство (25 баллов);</w:t>
            </w:r>
          </w:p>
          <w:p>
            <w:pPr>
              <w:pStyle w:val="0"/>
            </w:pPr>
            <w:r>
              <w:rPr>
                <w:sz w:val="24"/>
              </w:rPr>
              <w:t xml:space="preserve">щит силовой электрический (5 баллов);</w:t>
            </w:r>
          </w:p>
          <w:p>
            <w:pPr>
              <w:pStyle w:val="0"/>
            </w:pPr>
            <w:r>
              <w:rPr>
                <w:sz w:val="24"/>
              </w:rPr>
              <w:t xml:space="preserve">рентгеновский излучатель (15 баллов);</w:t>
            </w:r>
          </w:p>
          <w:p>
            <w:pPr>
              <w:pStyle w:val="0"/>
            </w:pPr>
            <w:r>
              <w:rPr>
                <w:sz w:val="24"/>
              </w:rPr>
              <w:t xml:space="preserve">колонна излучателя (8 баллов);</w:t>
            </w:r>
          </w:p>
          <w:p>
            <w:pPr>
              <w:pStyle w:val="0"/>
            </w:pPr>
            <w:r>
              <w:rPr>
                <w:sz w:val="24"/>
              </w:rPr>
              <w:t xml:space="preserve">окно рентгенозащитное (2 балла);</w:t>
            </w:r>
          </w:p>
          <w:p>
            <w:pPr>
              <w:pStyle w:val="0"/>
            </w:pPr>
            <w:r>
              <w:rPr>
                <w:sz w:val="24"/>
              </w:rPr>
              <w:t xml:space="preserve">кожухи (3 балла);</w:t>
            </w:r>
          </w:p>
          <w:p>
            <w:pPr>
              <w:pStyle w:val="0"/>
            </w:pPr>
            <w:r>
              <w:rPr>
                <w:sz w:val="24"/>
              </w:rPr>
              <w:t xml:space="preserve">стойка пульта управления (3 балла);</w:t>
            </w:r>
          </w:p>
          <w:p>
            <w:pPr>
              <w:pStyle w:val="0"/>
            </w:pPr>
            <w:r>
              <w:rPr>
                <w:sz w:val="24"/>
              </w:rPr>
              <w:t xml:space="preserve">средства индивидуальной защиты (1 балл);</w:t>
            </w:r>
          </w:p>
          <w:p>
            <w:pPr>
              <w:pStyle w:val="0"/>
            </w:pPr>
            <w:r>
              <w:rPr>
                <w:sz w:val="24"/>
              </w:rPr>
              <w:t xml:space="preserve">многофункциональное устройство фиксации (1 балл);</w:t>
            </w:r>
          </w:p>
          <w:p>
            <w:pPr>
              <w:pStyle w:val="0"/>
            </w:pPr>
            <w:r>
              <w:rPr>
                <w:sz w:val="24"/>
              </w:rPr>
              <w:t xml:space="preserve">крепление детское универсальное (2 балла);</w:t>
            </w:r>
          </w:p>
          <w:p>
            <w:pPr>
              <w:pStyle w:val="0"/>
            </w:pPr>
            <w:r>
              <w:rPr>
                <w:sz w:val="24"/>
              </w:rPr>
              <w:t xml:space="preserve">автоматизированное рабочее место лаборанта (20 баллов);</w:t>
            </w:r>
          </w:p>
          <w:p>
            <w:pPr>
              <w:pStyle w:val="0"/>
            </w:pPr>
            <w:r>
              <w:rPr>
                <w:sz w:val="24"/>
              </w:rPr>
              <w:t xml:space="preserve">автоматизированное рабочее место врача (20 баллов);</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дозиметр (4 балла);</w:t>
            </w:r>
          </w:p>
          <w:p>
            <w:pPr>
              <w:pStyle w:val="0"/>
            </w:pPr>
            <w:r>
              <w:rPr>
                <w:sz w:val="24"/>
              </w:rPr>
              <w:t xml:space="preserve">печатные платы (15 баллов);</w:t>
            </w:r>
          </w:p>
          <w:p>
            <w:pPr>
              <w:pStyle w:val="0"/>
            </w:pPr>
            <w:r>
              <w:rPr>
                <w:sz w:val="24"/>
              </w:rPr>
              <w:t xml:space="preserve">силовой кабель питания (2 балла);</w:t>
            </w:r>
          </w:p>
          <w:p>
            <w:pPr>
              <w:pStyle w:val="0"/>
            </w:pPr>
            <w:r>
              <w:rPr>
                <w:sz w:val="24"/>
              </w:rPr>
              <w:t xml:space="preserve">негатоскоп (1 балл);</w:t>
            </w:r>
          </w:p>
          <w:p>
            <w:pPr>
              <w:pStyle w:val="0"/>
            </w:pPr>
            <w:r>
              <w:rPr>
                <w:sz w:val="24"/>
              </w:rPr>
              <w:t xml:space="preserve">штатив (20 баллов);</w:t>
            </w:r>
          </w:p>
          <w:p>
            <w:pPr>
              <w:pStyle w:val="0"/>
            </w:pPr>
            <w:r>
              <w:rPr>
                <w:sz w:val="24"/>
              </w:rPr>
              <w:t xml:space="preserve">стол пациента (10 баллов);</w:t>
            </w:r>
          </w:p>
          <w:p>
            <w:pPr>
              <w:pStyle w:val="0"/>
            </w:pPr>
            <w:r>
              <w:rPr>
                <w:sz w:val="24"/>
              </w:rPr>
              <w:t xml:space="preserve">блок излучателя (15 баллов);</w:t>
            </w:r>
          </w:p>
          <w:p>
            <w:pPr>
              <w:pStyle w:val="0"/>
            </w:pPr>
            <w:r>
              <w:rPr>
                <w:sz w:val="24"/>
              </w:rPr>
              <w:t xml:space="preserve">средства радиационной защиты (5 баллов);</w:t>
            </w:r>
          </w:p>
          <w:p>
            <w:pPr>
              <w:pStyle w:val="0"/>
            </w:pPr>
            <w:r>
              <w:rPr>
                <w:sz w:val="24"/>
              </w:rPr>
              <w:t xml:space="preserve">рентгеновский программно-аппаратный комплекс (15 баллов);</w:t>
            </w:r>
          </w:p>
          <w:p>
            <w:pPr>
              <w:pStyle w:val="0"/>
            </w:pPr>
            <w:r>
              <w:rPr>
                <w:sz w:val="24"/>
              </w:rPr>
              <w:t xml:space="preserve">камера рентгеновская цифровая (15 баллов);</w:t>
            </w:r>
          </w:p>
          <w:p>
            <w:pPr>
              <w:pStyle w:val="0"/>
            </w:pPr>
            <w:r>
              <w:rPr>
                <w:sz w:val="24"/>
              </w:rPr>
              <w:t xml:space="preserve">приемник рентгеновский цифровой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усилитель рентгеновского изображения (8 баллов);</w:t>
            </w:r>
          </w:p>
          <w:p>
            <w:pPr>
              <w:pStyle w:val="0"/>
            </w:pPr>
            <w:r>
              <w:rPr>
                <w:sz w:val="24"/>
              </w:rPr>
              <w:t xml:space="preserve">устройство видеонаблюдения (5 баллов);</w:t>
            </w:r>
          </w:p>
          <w:p>
            <w:pPr>
              <w:pStyle w:val="0"/>
            </w:pPr>
            <w:r>
              <w:rPr>
                <w:sz w:val="24"/>
              </w:rPr>
              <w:t xml:space="preserve">устройство переговорное (3 балла);</w:t>
            </w:r>
          </w:p>
          <w:p>
            <w:pPr>
              <w:pStyle w:val="0"/>
            </w:pPr>
            <w:r>
              <w:rPr>
                <w:sz w:val="24"/>
              </w:rPr>
              <w:t xml:space="preserve">блок гальванической развязки (10 баллов);</w:t>
            </w:r>
          </w:p>
          <w:p>
            <w:pPr>
              <w:pStyle w:val="0"/>
            </w:pPr>
            <w:r>
              <w:rPr>
                <w:sz w:val="24"/>
              </w:rPr>
              <w:t xml:space="preserve">принадлежности (7 баллов);</w:t>
            </w:r>
          </w:p>
          <w:p>
            <w:pPr>
              <w:pStyle w:val="0"/>
            </w:pPr>
            <w:r>
              <w:rPr>
                <w:sz w:val="24"/>
              </w:rPr>
              <w:t xml:space="preserve">использование российских компонентов и комплектующих при изготовлении рентгеновских аппаратов передвижных хирургических (С-дуга):</w:t>
            </w:r>
          </w:p>
          <w:p>
            <w:pPr>
              <w:pStyle w:val="0"/>
            </w:pPr>
            <w:r>
              <w:rPr>
                <w:sz w:val="24"/>
              </w:rPr>
              <w:t xml:space="preserve">штатив (25 баллов);</w:t>
            </w:r>
          </w:p>
          <w:p>
            <w:pPr>
              <w:pStyle w:val="0"/>
            </w:pPr>
            <w:r>
              <w:rPr>
                <w:sz w:val="24"/>
              </w:rPr>
              <w:t xml:space="preserve">стойка монитора (2 балла);</w:t>
            </w:r>
          </w:p>
          <w:p>
            <w:pPr>
              <w:pStyle w:val="0"/>
            </w:pPr>
            <w:r>
              <w:rPr>
                <w:sz w:val="24"/>
              </w:rPr>
              <w:t xml:space="preserve">кнопка (педаль) включения экспозиции (1 балл);</w:t>
            </w:r>
          </w:p>
          <w:p>
            <w:pPr>
              <w:pStyle w:val="0"/>
            </w:pPr>
            <w:r>
              <w:rPr>
                <w:sz w:val="24"/>
              </w:rPr>
              <w:t xml:space="preserve">пульт управления (4 балла);</w:t>
            </w:r>
          </w:p>
          <w:p>
            <w:pPr>
              <w:pStyle w:val="0"/>
            </w:pPr>
            <w:r>
              <w:rPr>
                <w:sz w:val="24"/>
              </w:rPr>
              <w:t xml:space="preserve">рентгеновское питающее устройство (15 баллов);</w:t>
            </w:r>
          </w:p>
          <w:p>
            <w:pPr>
              <w:pStyle w:val="0"/>
            </w:pPr>
            <w:r>
              <w:rPr>
                <w:sz w:val="24"/>
              </w:rPr>
              <w:t xml:space="preserve">щит силовой электрический (2 балла);</w:t>
            </w:r>
          </w:p>
          <w:p>
            <w:pPr>
              <w:pStyle w:val="0"/>
            </w:pPr>
            <w:r>
              <w:rPr>
                <w:sz w:val="24"/>
              </w:rPr>
              <w:t xml:space="preserve">рентгеновский излучатель (10 баллов);</w:t>
            </w:r>
          </w:p>
          <w:p>
            <w:pPr>
              <w:pStyle w:val="0"/>
            </w:pPr>
            <w:r>
              <w:rPr>
                <w:sz w:val="24"/>
              </w:rPr>
              <w:t xml:space="preserve">кожухи (10 баллов);</w:t>
            </w:r>
          </w:p>
          <w:p>
            <w:pPr>
              <w:pStyle w:val="0"/>
            </w:pPr>
            <w:r>
              <w:rPr>
                <w:sz w:val="24"/>
              </w:rPr>
              <w:t xml:space="preserve">автоматизированное рабочее место лаборанта (20 баллов);</w:t>
            </w:r>
          </w:p>
          <w:p>
            <w:pPr>
              <w:pStyle w:val="0"/>
            </w:pPr>
            <w:r>
              <w:rPr>
                <w:sz w:val="24"/>
              </w:rPr>
              <w:t xml:space="preserve">средства индивидуальной защиты (1 балл);</w:t>
            </w:r>
          </w:p>
          <w:p>
            <w:pPr>
              <w:pStyle w:val="0"/>
            </w:pPr>
            <w:r>
              <w:rPr>
                <w:sz w:val="24"/>
              </w:rPr>
              <w:t xml:space="preserve">детектор рентгеновского изображения цифровой полноформатный (25 баллов);</w:t>
            </w:r>
          </w:p>
          <w:p>
            <w:pPr>
              <w:pStyle w:val="0"/>
            </w:pPr>
            <w:r>
              <w:rPr>
                <w:sz w:val="24"/>
              </w:rPr>
              <w:t xml:space="preserve">кабельные сборки (4 балла);</w:t>
            </w:r>
          </w:p>
          <w:p>
            <w:pPr>
              <w:pStyle w:val="0"/>
            </w:pPr>
            <w:r>
              <w:rPr>
                <w:sz w:val="24"/>
              </w:rPr>
              <w:t xml:space="preserve">дозиметр (2 балла);</w:t>
            </w:r>
          </w:p>
          <w:p>
            <w:pPr>
              <w:pStyle w:val="0"/>
            </w:pPr>
            <w:r>
              <w:rPr>
                <w:sz w:val="24"/>
              </w:rPr>
              <w:t xml:space="preserve">печатные платы (15 баллов);</w:t>
            </w:r>
          </w:p>
          <w:p>
            <w:pPr>
              <w:pStyle w:val="0"/>
            </w:pPr>
            <w:r>
              <w:rPr>
                <w:sz w:val="24"/>
              </w:rPr>
              <w:t xml:space="preserve">силовой кабель питания (1 балл);</w:t>
            </w:r>
          </w:p>
          <w:p>
            <w:pPr>
              <w:pStyle w:val="0"/>
            </w:pPr>
            <w:r>
              <w:rPr>
                <w:sz w:val="24"/>
              </w:rPr>
              <w:t xml:space="preserve">дуга (25 баллов);</w:t>
            </w:r>
          </w:p>
          <w:p>
            <w:pPr>
              <w:pStyle w:val="0"/>
            </w:pPr>
            <w:r>
              <w:rPr>
                <w:sz w:val="24"/>
              </w:rPr>
              <w:t xml:space="preserve">коллиматор (диафрагма) (15 баллов);</w:t>
            </w:r>
          </w:p>
          <w:p>
            <w:pPr>
              <w:pStyle w:val="0"/>
            </w:pPr>
            <w:r>
              <w:rPr>
                <w:sz w:val="24"/>
              </w:rPr>
              <w:t xml:space="preserve">блок излучателя (15 баллов);</w:t>
            </w:r>
          </w:p>
          <w:p>
            <w:pPr>
              <w:pStyle w:val="0"/>
            </w:pPr>
            <w:r>
              <w:rPr>
                <w:sz w:val="24"/>
              </w:rPr>
              <w:t xml:space="preserve">пульт управления подвижками (3 балла);</w:t>
            </w:r>
          </w:p>
          <w:p>
            <w:pPr>
              <w:pStyle w:val="0"/>
            </w:pPr>
            <w:r>
              <w:rPr>
                <w:sz w:val="24"/>
              </w:rPr>
              <w:t xml:space="preserve">сетевое изолирующее устройство (3 балла);</w:t>
            </w:r>
          </w:p>
          <w:p>
            <w:pPr>
              <w:pStyle w:val="0"/>
            </w:pPr>
            <w:r>
              <w:rPr>
                <w:sz w:val="24"/>
              </w:rPr>
              <w:t xml:space="preserve">усилитель рентгеновского изображения (10 баллов);</w:t>
            </w:r>
          </w:p>
          <w:p>
            <w:pPr>
              <w:pStyle w:val="0"/>
            </w:pPr>
            <w:r>
              <w:rPr>
                <w:sz w:val="24"/>
              </w:rPr>
              <w:t xml:space="preserve">приемник рентгеновский цифровой (15 баллов);</w:t>
            </w:r>
          </w:p>
          <w:p>
            <w:pPr>
              <w:pStyle w:val="0"/>
            </w:pPr>
            <w:r>
              <w:rPr>
                <w:sz w:val="24"/>
              </w:rPr>
              <w:t xml:space="preserve">камера рентгеновская цифровая (15 баллов);</w:t>
            </w:r>
          </w:p>
          <w:p>
            <w:pPr>
              <w:pStyle w:val="0"/>
            </w:pPr>
            <w:r>
              <w:rPr>
                <w:sz w:val="24"/>
              </w:rPr>
              <w:t xml:space="preserve">блок гальванической развязки (10 баллов);</w:t>
            </w:r>
          </w:p>
          <w:p>
            <w:pPr>
              <w:pStyle w:val="0"/>
            </w:pPr>
            <w:r>
              <w:rPr>
                <w:sz w:val="24"/>
              </w:rPr>
              <w:t xml:space="preserve">рентгеновский программно-аппаратный комплекс (15 баллов);</w:t>
            </w:r>
          </w:p>
          <w:p>
            <w:pPr>
              <w:pStyle w:val="0"/>
            </w:pPr>
            <w:r>
              <w:rPr>
                <w:sz w:val="24"/>
              </w:rPr>
              <w:t xml:space="preserve">средства радиационной защиты (5 баллов);</w:t>
            </w:r>
          </w:p>
          <w:p>
            <w:pPr>
              <w:pStyle w:val="0"/>
            </w:pPr>
            <w:r>
              <w:rPr>
                <w:sz w:val="24"/>
              </w:rPr>
              <w:t xml:space="preserve">устройство переговорное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печатные платы:</w:t>
            </w:r>
          </w:p>
          <w:p>
            <w:pPr>
              <w:pStyle w:val="0"/>
            </w:pPr>
            <w:r>
              <w:rPr>
                <w:sz w:val="24"/>
              </w:rPr>
              <w:t xml:space="preserve">изготовление печатных плат в Российской Федерации от общего количества печатных плат, используемых в изделии:</w:t>
            </w:r>
          </w:p>
          <w:p>
            <w:pPr>
              <w:pStyle w:val="0"/>
            </w:pPr>
            <w:r>
              <w:rPr>
                <w:sz w:val="24"/>
              </w:rPr>
              <w:t xml:space="preserve">не менее 60 процентов (10 баллов);</w:t>
            </w:r>
          </w:p>
          <w:p>
            <w:pPr>
              <w:pStyle w:val="0"/>
            </w:pPr>
            <w:r>
              <w:rPr>
                <w:sz w:val="24"/>
              </w:rPr>
              <w:t xml:space="preserve">не менее 75 процентов (15 баллов);</w:t>
            </w:r>
          </w:p>
          <w:p>
            <w:pPr>
              <w:pStyle w:val="0"/>
            </w:pPr>
            <w:r>
              <w:rPr>
                <w:sz w:val="24"/>
              </w:rPr>
              <w:t xml:space="preserve">не менее 100 процентов (20 баллов);</w:t>
            </w:r>
          </w:p>
          <w:p>
            <w:pPr>
              <w:pStyle w:val="0"/>
            </w:pPr>
            <w:r>
              <w:rPr>
                <w:sz w:val="24"/>
              </w:rPr>
              <w:t xml:space="preserve">монтаж электронных компонентов на печатные платы в Российской Федерации от общего количества электронных компонентов, используемых в изделии:</w:t>
            </w:r>
          </w:p>
          <w:p>
            <w:pPr>
              <w:pStyle w:val="0"/>
            </w:pPr>
            <w:r>
              <w:rPr>
                <w:sz w:val="24"/>
              </w:rPr>
              <w:t xml:space="preserve">не менее 60 процентов (10 баллов);</w:t>
            </w:r>
          </w:p>
          <w:p>
            <w:pPr>
              <w:pStyle w:val="0"/>
            </w:pPr>
            <w:r>
              <w:rPr>
                <w:sz w:val="24"/>
              </w:rPr>
              <w:t xml:space="preserve">не менее 75 процентов (15 баллов);</w:t>
            </w:r>
          </w:p>
          <w:p>
            <w:pPr>
              <w:pStyle w:val="0"/>
            </w:pPr>
            <w:r>
              <w:rPr>
                <w:sz w:val="24"/>
              </w:rPr>
              <w:t xml:space="preserve">не менее 100 процентов (20 баллов);</w:t>
            </w:r>
          </w:p>
          <w:p>
            <w:pPr>
              <w:pStyle w:val="0"/>
            </w:pPr>
            <w:r>
              <w:rPr>
                <w:sz w:val="24"/>
              </w:rPr>
              <w:t xml:space="preserve">выполнение следующих технологических операций при изготовлении маммографов:</w:t>
            </w:r>
          </w:p>
          <w:p>
            <w:pPr>
              <w:pStyle w:val="0"/>
            </w:pPr>
            <w:r>
              <w:rPr>
                <w:sz w:val="24"/>
              </w:rPr>
              <w:t xml:space="preserve">настройка медицинской рабочей станции автоматизированного рабочего места лаборанта (2 балла);</w:t>
            </w:r>
          </w:p>
          <w:p>
            <w:pPr>
              <w:pStyle w:val="0"/>
            </w:pPr>
            <w:r>
              <w:rPr>
                <w:sz w:val="24"/>
              </w:rPr>
              <w:t xml:space="preserve">сборка рентгенозащитной ширмы (2 балла);</w:t>
            </w:r>
          </w:p>
          <w:p>
            <w:pPr>
              <w:pStyle w:val="0"/>
            </w:pPr>
            <w:r>
              <w:rPr>
                <w:sz w:val="24"/>
              </w:rPr>
              <w:t xml:space="preserve">прокладка кабельных сборок (3 балла);</w:t>
            </w:r>
          </w:p>
          <w:p>
            <w:pPr>
              <w:pStyle w:val="0"/>
            </w:pPr>
            <w:r>
              <w:rPr>
                <w:sz w:val="24"/>
              </w:rPr>
              <w:t xml:space="preserve">установка генератора рентгеновского (4 балла);</w:t>
            </w:r>
          </w:p>
          <w:p>
            <w:pPr>
              <w:pStyle w:val="0"/>
            </w:pPr>
            <w:r>
              <w:rPr>
                <w:sz w:val="24"/>
              </w:rPr>
              <w:t xml:space="preserve">установка рентгеновского излучателя (3 балла);</w:t>
            </w:r>
          </w:p>
          <w:p>
            <w:pPr>
              <w:pStyle w:val="0"/>
            </w:pPr>
            <w:r>
              <w:rPr>
                <w:sz w:val="24"/>
              </w:rPr>
              <w:t xml:space="preserve">установка коллиматора (3 балла);</w:t>
            </w:r>
          </w:p>
          <w:p>
            <w:pPr>
              <w:pStyle w:val="0"/>
            </w:pPr>
            <w:r>
              <w:rPr>
                <w:sz w:val="24"/>
              </w:rPr>
              <w:t xml:space="preserve">настройка системы компрессии (2 балла);</w:t>
            </w:r>
          </w:p>
          <w:p>
            <w:pPr>
              <w:pStyle w:val="0"/>
            </w:pPr>
            <w:r>
              <w:rPr>
                <w:sz w:val="24"/>
              </w:rPr>
              <w:t xml:space="preserve">установка встроенного программного обеспечения (прошивка постоянного запоминающего устройства) (4 балла);</w:t>
            </w:r>
          </w:p>
          <w:p>
            <w:pPr>
              <w:pStyle w:val="0"/>
            </w:pPr>
            <w:r>
              <w:rPr>
                <w:sz w:val="24"/>
              </w:rPr>
              <w:t xml:space="preserve">настройка механических подвижных частей штатива (4 балла);</w:t>
            </w:r>
          </w:p>
          <w:p>
            <w:pPr>
              <w:pStyle w:val="0"/>
            </w:pPr>
            <w:r>
              <w:rPr>
                <w:sz w:val="24"/>
              </w:rPr>
              <w:t xml:space="preserve">монтаж детектора в съемочный узел (3 балла);</w:t>
            </w:r>
          </w:p>
          <w:p>
            <w:pPr>
              <w:pStyle w:val="0"/>
            </w:pPr>
            <w:r>
              <w:rPr>
                <w:sz w:val="24"/>
              </w:rPr>
              <w:t xml:space="preserve">установка съемочного узла (2 балла);</w:t>
            </w:r>
          </w:p>
          <w:p>
            <w:pPr>
              <w:pStyle w:val="0"/>
            </w:pPr>
            <w:r>
              <w:rPr>
                <w:sz w:val="24"/>
              </w:rPr>
              <w:t xml:space="preserve">калибровка токов накала рентгеновского излучателя (4 балла);</w:t>
            </w:r>
          </w:p>
          <w:p>
            <w:pPr>
              <w:pStyle w:val="0"/>
            </w:pPr>
            <w:r>
              <w:rPr>
                <w:sz w:val="24"/>
              </w:rPr>
              <w:t xml:space="preserve">калибровка токов защиты плат накала и вращения анода (4 балла);</w:t>
            </w:r>
          </w:p>
          <w:p>
            <w:pPr>
              <w:pStyle w:val="0"/>
            </w:pPr>
            <w:r>
              <w:rPr>
                <w:sz w:val="24"/>
              </w:rPr>
              <w:t xml:space="preserve">совмещение рентгеновского поля со световым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калибровка детектора (4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выполнение следующих технологических операций при изготовлении рентгеновских аппаратов передвижных палатных:</w:t>
            </w:r>
          </w:p>
          <w:p>
            <w:pPr>
              <w:pStyle w:val="0"/>
            </w:pPr>
            <w:r>
              <w:rPr>
                <w:sz w:val="24"/>
              </w:rPr>
              <w:t xml:space="preserve">входной контроль печатных плат (на стендах) (3 балла);</w:t>
            </w:r>
          </w:p>
          <w:p>
            <w:pPr>
              <w:pStyle w:val="0"/>
            </w:pPr>
            <w:r>
              <w:rPr>
                <w:sz w:val="24"/>
              </w:rPr>
              <w:t xml:space="preserve">прошивка контроллера двигателя (2 балла);</w:t>
            </w:r>
          </w:p>
          <w:p>
            <w:pPr>
              <w:pStyle w:val="0"/>
            </w:pPr>
            <w:r>
              <w:rPr>
                <w:sz w:val="24"/>
              </w:rPr>
              <w:t xml:space="preserve">прошивка плат (2 балла);</w:t>
            </w:r>
          </w:p>
          <w:p>
            <w:pPr>
              <w:pStyle w:val="0"/>
            </w:pPr>
            <w:r>
              <w:rPr>
                <w:sz w:val="24"/>
              </w:rPr>
              <w:t xml:space="preserve">установка компонентов на штатив (5 баллов);</w:t>
            </w:r>
          </w:p>
          <w:p>
            <w:pPr>
              <w:pStyle w:val="0"/>
            </w:pPr>
            <w:r>
              <w:rPr>
                <w:sz w:val="24"/>
              </w:rPr>
              <w:t xml:space="preserve">установка печатных плат (5 баллов);</w:t>
            </w:r>
          </w:p>
          <w:p>
            <w:pPr>
              <w:pStyle w:val="0"/>
            </w:pPr>
            <w:r>
              <w:rPr>
                <w:sz w:val="24"/>
              </w:rPr>
              <w:t xml:space="preserve">прокладка кабельных сборок (5 баллов);</w:t>
            </w:r>
          </w:p>
          <w:p>
            <w:pPr>
              <w:pStyle w:val="0"/>
            </w:pPr>
            <w:r>
              <w:rPr>
                <w:sz w:val="24"/>
              </w:rPr>
              <w:t xml:space="preserve">установка рентгеновского излучателя (3 балла);</w:t>
            </w:r>
          </w:p>
          <w:p>
            <w:pPr>
              <w:pStyle w:val="0"/>
            </w:pPr>
            <w:r>
              <w:rPr>
                <w:sz w:val="24"/>
              </w:rPr>
              <w:t xml:space="preserve">установка дозиметра (1 балл);</w:t>
            </w:r>
          </w:p>
          <w:p>
            <w:pPr>
              <w:pStyle w:val="0"/>
            </w:pPr>
            <w:r>
              <w:rPr>
                <w:sz w:val="24"/>
              </w:rPr>
              <w:t xml:space="preserve">регулировка механических подвижных частей штатива (4 балла);</w:t>
            </w:r>
          </w:p>
          <w:p>
            <w:pPr>
              <w:pStyle w:val="0"/>
            </w:pPr>
            <w:r>
              <w:rPr>
                <w:sz w:val="24"/>
              </w:rPr>
              <w:t xml:space="preserve">калибровка токов накала рентгеновского излучателя (4 балла);</w:t>
            </w:r>
          </w:p>
          <w:p>
            <w:pPr>
              <w:pStyle w:val="0"/>
            </w:pPr>
            <w:r>
              <w:rPr>
                <w:sz w:val="24"/>
              </w:rPr>
              <w:t xml:space="preserve">калибровка параметров экспозиции (напряжение, время, ток-время) (4 балла);</w:t>
            </w:r>
          </w:p>
          <w:p>
            <w:pPr>
              <w:pStyle w:val="0"/>
            </w:pPr>
            <w:r>
              <w:rPr>
                <w:sz w:val="24"/>
              </w:rPr>
              <w:t xml:space="preserve">установка коллиматора (2 балла);</w:t>
            </w:r>
          </w:p>
          <w:p>
            <w:pPr>
              <w:pStyle w:val="0"/>
            </w:pPr>
            <w:r>
              <w:rPr>
                <w:sz w:val="24"/>
              </w:rPr>
              <w:t xml:space="preserve">совмещение рентгеновского поля со световым (3 балла);</w:t>
            </w:r>
          </w:p>
          <w:p>
            <w:pPr>
              <w:pStyle w:val="0"/>
            </w:pPr>
            <w:r>
              <w:rPr>
                <w:sz w:val="24"/>
              </w:rPr>
              <w:t xml:space="preserve">настройка рентгеновского питающего устройства (4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выполнение следующих технологических операций при изготовлении рентгенодиагностических комплексов (2 рабочих места и 3 рабочих места, телеуправляемые, флюорографы):</w:t>
            </w:r>
          </w:p>
          <w:p>
            <w:pPr>
              <w:pStyle w:val="0"/>
            </w:pPr>
            <w:r>
              <w:rPr>
                <w:sz w:val="24"/>
              </w:rPr>
              <w:t xml:space="preserve">входной контроль печатных плат (на стендах) (3 балла);</w:t>
            </w:r>
          </w:p>
          <w:p>
            <w:pPr>
              <w:pStyle w:val="0"/>
            </w:pPr>
            <w:r>
              <w:rPr>
                <w:sz w:val="24"/>
              </w:rPr>
              <w:t xml:space="preserve">настройка пульта рентгеновского питающего устройства (2 балла);</w:t>
            </w:r>
          </w:p>
          <w:p>
            <w:pPr>
              <w:pStyle w:val="0"/>
            </w:pPr>
            <w:r>
              <w:rPr>
                <w:sz w:val="24"/>
              </w:rPr>
              <w:t xml:space="preserve">прошивка плат (2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регулировка механических подвижных частей стола-штатива, настройка датчиков (3 балла);</w:t>
            </w:r>
          </w:p>
          <w:p>
            <w:pPr>
              <w:pStyle w:val="0"/>
            </w:pPr>
            <w:r>
              <w:rPr>
                <w:sz w:val="24"/>
              </w:rPr>
              <w:t xml:space="preserve">установка плат в рентгеновское питающее устройство (2 балла);</w:t>
            </w:r>
          </w:p>
          <w:p>
            <w:pPr>
              <w:pStyle w:val="0"/>
            </w:pPr>
            <w:r>
              <w:rPr>
                <w:sz w:val="24"/>
              </w:rPr>
              <w:t xml:space="preserve">подключение генератора к комплексу и пульту управления рентгеновского питающего устройства (2 балла);</w:t>
            </w:r>
          </w:p>
          <w:p>
            <w:pPr>
              <w:pStyle w:val="0"/>
            </w:pPr>
            <w:r>
              <w:rPr>
                <w:sz w:val="24"/>
              </w:rPr>
              <w:t xml:space="preserve">установка колонны рентгеновского излучателя (2 балла);</w:t>
            </w:r>
          </w:p>
          <w:p>
            <w:pPr>
              <w:pStyle w:val="0"/>
            </w:pPr>
            <w:r>
              <w:rPr>
                <w:sz w:val="24"/>
              </w:rPr>
              <w:t xml:space="preserve">установка рентгеновского излучателя (3 балла);</w:t>
            </w:r>
          </w:p>
          <w:p>
            <w:pPr>
              <w:pStyle w:val="0"/>
            </w:pPr>
            <w:r>
              <w:rPr>
                <w:sz w:val="24"/>
              </w:rPr>
              <w:t xml:space="preserve">установка коллиматора (2 балла);</w:t>
            </w:r>
          </w:p>
          <w:p>
            <w:pPr>
              <w:pStyle w:val="0"/>
            </w:pPr>
            <w:r>
              <w:rPr>
                <w:sz w:val="24"/>
              </w:rPr>
              <w:t xml:space="preserve">установка дозиметра (1 балл);</w:t>
            </w:r>
          </w:p>
          <w:p>
            <w:pPr>
              <w:pStyle w:val="0"/>
            </w:pPr>
            <w:r>
              <w:rPr>
                <w:sz w:val="24"/>
              </w:rPr>
              <w:t xml:space="preserve">установка цифрового детектора (4 балла);</w:t>
            </w:r>
          </w:p>
          <w:p>
            <w:pPr>
              <w:pStyle w:val="0"/>
            </w:pPr>
            <w:r>
              <w:rPr>
                <w:sz w:val="24"/>
              </w:rPr>
              <w:t xml:space="preserve">установка растров и ионизационных камер (3 балла);</w:t>
            </w:r>
          </w:p>
          <w:p>
            <w:pPr>
              <w:pStyle w:val="0"/>
            </w:pPr>
            <w:r>
              <w:rPr>
                <w:sz w:val="24"/>
              </w:rPr>
              <w:t xml:space="preserve">подключение автоматизированного рабочего места лаборанта (2 балла);</w:t>
            </w:r>
          </w:p>
          <w:p>
            <w:pPr>
              <w:pStyle w:val="0"/>
            </w:pPr>
            <w:r>
              <w:rPr>
                <w:sz w:val="24"/>
              </w:rPr>
              <w:t xml:space="preserve">настройка рентгеновского питающего устройства (3 балла);</w:t>
            </w:r>
          </w:p>
          <w:p>
            <w:pPr>
              <w:pStyle w:val="0"/>
            </w:pPr>
            <w:r>
              <w:rPr>
                <w:sz w:val="24"/>
              </w:rPr>
              <w:t xml:space="preserve">загрузка файла автоматических программ (анатомические программы рентгенологии) в рентгеновское питающее устройство (2 балла);</w:t>
            </w:r>
          </w:p>
          <w:p>
            <w:pPr>
              <w:pStyle w:val="0"/>
            </w:pPr>
            <w:r>
              <w:rPr>
                <w:sz w:val="24"/>
              </w:rPr>
              <w:t xml:space="preserve">калибровка токов накала рентгеновского излучателя (3 балла);</w:t>
            </w:r>
          </w:p>
          <w:p>
            <w:pPr>
              <w:pStyle w:val="0"/>
            </w:pPr>
            <w:r>
              <w:rPr>
                <w:sz w:val="24"/>
              </w:rPr>
              <w:t xml:space="preserve">настройка параметров экспозиции (напряжение, время, ток-время) (3 балла);</w:t>
            </w:r>
          </w:p>
          <w:p>
            <w:pPr>
              <w:pStyle w:val="0"/>
            </w:pPr>
            <w:r>
              <w:rPr>
                <w:sz w:val="24"/>
              </w:rPr>
              <w:t xml:space="preserve">совмещение рентгеновского поля со световым (2 балла);</w:t>
            </w:r>
          </w:p>
          <w:p>
            <w:pPr>
              <w:pStyle w:val="0"/>
            </w:pPr>
            <w:r>
              <w:rPr>
                <w:sz w:val="24"/>
              </w:rPr>
              <w:t xml:space="preserve">настройка тракта передачи изображения (детектор - автоматизированное рабочее место) (3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автоматизированного рабочего места лаборанта и (или) врача (5 баллов);</w:t>
            </w:r>
          </w:p>
          <w:p>
            <w:pPr>
              <w:pStyle w:val="0"/>
            </w:pPr>
            <w:r>
              <w:rPr>
                <w:sz w:val="24"/>
              </w:rPr>
              <w:t xml:space="preserve">сборка блока излучателя (8 баллов);</w:t>
            </w:r>
          </w:p>
          <w:p>
            <w:pPr>
              <w:pStyle w:val="0"/>
            </w:pPr>
            <w:r>
              <w:rPr>
                <w:sz w:val="24"/>
              </w:rPr>
              <w:t xml:space="preserve">настройка системы визуализации рентгеновских изображений (6 баллов);</w:t>
            </w:r>
          </w:p>
          <w:p>
            <w:pPr>
              <w:pStyle w:val="0"/>
            </w:pPr>
            <w:r>
              <w:rPr>
                <w:sz w:val="24"/>
              </w:rPr>
              <w:t xml:space="preserve">выполнение следующих технологических операций при изготовлении рентгеновских аппаратов передвижных хирургических (С-дуга):</w:t>
            </w:r>
          </w:p>
          <w:p>
            <w:pPr>
              <w:pStyle w:val="0"/>
            </w:pPr>
            <w:r>
              <w:rPr>
                <w:sz w:val="24"/>
              </w:rPr>
              <w:t xml:space="preserve">входной контроль печатных плат (на стендах) (3 балла);</w:t>
            </w:r>
          </w:p>
          <w:p>
            <w:pPr>
              <w:pStyle w:val="0"/>
            </w:pPr>
            <w:r>
              <w:rPr>
                <w:sz w:val="24"/>
              </w:rPr>
              <w:t xml:space="preserve">установка рентгеновского излучателя (3 балла);</w:t>
            </w:r>
          </w:p>
          <w:p>
            <w:pPr>
              <w:pStyle w:val="0"/>
            </w:pPr>
            <w:r>
              <w:rPr>
                <w:sz w:val="24"/>
              </w:rPr>
              <w:t xml:space="preserve">установка коллиматора (3 балла);</w:t>
            </w:r>
          </w:p>
          <w:p>
            <w:pPr>
              <w:pStyle w:val="0"/>
            </w:pPr>
            <w:r>
              <w:rPr>
                <w:sz w:val="24"/>
              </w:rPr>
              <w:t xml:space="preserve">установка цифрового детектора рентгеновского изображения (5 баллов);</w:t>
            </w:r>
          </w:p>
          <w:p>
            <w:pPr>
              <w:pStyle w:val="0"/>
            </w:pPr>
            <w:r>
              <w:rPr>
                <w:sz w:val="24"/>
              </w:rPr>
              <w:t xml:space="preserve">установка рентгеновского питающего устройства (5 баллов);</w:t>
            </w:r>
          </w:p>
          <w:p>
            <w:pPr>
              <w:pStyle w:val="0"/>
            </w:pPr>
            <w:r>
              <w:rPr>
                <w:sz w:val="24"/>
              </w:rPr>
              <w:t xml:space="preserve">регулировка механических подвижных частей штатива, настройка датчиков (5 баллов);</w:t>
            </w:r>
          </w:p>
          <w:p>
            <w:pPr>
              <w:pStyle w:val="0"/>
            </w:pPr>
            <w:r>
              <w:rPr>
                <w:sz w:val="24"/>
              </w:rPr>
              <w:t xml:space="preserve">установка блока обработки изображения и мониторов (5 баллов);</w:t>
            </w:r>
          </w:p>
          <w:p>
            <w:pPr>
              <w:pStyle w:val="0"/>
            </w:pPr>
            <w:r>
              <w:rPr>
                <w:sz w:val="24"/>
              </w:rPr>
              <w:t xml:space="preserve">калибровка токов накала рентгеновского излучателя (3 балла);</w:t>
            </w:r>
          </w:p>
          <w:p>
            <w:pPr>
              <w:pStyle w:val="0"/>
            </w:pPr>
            <w:r>
              <w:rPr>
                <w:sz w:val="24"/>
              </w:rPr>
              <w:t xml:space="preserve">настройка параметров экспозиции (напряжение, время, ток-время) (3 балла);</w:t>
            </w:r>
          </w:p>
          <w:p>
            <w:pPr>
              <w:pStyle w:val="0"/>
            </w:pPr>
            <w:r>
              <w:rPr>
                <w:sz w:val="24"/>
              </w:rPr>
              <w:t xml:space="preserve">настройка рентгеновского питающего устройства (4 балла);</w:t>
            </w:r>
          </w:p>
          <w:p>
            <w:pPr>
              <w:pStyle w:val="0"/>
            </w:pPr>
            <w:r>
              <w:rPr>
                <w:sz w:val="24"/>
              </w:rPr>
              <w:t xml:space="preserve">настройка тракта передачи изображения (5 баллов);</w:t>
            </w:r>
          </w:p>
          <w:p>
            <w:pPr>
              <w:pStyle w:val="0"/>
            </w:pPr>
            <w:r>
              <w:rPr>
                <w:sz w:val="24"/>
              </w:rPr>
              <w:t xml:space="preserve">совмещение рентгеновского поля со световым (3 балла);</w:t>
            </w:r>
          </w:p>
          <w:p>
            <w:pPr>
              <w:pStyle w:val="0"/>
            </w:pPr>
            <w:r>
              <w:rPr>
                <w:sz w:val="24"/>
              </w:rPr>
              <w:t xml:space="preserve">установка кожухов (1 балл);</w:t>
            </w:r>
          </w:p>
          <w:p>
            <w:pPr>
              <w:pStyle w:val="0"/>
            </w:pPr>
            <w:r>
              <w:rPr>
                <w:sz w:val="24"/>
              </w:rPr>
              <w:t xml:space="preserve">проведение приемо-сдаточных испытаний аппарата (2 балла);</w:t>
            </w:r>
          </w:p>
          <w:p>
            <w:pPr>
              <w:pStyle w:val="0"/>
            </w:pPr>
            <w:r>
              <w:rPr>
                <w:sz w:val="24"/>
              </w:rPr>
              <w:t xml:space="preserve">пайка (10 баллов);</w:t>
            </w:r>
          </w:p>
          <w:p>
            <w:pPr>
              <w:pStyle w:val="0"/>
            </w:pPr>
            <w:r>
              <w:rPr>
                <w:sz w:val="24"/>
              </w:rPr>
              <w:t xml:space="preserve">электромонтаж (4 балла);</w:t>
            </w:r>
          </w:p>
          <w:p>
            <w:pPr>
              <w:pStyle w:val="0"/>
            </w:pPr>
            <w:r>
              <w:rPr>
                <w:sz w:val="24"/>
              </w:rPr>
              <w:t xml:space="preserve">сварка (9 баллов);</w:t>
            </w:r>
          </w:p>
          <w:p>
            <w:pPr>
              <w:pStyle w:val="0"/>
            </w:pPr>
            <w:r>
              <w:rPr>
                <w:sz w:val="24"/>
              </w:rPr>
              <w:t xml:space="preserve">получение покрытий (5 баллов);</w:t>
            </w:r>
          </w:p>
          <w:p>
            <w:pPr>
              <w:pStyle w:val="0"/>
            </w:pPr>
            <w:r>
              <w:rPr>
                <w:sz w:val="24"/>
              </w:rPr>
              <w:t xml:space="preserve">обработка резанием (4 балла);</w:t>
            </w:r>
          </w:p>
          <w:p>
            <w:pPr>
              <w:pStyle w:val="0"/>
            </w:pPr>
            <w:r>
              <w:rPr>
                <w:sz w:val="24"/>
              </w:rPr>
              <w:t xml:space="preserve">формообразование из полимерных материалов (7 баллов);</w:t>
            </w:r>
          </w:p>
          <w:p>
            <w:pPr>
              <w:pStyle w:val="0"/>
            </w:pPr>
            <w:r>
              <w:rPr>
                <w:sz w:val="24"/>
              </w:rPr>
              <w:t xml:space="preserve">сборка автоматизированного рабочего места лаборанта и (или) врача (5 баллов);</w:t>
            </w:r>
          </w:p>
          <w:p>
            <w:pPr>
              <w:pStyle w:val="0"/>
            </w:pPr>
            <w:r>
              <w:rPr>
                <w:sz w:val="24"/>
              </w:rPr>
              <w:t xml:space="preserve">сборка блока излучателя (8 баллов);</w:t>
            </w:r>
          </w:p>
          <w:p>
            <w:pPr>
              <w:pStyle w:val="0"/>
            </w:pPr>
            <w:r>
              <w:rPr>
                <w:sz w:val="24"/>
              </w:rPr>
              <w:t xml:space="preserve">настройка системы визуализации рентгеновских изображений (6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27.06.2026 N 794)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26.20.13.000</w:t>
            </w:r>
          </w:p>
          <w:p>
            <w:pPr>
              <w:pStyle w:val="0"/>
              <w:jc w:val="center"/>
            </w:pPr>
            <w:r>
              <w:rPr>
                <w:sz w:val="24"/>
              </w:rPr>
              <w:t xml:space="preserve">из </w:t>
            </w:r>
            <w:r>
              <w:rPr>
                <w:sz w:val="24"/>
              </w:rPr>
              <w:t xml:space="preserve">26.20.14.000</w:t>
            </w:r>
          </w:p>
        </w:tc>
        <w:tc>
          <w:tcPr>
            <w:tcW w:w="2551" w:type="dxa"/>
            <w:tcBorders>
              <w:top w:val="none"/>
              <w:left w:val="none"/>
              <w:bottom w:val="none"/>
              <w:right w:val="none"/>
            </w:tcBorders>
          </w:tcPr>
          <w:p>
            <w:pPr>
              <w:pStyle w:val="0"/>
            </w:pPr>
            <w:r>
              <w:rPr>
                <w:sz w:val="24"/>
              </w:rPr>
              <w:t xml:space="preserve">Радиологические информационные системы; медицинские информационные системы</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pStyle w:val="0"/>
            </w:pPr>
            <w:r>
              <w:rPr>
                <w:sz w:val="24"/>
              </w:rPr>
              <w:t xml:space="preserve">наличие исключительного права на следующие компоненты специализированного программного обеспечения у юридического лица - налогового резидента стран - членов Евразийского экономического союза:</w:t>
            </w:r>
          </w:p>
          <w:p>
            <w:pPr>
              <w:pStyle w:val="0"/>
            </w:pPr>
            <w:r>
              <w:rPr>
                <w:sz w:val="24"/>
              </w:rPr>
              <w:t xml:space="preserve">обработка сетевого взаимодействия по протоколам DICOM, HL7;</w:t>
            </w:r>
          </w:p>
          <w:p>
            <w:pPr>
              <w:pStyle w:val="0"/>
            </w:pPr>
            <w:r>
              <w:rPr>
                <w:sz w:val="24"/>
              </w:rPr>
              <w:t xml:space="preserve">хранение, поиск и учет медицинских данных;</w:t>
            </w:r>
          </w:p>
          <w:p>
            <w:pPr>
              <w:pStyle w:val="0"/>
            </w:pPr>
            <w:r>
              <w:rPr>
                <w:sz w:val="24"/>
              </w:rPr>
              <w:t xml:space="preserve">визуализация медицинских диагностических данных при помощи веб-технологий (HTTP/HTTPS, HTML, CSS, ECMAScript)</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pStyle w:val="0"/>
            </w:pPr>
            <w:r>
              <w:rPr>
                <w:sz w:val="24"/>
              </w:rPr>
              <w:t xml:space="preserve">наличие исключительного права на следующие компоненты специализированного программного обеспечения у юридического лица - налогового резидента стран - членов Евразийского экономического союза:</w:t>
            </w:r>
          </w:p>
          <w:p>
            <w:pPr>
              <w:pStyle w:val="0"/>
            </w:pPr>
            <w:r>
              <w:rPr>
                <w:sz w:val="24"/>
              </w:rPr>
              <w:t xml:space="preserve">обработка сетевого взаимодействия по протоколу DICOM, HL7;</w:t>
            </w:r>
          </w:p>
          <w:p>
            <w:pPr>
              <w:pStyle w:val="0"/>
            </w:pPr>
            <w:r>
              <w:rPr>
                <w:sz w:val="24"/>
              </w:rPr>
              <w:t xml:space="preserve">хранение, поиск и учет медицинских данных;</w:t>
            </w:r>
          </w:p>
          <w:p>
            <w:pPr>
              <w:pStyle w:val="0"/>
            </w:pPr>
            <w:r>
              <w:rPr>
                <w:sz w:val="24"/>
              </w:rPr>
              <w:t xml:space="preserve">визуализация медицинских диагностических данных при помощи веб-технологий (HTTP/HTTPS, HTML, CSS, ECMAScript)</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26.60.14.120</w:t>
            </w:r>
          </w:p>
        </w:tc>
        <w:tc>
          <w:tcPr>
            <w:tcW w:w="2551" w:type="dxa"/>
            <w:tcBorders>
              <w:top w:val="none"/>
              <w:left w:val="none"/>
              <w:bottom w:val="none"/>
              <w:right w:val="none"/>
            </w:tcBorders>
          </w:tcPr>
          <w:p>
            <w:pPr>
              <w:pStyle w:val="0"/>
            </w:pPr>
            <w:r>
              <w:rPr>
                <w:sz w:val="24"/>
              </w:rPr>
              <w:t xml:space="preserve">Система кохлеарной имплантации; аппараты слуховые имплантируемые костной проводимости; слуховые аппараты неимплантируемые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стран - членов Евразийского экономического союза следующих операций:</w:t>
            </w:r>
          </w:p>
          <w:p>
            <w:pPr>
              <w:pStyle w:val="0"/>
            </w:pPr>
            <w:r>
              <w:rPr>
                <w:sz w:val="24"/>
              </w:rPr>
              <w:t xml:space="preserve">сборка речевых процессоров;</w:t>
            </w:r>
          </w:p>
          <w:p>
            <w:pPr>
              <w:pStyle w:val="0"/>
            </w:pPr>
            <w:r>
              <w:rPr>
                <w:sz w:val="24"/>
              </w:rPr>
              <w:t xml:space="preserve">проверка функциональности основных узлов;</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включение локальных стратегий кодирования при настройке кохлеарного имплантата;</w:t>
            </w:r>
          </w:p>
          <w:p>
            <w:pPr>
              <w:pStyle w:val="0"/>
            </w:pPr>
            <w:r>
              <w:rPr>
                <w:sz w:val="24"/>
              </w:rPr>
              <w:t xml:space="preserve">осуществление на территории стран - членов Евразийского экономического союза следующих операций:</w:t>
            </w:r>
          </w:p>
          <w:p>
            <w:pPr>
              <w:pStyle w:val="0"/>
            </w:pPr>
            <w:r>
              <w:rPr>
                <w:sz w:val="24"/>
              </w:rPr>
              <w:t xml:space="preserve">сборка речевых процессоров;</w:t>
            </w:r>
          </w:p>
          <w:p>
            <w:pPr>
              <w:pStyle w:val="0"/>
            </w:pPr>
            <w:r>
              <w:rPr>
                <w:sz w:val="24"/>
              </w:rPr>
              <w:t xml:space="preserve">проверка функциональности основных узлов;</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w:t>
            </w:r>
          </w:p>
        </w:tc>
      </w:tr>
      <w:tr>
        <w:tc>
          <w:tcPr>
            <w:tcW w:w="1698" w:type="dxa"/>
            <w:tcBorders>
              <w:top w:val="none"/>
              <w:left w:val="none"/>
              <w:bottom w:val="none"/>
              <w:right w:val="none"/>
            </w:tcBorders>
          </w:tcPr>
          <w:p>
            <w:pPr>
              <w:pStyle w:val="0"/>
              <w:jc w:val="center"/>
            </w:pPr>
            <w:r>
              <w:rPr>
                <w:sz w:val="24"/>
              </w:rPr>
              <w:t xml:space="preserve">26.60.14.110</w:t>
            </w:r>
          </w:p>
        </w:tc>
        <w:tc>
          <w:tcPr>
            <w:tcW w:w="2551" w:type="dxa"/>
            <w:tcBorders>
              <w:top w:val="none"/>
              <w:left w:val="none"/>
              <w:bottom w:val="none"/>
              <w:right w:val="none"/>
            </w:tcBorders>
          </w:tcPr>
          <w:p>
            <w:pPr>
              <w:pStyle w:val="0"/>
            </w:pPr>
            <w:r>
              <w:rPr>
                <w:sz w:val="24"/>
              </w:rPr>
              <w:t xml:space="preserve">Кардиостимуляторы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26.60.12.111</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настройка, контроль качества;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прав на программное обеспечение или использование при производстве печатных плат, произведенных на территории стран - членов Евразийского экономического союза;</w:t>
            </w:r>
          </w:p>
          <w:p>
            <w:pPr>
              <w:pStyle w:val="0"/>
            </w:pPr>
            <w:r>
              <w:rPr>
                <w:sz w:val="24"/>
              </w:rPr>
              <w:t xml:space="preserve">использование в производства корпусных деталей, изготовленных на территории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26.60.12.120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32.50.21.111</w:t>
            </w:r>
          </w:p>
        </w:tc>
        <w:tc>
          <w:tcPr>
            <w:tcW w:w="2551" w:type="dxa"/>
            <w:tcBorders>
              <w:top w:val="none"/>
              <w:left w:val="none"/>
              <w:bottom w:val="none"/>
              <w:right w:val="none"/>
            </w:tcBorders>
          </w:tcPr>
          <w:p>
            <w:pPr>
              <w:pStyle w:val="0"/>
            </w:pPr>
            <w:r>
              <w:rPr>
                <w:sz w:val="24"/>
              </w:rPr>
              <w:t xml:space="preserve">Приборы для измерения кровяного давления (сфигмоманометры, тонометры, осциллометры)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26.60.12.124</w:t>
            </w:r>
          </w:p>
        </w:tc>
        <w:tc>
          <w:tcPr>
            <w:tcW w:w="2551" w:type="dxa"/>
            <w:tcBorders>
              <w:top w:val="none"/>
              <w:left w:val="none"/>
              <w:bottom w:val="none"/>
              <w:right w:val="none"/>
            </w:tcBorders>
          </w:tcPr>
          <w:p>
            <w:pPr>
              <w:pStyle w:val="0"/>
            </w:pPr>
            <w:r>
              <w:rPr>
                <w:sz w:val="24"/>
              </w:rPr>
              <w:t xml:space="preserve">Капнографы, пульсоксиметры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26.60.13.190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32.50.21.110</w:t>
            </w:r>
          </w:p>
        </w:tc>
        <w:tc>
          <w:tcPr>
            <w:tcW w:w="2551" w:type="dxa"/>
            <w:tcBorders>
              <w:top w:val="none"/>
              <w:left w:val="none"/>
              <w:bottom w:val="none"/>
              <w:right w:val="none"/>
            </w:tcBorders>
          </w:tcPr>
          <w:p>
            <w:pPr>
              <w:pStyle w:val="0"/>
            </w:pPr>
            <w:r>
              <w:rPr>
                <w:sz w:val="24"/>
              </w:rPr>
              <w:t xml:space="preserve">Оборудование гемодиализное (искусственные почки, аппараты искусственной почки, диализаторы и др.)</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Аппараты и одноразовые системы для переливания крови; ванны ультразвуковые для дезинфекции и очистки медицинских инструментов; фотометрические анализаторы и биологические микрочипы к нему для молекулярно-генетической диагностики инфекционных заболеваний; приборы, оборудование и устройства прочие, не включенные в другие группировки (тест-системы на микрочипах для лабораторной диагностики социально-значимых инфекционных заболеваний и фармакогеномики);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32.50.21.121</w:t>
            </w:r>
          </w:p>
        </w:tc>
        <w:tc>
          <w:tcPr>
            <w:tcW w:w="2551" w:type="dxa"/>
            <w:tcBorders>
              <w:top w:val="none"/>
              <w:left w:val="none"/>
              <w:bottom w:val="none"/>
              <w:right w:val="none"/>
            </w:tcBorders>
          </w:tcPr>
          <w:p>
            <w:pPr>
              <w:pStyle w:val="0"/>
            </w:pPr>
            <w:r>
              <w:rPr>
                <w:sz w:val="24"/>
              </w:rPr>
              <w:t xml:space="preserve">Аппараты для ингаляционного наркоза (за исключением аппаратов искусственной вентиляции легких)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32.50.21.122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32.50.30.110</w:t>
            </w:r>
          </w:p>
        </w:tc>
        <w:tc>
          <w:tcPr>
            <w:tcW w:w="2551" w:type="dxa"/>
            <w:tcBorders>
              <w:top w:val="none"/>
              <w:left w:val="none"/>
              <w:bottom w:val="none"/>
              <w:right w:val="none"/>
            </w:tcBorders>
          </w:tcPr>
          <w:p>
            <w:pPr>
              <w:pStyle w:val="0"/>
            </w:pPr>
            <w:r>
              <w:rPr>
                <w:sz w:val="24"/>
              </w:rPr>
              <w:t xml:space="preserve">Столы операционные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32.50.12.000</w:t>
            </w:r>
          </w:p>
        </w:tc>
        <w:tc>
          <w:tcPr>
            <w:tcW w:w="2551" w:type="dxa"/>
            <w:tcBorders>
              <w:top w:val="none"/>
              <w:left w:val="none"/>
              <w:bottom w:val="none"/>
              <w:right w:val="none"/>
            </w:tcBorders>
          </w:tcPr>
          <w:p>
            <w:pPr>
              <w:pStyle w:val="0"/>
            </w:pPr>
            <w:r>
              <w:rPr>
                <w:sz w:val="24"/>
              </w:rPr>
              <w:t xml:space="preserve">Стерилизаторы хирургические или лабораторные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32.50.12</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Аппарат вспомогательного кровообращения носимый (искусственный левый желудочек сердца)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32.50.21.112</w:t>
            </w:r>
          </w:p>
        </w:tc>
        <w:tc>
          <w:tcPr>
            <w:tcW w:w="2551" w:type="dxa"/>
            <w:tcBorders>
              <w:top w:val="none"/>
              <w:left w:val="none"/>
              <w:bottom w:val="none"/>
              <w:right w:val="none"/>
            </w:tcBorders>
          </w:tcPr>
          <w:p>
            <w:pPr>
              <w:pStyle w:val="0"/>
            </w:pPr>
            <w:r>
              <w:rPr>
                <w:sz w:val="24"/>
              </w:rPr>
              <w:t xml:space="preserve">Аппараты автоматического плазмафереза; аппараты донорского плазмафереза; аппараты лечебного плазмафереза; аппараты терапевтического плазмафереза; аппараты донорского и терапевтического тромбоцитофереза; аппараты лейкоцитофереза; аппараты лимфоцитофереза; аппараты терапевтического лимфоцитофереза; аппараты обменного эритроцитофереза; аппараты назальной респираторной поддержки дыхания новорожденных; дефибрилляторы; инкубаторы интенсивной терапии для новорожденных (стационарные и транспортные); облучатели фототерапевтические неонатальные; обогреватели детские неонатальные; столы неонатальные с автоматическим поддержанием температуры обогрева новорожденных;</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10.05.2024 в отношении продукции, включенной в разд. VII (в ред. </w:t>
                  </w:r>
                  <w:r>
                    <w:rPr>
                      <w:color w:val="392c69"/>
                      <w:sz w:val="24"/>
                    </w:rPr>
                    <w:t xml:space="preserve">Постановления</w:t>
                  </w:r>
                  <w:r>
                    <w:rPr>
                      <w:color w:val="392c69"/>
                      <w:sz w:val="24"/>
                    </w:rPr>
                    <w:t xml:space="preserve"> Правительства РФ от 06.05.2024 N 590),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bookmarkStart w:id="13147" w:name="P13147"/>
          <w:bookmarkEnd w:id="13147"/>
          <w:p>
            <w:pPr>
              <w:pStyle w:val="0"/>
              <w:jc w:val="center"/>
            </w:pPr>
            <w:r>
              <w:rPr>
                <w:sz w:val="24"/>
              </w:rPr>
              <w:t xml:space="preserve">из </w:t>
            </w:r>
            <w:r>
              <w:rPr>
                <w:sz w:val="24"/>
              </w:rPr>
              <w:t xml:space="preserve">30.92.20.000</w:t>
            </w:r>
          </w:p>
        </w:tc>
        <w:tc>
          <w:tcPr>
            <w:tcW w:w="2551" w:type="dxa"/>
            <w:tcBorders>
              <w:top w:val="none"/>
              <w:left w:val="none"/>
              <w:bottom w:val="none"/>
              <w:right w:val="none"/>
            </w:tcBorders>
          </w:tcPr>
          <w:p>
            <w:pPr>
              <w:pStyle w:val="0"/>
            </w:pPr>
            <w:r>
              <w:rPr>
                <w:sz w:val="24"/>
              </w:rPr>
              <w:t xml:space="preserve">Кресла-коляски с электроприводом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2024 году - не более 50 процентов, в 2025 году - не более 50 процентов, в 2026 году - не более 45 процентов, в 2027 году - не более 45 процентов, в 2028 году и далее - не более 40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составных частей изделия, произведенных на территориях стран - членов Евразийского экономического союза:</w:t>
            </w:r>
          </w:p>
          <w:p>
            <w:pPr>
              <w:pStyle w:val="0"/>
            </w:pPr>
            <w:r>
              <w:rPr>
                <w:sz w:val="24"/>
              </w:rPr>
              <w:t xml:space="preserve">опоры предплечья (5 баллов);</w:t>
            </w:r>
          </w:p>
          <w:p>
            <w:pPr>
              <w:pStyle w:val="0"/>
            </w:pPr>
            <w:r>
              <w:rPr>
                <w:sz w:val="24"/>
              </w:rPr>
              <w:t xml:space="preserve">опоры для стоп (5 баллов);</w:t>
            </w:r>
          </w:p>
          <w:p>
            <w:pPr>
              <w:pStyle w:val="0"/>
            </w:pPr>
            <w:r>
              <w:rPr>
                <w:sz w:val="24"/>
              </w:rPr>
              <w:t xml:space="preserve">колеса (10 баллов);</w:t>
            </w:r>
          </w:p>
          <w:p>
            <w:pPr>
              <w:pStyle w:val="0"/>
            </w:pPr>
            <w:r>
              <w:rPr>
                <w:sz w:val="24"/>
              </w:rPr>
              <w:t xml:space="preserve">пульт управления креслом - коляской (10 баллов);</w:t>
            </w:r>
          </w:p>
          <w:p>
            <w:pPr>
              <w:pStyle w:val="0"/>
            </w:pPr>
            <w:r>
              <w:rPr>
                <w:sz w:val="24"/>
              </w:rPr>
              <w:t xml:space="preserve">аккумуляторная батарея (10 баллов);</w:t>
            </w:r>
          </w:p>
          <w:p>
            <w:pPr>
              <w:pStyle w:val="0"/>
            </w:pPr>
            <w:r>
              <w:rPr>
                <w:sz w:val="24"/>
              </w:rPr>
              <w:t xml:space="preserve">моторы-редукторы (10 баллов);</w:t>
            </w:r>
          </w:p>
          <w:p>
            <w:pPr>
              <w:pStyle w:val="0"/>
            </w:pPr>
            <w:r>
              <w:rPr>
                <w:sz w:val="24"/>
              </w:rPr>
              <w:t xml:space="preserve">выполнение следующих технологических операций:</w:t>
            </w:r>
          </w:p>
          <w:p>
            <w:pPr>
              <w:pStyle w:val="0"/>
            </w:pPr>
            <w:r>
              <w:rPr>
                <w:sz w:val="24"/>
              </w:rPr>
              <w:t xml:space="preserve">осуществление раскроя или резки при изготовлении металлических деталей (4 балла);</w:t>
            </w:r>
          </w:p>
          <w:p>
            <w:pPr>
              <w:pStyle w:val="0"/>
            </w:pPr>
            <w:r>
              <w:rPr>
                <w:sz w:val="24"/>
              </w:rPr>
              <w:t xml:space="preserve">токарная или фрезерная обработка при изготовлении металлических деталей (10 баллов);</w:t>
            </w:r>
          </w:p>
          <w:p>
            <w:pPr>
              <w:pStyle w:val="0"/>
            </w:pPr>
            <w:r>
              <w:rPr>
                <w:sz w:val="24"/>
              </w:rPr>
              <w:t xml:space="preserve">осуществление сверления при изготовлении металлических деталей (2 балла);</w:t>
            </w:r>
          </w:p>
          <w:p>
            <w:pPr>
              <w:pStyle w:val="0"/>
            </w:pPr>
            <w:r>
              <w:rPr>
                <w:sz w:val="24"/>
              </w:rPr>
              <w:t xml:space="preserve">сварка несущей рамы и металлических узлов (10 баллов);</w:t>
            </w:r>
          </w:p>
          <w:p>
            <w:pPr>
              <w:pStyle w:val="0"/>
            </w:pPr>
            <w:r>
              <w:rPr>
                <w:sz w:val="24"/>
              </w:rPr>
              <w:t xml:space="preserve">покрытие металлических деталей (покраска) (5 баллов);</w:t>
            </w:r>
          </w:p>
          <w:p>
            <w:pPr>
              <w:pStyle w:val="0"/>
            </w:pPr>
            <w:r>
              <w:rPr>
                <w:sz w:val="24"/>
              </w:rPr>
              <w:t xml:space="preserve">изготовление кабелей (5 баллов);</w:t>
            </w:r>
          </w:p>
          <w:p>
            <w:pPr>
              <w:pStyle w:val="0"/>
            </w:pPr>
            <w:r>
              <w:rPr>
                <w:sz w:val="24"/>
              </w:rPr>
              <w:t xml:space="preserve">изготовление корпусов электроники (5 баллов);</w:t>
            </w:r>
          </w:p>
          <w:p>
            <w:pPr>
              <w:pStyle w:val="0"/>
            </w:pPr>
            <w:r>
              <w:rPr>
                <w:sz w:val="24"/>
              </w:rPr>
              <w:t xml:space="preserve">монтаж электронной компонентной базы на печатные платы (10 баллов);</w:t>
            </w:r>
          </w:p>
          <w:p>
            <w:pPr>
              <w:pStyle w:val="0"/>
            </w:pPr>
            <w:r>
              <w:rPr>
                <w:sz w:val="24"/>
              </w:rPr>
              <w:t xml:space="preserve">монтаж системы электрооборудования, прошивка микропрограмм, тестирование программного обеспечения (5 баллов);</w:t>
            </w:r>
          </w:p>
          <w:p>
            <w:pPr>
              <w:pStyle w:val="0"/>
            </w:pPr>
            <w:r>
              <w:rPr>
                <w:sz w:val="24"/>
              </w:rPr>
              <w:t xml:space="preserve">литье силиконовых изделий или литье пенополиуретановых мягких элементов конструкции сидения и подножек (5 баллов);</w:t>
            </w:r>
          </w:p>
          <w:p>
            <w:pPr>
              <w:pStyle w:val="0"/>
            </w:pPr>
            <w:r>
              <w:rPr>
                <w:sz w:val="24"/>
              </w:rPr>
              <w:t xml:space="preserve">пошив элементов спинки сиденья, подушки, включая раскрой тканных и нетканых материалов, чехлов и аксессуаров (5 баллов);</w:t>
            </w:r>
          </w:p>
          <w:p>
            <w:pPr>
              <w:pStyle w:val="0"/>
            </w:pPr>
            <w:r>
              <w:rPr>
                <w:sz w:val="24"/>
              </w:rPr>
              <w:t xml:space="preserve">штамповка (литье) пластиковых деталей (5 баллов);</w:t>
            </w:r>
          </w:p>
          <w:p>
            <w:pPr>
              <w:pStyle w:val="0"/>
            </w:pPr>
            <w:r>
              <w:rPr>
                <w:sz w:val="24"/>
              </w:rPr>
              <w:t xml:space="preserve">сборка готового изделия (5 баллов);</w:t>
            </w:r>
          </w:p>
          <w:p>
            <w:pPr>
              <w:pStyle w:val="0"/>
            </w:pPr>
            <w:r>
              <w:rPr>
                <w:sz w:val="24"/>
              </w:rPr>
              <w:t xml:space="preserve">упаковка изделия (коробка из гофрированного картона, инструкция для пользователя, гарантийный талон и паспорт изделия)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06.05.2024 N 590)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26.51.53.140</w:t>
            </w:r>
          </w:p>
        </w:tc>
        <w:tc>
          <w:tcPr>
            <w:tcW w:w="2551" w:type="dxa"/>
            <w:tcBorders>
              <w:top w:val="none"/>
              <w:left w:val="none"/>
              <w:bottom w:val="none"/>
              <w:right w:val="none"/>
            </w:tcBorders>
          </w:tcPr>
          <w:p>
            <w:pPr>
              <w:pStyle w:val="0"/>
            </w:pPr>
            <w:r>
              <w:rPr>
                <w:sz w:val="24"/>
              </w:rPr>
              <w:t xml:space="preserve">Приборы, основанные на принципе электрофореза</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настройка, контроль качества;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наличие прав на программное обеспечение или использование при производстве печатных плат, произведенных на территории стран - членов Евразийского экономического союза;</w:t>
            </w:r>
          </w:p>
          <w:p>
            <w:pPr>
              <w:pStyle w:val="0"/>
            </w:pPr>
            <w:r>
              <w:rPr>
                <w:sz w:val="24"/>
              </w:rPr>
              <w:t xml:space="preserve">использование в производства корпусных деталей, изготовленных на территории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26.60.12.119</w:t>
            </w:r>
          </w:p>
        </w:tc>
        <w:tc>
          <w:tcPr>
            <w:tcW w:w="2551" w:type="dxa"/>
            <w:tcBorders>
              <w:top w:val="none"/>
              <w:left w:val="none"/>
              <w:bottom w:val="none"/>
              <w:right w:val="none"/>
            </w:tcBorders>
          </w:tcPr>
          <w:p>
            <w:pPr>
              <w:pStyle w:val="0"/>
            </w:pPr>
            <w:r>
              <w:rPr>
                <w:sz w:val="24"/>
              </w:rPr>
              <w:t xml:space="preserve">Аппараты для выделения нуклеиновых кислот; интегрированная платформа для проведения ПЦР-диагностики в автоматическом режиме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26.51.82.160</w:t>
            </w:r>
          </w:p>
        </w:tc>
        <w:tc>
          <w:tcPr>
            <w:tcW w:w="2551" w:type="dxa"/>
            <w:tcBorders>
              <w:top w:val="none"/>
              <w:left w:val="none"/>
              <w:bottom w:val="none"/>
              <w:right w:val="none"/>
            </w:tcBorders>
          </w:tcPr>
          <w:p>
            <w:pPr>
              <w:pStyle w:val="0"/>
            </w:pPr>
            <w:r>
              <w:rPr>
                <w:sz w:val="24"/>
              </w:rPr>
              <w:t xml:space="preserve">Микротомы ротационные; микротомы - криостаты с заморозкой для срочных биопсий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28.29.41.000</w:t>
            </w:r>
          </w:p>
        </w:tc>
        <w:tc>
          <w:tcPr>
            <w:tcW w:w="2551" w:type="dxa"/>
            <w:tcBorders>
              <w:top w:val="none"/>
              <w:left w:val="none"/>
              <w:bottom w:val="none"/>
              <w:right w:val="none"/>
            </w:tcBorders>
          </w:tcPr>
          <w:p>
            <w:pPr>
              <w:pStyle w:val="0"/>
            </w:pPr>
            <w:r>
              <w:rPr>
                <w:sz w:val="24"/>
              </w:rPr>
              <w:t xml:space="preserve">Центрифуги, центробежные сепараторы и экстракторы для медицинской промышленности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26.51.70.110</w:t>
            </w:r>
          </w:p>
        </w:tc>
        <w:tc>
          <w:tcPr>
            <w:tcW w:w="2551" w:type="dxa"/>
            <w:tcBorders>
              <w:top w:val="none"/>
              <w:left w:val="none"/>
              <w:bottom w:val="none"/>
              <w:right w:val="none"/>
            </w:tcBorders>
          </w:tcPr>
          <w:p>
            <w:pPr>
              <w:pStyle w:val="0"/>
            </w:pPr>
            <w:r>
              <w:rPr>
                <w:sz w:val="24"/>
              </w:rPr>
              <w:t xml:space="preserve">Термостаты неэлектронные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26.51.53.190</w:t>
            </w:r>
          </w:p>
        </w:tc>
        <w:tc>
          <w:tcPr>
            <w:tcW w:w="2551" w:type="dxa"/>
            <w:tcBorders>
              <w:top w:val="none"/>
              <w:left w:val="none"/>
              <w:bottom w:val="none"/>
              <w:right w:val="none"/>
            </w:tcBorders>
          </w:tcPr>
          <w:p>
            <w:pPr>
              <w:pStyle w:val="0"/>
            </w:pPr>
            <w:r>
              <w:rPr>
                <w:sz w:val="24"/>
              </w:rPr>
              <w:t xml:space="preserve">Приборы и аппаратура для физического или химического анализа, не включенные в другие группировки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26.60.12.111</w:t>
            </w:r>
          </w:p>
        </w:tc>
        <w:tc>
          <w:tcPr>
            <w:tcW w:w="2551" w:type="dxa"/>
            <w:tcBorders>
              <w:top w:val="none"/>
              <w:left w:val="none"/>
              <w:bottom w:val="none"/>
              <w:right w:val="none"/>
            </w:tcBorders>
          </w:tcPr>
          <w:p>
            <w:pPr>
              <w:pStyle w:val="0"/>
            </w:pPr>
            <w:r>
              <w:rPr>
                <w:sz w:val="24"/>
              </w:rPr>
              <w:t xml:space="preserve">Электрокардиографы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использование при производстве продукции составных частей, изготовленных на территории Российской Федерации (требуется наличие использования минимум одной составной части по каждому пункту для получения соответствующего количества баллов):</w:t>
            </w:r>
          </w:p>
          <w:p>
            <w:pPr>
              <w:pStyle w:val="0"/>
            </w:pPr>
            <w:r>
              <w:rPr>
                <w:sz w:val="24"/>
              </w:rPr>
              <w:t xml:space="preserve">составные части, зарегистрированные в качестве медицинских изделий на территории Российской Федерации (20 баллов);</w:t>
            </w:r>
          </w:p>
          <w:p>
            <w:pPr>
              <w:pStyle w:val="0"/>
            </w:pPr>
            <w:r>
              <w:rPr>
                <w:sz w:val="24"/>
              </w:rPr>
              <w:t xml:space="preserve">изготовление на территории Российской Федерации или использование изготовленных</w:t>
            </w:r>
          </w:p>
          <w:p>
            <w:pPr>
              <w:pStyle w:val="0"/>
            </w:pPr>
            <w:r>
              <w:rPr>
                <w:sz w:val="24"/>
              </w:rPr>
              <w:t xml:space="preserve">на территории Российской Федерации составных частей при производстве продукции</w:t>
            </w:r>
          </w:p>
          <w:p>
            <w:pPr>
              <w:pStyle w:val="0"/>
            </w:pPr>
            <w:r>
              <w:rPr>
                <w:sz w:val="24"/>
              </w:rPr>
              <w:t xml:space="preserve">(требуется наличие минимум одной единицы по каждому пункту для получения</w:t>
            </w:r>
          </w:p>
          <w:p>
            <w:pPr>
              <w:pStyle w:val="0"/>
            </w:pPr>
            <w:r>
              <w:rPr>
                <w:sz w:val="24"/>
              </w:rPr>
              <w:t xml:space="preserve">соответствующего количества баллов):</w:t>
            </w:r>
          </w:p>
          <w:p>
            <w:pPr>
              <w:pStyle w:val="0"/>
            </w:pPr>
            <w:r>
              <w:rPr>
                <w:sz w:val="24"/>
              </w:rPr>
              <w:t xml:space="preserve">корпус основного блока в сборе (13 баллов);</w:t>
            </w:r>
          </w:p>
          <w:p>
            <w:pPr>
              <w:pStyle w:val="0"/>
            </w:pPr>
            <w:r>
              <w:rPr>
                <w:sz w:val="24"/>
              </w:rPr>
              <w:t xml:space="preserve">кабели (18 баллов);</w:t>
            </w:r>
          </w:p>
          <w:p>
            <w:pPr>
              <w:pStyle w:val="0"/>
            </w:pPr>
            <w:r>
              <w:rPr>
                <w:sz w:val="24"/>
              </w:rPr>
              <w:t xml:space="preserve">платы в сборе (24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швейные изделия (в соответствии с национальным стандартом Российской Федерации </w:t>
            </w:r>
            <w:r>
              <w:rPr>
                <w:sz w:val="24"/>
              </w:rPr>
              <w:t xml:space="preserve">ГОСТ 17037-2022</w:t>
            </w:r>
            <w:r>
              <w:rPr>
                <w:sz w:val="24"/>
              </w:rPr>
              <w:t xml:space="preserve"> "Изделия швейные и трикотажные. Термины и определения") (4 балла);</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(25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26.60.12.120</w:t>
            </w:r>
          </w:p>
        </w:tc>
        <w:tc>
          <w:tcPr>
            <w:tcW w:w="2551" w:type="dxa"/>
            <w:tcBorders>
              <w:top w:val="none"/>
              <w:left w:val="none"/>
              <w:bottom w:val="none"/>
              <w:right w:val="none"/>
            </w:tcBorders>
          </w:tcPr>
          <w:p>
            <w:pPr>
              <w:pStyle w:val="0"/>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w:t>
            </w:r>
          </w:p>
          <w:p>
            <w:pPr>
              <w:pStyle w:val="0"/>
            </w:pPr>
            <w:r>
              <w:rPr>
                <w:sz w:val="24"/>
              </w:rPr>
              <w:t xml:space="preserve">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наличие у заявителя прав на программное обеспечение, выполняющее основное функциональное назначение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территории Российской Федерации (данное требование не применяется к заявителям, годовой объем серийности продукции которых за предыдущий календарный год составляет менее 300 единиц);</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составные части, зарегистрированные в качестве медицинских изделий на территории Российской Федерации (17 баллов);</w:t>
            </w:r>
          </w:p>
          <w:p>
            <w:pPr>
              <w:pStyle w:val="0"/>
            </w:pPr>
            <w:r>
              <w:rPr>
                <w:sz w:val="24"/>
              </w:rPr>
              <w:t xml:space="preserve">прочие составные части (10 баллов);</w:t>
            </w:r>
          </w:p>
          <w:p>
            <w:pPr>
              <w:pStyle w:val="0"/>
            </w:pPr>
            <w:r>
              <w:rPr>
                <w:sz w:val="24"/>
              </w:rPr>
              <w:t xml:space="preserve">корпус основного блока в сборе (9 баллов);</w:t>
            </w:r>
          </w:p>
          <w:p>
            <w:pPr>
              <w:pStyle w:val="0"/>
            </w:pPr>
            <w:r>
              <w:rPr>
                <w:sz w:val="24"/>
              </w:rPr>
              <w:t xml:space="preserve">кабели (10 баллов);</w:t>
            </w:r>
          </w:p>
          <w:p>
            <w:pPr>
              <w:pStyle w:val="0"/>
            </w:pPr>
            <w:r>
              <w:rPr>
                <w:sz w:val="24"/>
              </w:rPr>
              <w:t xml:space="preserve">платы в сборе (24 балла);</w:t>
            </w:r>
          </w:p>
          <w:p>
            <w:pPr>
              <w:pStyle w:val="0"/>
            </w:pPr>
            <w:r>
              <w:rPr>
                <w:sz w:val="24"/>
              </w:rPr>
              <w:t xml:space="preserve">швейные изделия (в соответствии с национальным стандартом Российской Федерации </w:t>
            </w:r>
            <w:r>
              <w:rPr>
                <w:sz w:val="24"/>
              </w:rPr>
              <w:t xml:space="preserve">ГОСТ 17037-2022</w:t>
            </w:r>
            <w:r>
              <w:rPr>
                <w:sz w:val="24"/>
              </w:rPr>
              <w:t xml:space="preserve"> "Изделия швейные и трикотажные. Термины и определения") (4 балла);</w:t>
            </w:r>
          </w:p>
          <w:p>
            <w:pPr>
              <w:pStyle w:val="0"/>
            </w:pPr>
            <w:r>
              <w:rPr>
                <w:sz w:val="24"/>
              </w:rPr>
              <w:t xml:space="preserve">программное обеспечение, выполняющее основное функциональное назначение продукции, зарегистрированное в едином реестре российских программ для электронных вычислительных машин и баз данных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w:t>
            </w:r>
          </w:p>
          <w:p>
            <w:pPr>
              <w:pStyle w:val="0"/>
            </w:pPr>
            <w:r>
              <w:rPr>
                <w:sz w:val="24"/>
              </w:rPr>
              <w:t xml:space="preserve">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26.60.13.190</w:t>
            </w:r>
          </w:p>
        </w:tc>
        <w:tc>
          <w:tcPr>
            <w:tcW w:w="2551" w:type="dxa"/>
            <w:tcBorders>
              <w:top w:val="none"/>
              <w:left w:val="none"/>
              <w:bottom w:val="none"/>
              <w:right w:val="none"/>
            </w:tcBorders>
          </w:tcPr>
          <w:p>
            <w:pPr>
              <w:pStyle w:val="0"/>
            </w:pPr>
            <w:r>
              <w:rPr>
                <w:sz w:val="24"/>
              </w:rPr>
              <w:t xml:space="preserve">Аппаратура электротерапевтическая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у заявителя прав на программное обеспечение (при наличии такового в составе продукции), выполняющее основное функциональное назначение продукции;</w:t>
            </w:r>
          </w:p>
          <w:p>
            <w:pPr>
              <w:pStyle w:val="0"/>
            </w:pPr>
            <w:r>
              <w:rPr>
                <w:sz w:val="24"/>
              </w:rPr>
              <w:t xml:space="preserve">монтаж электронных компонентов на печатные платы в Российской Федерации в объеме, составляющем 100 процентов;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разработка продукции;</w:t>
            </w:r>
          </w:p>
          <w:p>
            <w:pPr>
              <w:pStyle w:val="0"/>
            </w:pPr>
            <w:r>
              <w:rPr>
                <w:sz w:val="24"/>
              </w:rPr>
              <w:t xml:space="preserve">сборка продукции;</w:t>
            </w:r>
          </w:p>
          <w:p>
            <w:pPr>
              <w:pStyle w:val="0"/>
            </w:pPr>
            <w:r>
              <w:rPr>
                <w:sz w:val="24"/>
              </w:rPr>
              <w:t xml:space="preserve">проверка функциональности продукции;</w:t>
            </w:r>
          </w:p>
          <w:p>
            <w:pPr>
              <w:pStyle w:val="0"/>
            </w:pPr>
            <w:r>
              <w:rPr>
                <w:sz w:val="24"/>
              </w:rPr>
              <w:t xml:space="preserve">загрузка и конфигурирование русскоязычного программного обеспечения;</w:t>
            </w:r>
          </w:p>
          <w:p>
            <w:pPr>
              <w:pStyle w:val="0"/>
            </w:pPr>
            <w:r>
              <w:rPr>
                <w:sz w:val="24"/>
              </w:rPr>
              <w:t xml:space="preserve">упаковка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p>
            <w:pPr>
              <w:pStyle w:val="0"/>
            </w:pPr>
            <w:r>
              <w:rPr>
                <w:sz w:val="24"/>
              </w:rPr>
              <w:t xml:space="preserve">изготовление на территории Российской Федерации или использование изготовленных на территории Российской Федерации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pPr>
              <w:pStyle w:val="0"/>
            </w:pPr>
            <w:r>
              <w:rPr>
                <w:sz w:val="24"/>
              </w:rPr>
              <w:t xml:space="preserve">корпус основного блока в сборе (15 баллов);</w:t>
            </w:r>
          </w:p>
          <w:p>
            <w:pPr>
              <w:pStyle w:val="0"/>
            </w:pPr>
            <w:r>
              <w:rPr>
                <w:sz w:val="24"/>
              </w:rPr>
              <w:t xml:space="preserve">кабели (10 баллов);</w:t>
            </w:r>
          </w:p>
          <w:p>
            <w:pPr>
              <w:pStyle w:val="0"/>
            </w:pPr>
            <w:r>
              <w:rPr>
                <w:sz w:val="24"/>
              </w:rPr>
              <w:t xml:space="preserve">платы в сборе (25 баллов);</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(5 баллов);</w:t>
            </w:r>
          </w:p>
          <w:p>
            <w:pPr>
              <w:pStyle w:val="0"/>
            </w:pPr>
            <w:r>
              <w:rPr>
                <w:sz w:val="24"/>
              </w:rPr>
              <w:t xml:space="preserve">научно-исследовательские и (или) опытно-конструкторские работы, реализуемые российскими юридическими лицами на территории Российской Федерации:</w:t>
            </w:r>
          </w:p>
          <w:p>
            <w:pPr>
              <w:pStyle w:val="0"/>
            </w:pPr>
            <w:r>
              <w:rPr>
                <w:sz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32.50.12</w:t>
            </w:r>
          </w:p>
        </w:tc>
        <w:tc>
          <w:tcPr>
            <w:tcW w:w="2551" w:type="dxa"/>
            <w:tcBorders>
              <w:top w:val="none"/>
              <w:left w:val="none"/>
              <w:bottom w:val="none"/>
              <w:right w:val="none"/>
            </w:tcBorders>
          </w:tcPr>
          <w:p>
            <w:pPr>
              <w:pStyle w:val="0"/>
            </w:pPr>
            <w:r>
              <w:rPr>
                <w:sz w:val="24"/>
              </w:rPr>
              <w:t xml:space="preserve">Стерилизаторы хирургические или лабораторные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самостоятельно разработанного программного обеспечения, если оно является частью конкретного оборудования и выполняет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корпусные детали, относящиеся к ограждающим конструкциям, должны быть произведены на территории Российской Федерации;</w:t>
            </w:r>
          </w:p>
          <w:p>
            <w:pPr>
              <w:pStyle w:val="0"/>
            </w:pPr>
            <w:r>
              <w:rPr>
                <w:sz w:val="24"/>
              </w:rPr>
              <w:t xml:space="preserve">параметры проведения приемо-сдаточных испытаний:</w:t>
            </w:r>
          </w:p>
          <w:p>
            <w:pPr>
              <w:pStyle w:val="0"/>
            </w:pPr>
            <w:r>
              <w:rPr>
                <w:sz w:val="24"/>
              </w:rPr>
              <w:t xml:space="preserve">документированная процедура;</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использование следующих составных частей (комплектующих) и выполнение следующих технологических операций на территории Российской Федерации:</w:t>
            </w:r>
          </w:p>
          <w:p>
            <w:pPr>
              <w:pStyle w:val="0"/>
            </w:pPr>
            <w:r>
              <w:rPr>
                <w:sz w:val="24"/>
              </w:rPr>
              <w:t xml:space="preserve">использование при производстве продукции составных электронных модулей, изготовленных на территориях стран - членов Евразийского экономического союза:</w:t>
            </w:r>
          </w:p>
          <w:p>
            <w:pPr>
              <w:pStyle w:val="0"/>
            </w:pPr>
            <w:r>
              <w:rPr>
                <w:sz w:val="24"/>
              </w:rPr>
              <w:t xml:space="preserve">модуль панели управления (5 баллов);</w:t>
            </w:r>
          </w:p>
          <w:p>
            <w:pPr>
              <w:pStyle w:val="0"/>
            </w:pPr>
            <w:r>
              <w:rPr>
                <w:sz w:val="24"/>
              </w:rPr>
              <w:t xml:space="preserve">модуль блока питания (5 баллов);</w:t>
            </w:r>
          </w:p>
          <w:p>
            <w:pPr>
              <w:pStyle w:val="0"/>
            </w:pPr>
            <w:r>
              <w:rPr>
                <w:sz w:val="24"/>
              </w:rPr>
              <w:t xml:space="preserve">коммутационный модуль (5 баллов);</w:t>
            </w:r>
          </w:p>
          <w:p>
            <w:pPr>
              <w:pStyle w:val="0"/>
            </w:pPr>
            <w:r>
              <w:rPr>
                <w:sz w:val="24"/>
              </w:rPr>
              <w:t xml:space="preserve">программируемый логический контроллер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территориях стран - членов Евразийского экономического союза:</w:t>
            </w:r>
          </w:p>
          <w:p>
            <w:pPr>
              <w:pStyle w:val="0"/>
            </w:pPr>
            <w:r>
              <w:rPr>
                <w:sz w:val="24"/>
              </w:rPr>
              <w:t xml:space="preserve">комплект кабелей с разъемами для межблочных соединений (5 баллов);</w:t>
            </w:r>
          </w:p>
          <w:p>
            <w:pPr>
              <w:pStyle w:val="0"/>
            </w:pPr>
            <w:r>
              <w:rPr>
                <w:sz w:val="24"/>
              </w:rPr>
              <w:t xml:space="preserve">детали корпусные стальные, не менее 50 процентов общего количества деталей корпусных стальных, используемых в изделии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корпусные пластиковые, не менее 50 процентов общего количества деталей корпусных пластиковых, используемых в изделии (10 баллов);</w:t>
            </w:r>
          </w:p>
          <w:p>
            <w:pPr>
              <w:pStyle w:val="0"/>
            </w:pPr>
            <w:r>
              <w:rPr>
                <w:sz w:val="24"/>
              </w:rPr>
              <w:t xml:space="preserve">использование при производстве продукции компонентов и комплектующих, изготовленных на территориях стран - членов Евразийского экономического союза:</w:t>
            </w:r>
          </w:p>
          <w:p>
            <w:pPr>
              <w:pStyle w:val="0"/>
            </w:pPr>
            <w:r>
              <w:rPr>
                <w:sz w:val="24"/>
              </w:rPr>
              <w:t xml:space="preserve">стерилизационная камера (20 баллов);</w:t>
            </w:r>
          </w:p>
          <w:p>
            <w:pPr>
              <w:pStyle w:val="0"/>
            </w:pPr>
            <w:r>
              <w:rPr>
                <w:sz w:val="24"/>
              </w:rPr>
              <w:t xml:space="preserve">запорный механизм стерилизационной камеры (15 баллов);</w:t>
            </w:r>
          </w:p>
          <w:p>
            <w:pPr>
              <w:pStyle w:val="0"/>
            </w:pPr>
            <w:r>
              <w:rPr>
                <w:sz w:val="24"/>
              </w:rPr>
              <w:t xml:space="preserve">система парообразования (10 баллов);</w:t>
            </w:r>
          </w:p>
          <w:p>
            <w:pPr>
              <w:pStyle w:val="0"/>
            </w:pPr>
            <w:r>
              <w:rPr>
                <w:sz w:val="24"/>
              </w:rPr>
              <w:t xml:space="preserve">силовой трансформатор (10 баллов);</w:t>
            </w:r>
          </w:p>
          <w:p>
            <w:pPr>
              <w:pStyle w:val="0"/>
            </w:pPr>
            <w:r>
              <w:rPr>
                <w:sz w:val="24"/>
              </w:rPr>
              <w:t xml:space="preserve">вакуумный насос (5 баллов);</w:t>
            </w:r>
          </w:p>
          <w:p>
            <w:pPr>
              <w:pStyle w:val="0"/>
            </w:pPr>
            <w:r>
              <w:rPr>
                <w:sz w:val="24"/>
              </w:rPr>
              <w:t xml:space="preserve">запорные клапаны, не менее одного (5 баллов);</w:t>
            </w:r>
          </w:p>
          <w:p>
            <w:pPr>
              <w:pStyle w:val="0"/>
            </w:pPr>
            <w:r>
              <w:rPr>
                <w:sz w:val="24"/>
              </w:rPr>
              <w:t xml:space="preserve">контрольно-измерительные датчики, не менее 2 (5 баллов);</w:t>
            </w:r>
          </w:p>
          <w:p>
            <w:pPr>
              <w:pStyle w:val="0"/>
            </w:pPr>
            <w:r>
              <w:rPr>
                <w:sz w:val="24"/>
              </w:rPr>
              <w:t xml:space="preserve">стерилизационные тележки, и (или) полки, и (или) корзины (5 баллов);</w:t>
            </w:r>
          </w:p>
          <w:p>
            <w:pPr>
              <w:pStyle w:val="0"/>
            </w:pPr>
            <w:r>
              <w:rPr>
                <w:sz w:val="24"/>
              </w:rPr>
              <w:t xml:space="preserve">использование при производстве продукции российских материалов:</w:t>
            </w:r>
          </w:p>
          <w:p>
            <w:pPr>
              <w:pStyle w:val="0"/>
            </w:pPr>
            <w:r>
              <w:rPr>
                <w:sz w:val="24"/>
              </w:rPr>
              <w:t xml:space="preserve">метизы (2 балла);</w:t>
            </w:r>
          </w:p>
          <w:p>
            <w:pPr>
              <w:pStyle w:val="0"/>
            </w:pPr>
            <w:r>
              <w:rPr>
                <w:sz w:val="24"/>
              </w:rPr>
              <w:t xml:space="preserve">кабели (2 балла);</w:t>
            </w:r>
          </w:p>
          <w:p>
            <w:pPr>
              <w:pStyle w:val="0"/>
            </w:pPr>
            <w:r>
              <w:rPr>
                <w:sz w:val="24"/>
              </w:rPr>
              <w:t xml:space="preserve">предохранители (2 балла);</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кожухов, панелей, элементов рамы (10 баллов);</w:t>
            </w:r>
          </w:p>
          <w:p>
            <w:pPr>
              <w:pStyle w:val="0"/>
            </w:pPr>
            <w:r>
              <w:rPr>
                <w:sz w:val="24"/>
              </w:rPr>
              <w:t xml:space="preserve">пайка электронных компонентов и разъемов (10 баллов);</w:t>
            </w:r>
          </w:p>
          <w:p>
            <w:pPr>
              <w:pStyle w:val="0"/>
            </w:pPr>
            <w:r>
              <w:rPr>
                <w:sz w:val="24"/>
              </w:rPr>
              <w:t xml:space="preserve">наличие в технологии производства сварочных процессов:</w:t>
            </w:r>
          </w:p>
          <w:p>
            <w:pPr>
              <w:pStyle w:val="0"/>
            </w:pPr>
            <w:r>
              <w:rPr>
                <w:sz w:val="24"/>
              </w:rPr>
              <w:t xml:space="preserve">сварка наплавляющим электродом (5 баллов);</w:t>
            </w:r>
          </w:p>
          <w:p>
            <w:pPr>
              <w:pStyle w:val="0"/>
            </w:pPr>
            <w:r>
              <w:rPr>
                <w:sz w:val="24"/>
              </w:rPr>
              <w:t xml:space="preserve">сварка в защитных газах (5 баллов);</w:t>
            </w:r>
          </w:p>
          <w:p>
            <w:pPr>
              <w:pStyle w:val="0"/>
            </w:pPr>
            <w:r>
              <w:rPr>
                <w:sz w:val="24"/>
              </w:rPr>
              <w:t xml:space="preserve">плазменная сварка (5 баллов);</w:t>
            </w:r>
          </w:p>
          <w:p>
            <w:pPr>
              <w:pStyle w:val="0"/>
            </w:pPr>
            <w:r>
              <w:rPr>
                <w:sz w:val="24"/>
              </w:rPr>
              <w:t xml:space="preserve">лазерная сварка (5 баллов);</w:t>
            </w:r>
          </w:p>
          <w:p>
            <w:pPr>
              <w:pStyle w:val="0"/>
            </w:pPr>
            <w:r>
              <w:rPr>
                <w:sz w:val="24"/>
              </w:rPr>
              <w:t xml:space="preserve">наличие обработки листового металла (баллы суммируются, общая сумма не более 20 баллов):</w:t>
            </w:r>
          </w:p>
          <w:p>
            <w:pPr>
              <w:pStyle w:val="0"/>
            </w:pPr>
            <w:r>
              <w:rPr>
                <w:sz w:val="24"/>
              </w:rPr>
              <w:t xml:space="preserve">лазерный (плазменный) и (или) механический раскрой (5 баллов);</w:t>
            </w:r>
          </w:p>
          <w:p>
            <w:pPr>
              <w:pStyle w:val="0"/>
            </w:pPr>
            <w:r>
              <w:rPr>
                <w:sz w:val="24"/>
              </w:rPr>
              <w:t xml:space="preserve">прорубка отверстий и штамповка заготовок (5 баллов);</w:t>
            </w:r>
          </w:p>
          <w:p>
            <w:pPr>
              <w:pStyle w:val="0"/>
            </w:pPr>
            <w:r>
              <w:rPr>
                <w:sz w:val="24"/>
              </w:rPr>
              <w:t xml:space="preserve">гибка листового металла (5 баллов);</w:t>
            </w:r>
          </w:p>
          <w:p>
            <w:pPr>
              <w:pStyle w:val="0"/>
            </w:pPr>
            <w:r>
              <w:rPr>
                <w:sz w:val="24"/>
              </w:rPr>
              <w:t xml:space="preserve">холодное прессование (5 баллов);</w:t>
            </w:r>
          </w:p>
          <w:p>
            <w:pPr>
              <w:pStyle w:val="0"/>
            </w:pPr>
            <w:r>
              <w:rPr>
                <w:sz w:val="24"/>
              </w:rPr>
              <w:t xml:space="preserve">эрозионная резка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токарная и фрезерная обработка (10 баллов);</w:t>
            </w:r>
          </w:p>
          <w:p>
            <w:pPr>
              <w:pStyle w:val="0"/>
            </w:pPr>
            <w:r>
              <w:rPr>
                <w:sz w:val="24"/>
              </w:rPr>
              <w:t xml:space="preserve">лакокрасочные работы (10 баллов);</w:t>
            </w:r>
          </w:p>
          <w:p>
            <w:pPr>
              <w:pStyle w:val="0"/>
            </w:pPr>
            <w:r>
              <w:rPr>
                <w:sz w:val="24"/>
              </w:rPr>
              <w:t xml:space="preserve">установка программного обеспечения на оборудование (15 баллов)</w:t>
            </w:r>
          </w:p>
          <w:p>
            <w:pPr>
              <w:pStyle w:val="0"/>
            </w:pPr>
            <w:r>
              <w:rPr>
                <w:sz w:val="24"/>
              </w:rPr>
              <w:t xml:space="preserve">(баллы не суммируются при установке программного обеспечения на разные модули);</w:t>
            </w:r>
          </w:p>
          <w:p>
            <w:pPr>
              <w:pStyle w:val="0"/>
            </w:pPr>
            <w:r>
              <w:rPr>
                <w:sz w:val="24"/>
              </w:rPr>
              <w:t xml:space="preserve">электромонтаж, включая подключение потребителей внутри оборудования (5 баллов);</w:t>
            </w:r>
          </w:p>
          <w:p>
            <w:pPr>
              <w:pStyle w:val="0"/>
            </w:pPr>
            <w:r>
              <w:rPr>
                <w:sz w:val="24"/>
              </w:rPr>
              <w:t xml:space="preserve">изготовление кабельных жгутов (5 баллов);</w:t>
            </w:r>
          </w:p>
          <w:p>
            <w:pPr>
              <w:pStyle w:val="0"/>
            </w:pPr>
            <w:r>
              <w:rPr>
                <w:sz w:val="24"/>
              </w:rPr>
              <w:t xml:space="preserve">сборка и установка шкафа управления (5 баллов);</w:t>
            </w:r>
          </w:p>
          <w:p>
            <w:pPr>
              <w:pStyle w:val="0"/>
            </w:pPr>
            <w:r>
              <w:rPr>
                <w:sz w:val="24"/>
              </w:rPr>
              <w:t xml:space="preserve">сборка и установка сенсорного дисплея (2 балла);</w:t>
            </w:r>
          </w:p>
          <w:p>
            <w:pPr>
              <w:pStyle w:val="0"/>
            </w:pPr>
            <w:r>
              <w:rPr>
                <w:sz w:val="24"/>
              </w:rPr>
              <w:t xml:space="preserve">установка и настройка термопринтера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26.51.53.141</w:t>
            </w:r>
          </w:p>
          <w:p>
            <w:pPr>
              <w:pStyle w:val="0"/>
              <w:jc w:val="center"/>
            </w:pPr>
            <w:r>
              <w:rPr>
                <w:sz w:val="24"/>
              </w:rPr>
              <w:t xml:space="preserve">из </w:t>
            </w:r>
            <w:r>
              <w:rPr>
                <w:sz w:val="24"/>
              </w:rPr>
              <w:t xml:space="preserve">26.51.53.190</w:t>
            </w:r>
          </w:p>
          <w:p>
            <w:pPr>
              <w:pStyle w:val="0"/>
              <w:jc w:val="center"/>
            </w:pPr>
            <w:r>
              <w:rPr>
                <w:sz w:val="24"/>
              </w:rPr>
              <w:t xml:space="preserve">из </w:t>
            </w:r>
            <w:r>
              <w:rPr>
                <w:sz w:val="24"/>
              </w:rPr>
              <w:t xml:space="preserve">26.60.12.119</w:t>
            </w:r>
          </w:p>
        </w:tc>
        <w:tc>
          <w:tcPr>
            <w:tcW w:w="2551" w:type="dxa"/>
            <w:tcBorders>
              <w:top w:val="none"/>
              <w:left w:val="none"/>
              <w:bottom w:val="none"/>
              <w:right w:val="none"/>
            </w:tcBorders>
          </w:tcPr>
          <w:p>
            <w:pPr>
              <w:pStyle w:val="0"/>
            </w:pPr>
            <w:r>
              <w:rPr>
                <w:sz w:val="24"/>
              </w:rPr>
              <w:t xml:space="preserve">Прибор для проведения полимеразной цепной реакции (ПЦР) в режиме реального времени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использование составных частей (комплектующих), произведенных на территории Российской Федерации, и выполнение на территории Российской Федерации следующих технологических операций (условий):</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материалов, компонентов и комплектующих, произведенных на территории Российской Федерации:</w:t>
            </w:r>
          </w:p>
          <w:p>
            <w:pPr>
              <w:pStyle w:val="0"/>
            </w:pPr>
            <w:r>
              <w:rPr>
                <w:sz w:val="24"/>
              </w:rPr>
              <w:t xml:space="preserve">электрические модули (10 баллов);</w:t>
            </w:r>
          </w:p>
          <w:p>
            <w:pPr>
              <w:pStyle w:val="0"/>
            </w:pPr>
            <w:r>
              <w:rPr>
                <w:sz w:val="24"/>
              </w:rPr>
              <w:t xml:space="preserve">зеркала, линзы для оптической системы (10 баллов);</w:t>
            </w:r>
          </w:p>
          <w:p>
            <w:pPr>
              <w:pStyle w:val="0"/>
            </w:pPr>
            <w:r>
              <w:rPr>
                <w:sz w:val="24"/>
              </w:rPr>
              <w:t xml:space="preserve">комплект электронных плат без монтажа элементов (10 баллов);</w:t>
            </w:r>
          </w:p>
          <w:p>
            <w:pPr>
              <w:pStyle w:val="0"/>
            </w:pPr>
            <w:r>
              <w:rPr>
                <w:sz w:val="24"/>
              </w:rPr>
              <w:t xml:space="preserve">корпусной комплект изделия (10 баллов);</w:t>
            </w:r>
          </w:p>
          <w:p>
            <w:pPr>
              <w:pStyle w:val="0"/>
            </w:pPr>
            <w:r>
              <w:rPr>
                <w:sz w:val="24"/>
              </w:rPr>
              <w:t xml:space="preserve">кабели (провода) (5 баллов);</w:t>
            </w:r>
          </w:p>
          <w:p>
            <w:pPr>
              <w:pStyle w:val="0"/>
            </w:pPr>
            <w:r>
              <w:rPr>
                <w:sz w:val="24"/>
              </w:rPr>
              <w:t xml:space="preserve">крепежные изделия (5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изготовление деталей корпуса, блоков (узлов) (10 баллов);</w:t>
            </w:r>
          </w:p>
          <w:p>
            <w:pPr>
              <w:pStyle w:val="0"/>
            </w:pPr>
            <w:r>
              <w:rPr>
                <w:sz w:val="24"/>
              </w:rPr>
              <w:t xml:space="preserve">монтаж электронных плат (10 баллов);</w:t>
            </w:r>
          </w:p>
          <w:p>
            <w:pPr>
              <w:pStyle w:val="0"/>
            </w:pPr>
            <w:r>
              <w:rPr>
                <w:sz w:val="24"/>
              </w:rPr>
              <w:t xml:space="preserve">сборка термоблоков и оптоблоков (10 баллов);</w:t>
            </w:r>
          </w:p>
          <w:p>
            <w:pPr>
              <w:pStyle w:val="0"/>
            </w:pPr>
            <w:r>
              <w:rPr>
                <w:sz w:val="24"/>
              </w:rPr>
              <w:t xml:space="preserve">сборка и монтаж вспомогательных блоков (узлов) (5 баллов);</w:t>
            </w:r>
          </w:p>
          <w:p>
            <w:pPr>
              <w:pStyle w:val="0"/>
            </w:pPr>
            <w:r>
              <w:rPr>
                <w:sz w:val="24"/>
              </w:rPr>
              <w:t xml:space="preserve">настройка оптоблоков (15 баллов);</w:t>
            </w:r>
          </w:p>
          <w:p>
            <w:pPr>
              <w:pStyle w:val="0"/>
            </w:pPr>
            <w:r>
              <w:rPr>
                <w:sz w:val="24"/>
              </w:rPr>
              <w:t xml:space="preserve">настройка, регулировка и тестирование блоков (узлов) (10 баллов);</w:t>
            </w:r>
          </w:p>
          <w:p>
            <w:pPr>
              <w:pStyle w:val="0"/>
            </w:pPr>
            <w:r>
              <w:rPr>
                <w:sz w:val="24"/>
              </w:rPr>
              <w:t xml:space="preserve">наличие у заявителя самостоятельно разработанного программного обеспечения,</w:t>
            </w:r>
          </w:p>
          <w:p>
            <w:pPr>
              <w:pStyle w:val="0"/>
            </w:pPr>
            <w:r>
              <w:rPr>
                <w:sz w:val="24"/>
              </w:rPr>
              <w:t xml:space="preserve">если оно является частью конкретного оборудования и выполняет основное функциональное назначение продукции (15 баллов);</w:t>
            </w:r>
          </w:p>
          <w:p>
            <w:pPr>
              <w:pStyle w:val="0"/>
            </w:pPr>
            <w:r>
              <w:rPr>
                <w:sz w:val="24"/>
              </w:rPr>
              <w:t xml:space="preserve">установка программного обеспечения, если оно является неотъемлемой частью оборудования (5 баллов);</w:t>
            </w:r>
          </w:p>
          <w:p>
            <w:pPr>
              <w:pStyle w:val="0"/>
            </w:pPr>
            <w:r>
              <w:rPr>
                <w:sz w:val="24"/>
              </w:rPr>
              <w:t xml:space="preserve">функциональное тестирование продукции (15 баллов);</w:t>
            </w:r>
          </w:p>
          <w:p>
            <w:pPr>
              <w:pStyle w:val="0"/>
            </w:pPr>
            <w:r>
              <w:rPr>
                <w:sz w:val="24"/>
              </w:rPr>
              <w:t xml:space="preserve">изготовление упаковки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32.50.21.121</w:t>
            </w:r>
          </w:p>
          <w:p>
            <w:pPr>
              <w:pStyle w:val="0"/>
              <w:jc w:val="center"/>
            </w:pPr>
            <w:r>
              <w:rPr>
                <w:sz w:val="24"/>
              </w:rPr>
              <w:t xml:space="preserve">из </w:t>
            </w:r>
            <w:r>
              <w:rPr>
                <w:sz w:val="24"/>
              </w:rPr>
              <w:t xml:space="preserve">32.50.21.122</w:t>
            </w:r>
          </w:p>
          <w:p>
            <w:pPr>
              <w:pStyle w:val="0"/>
              <w:jc w:val="center"/>
            </w:pPr>
            <w:r>
              <w:rPr>
                <w:sz w:val="24"/>
              </w:rPr>
              <w:t xml:space="preserve">из </w:t>
            </w:r>
            <w:r>
              <w:rPr>
                <w:sz w:val="24"/>
              </w:rPr>
              <w:t xml:space="preserve">32.50.21.123</w:t>
            </w:r>
          </w:p>
        </w:tc>
        <w:tc>
          <w:tcPr>
            <w:tcW w:w="2551" w:type="dxa"/>
            <w:tcBorders>
              <w:top w:val="none"/>
              <w:left w:val="none"/>
              <w:bottom w:val="none"/>
              <w:right w:val="none"/>
            </w:tcBorders>
          </w:tcPr>
          <w:p>
            <w:pPr>
              <w:pStyle w:val="0"/>
            </w:pPr>
            <w:r>
              <w:rPr>
                <w:sz w:val="24"/>
              </w:rPr>
              <w:t xml:space="preserve">Аппараты искусственной вентиляции легких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готовой продукции;</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продукции;</w:t>
            </w:r>
          </w:p>
          <w:p>
            <w:pPr>
              <w:pStyle w:val="0"/>
            </w:pPr>
            <w:r>
              <w:rPr>
                <w:sz w:val="24"/>
              </w:rPr>
              <w:t xml:space="preserve">контроль качества на соответствие технической документации производителя (техническим условиям) (7 баллов);</w:t>
            </w:r>
          </w:p>
          <w:p>
            <w:pPr>
              <w:pStyle w:val="0"/>
            </w:pPr>
            <w:r>
              <w:rPr>
                <w:sz w:val="24"/>
              </w:rPr>
              <w:t xml:space="preserve">использование совместно с аппаратом искусственной вентиляции легких расходных материалов российского производства:</w:t>
            </w:r>
          </w:p>
          <w:p>
            <w:pPr>
              <w:pStyle w:val="0"/>
            </w:pPr>
            <w:r>
              <w:rPr>
                <w:sz w:val="24"/>
              </w:rPr>
              <w:t xml:space="preserve">одноразовый и (или) многоразовый расходный комплект (20 баллов);</w:t>
            </w:r>
          </w:p>
          <w:p>
            <w:pPr>
              <w:pStyle w:val="0"/>
            </w:pPr>
            <w:r>
              <w:rPr>
                <w:sz w:val="24"/>
              </w:rPr>
              <w:t xml:space="preserve">использование российских составных частей (комплектующих):</w:t>
            </w:r>
          </w:p>
          <w:p>
            <w:pPr>
              <w:pStyle w:val="0"/>
            </w:pPr>
            <w:r>
              <w:rPr>
                <w:sz w:val="24"/>
              </w:rPr>
              <w:t xml:space="preserve">датчик потока воздуха (5 баллов);</w:t>
            </w:r>
          </w:p>
          <w:p>
            <w:pPr>
              <w:pStyle w:val="0"/>
            </w:pPr>
            <w:r>
              <w:rPr>
                <w:sz w:val="24"/>
              </w:rPr>
              <w:t xml:space="preserve">кабель питания (сетевой) (2 балла);</w:t>
            </w:r>
          </w:p>
          <w:p>
            <w:pPr>
              <w:pStyle w:val="0"/>
            </w:pPr>
            <w:r>
              <w:rPr>
                <w:sz w:val="24"/>
              </w:rPr>
              <w:t xml:space="preserve">встроенный в аппарат аккумулятор (6 баллов);</w:t>
            </w:r>
          </w:p>
          <w:p>
            <w:pPr>
              <w:pStyle w:val="0"/>
            </w:pPr>
            <w:r>
              <w:rPr>
                <w:sz w:val="24"/>
              </w:rPr>
              <w:t xml:space="preserve">тележка для аппарата искусственной вентиляции легких (3 балла);</w:t>
            </w:r>
          </w:p>
          <w:p>
            <w:pPr>
              <w:pStyle w:val="0"/>
            </w:pPr>
            <w:r>
              <w:rPr>
                <w:sz w:val="24"/>
              </w:rPr>
              <w:t xml:space="preserve">датчик концентрации кислорода (5 баллов);</w:t>
            </w:r>
          </w:p>
          <w:p>
            <w:pPr>
              <w:pStyle w:val="0"/>
            </w:pPr>
            <w:r>
              <w:rPr>
                <w:sz w:val="24"/>
              </w:rPr>
              <w:t xml:space="preserve">корпусные детали аппарата искусственной вентиляции легких (7 баллов);</w:t>
            </w:r>
          </w:p>
          <w:p>
            <w:pPr>
              <w:pStyle w:val="0"/>
            </w:pPr>
            <w:r>
              <w:rPr>
                <w:sz w:val="24"/>
              </w:rPr>
              <w:t xml:space="preserve">пневмоблок (смеситель газов) (15 баллов);</w:t>
            </w:r>
          </w:p>
          <w:p>
            <w:pPr>
              <w:pStyle w:val="0"/>
            </w:pPr>
            <w:r>
              <w:rPr>
                <w:sz w:val="24"/>
              </w:rPr>
              <w:t xml:space="preserve">блок питания (вторичный источник питания) (5 баллов);</w:t>
            </w:r>
          </w:p>
          <w:p>
            <w:pPr>
              <w:pStyle w:val="0"/>
            </w:pPr>
            <w:r>
              <w:rPr>
                <w:sz w:val="24"/>
              </w:rPr>
              <w:t xml:space="preserve">увлажнитель дыхательных смесей (5 баллов);</w:t>
            </w:r>
          </w:p>
          <w:p>
            <w:pPr>
              <w:pStyle w:val="0"/>
            </w:pPr>
            <w:r>
              <w:rPr>
                <w:sz w:val="24"/>
              </w:rPr>
              <w:t xml:space="preserve">модуль анализа кислорода в дыхательной смеси (5 баллов);</w:t>
            </w:r>
          </w:p>
          <w:p>
            <w:pPr>
              <w:pStyle w:val="0"/>
            </w:pPr>
            <w:r>
              <w:rPr>
                <w:sz w:val="24"/>
              </w:rPr>
              <w:t xml:space="preserve">производство механических и корпусных частей:</w:t>
            </w:r>
          </w:p>
          <w:p>
            <w:pPr>
              <w:pStyle w:val="0"/>
            </w:pPr>
            <w:r>
              <w:rPr>
                <w:sz w:val="24"/>
              </w:rPr>
              <w:t xml:space="preserve">токарная и фрезерная обработка (7 баллов);</w:t>
            </w:r>
          </w:p>
          <w:p>
            <w:pPr>
              <w:pStyle w:val="0"/>
            </w:pPr>
            <w:r>
              <w:rPr>
                <w:sz w:val="24"/>
              </w:rPr>
              <w:t xml:space="preserve">изготовление корпусных деталей (10 баллов);</w:t>
            </w:r>
          </w:p>
          <w:p>
            <w:pPr>
              <w:pStyle w:val="0"/>
            </w:pPr>
            <w:r>
              <w:rPr>
                <w:sz w:val="24"/>
              </w:rPr>
              <w:t xml:space="preserve">контроль качества на соответствие технической документации производителя (техническим условиям) (7 баллов);</w:t>
            </w:r>
          </w:p>
          <w:p>
            <w:pPr>
              <w:pStyle w:val="0"/>
            </w:pPr>
            <w:r>
              <w:rPr>
                <w:sz w:val="24"/>
              </w:rPr>
              <w:t xml:space="preserve">упаковка (6 баллов);</w:t>
            </w:r>
          </w:p>
          <w:p>
            <w:pPr>
              <w:pStyle w:val="0"/>
            </w:pPr>
            <w:r>
              <w:rPr>
                <w:sz w:val="24"/>
              </w:rPr>
              <w:t xml:space="preserve">программное обеспечение, зарегистрированное в едином реестре российских программ для электронных вычислительных машин и баз данных (35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28.25.13.111</w:t>
            </w:r>
          </w:p>
        </w:tc>
        <w:tc>
          <w:tcPr>
            <w:tcW w:w="2551" w:type="dxa"/>
            <w:tcBorders>
              <w:top w:val="none"/>
              <w:left w:val="none"/>
              <w:bottom w:val="none"/>
              <w:right w:val="none"/>
            </w:tcBorders>
          </w:tcPr>
          <w:p>
            <w:pPr>
              <w:pStyle w:val="0"/>
            </w:pPr>
            <w:r>
              <w:rPr>
                <w:sz w:val="24"/>
              </w:rPr>
              <w:t xml:space="preserve">Холодильники комбинированные лабораторные;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не менее 4 из следующих операций:</w:t>
            </w:r>
          </w:p>
          <w:p>
            <w:pPr>
              <w:pStyle w:val="0"/>
            </w:pPr>
            <w:r>
              <w:rPr>
                <w:sz w:val="24"/>
              </w:rPr>
              <w:t xml:space="preserve">сборка корпуса и двери;</w:t>
            </w:r>
          </w:p>
          <w:p>
            <w:pPr>
              <w:pStyle w:val="0"/>
            </w:pPr>
            <w:r>
              <w:rPr>
                <w:sz w:val="24"/>
              </w:rPr>
              <w:t xml:space="preserve">сборка электрооборудования или использование электрооборудования, произведенного на территории стран - членов Евразийского экономического союза;</w:t>
            </w:r>
          </w:p>
          <w:p>
            <w:pPr>
              <w:pStyle w:val="0"/>
            </w:pPr>
            <w:r>
              <w:rPr>
                <w:sz w:val="24"/>
              </w:rPr>
              <w:t xml:space="preserve">сборка готового изделия;</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ПВХ-профилей или использование ПВХ-профилей, произведенных на территории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28.25.13.115</w:t>
            </w:r>
          </w:p>
        </w:tc>
        <w:tc>
          <w:tcPr>
            <w:tcW w:w="2551" w:type="dxa"/>
            <w:tcBorders>
              <w:top w:val="none"/>
              <w:left w:val="none"/>
              <w:bottom w:val="none"/>
              <w:right w:val="none"/>
            </w:tcBorders>
          </w:tcPr>
          <w:p>
            <w:pPr>
              <w:pStyle w:val="0"/>
            </w:pPr>
            <w:r>
              <w:rPr>
                <w:sz w:val="24"/>
              </w:rPr>
              <w:t xml:space="preserve">холодильники фармацевтические; медицинские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28.25.13.119</w:t>
            </w:r>
          </w:p>
        </w:tc>
        <w:tc>
          <w:tcPr>
            <w:tcW w:w="2551" w:type="dxa"/>
            <w:tcBorders>
              <w:top w:val="none"/>
              <w:left w:val="none"/>
              <w:bottom w:val="none"/>
              <w:right w:val="none"/>
            </w:tcBorders>
          </w:tcPr>
          <w:p>
            <w:pPr>
              <w:pStyle w:val="0"/>
            </w:pPr>
            <w:r>
              <w:rPr>
                <w:sz w:val="24"/>
              </w:rPr>
              <w:t xml:space="preserve">морозильники; ларь низкотемпературный медицинский; шкаф низкотемпературный медицинский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22.22.14.000</w:t>
            </w:r>
            <w:r>
              <w:rPr>
                <w:sz w:val="24"/>
              </w:rPr>
              <w:t xml:space="preserve">,</w:t>
            </w:r>
          </w:p>
          <w:p>
            <w:pPr>
              <w:pStyle w:val="0"/>
              <w:jc w:val="center"/>
            </w:pPr>
            <w:r>
              <w:rPr>
                <w:sz w:val="24"/>
              </w:rPr>
              <w:t xml:space="preserve">из </w:t>
            </w:r>
            <w:r>
              <w:rPr>
                <w:sz w:val="24"/>
              </w:rPr>
              <w:t xml:space="preserve">22.29.29.000</w:t>
            </w:r>
          </w:p>
        </w:tc>
        <w:tc>
          <w:tcPr>
            <w:tcW w:w="2551" w:type="dxa"/>
            <w:tcBorders>
              <w:top w:val="none"/>
              <w:left w:val="none"/>
              <w:bottom w:val="none"/>
              <w:right w:val="none"/>
            </w:tcBorders>
          </w:tcPr>
          <w:p>
            <w:pPr>
              <w:pStyle w:val="0"/>
            </w:pPr>
            <w:r>
              <w:rPr>
                <w:sz w:val="24"/>
              </w:rPr>
              <w:t xml:space="preserve">контейнеры для биопроб полимерные; бутыли, бутылки, флаконы и аналогичные изделия из пластмасс для применения в медицине и клинической диагностике; материалы и емкости лабораторные расходные полимерные для использования в медицинской in vitro диагностике и лабораторных in vitro исследованиях; стерильные одноразовые медицинские изделия для диагностики in vitro; изделия полимерные одноразовые (пипетки, чашки культуральные, планшеты, флаконы, чашки Петри, петли микробиологические, скребки и аналогичные изделия)</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 или 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(сборка) конечной продукции;</w:t>
            </w:r>
          </w:p>
          <w:p>
            <w:pPr>
              <w:pStyle w:val="0"/>
            </w:pPr>
            <w:r>
              <w:rPr>
                <w:sz w:val="24"/>
              </w:rPr>
              <w:t xml:space="preserve">стерилизация (где применимо);</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Устройства для переливания крови, кровезаменителей и инфузионных растворов, в том числе и с микрофильтром; инфузоры; контейнеры для заготовки, хранения и транспортирования крови; устройства с лейкоцитарным фильтром; устройства для вливания кровезаменителей и инфузионных растворов; стерильные одноразовые медицинские изделия (пинцеты, ножницы, лотки, стаканы и другие) из пластических масс и готовые наборы, используемые при хирургических операциях (манипуляциях); наконечники для микромоторов; наконечники стоматологические турбинные; ножницы микрохирургические; боры зубные твердосплавные; пинцеты микрохирургические; иглодержатели микрохирургические; инструменты режущие и ударные с острой (режущей) кромкой; инструменты оттесняющие; инструменты многоповерхностного воздействия; инструменты зондирующие, бужирующие</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jc w:val="both"/>
            </w:pPr>
            <w:r>
              <w:rPr>
                <w:sz w:val="24"/>
              </w:rPr>
              <w:t xml:space="preserve">изготовление (сборка) конечной продукции;</w:t>
            </w:r>
          </w:p>
          <w:p>
            <w:pPr>
              <w:pStyle w:val="0"/>
              <w:jc w:val="both"/>
            </w:pPr>
            <w:r>
              <w:rPr>
                <w:sz w:val="24"/>
              </w:rPr>
              <w:t xml:space="preserve">стерилизация (где применимо);</w:t>
            </w:r>
          </w:p>
          <w:p>
            <w:pPr>
              <w:pStyle w:val="0"/>
              <w:jc w:val="both"/>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10.05.2024 в отношении продукции, включенной в разд. VII (в ред. </w:t>
                  </w:r>
                  <w:r>
                    <w:rPr>
                      <w:color w:val="392c69"/>
                      <w:sz w:val="24"/>
                    </w:rPr>
                    <w:t xml:space="preserve">Постановления</w:t>
                  </w:r>
                  <w:r>
                    <w:rPr>
                      <w:color w:val="392c69"/>
                      <w:sz w:val="24"/>
                    </w:rPr>
                    <w:t xml:space="preserve"> Правительства РФ от 06.05.2024 N 590),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1698" w:type="dxa"/>
            <w:tcBorders>
              <w:top w:val="none"/>
              <w:left w:val="none"/>
              <w:bottom w:val="none"/>
              <w:right w:val="none"/>
            </w:tcBorders>
          </w:tcPr>
          <w:p>
            <w:pPr>
              <w:pStyle w:val="0"/>
              <w:jc w:val="center"/>
            </w:pPr>
            <w:r>
              <w:rPr>
                <w:sz w:val="24"/>
              </w:rPr>
              <w:t xml:space="preserve">20.59.52.140</w:t>
            </w:r>
          </w:p>
        </w:tc>
        <w:tc>
          <w:tcPr>
            <w:tcW w:w="2551" w:type="dxa"/>
            <w:tcBorders>
              <w:top w:val="none"/>
              <w:left w:val="none"/>
              <w:bottom w:val="none"/>
              <w:right w:val="none"/>
            </w:tcBorders>
          </w:tcPr>
          <w:p>
            <w:pPr>
              <w:pStyle w:val="0"/>
            </w:pPr>
            <w:r>
              <w:rPr>
                <w:sz w:val="24"/>
              </w:rPr>
              <w:t xml:space="preserve">Среды готовые питательные для выращивания микроорганизмов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наличие у производителя структурных подразделений и (или) аккредитованных лабораторий либо наличие договора оказания услуг с аккредитованными лабораториями, которые отвечают за проверку качества и безопасности произведенной продукции в течение гарантийного срока хранения;</w:t>
            </w:r>
          </w:p>
          <w:p>
            <w:pPr>
              <w:pStyle w:val="0"/>
            </w:pPr>
            <w:r>
              <w:rPr>
                <w:sz w:val="24"/>
              </w:rPr>
              <w:t xml:space="preserve">наличие оборудования на балансе производителя, позволяющего осуществлять операции технологического процесса по производству питательных сред, либо наличие договора аренды такого оборудования;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варка (30 баллов);</w:t>
            </w:r>
          </w:p>
          <w:p>
            <w:pPr>
              <w:pStyle w:val="0"/>
            </w:pPr>
            <w:r>
              <w:rPr>
                <w:sz w:val="24"/>
              </w:rPr>
              <w:t xml:space="preserve">разлив (расфасовка) (20 баллов);</w:t>
            </w:r>
          </w:p>
          <w:p>
            <w:pPr>
              <w:pStyle w:val="0"/>
            </w:pPr>
            <w:r>
              <w:rPr>
                <w:sz w:val="24"/>
              </w:rPr>
              <w:t xml:space="preserve">стерилизация (30 баллов);</w:t>
            </w:r>
          </w:p>
          <w:p>
            <w:pPr>
              <w:pStyle w:val="0"/>
            </w:pPr>
            <w:r>
              <w:rPr>
                <w:sz w:val="24"/>
              </w:rPr>
              <w:t xml:space="preserve">смешивание (20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06.05.2024 N 590)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20.59.52.199</w:t>
            </w:r>
          </w:p>
          <w:p>
            <w:pPr>
              <w:pStyle w:val="0"/>
              <w:jc w:val="center"/>
            </w:pPr>
            <w:r>
              <w:rPr>
                <w:sz w:val="24"/>
              </w:rPr>
              <w:t xml:space="preserve">из </w:t>
            </w:r>
            <w:r>
              <w:rPr>
                <w:sz w:val="24"/>
              </w:rPr>
              <w:t xml:space="preserve">21.20.23.111</w:t>
            </w:r>
          </w:p>
        </w:tc>
        <w:tc>
          <w:tcPr>
            <w:tcW w:w="2551" w:type="dxa"/>
            <w:tcBorders>
              <w:top w:val="none"/>
              <w:left w:val="none"/>
              <w:bottom w:val="none"/>
              <w:right w:val="none"/>
            </w:tcBorders>
          </w:tcPr>
          <w:p>
            <w:pPr>
              <w:pStyle w:val="0"/>
            </w:pPr>
            <w:r>
              <w:rPr>
                <w:sz w:val="24"/>
              </w:rPr>
              <w:t xml:space="preserve">Наборы (комплекты) реагентов для гематологических анализаторов; наборы биохимических реагентов для определения факторов свертывания крови; наборы реагентов для определения групп крови и резус-фактора; наборы биохимических реагентов для определения ферментов; наборы реагентов для фенотипирования крови человека по групповым системам резус, Келл и Кидд</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подготовка сырья,</w:t>
            </w:r>
          </w:p>
          <w:p>
            <w:pPr>
              <w:pStyle w:val="0"/>
            </w:pPr>
            <w:r>
              <w:rPr>
                <w:sz w:val="24"/>
              </w:rPr>
              <w:t xml:space="preserve">очистка воды;</w:t>
            </w:r>
          </w:p>
          <w:p>
            <w:pPr>
              <w:pStyle w:val="0"/>
            </w:pPr>
            <w:r>
              <w:rPr>
                <w:sz w:val="24"/>
              </w:rPr>
              <w:t xml:space="preserve">приготовление растворов;</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20.59.52.190</w:t>
            </w:r>
          </w:p>
        </w:tc>
        <w:tc>
          <w:tcPr>
            <w:tcW w:w="2551" w:type="dxa"/>
            <w:tcBorders>
              <w:top w:val="none"/>
              <w:left w:val="none"/>
              <w:bottom w:val="none"/>
              <w:right w:val="none"/>
            </w:tcBorders>
          </w:tcPr>
          <w:p>
            <w:pPr>
              <w:pStyle w:val="0"/>
            </w:pPr>
            <w:r>
              <w:rPr>
                <w:sz w:val="24"/>
              </w:rPr>
              <w:t xml:space="preserve">Наборы биохимических реагентов для определения субстратов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21.10.60.196</w:t>
            </w:r>
          </w:p>
        </w:tc>
        <w:tc>
          <w:tcPr>
            <w:tcW w:w="2551" w:type="dxa"/>
            <w:tcBorders>
              <w:top w:val="none"/>
              <w:left w:val="none"/>
              <w:bottom w:val="none"/>
              <w:right w:val="none"/>
            </w:tcBorders>
          </w:tcPr>
          <w:p>
            <w:pPr>
              <w:pStyle w:val="0"/>
            </w:pPr>
            <w:r>
              <w:rPr>
                <w:sz w:val="24"/>
              </w:rPr>
              <w:t xml:space="preserve">Препараты диагностические (реагенты) микробного и вирусного происхождения; наборы диагностические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21.20.23.112</w:t>
            </w:r>
          </w:p>
        </w:tc>
        <w:tc>
          <w:tcPr>
            <w:tcW w:w="2551" w:type="dxa"/>
            <w:tcBorders>
              <w:top w:val="none"/>
              <w:left w:val="none"/>
              <w:bottom w:val="none"/>
              <w:right w:val="none"/>
            </w:tcBorders>
          </w:tcPr>
          <w:p>
            <w:pPr>
              <w:pStyle w:val="0"/>
            </w:pPr>
            <w:r>
              <w:rPr>
                <w:sz w:val="24"/>
              </w:rPr>
              <w:t xml:space="preserve">Реагенты рентгеноконтрастные и другие диагностические, предназначенные для введения пациентам</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20.59.52.199</w:t>
            </w:r>
          </w:p>
        </w:tc>
        <w:tc>
          <w:tcPr>
            <w:tcW w:w="2551" w:type="dxa"/>
            <w:tcBorders>
              <w:top w:val="none"/>
              <w:left w:val="none"/>
              <w:bottom w:val="none"/>
              <w:right w:val="none"/>
            </w:tcBorders>
          </w:tcPr>
          <w:p>
            <w:pPr>
              <w:pStyle w:val="0"/>
            </w:pPr>
            <w:r>
              <w:rPr>
                <w:sz w:val="24"/>
              </w:rPr>
              <w:t xml:space="preserve">Реагенты сложные диагностические или лабораторные, реагенты для in-vitro диагностики,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20.20.14.000</w:t>
            </w:r>
          </w:p>
        </w:tc>
        <w:tc>
          <w:tcPr>
            <w:tcW w:w="2551" w:type="dxa"/>
            <w:tcBorders>
              <w:top w:val="none"/>
              <w:left w:val="none"/>
              <w:bottom w:val="none"/>
              <w:right w:val="none"/>
            </w:tcBorders>
          </w:tcPr>
          <w:p>
            <w:pPr>
              <w:pStyle w:val="0"/>
            </w:pPr>
            <w:r>
              <w:rPr>
                <w:sz w:val="24"/>
              </w:rPr>
              <w:t xml:space="preserve">Средства дезинфицирующие, антисептики и дезинфицирующие препараты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14.12.11</w:t>
            </w:r>
            <w:r>
              <w:rPr>
                <w:sz w:val="24"/>
              </w:rPr>
              <w:t xml:space="preserve">,</w:t>
            </w:r>
          </w:p>
          <w:p>
            <w:pPr>
              <w:pStyle w:val="0"/>
              <w:jc w:val="center"/>
            </w:pPr>
            <w:r>
              <w:rPr>
                <w:sz w:val="24"/>
              </w:rPr>
              <w:t xml:space="preserve">14.12.21</w:t>
            </w:r>
          </w:p>
          <w:p>
            <w:pPr>
              <w:pStyle w:val="0"/>
              <w:jc w:val="center"/>
            </w:pPr>
            <w:r>
              <w:rPr>
                <w:sz w:val="24"/>
              </w:rPr>
              <w:t xml:space="preserve">14.12.30.131</w:t>
            </w:r>
          </w:p>
          <w:p>
            <w:pPr>
              <w:pStyle w:val="0"/>
              <w:jc w:val="center"/>
            </w:pPr>
            <w:r>
              <w:rPr>
                <w:sz w:val="24"/>
              </w:rPr>
              <w:t xml:space="preserve">14.12.30.132</w:t>
            </w:r>
          </w:p>
          <w:p>
            <w:pPr>
              <w:pStyle w:val="0"/>
              <w:jc w:val="center"/>
            </w:pPr>
            <w:r>
              <w:rPr>
                <w:sz w:val="24"/>
              </w:rPr>
              <w:t xml:space="preserve">14.12.30.160</w:t>
            </w:r>
          </w:p>
        </w:tc>
        <w:tc>
          <w:tcPr>
            <w:tcW w:w="2551" w:type="dxa"/>
            <w:tcBorders>
              <w:top w:val="none"/>
              <w:left w:val="none"/>
              <w:bottom w:val="none"/>
              <w:right w:val="none"/>
            </w:tcBorders>
          </w:tcPr>
          <w:p>
            <w:pPr>
              <w:pStyle w:val="0"/>
              <w:jc w:val="both"/>
            </w:pPr>
            <w:r>
              <w:rPr>
                <w:sz w:val="24"/>
              </w:rPr>
              <w:t xml:space="preserve">Исключены. - </w:t>
            </w:r>
            <w:r>
              <w:rPr>
                <w:sz w:val="24"/>
              </w:rPr>
              <w:t xml:space="preserve">Постановление</w:t>
            </w:r>
            <w:r>
              <w:rPr>
                <w:sz w:val="24"/>
              </w:rPr>
              <w:t xml:space="preserve"> Правительства РФ от 16.06.2025 N 901</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стерилизация в соответствии с ГОСТ Р ISO (при необходимости);</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17.22.12.130</w:t>
            </w:r>
          </w:p>
        </w:tc>
        <w:tc>
          <w:tcPr>
            <w:tcW w:w="2551" w:type="dxa"/>
            <w:tcBorders>
              <w:top w:val="none"/>
              <w:left w:val="none"/>
              <w:bottom w:val="none"/>
              <w:right w:val="none"/>
            </w:tcBorders>
          </w:tcPr>
          <w:p>
            <w:pPr>
              <w:pStyle w:val="0"/>
            </w:pPr>
            <w:r>
              <w:rPr>
                <w:sz w:val="24"/>
              </w:rPr>
              <w:t xml:space="preserve">Изделия санитарно-гигиенического назначения прочие из бумажной массы, бумаги, целлюлозной ваты и полотна из целлюлозных волокон</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13.99.19.111</w:t>
            </w:r>
            <w:r>
              <w:rPr>
                <w:sz w:val="24"/>
              </w:rPr>
              <w:t xml:space="preserve"> </w:t>
            </w:r>
            <w:r>
              <w:rPr>
                <w:sz w:val="24"/>
              </w:rPr>
              <w:t xml:space="preserve">13.99.19.119</w:t>
            </w:r>
          </w:p>
        </w:tc>
        <w:tc>
          <w:tcPr>
            <w:tcW w:w="2551" w:type="dxa"/>
            <w:tcBorders>
              <w:top w:val="none"/>
              <w:left w:val="none"/>
              <w:bottom w:val="none"/>
              <w:right w:val="none"/>
            </w:tcBorders>
          </w:tcPr>
          <w:p>
            <w:pPr>
              <w:pStyle w:val="0"/>
            </w:pPr>
            <w:r>
              <w:rPr>
                <w:sz w:val="24"/>
              </w:rPr>
              <w:t xml:space="preserve">Вата медицинская гигроскопическая; вата из текстильных материалов прочая</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16.06.2025 N 901)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21.20.24.110</w:t>
            </w:r>
          </w:p>
        </w:tc>
        <w:tc>
          <w:tcPr>
            <w:tcW w:w="2551" w:type="dxa"/>
            <w:tcBorders>
              <w:top w:val="none"/>
              <w:left w:val="none"/>
              <w:bottom w:val="none"/>
              <w:right w:val="none"/>
            </w:tcBorders>
          </w:tcPr>
          <w:p>
            <w:pPr>
              <w:pStyle w:val="0"/>
            </w:pPr>
            <w:r>
              <w:rPr>
                <w:sz w:val="24"/>
              </w:rPr>
              <w:t xml:space="preserve">Материалы клейкие перевязочные, в том числе пропитанные или покрытые лекарственными средствами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составных частей, произведенных на территориях стран - членов Евразийского экономического союза:</w:t>
            </w:r>
          </w:p>
          <w:p>
            <w:pPr>
              <w:pStyle w:val="0"/>
            </w:pPr>
            <w:r>
              <w:rPr>
                <w:sz w:val="24"/>
              </w:rPr>
              <w:t xml:space="preserve">материал фиксирующей части лейкопластыря (10 баллов);</w:t>
            </w:r>
          </w:p>
          <w:p>
            <w:pPr>
              <w:pStyle w:val="0"/>
            </w:pPr>
            <w:r>
              <w:rPr>
                <w:sz w:val="24"/>
              </w:rPr>
              <w:t xml:space="preserve">клеевой состав (10 баллов);</w:t>
            </w:r>
          </w:p>
          <w:p>
            <w:pPr>
              <w:pStyle w:val="0"/>
            </w:pPr>
            <w:r>
              <w:rPr>
                <w:sz w:val="24"/>
              </w:rPr>
              <w:t xml:space="preserve">впитывающая прокладка (10 баллов);</w:t>
            </w:r>
          </w:p>
          <w:p>
            <w:pPr>
              <w:pStyle w:val="0"/>
            </w:pPr>
            <w:r>
              <w:rPr>
                <w:sz w:val="24"/>
              </w:rPr>
              <w:t xml:space="preserve">лекарственное средство (10 баллов);</w:t>
            </w:r>
          </w:p>
          <w:p>
            <w:pPr>
              <w:pStyle w:val="0"/>
            </w:pPr>
            <w:r>
              <w:rPr>
                <w:sz w:val="24"/>
              </w:rPr>
              <w:t xml:space="preserve">антиадгезионный материал (10 баллов);</w:t>
            </w:r>
          </w:p>
          <w:p>
            <w:pPr>
              <w:pStyle w:val="0"/>
            </w:pPr>
            <w:r>
              <w:rPr>
                <w:sz w:val="24"/>
              </w:rPr>
              <w:t xml:space="preserve">первичная тара (10 баллов);</w:t>
            </w:r>
          </w:p>
          <w:p>
            <w:pPr>
              <w:pStyle w:val="0"/>
            </w:pPr>
            <w:r>
              <w:rPr>
                <w:sz w:val="24"/>
              </w:rPr>
              <w:t xml:space="preserve">групповая тара (5 баллов);</w:t>
            </w:r>
          </w:p>
          <w:p>
            <w:pPr>
              <w:pStyle w:val="0"/>
            </w:pPr>
            <w:r>
              <w:rPr>
                <w:sz w:val="24"/>
              </w:rPr>
              <w:t xml:space="preserve">втулка, и (или) катушка, и (или) диспенсер (10 баллов);</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подготовка клеевого состава (10 баллов);</w:t>
            </w:r>
          </w:p>
          <w:p>
            <w:pPr>
              <w:pStyle w:val="0"/>
            </w:pPr>
            <w:r>
              <w:rPr>
                <w:sz w:val="24"/>
              </w:rPr>
              <w:t xml:space="preserve">нанесение клеевого состава на основу (10 баллов);</w:t>
            </w:r>
          </w:p>
          <w:p>
            <w:pPr>
              <w:pStyle w:val="0"/>
            </w:pPr>
            <w:r>
              <w:rPr>
                <w:sz w:val="24"/>
              </w:rPr>
              <w:t xml:space="preserve">пропитка лекарственным средством впитывающей прокладки (10 баллов);</w:t>
            </w:r>
          </w:p>
          <w:p>
            <w:pPr>
              <w:pStyle w:val="0"/>
            </w:pPr>
            <w:r>
              <w:rPr>
                <w:sz w:val="24"/>
              </w:rPr>
              <w:t xml:space="preserve">нарезка полуфабриката к производству лейкопластыря (10 баллов);</w:t>
            </w:r>
          </w:p>
          <w:p>
            <w:pPr>
              <w:pStyle w:val="0"/>
            </w:pPr>
            <w:r>
              <w:rPr>
                <w:sz w:val="24"/>
              </w:rPr>
              <w:t xml:space="preserve">производство лейкопластыря заданного размера (20 баллов);</w:t>
            </w:r>
          </w:p>
          <w:p>
            <w:pPr>
              <w:pStyle w:val="0"/>
            </w:pPr>
            <w:r>
              <w:rPr>
                <w:sz w:val="24"/>
              </w:rPr>
              <w:t xml:space="preserve">упаковка в первичную тару (5 баллов);</w:t>
            </w:r>
          </w:p>
          <w:p>
            <w:pPr>
              <w:pStyle w:val="0"/>
            </w:pPr>
            <w:r>
              <w:rPr>
                <w:sz w:val="24"/>
              </w:rPr>
              <w:t xml:space="preserve">маркировка (5 баллов);</w:t>
            </w:r>
          </w:p>
          <w:p>
            <w:pPr>
              <w:pStyle w:val="0"/>
            </w:pPr>
            <w:r>
              <w:rPr>
                <w:sz w:val="24"/>
              </w:rPr>
              <w:t xml:space="preserve">упаковка в групповую тару (5 баллов);</w:t>
            </w:r>
          </w:p>
          <w:p>
            <w:pPr>
              <w:pStyle w:val="0"/>
            </w:pPr>
            <w:r>
              <w:rPr>
                <w:sz w:val="24"/>
              </w:rPr>
              <w:t xml:space="preserve">стерилизация (5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w:t>
            </w:r>
          </w:p>
        </w:tc>
        <w:tc>
          <w:tcPr>
            <w:tcW w:w="2551" w:type="dxa"/>
            <w:tcBorders>
              <w:top w:val="none"/>
              <w:left w:val="none"/>
              <w:bottom w:val="none"/>
              <w:right w:val="none"/>
            </w:tcBorders>
          </w:tcPr>
          <w:p>
            <w:pPr>
              <w:pStyle w:val="0"/>
            </w:pPr>
            <w:r>
              <w:rPr>
                <w:sz w:val="24"/>
              </w:rPr>
              <w:t xml:space="preserve">Изделия стерильные одноразовые хирургические специальные из нетканых материалов для защиты пациента и медицинского персонала (белье стерильное одноразовое операционное из нетканых материалов, одежда стерильная одноразовая хирургическая из нетканых материалов, комплекты стерильные одноразовые специальные из нетканых материалов для защиты от патогенных биологических агентов)</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стерилизация в соответствии с ГОСТ Р ISO (при необходимости);</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32.50.11.000</w:t>
            </w:r>
          </w:p>
        </w:tc>
        <w:tc>
          <w:tcPr>
            <w:tcW w:w="2551" w:type="dxa"/>
            <w:tcBorders>
              <w:top w:val="none"/>
              <w:left w:val="none"/>
              <w:bottom w:val="none"/>
              <w:right w:val="none"/>
            </w:tcBorders>
          </w:tcPr>
          <w:p>
            <w:pPr>
              <w:pStyle w:val="0"/>
            </w:pPr>
            <w:r>
              <w:rPr>
                <w:sz w:val="24"/>
              </w:rPr>
              <w:t xml:space="preserve">Иглы корневые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готовой продукции;</w:t>
            </w:r>
          </w:p>
          <w:p>
            <w:pPr>
              <w:pStyle w:val="0"/>
            </w:pPr>
            <w:r>
              <w:rPr>
                <w:sz w:val="24"/>
              </w:rPr>
              <w:t xml:space="preserve">упаковка;</w:t>
            </w:r>
          </w:p>
          <w:p>
            <w:pPr>
              <w:pStyle w:val="0"/>
            </w:pPr>
            <w:r>
              <w:rPr>
                <w:sz w:val="24"/>
              </w:rPr>
              <w:t xml:space="preserve">стерилизация</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29.12.2022 N 2519</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21.20.24.120</w:t>
            </w:r>
          </w:p>
        </w:tc>
        <w:tc>
          <w:tcPr>
            <w:tcW w:w="2551" w:type="dxa"/>
            <w:tcBorders>
              <w:top w:val="none"/>
              <w:left w:val="none"/>
              <w:bottom w:val="none"/>
              <w:right w:val="none"/>
            </w:tcBorders>
          </w:tcPr>
          <w:p>
            <w:pPr>
              <w:pStyle w:val="0"/>
            </w:pPr>
            <w:r>
              <w:rPr>
                <w:sz w:val="24"/>
              </w:rPr>
              <w:t xml:space="preserve">Материалы хирургические стерильные для соединения тканей (Материалы шовные рассасывающиеся природные (кетгут), материалы шовные нерассасывающиеся природные, материалы шовные рассасывающиеся синтетические, клеи, скобы и кассеты)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21.20.10.111</w:t>
            </w:r>
          </w:p>
        </w:tc>
        <w:tc>
          <w:tcPr>
            <w:tcW w:w="2551" w:type="dxa"/>
            <w:tcBorders>
              <w:top w:val="none"/>
              <w:left w:val="none"/>
              <w:bottom w:val="none"/>
              <w:right w:val="none"/>
            </w:tcBorders>
          </w:tcPr>
          <w:p>
            <w:pPr>
              <w:pStyle w:val="0"/>
            </w:pPr>
            <w:r>
              <w:rPr>
                <w:sz w:val="24"/>
              </w:rPr>
              <w:t xml:space="preserve">Рассасывающиеся гемостатические материалы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Трубки из синтетической ткани для замены кровеносных сосудов, сетчатые протезы, клапаны сердца искусственные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22.19.60.111</w:t>
            </w:r>
          </w:p>
        </w:tc>
        <w:tc>
          <w:tcPr>
            <w:tcW w:w="2551" w:type="dxa"/>
            <w:tcBorders>
              <w:top w:val="none"/>
              <w:left w:val="none"/>
              <w:bottom w:val="none"/>
              <w:right w:val="none"/>
            </w:tcBorders>
          </w:tcPr>
          <w:p>
            <w:pPr>
              <w:pStyle w:val="0"/>
            </w:pPr>
            <w:r>
              <w:rPr>
                <w:sz w:val="24"/>
              </w:rPr>
              <w:t xml:space="preserve">Перчатки хирургические резиновые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22.19.71.110</w:t>
            </w:r>
          </w:p>
        </w:tc>
        <w:tc>
          <w:tcPr>
            <w:tcW w:w="2551" w:type="dxa"/>
            <w:tcBorders>
              <w:top w:val="none"/>
              <w:left w:val="none"/>
              <w:bottom w:val="none"/>
              <w:right w:val="none"/>
            </w:tcBorders>
          </w:tcPr>
          <w:p>
            <w:pPr>
              <w:pStyle w:val="0"/>
            </w:pPr>
            <w:r>
              <w:rPr>
                <w:sz w:val="24"/>
              </w:rPr>
              <w:t xml:space="preserve">Презервативы</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w:t>
            </w:r>
          </w:p>
        </w:tc>
        <w:tc>
          <w:tcPr>
            <w:tcW w:w="2551" w:type="dxa"/>
            <w:tcBorders>
              <w:top w:val="none"/>
              <w:left w:val="none"/>
              <w:bottom w:val="none"/>
              <w:right w:val="none"/>
            </w:tcBorders>
          </w:tcPr>
          <w:p>
            <w:pPr>
              <w:pStyle w:val="0"/>
            </w:pPr>
            <w:r>
              <w:rPr>
                <w:sz w:val="24"/>
              </w:rPr>
              <w:t xml:space="preserve">Ортодонтические имплантаты, дентальные имплантаты</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упаковка;</w:t>
            </w:r>
          </w:p>
          <w:p>
            <w:pPr>
              <w:pStyle w:val="0"/>
            </w:pPr>
            <w:r>
              <w:rPr>
                <w:sz w:val="24"/>
              </w:rPr>
              <w:t xml:space="preserve">стерилизация (где применимо)</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операций металлообработки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32.50.22.127</w:t>
            </w:r>
          </w:p>
        </w:tc>
        <w:tc>
          <w:tcPr>
            <w:tcW w:w="2551" w:type="dxa"/>
            <w:tcBorders>
              <w:top w:val="none"/>
              <w:left w:val="none"/>
              <w:bottom w:val="none"/>
              <w:right w:val="none"/>
            </w:tcBorders>
          </w:tcPr>
          <w:p>
            <w:pPr>
              <w:pStyle w:val="0"/>
            </w:pPr>
            <w:r>
              <w:rPr>
                <w:sz w:val="24"/>
              </w:rPr>
              <w:t xml:space="preserve">Изделия для соединения костей, имплантаты для остеосинтеза; имплантаты и инструменты для остеосинтеза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32.50.13.120</w:t>
            </w:r>
          </w:p>
        </w:tc>
        <w:tc>
          <w:tcPr>
            <w:tcW w:w="2551" w:type="dxa"/>
            <w:tcBorders>
              <w:top w:val="none"/>
              <w:left w:val="none"/>
              <w:bottom w:val="none"/>
              <w:right w:val="none"/>
            </w:tcBorders>
          </w:tcPr>
          <w:p>
            <w:pPr>
              <w:pStyle w:val="0"/>
            </w:pPr>
            <w:r>
              <w:rPr>
                <w:sz w:val="24"/>
              </w:rPr>
              <w:t xml:space="preserve">Микрохирургические инструменты для офтальмологии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Инструменты колющие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Шприцы-инъекторы медицинские многоразового и одноразового использования с инъекционными иглами и без них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материалов и комплектующих, произведенных на территориях стран - членов Евразийского экономического союза:</w:t>
            </w:r>
          </w:p>
          <w:p>
            <w:pPr>
              <w:pStyle w:val="0"/>
            </w:pPr>
            <w:r>
              <w:rPr>
                <w:sz w:val="24"/>
              </w:rPr>
              <w:t xml:space="preserve">полипропилен, и (или) полиэтилен, и (или) термоэластопласт (10 баллов);</w:t>
            </w:r>
          </w:p>
          <w:p>
            <w:pPr>
              <w:pStyle w:val="0"/>
            </w:pPr>
            <w:r>
              <w:rPr>
                <w:sz w:val="24"/>
              </w:rPr>
              <w:t xml:space="preserve">бумага для газовой стерилизации (4 балла);</w:t>
            </w:r>
          </w:p>
          <w:p>
            <w:pPr>
              <w:pStyle w:val="0"/>
            </w:pPr>
            <w:r>
              <w:rPr>
                <w:sz w:val="24"/>
              </w:rPr>
              <w:t xml:space="preserve">оксид этилена (4 балла);</w:t>
            </w:r>
          </w:p>
          <w:p>
            <w:pPr>
              <w:pStyle w:val="0"/>
            </w:pPr>
            <w:r>
              <w:rPr>
                <w:sz w:val="24"/>
              </w:rPr>
              <w:t xml:space="preserve">пленка термоформуемая (4 балла);</w:t>
            </w:r>
          </w:p>
          <w:p>
            <w:pPr>
              <w:pStyle w:val="0"/>
            </w:pPr>
            <w:r>
              <w:rPr>
                <w:sz w:val="24"/>
              </w:rPr>
              <w:t xml:space="preserve">упаковка из картона (упаковка из гофрокартона) (8 баллов);</w:t>
            </w:r>
          </w:p>
          <w:p>
            <w:pPr>
              <w:pStyle w:val="0"/>
            </w:pPr>
            <w:r>
              <w:rPr>
                <w:sz w:val="24"/>
              </w:rPr>
              <w:t xml:space="preserve">выполнение следующих технологических операций:</w:t>
            </w:r>
          </w:p>
          <w:p>
            <w:pPr>
              <w:pStyle w:val="0"/>
            </w:pPr>
            <w:r>
              <w:rPr>
                <w:sz w:val="24"/>
              </w:rPr>
              <w:t xml:space="preserve">литье деталей шприцев (30 баллов);</w:t>
            </w:r>
          </w:p>
          <w:p>
            <w:pPr>
              <w:pStyle w:val="0"/>
            </w:pPr>
            <w:r>
              <w:rPr>
                <w:sz w:val="24"/>
              </w:rPr>
              <w:t xml:space="preserve">нанесение градуировки шкалы на цилиндр шприца (5 баллов);</w:t>
            </w:r>
          </w:p>
          <w:p>
            <w:pPr>
              <w:pStyle w:val="0"/>
            </w:pPr>
            <w:r>
              <w:rPr>
                <w:sz w:val="24"/>
              </w:rPr>
              <w:t xml:space="preserve">сборка шприца (цилиндр + шток + игла + манжета) (10 баллов);</w:t>
            </w:r>
          </w:p>
          <w:p>
            <w:pPr>
              <w:pStyle w:val="0"/>
            </w:pPr>
            <w:r>
              <w:rPr>
                <w:sz w:val="24"/>
              </w:rPr>
              <w:t xml:space="preserve">упаковка шприца (5 баллов);</w:t>
            </w:r>
          </w:p>
          <w:p>
            <w:pPr>
              <w:pStyle w:val="0"/>
            </w:pPr>
            <w:r>
              <w:rPr>
                <w:sz w:val="24"/>
              </w:rPr>
              <w:t xml:space="preserve">стерилизация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32.50.13.120</w:t>
            </w:r>
          </w:p>
        </w:tc>
        <w:tc>
          <w:tcPr>
            <w:tcW w:w="2551" w:type="dxa"/>
            <w:tcBorders>
              <w:top w:val="none"/>
              <w:left w:val="none"/>
              <w:bottom w:val="none"/>
              <w:right w:val="none"/>
            </w:tcBorders>
          </w:tcPr>
          <w:p>
            <w:pPr>
              <w:pStyle w:val="0"/>
            </w:pPr>
            <w:r>
              <w:rPr>
                <w:sz w:val="24"/>
              </w:rPr>
              <w:t xml:space="preserve">Наборы офтальмологические; набор пробных очковых линз офтальмологический</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упаковка;</w:t>
            </w:r>
          </w:p>
          <w:p>
            <w:pPr>
              <w:pStyle w:val="0"/>
            </w:pPr>
            <w:r>
              <w:rPr>
                <w:sz w:val="24"/>
              </w:rPr>
              <w:t xml:space="preserve">стерилизация (где применимо)</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Наборы, инструменты, устройства гинекологические, акушерские, урологические; зеркала гинекологические полимерные по Куско; наборы гинекологические смотровые одноразовые стерильные;</w:t>
            </w:r>
          </w:p>
          <w:p>
            <w:pPr>
              <w:pStyle w:val="0"/>
            </w:pPr>
            <w:r>
              <w:rPr>
                <w:sz w:val="24"/>
              </w:rPr>
              <w:t xml:space="preserve">наборы, инструменты, устройства для сердечно-сосудистой и абдоминальной хирургии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20.59.52.120</w:t>
            </w:r>
          </w:p>
        </w:tc>
        <w:tc>
          <w:tcPr>
            <w:tcW w:w="2551" w:type="dxa"/>
            <w:tcBorders>
              <w:top w:val="none"/>
              <w:left w:val="none"/>
              <w:bottom w:val="none"/>
              <w:right w:val="none"/>
            </w:tcBorders>
          </w:tcPr>
          <w:p>
            <w:pPr>
              <w:pStyle w:val="0"/>
              <w:jc w:val="both"/>
            </w:pPr>
            <w:r>
              <w:rPr>
                <w:sz w:val="24"/>
              </w:rPr>
              <w:t xml:space="preserve">Исключено с 1 июля 2026 года. - </w:t>
            </w:r>
            <w:r>
              <w:rPr>
                <w:sz w:val="24"/>
              </w:rPr>
              <w:t xml:space="preserve">Постановление</w:t>
            </w:r>
            <w:r>
              <w:rPr>
                <w:sz w:val="24"/>
              </w:rPr>
              <w:t xml:space="preserve"> Правительства РФ от 31.03.2026 N 351</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 (где применимо):</w:t>
            </w:r>
          </w:p>
          <w:p>
            <w:pPr>
              <w:pStyle w:val="0"/>
            </w:pPr>
            <w:r>
              <w:rPr>
                <w:sz w:val="24"/>
              </w:rPr>
              <w:t xml:space="preserve">просев, сушка сырья;</w:t>
            </w:r>
          </w:p>
          <w:p>
            <w:pPr>
              <w:pStyle w:val="0"/>
            </w:pPr>
            <w:r>
              <w:rPr>
                <w:sz w:val="24"/>
              </w:rPr>
              <w:t xml:space="preserve">перемешивание, нагревание, фильтрация;</w:t>
            </w:r>
          </w:p>
          <w:p>
            <w:pPr>
              <w:pStyle w:val="0"/>
            </w:pPr>
            <w:r>
              <w:rPr>
                <w:sz w:val="24"/>
              </w:rPr>
              <w:t xml:space="preserve">изготовление готового продукта;</w:t>
            </w:r>
          </w:p>
          <w:p>
            <w:pPr>
              <w:pStyle w:val="0"/>
            </w:pPr>
            <w:r>
              <w:rPr>
                <w:sz w:val="24"/>
              </w:rPr>
              <w:t xml:space="preserve">фасовка;</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20.42.18</w:t>
            </w:r>
          </w:p>
        </w:tc>
        <w:tc>
          <w:tcPr>
            <w:tcW w:w="2551" w:type="dxa"/>
            <w:tcBorders>
              <w:top w:val="none"/>
              <w:left w:val="none"/>
              <w:bottom w:val="none"/>
              <w:right w:val="none"/>
            </w:tcBorders>
          </w:tcPr>
          <w:p>
            <w:pPr>
              <w:pStyle w:val="0"/>
            </w:pPr>
            <w:r>
              <w:rPr>
                <w:sz w:val="24"/>
              </w:rPr>
              <w:t xml:space="preserve">Пасты и другие средства для обработки зубов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w:t>
            </w:r>
          </w:p>
        </w:tc>
        <w:tc>
          <w:tcPr>
            <w:tcW w:w="2551" w:type="dxa"/>
            <w:tcBorders>
              <w:top w:val="none"/>
              <w:left w:val="none"/>
              <w:bottom w:val="none"/>
              <w:right w:val="none"/>
            </w:tcBorders>
          </w:tcPr>
          <w:p>
            <w:pPr>
              <w:pStyle w:val="0"/>
            </w:pPr>
            <w:r>
              <w:rPr>
                <w:sz w:val="24"/>
              </w:rPr>
              <w:t xml:space="preserve">Материалы профилактические фторирующие, реминерализующие, отбеливающие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32.50.22.140</w:t>
            </w:r>
          </w:p>
        </w:tc>
        <w:tc>
          <w:tcPr>
            <w:tcW w:w="2551" w:type="dxa"/>
            <w:tcBorders>
              <w:top w:val="none"/>
              <w:left w:val="none"/>
              <w:bottom w:val="none"/>
              <w:right w:val="none"/>
            </w:tcBorders>
          </w:tcPr>
          <w:p>
            <w:pPr>
              <w:pStyle w:val="0"/>
            </w:pPr>
            <w:r>
              <w:rPr>
                <w:sz w:val="24"/>
              </w:rPr>
              <w:t xml:space="preserve">Материалы слепочные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23.52.20.130</w:t>
            </w:r>
          </w:p>
        </w:tc>
        <w:tc>
          <w:tcPr>
            <w:tcW w:w="2551" w:type="dxa"/>
            <w:tcBorders>
              <w:top w:val="none"/>
              <w:left w:val="none"/>
              <w:bottom w:val="none"/>
              <w:right w:val="none"/>
            </w:tcBorders>
          </w:tcPr>
          <w:p>
            <w:pPr>
              <w:pStyle w:val="0"/>
            </w:pPr>
            <w:r>
              <w:rPr>
                <w:sz w:val="24"/>
              </w:rPr>
              <w:t xml:space="preserve">Гипс медицинский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32.50.50.000</w:t>
            </w:r>
          </w:p>
        </w:tc>
        <w:tc>
          <w:tcPr>
            <w:tcW w:w="2551" w:type="dxa"/>
            <w:tcBorders>
              <w:top w:val="none"/>
              <w:left w:val="none"/>
              <w:bottom w:val="none"/>
              <w:right w:val="none"/>
            </w:tcBorders>
          </w:tcPr>
          <w:p>
            <w:pPr>
              <w:pStyle w:val="0"/>
            </w:pPr>
            <w:r>
              <w:rPr>
                <w:sz w:val="24"/>
              </w:rPr>
              <w:t xml:space="preserve">Пломбировочные материалы светового и химического отверждения, материалы подкладочные химического или светового отверждения, материалы для герметизации углублений и фиссур зубов, остеопластические хирургические материалы, цементы пломбировочные светового и химического отверждения</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w:t>
            </w:r>
          </w:p>
        </w:tc>
        <w:tc>
          <w:tcPr>
            <w:tcW w:w="2551" w:type="dxa"/>
            <w:tcBorders>
              <w:top w:val="none"/>
              <w:left w:val="none"/>
              <w:bottom w:val="none"/>
              <w:right w:val="none"/>
            </w:tcBorders>
          </w:tcPr>
          <w:p>
            <w:pPr>
              <w:pStyle w:val="0"/>
            </w:pPr>
            <w:r>
              <w:rPr>
                <w:sz w:val="24"/>
              </w:rPr>
              <w:t xml:space="preserve">Установка для обезвреживания медицинских отходов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наличие у заявителя самостоятельно разработанного программного обеспечения, если оно является частью конкретного оборудования и выполняет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корпусные детали (части изделия, специально используемые для обеспечения защиты посредством установки физических преград), относящиеся к ограждающим конструкциям, должны быть произведены на территории Российской Федерации;</w:t>
            </w:r>
          </w:p>
          <w:p>
            <w:pPr>
              <w:pStyle w:val="0"/>
            </w:pPr>
            <w:r>
              <w:rPr>
                <w:sz w:val="24"/>
              </w:rPr>
              <w:t xml:space="preserve">при обеззараживании медицинских отходов классов Б и В должен использоваться метод водяного насыщенного пара под избыточным давлением;</w:t>
            </w:r>
          </w:p>
          <w:p>
            <w:pPr>
              <w:pStyle w:val="0"/>
            </w:pPr>
            <w:r>
              <w:rPr>
                <w:sz w:val="24"/>
              </w:rPr>
              <w:t xml:space="preserve">изменение внешнего вида медицинских отходов классов Б и В должно осуществляться одним из способов:</w:t>
            </w:r>
          </w:p>
          <w:p>
            <w:pPr>
              <w:pStyle w:val="0"/>
            </w:pPr>
            <w:r>
              <w:rPr>
                <w:sz w:val="24"/>
              </w:rPr>
              <w:t xml:space="preserve">измельчение;</w:t>
            </w:r>
          </w:p>
          <w:p>
            <w:pPr>
              <w:pStyle w:val="0"/>
            </w:pPr>
            <w:r>
              <w:rPr>
                <w:sz w:val="24"/>
              </w:rPr>
              <w:t xml:space="preserve">спекание;</w:t>
            </w:r>
          </w:p>
          <w:p>
            <w:pPr>
              <w:pStyle w:val="0"/>
            </w:pPr>
            <w:r>
              <w:rPr>
                <w:sz w:val="24"/>
              </w:rPr>
              <w:t xml:space="preserve">прессование;</w:t>
            </w:r>
          </w:p>
          <w:p>
            <w:pPr>
              <w:pStyle w:val="0"/>
            </w:pPr>
            <w:r>
              <w:rPr>
                <w:sz w:val="24"/>
              </w:rPr>
              <w:t xml:space="preserve">параметры проведения приемо-сдаточных испытаний:</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использование следующих составных частей (комплектующих) и выполнение следующих технологических операций на территории Российской Федерации:</w:t>
            </w:r>
          </w:p>
          <w:p>
            <w:pPr>
              <w:pStyle w:val="0"/>
            </w:pPr>
            <w:r>
              <w:rPr>
                <w:sz w:val="24"/>
              </w:rPr>
              <w:t xml:space="preserve">использование при производстве продукции составных электронных модулей, изготовленных на территориях стран - членов Евразийского экономического союза:</w:t>
            </w:r>
          </w:p>
          <w:p>
            <w:pPr>
              <w:pStyle w:val="0"/>
            </w:pPr>
            <w:r>
              <w:rPr>
                <w:sz w:val="24"/>
              </w:rPr>
              <w:t xml:space="preserve">модуль панели управления (5 баллов);</w:t>
            </w:r>
          </w:p>
          <w:p>
            <w:pPr>
              <w:pStyle w:val="0"/>
            </w:pPr>
            <w:r>
              <w:rPr>
                <w:sz w:val="24"/>
              </w:rPr>
              <w:t xml:space="preserve">модуль блока питания (5 баллов);</w:t>
            </w:r>
          </w:p>
          <w:p>
            <w:pPr>
              <w:pStyle w:val="0"/>
            </w:pPr>
            <w:r>
              <w:rPr>
                <w:sz w:val="24"/>
              </w:rPr>
              <w:t xml:space="preserve">коммутационный модуль (5 баллов);</w:t>
            </w:r>
          </w:p>
          <w:p>
            <w:pPr>
              <w:pStyle w:val="0"/>
            </w:pPr>
            <w:r>
              <w:rPr>
                <w:sz w:val="24"/>
              </w:rPr>
              <w:t xml:space="preserve">программируемый логический контроллер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территориях стран - членов Евразийского экономического союза;</w:t>
            </w:r>
          </w:p>
          <w:p>
            <w:pPr>
              <w:pStyle w:val="0"/>
            </w:pPr>
            <w:r>
              <w:rPr>
                <w:sz w:val="24"/>
              </w:rPr>
              <w:t xml:space="preserve">комплект кабелей с разъемами для межблочных соединений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детали корпусные стальные, не менее 50 процентов общего количества деталей корпусных стальных, используемых в изделии (10 баллов);</w:t>
            </w:r>
          </w:p>
          <w:p>
            <w:pPr>
              <w:pStyle w:val="0"/>
            </w:pPr>
            <w:r>
              <w:rPr>
                <w:sz w:val="24"/>
              </w:rPr>
              <w:t xml:space="preserve">детали корпусные пластиковые, не менее 50 процентов общего количества деталей корпусных пластиковых, используемых в изделии (10 баллов);</w:t>
            </w:r>
          </w:p>
          <w:p>
            <w:pPr>
              <w:pStyle w:val="0"/>
            </w:pPr>
            <w:r>
              <w:rPr>
                <w:sz w:val="24"/>
              </w:rPr>
              <w:t xml:space="preserve">использование при производстве продукции компонентов и комплектующих, изготовленных на территориях стран - членов Евразийского экономического союза:</w:t>
            </w:r>
          </w:p>
          <w:p>
            <w:pPr>
              <w:pStyle w:val="0"/>
            </w:pPr>
            <w:r>
              <w:rPr>
                <w:sz w:val="24"/>
              </w:rPr>
              <w:t xml:space="preserve">стерилизационная камера (20 баллов);</w:t>
            </w:r>
          </w:p>
          <w:p>
            <w:pPr>
              <w:pStyle w:val="0"/>
            </w:pPr>
            <w:r>
              <w:rPr>
                <w:sz w:val="24"/>
              </w:rPr>
              <w:t xml:space="preserve">запорный механизм стерилизационной камеры (15 баллов);</w:t>
            </w:r>
          </w:p>
          <w:p>
            <w:pPr>
              <w:pStyle w:val="0"/>
            </w:pPr>
            <w:r>
              <w:rPr>
                <w:sz w:val="24"/>
              </w:rPr>
              <w:t xml:space="preserve">мотор-редуктор (10 баллов);</w:t>
            </w:r>
          </w:p>
          <w:p>
            <w:pPr>
              <w:pStyle w:val="0"/>
            </w:pPr>
            <w:r>
              <w:rPr>
                <w:sz w:val="24"/>
              </w:rPr>
              <w:t xml:space="preserve">блок измельчения (10 баллов);</w:t>
            </w:r>
          </w:p>
          <w:p>
            <w:pPr>
              <w:pStyle w:val="0"/>
            </w:pPr>
            <w:r>
              <w:rPr>
                <w:sz w:val="24"/>
              </w:rPr>
              <w:t xml:space="preserve">силовой трансформатор (10 баллов);</w:t>
            </w:r>
          </w:p>
          <w:p>
            <w:pPr>
              <w:pStyle w:val="0"/>
            </w:pPr>
            <w:r>
              <w:rPr>
                <w:sz w:val="24"/>
              </w:rPr>
              <w:t xml:space="preserve">система парообразования (10 баллов);</w:t>
            </w:r>
          </w:p>
          <w:p>
            <w:pPr>
              <w:pStyle w:val="0"/>
            </w:pPr>
            <w:r>
              <w:rPr>
                <w:sz w:val="24"/>
              </w:rPr>
              <w:t xml:space="preserve">вакуумный насос (5 баллов);</w:t>
            </w:r>
          </w:p>
          <w:p>
            <w:pPr>
              <w:pStyle w:val="0"/>
            </w:pPr>
            <w:r>
              <w:rPr>
                <w:sz w:val="24"/>
              </w:rPr>
              <w:t xml:space="preserve">запорные клапаны, не менее одного (5 баллов);</w:t>
            </w:r>
          </w:p>
          <w:p>
            <w:pPr>
              <w:pStyle w:val="0"/>
            </w:pPr>
            <w:r>
              <w:rPr>
                <w:sz w:val="24"/>
              </w:rPr>
              <w:t xml:space="preserve">контрольно-измерительные датчики, не менее 2 (5 баллов);</w:t>
            </w:r>
          </w:p>
          <w:p>
            <w:pPr>
              <w:pStyle w:val="0"/>
            </w:pPr>
            <w:r>
              <w:rPr>
                <w:sz w:val="24"/>
              </w:rPr>
              <w:t xml:space="preserve">стерилизационные тележки, и (или) полки, и (или) корзины (5 баллов);</w:t>
            </w:r>
          </w:p>
          <w:p>
            <w:pPr>
              <w:pStyle w:val="0"/>
            </w:pPr>
            <w:r>
              <w:rPr>
                <w:sz w:val="24"/>
              </w:rPr>
              <w:t xml:space="preserve">использование при производстве продукции российских материалов:</w:t>
            </w:r>
          </w:p>
          <w:p>
            <w:pPr>
              <w:pStyle w:val="0"/>
            </w:pPr>
            <w:r>
              <w:rPr>
                <w:sz w:val="24"/>
              </w:rPr>
              <w:t xml:space="preserve">метизы (2 балла);</w:t>
            </w:r>
          </w:p>
          <w:p>
            <w:pPr>
              <w:pStyle w:val="0"/>
            </w:pPr>
            <w:r>
              <w:rPr>
                <w:sz w:val="24"/>
              </w:rPr>
              <w:t xml:space="preserve">кабели (2 балла);</w:t>
            </w:r>
          </w:p>
          <w:p>
            <w:pPr>
              <w:pStyle w:val="0"/>
            </w:pPr>
            <w:r>
              <w:rPr>
                <w:sz w:val="24"/>
              </w:rPr>
              <w:t xml:space="preserve">предохранители (2 балла);</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кожухов, панелей, элементов рамы (10 баллов);</w:t>
            </w:r>
          </w:p>
          <w:p>
            <w:pPr>
              <w:pStyle w:val="0"/>
            </w:pPr>
            <w:r>
              <w:rPr>
                <w:sz w:val="24"/>
              </w:rPr>
              <w:t xml:space="preserve">пайка электронных компонентов и разъемов (10 баллов);</w:t>
            </w:r>
          </w:p>
          <w:p>
            <w:pPr>
              <w:pStyle w:val="0"/>
            </w:pPr>
            <w:r>
              <w:rPr>
                <w:sz w:val="24"/>
              </w:rPr>
              <w:t xml:space="preserve">наличие в технологии производства сварочных процессов:</w:t>
            </w:r>
          </w:p>
          <w:p>
            <w:pPr>
              <w:pStyle w:val="0"/>
            </w:pPr>
            <w:r>
              <w:rPr>
                <w:sz w:val="24"/>
              </w:rPr>
              <w:t xml:space="preserve">сварка наплавляющим электродом (5 баллов);</w:t>
            </w:r>
          </w:p>
          <w:p>
            <w:pPr>
              <w:pStyle w:val="0"/>
            </w:pPr>
            <w:r>
              <w:rPr>
                <w:sz w:val="24"/>
              </w:rPr>
              <w:t xml:space="preserve">сварка в защитных газах (5 баллов);</w:t>
            </w:r>
          </w:p>
          <w:p>
            <w:pPr>
              <w:pStyle w:val="0"/>
            </w:pPr>
            <w:r>
              <w:rPr>
                <w:sz w:val="24"/>
              </w:rPr>
              <w:t xml:space="preserve">плазменная сварка (5 баллов);</w:t>
            </w:r>
          </w:p>
          <w:p>
            <w:pPr>
              <w:pStyle w:val="0"/>
            </w:pPr>
            <w:r>
              <w:rPr>
                <w:sz w:val="24"/>
              </w:rPr>
              <w:t xml:space="preserve">лазерная сварка (5 баллов);</w:t>
            </w:r>
          </w:p>
          <w:p>
            <w:pPr>
              <w:pStyle w:val="0"/>
            </w:pPr>
            <w:r>
              <w:rPr>
                <w:sz w:val="24"/>
              </w:rPr>
              <w:t xml:space="preserve">наличие обработки листового металла (баллы суммируются, общая сумма - не более 20 баллов):</w:t>
            </w:r>
          </w:p>
          <w:p>
            <w:pPr>
              <w:pStyle w:val="0"/>
            </w:pPr>
            <w:r>
              <w:rPr>
                <w:sz w:val="24"/>
              </w:rPr>
              <w:t xml:space="preserve">лазерный (плазменный) и (или) механический раскрой (5 баллов);</w:t>
            </w:r>
          </w:p>
          <w:p>
            <w:pPr>
              <w:pStyle w:val="0"/>
            </w:pPr>
            <w:r>
              <w:rPr>
                <w:sz w:val="24"/>
              </w:rPr>
              <w:t xml:space="preserve">прорубка отверстий и штамповка заготовок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гибка листового металла (5 баллов);</w:t>
            </w:r>
          </w:p>
          <w:p>
            <w:pPr>
              <w:pStyle w:val="0"/>
            </w:pPr>
            <w:r>
              <w:rPr>
                <w:sz w:val="24"/>
              </w:rPr>
              <w:t xml:space="preserve">холодное прессование (5 баллов);</w:t>
            </w:r>
          </w:p>
          <w:p>
            <w:pPr>
              <w:pStyle w:val="0"/>
            </w:pPr>
            <w:r>
              <w:rPr>
                <w:sz w:val="24"/>
              </w:rPr>
              <w:t xml:space="preserve">эрозионная резка (5 баллов);</w:t>
            </w:r>
          </w:p>
          <w:p>
            <w:pPr>
              <w:pStyle w:val="0"/>
            </w:pPr>
            <w:r>
              <w:rPr>
                <w:sz w:val="24"/>
              </w:rPr>
              <w:t xml:space="preserve">токарная и фрезерная обработка (10 баллов);</w:t>
            </w:r>
          </w:p>
          <w:p>
            <w:pPr>
              <w:pStyle w:val="0"/>
            </w:pPr>
            <w:r>
              <w:rPr>
                <w:sz w:val="24"/>
              </w:rPr>
              <w:t xml:space="preserve">лакокрасочные работы (10 баллов);</w:t>
            </w:r>
          </w:p>
          <w:p>
            <w:pPr>
              <w:pStyle w:val="0"/>
            </w:pPr>
            <w:r>
              <w:rPr>
                <w:sz w:val="24"/>
              </w:rPr>
              <w:t xml:space="preserve">установка программного обеспечения на оборудование (15 баллов) (баллы не суммируются при установке программного обеспечения на разные модули);</w:t>
            </w:r>
          </w:p>
          <w:p>
            <w:pPr>
              <w:pStyle w:val="0"/>
            </w:pPr>
            <w:r>
              <w:rPr>
                <w:sz w:val="24"/>
              </w:rPr>
              <w:t xml:space="preserve">электромонтаж, включая подключение потребителей внутри оборудования (5 баллов);</w:t>
            </w:r>
          </w:p>
          <w:p>
            <w:pPr>
              <w:pStyle w:val="0"/>
            </w:pPr>
            <w:r>
              <w:rPr>
                <w:sz w:val="24"/>
              </w:rPr>
              <w:t xml:space="preserve">изготовление кабельных жгутов (5 баллов);</w:t>
            </w:r>
          </w:p>
          <w:p>
            <w:pPr>
              <w:pStyle w:val="0"/>
            </w:pPr>
            <w:r>
              <w:rPr>
                <w:sz w:val="24"/>
              </w:rPr>
              <w:t xml:space="preserve">сборка и установка шкафа управления (5 баллов);</w:t>
            </w:r>
          </w:p>
          <w:p>
            <w:pPr>
              <w:pStyle w:val="0"/>
            </w:pPr>
            <w:r>
              <w:rPr>
                <w:sz w:val="24"/>
              </w:rPr>
              <w:t xml:space="preserve">сборка и установка сенсорного дисплея (2 балла);</w:t>
            </w:r>
          </w:p>
          <w:p>
            <w:pPr>
              <w:pStyle w:val="0"/>
            </w:pPr>
            <w:r>
              <w:rPr>
                <w:sz w:val="24"/>
              </w:rPr>
              <w:t xml:space="preserve">установка и настройка термопринтера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w:t>
            </w:r>
          </w:p>
        </w:tc>
        <w:tc>
          <w:tcPr>
            <w:tcW w:w="2551" w:type="dxa"/>
            <w:tcBorders>
              <w:top w:val="none"/>
              <w:left w:val="none"/>
              <w:bottom w:val="none"/>
              <w:right w:val="none"/>
            </w:tcBorders>
          </w:tcPr>
          <w:p>
            <w:pPr>
              <w:pStyle w:val="0"/>
            </w:pPr>
            <w:r>
              <w:rPr>
                <w:sz w:val="24"/>
              </w:rPr>
              <w:t xml:space="preserve">Машина моечно-дезинфекционная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одной из стран - членов Евразийского экономического союза и необходимой для разработки и производства продукции;</w:t>
            </w:r>
          </w:p>
          <w:p>
            <w:pPr>
              <w:pStyle w:val="0"/>
            </w:pPr>
            <w:r>
              <w:rPr>
                <w:sz w:val="24"/>
              </w:rPr>
              <w:t xml:space="preserve">наличие у заявителя самостоятельно разработанного программного обеспечения, если оно является частью конкретного оборудования и выполняет основное функциональное назначение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w:t>
            </w:r>
          </w:p>
          <w:p>
            <w:pPr>
              <w:pStyle w:val="0"/>
            </w:pPr>
            <w:r>
              <w:rPr>
                <w:sz w:val="24"/>
              </w:rPr>
              <w:t xml:space="preserve">корпусные детали, относящиеся к ограждающим конструкциям, должны быть произведены на территории Российской Федерации;</w:t>
            </w:r>
          </w:p>
          <w:p>
            <w:pPr>
              <w:pStyle w:val="0"/>
            </w:pPr>
            <w:r>
              <w:rPr>
                <w:sz w:val="24"/>
              </w:rPr>
              <w:t xml:space="preserve">параметры проведения приемо-сдаточных испытаний:</w:t>
            </w:r>
          </w:p>
          <w:p>
            <w:pPr>
              <w:pStyle w:val="0"/>
            </w:pPr>
            <w:r>
              <w:rPr>
                <w:sz w:val="24"/>
              </w:rPr>
              <w:t xml:space="preserve">документированная процедура;</w:t>
            </w:r>
          </w:p>
          <w:p>
            <w:pPr>
              <w:pStyle w:val="0"/>
            </w:pPr>
            <w:r>
              <w:rPr>
                <w:sz w:val="24"/>
              </w:rPr>
              <w:t xml:space="preserve">проверка функциональности основных узлов системы;</w:t>
            </w:r>
          </w:p>
          <w:p>
            <w:pPr>
              <w:pStyle w:val="0"/>
            </w:pPr>
            <w:r>
              <w:rPr>
                <w:sz w:val="24"/>
              </w:rPr>
              <w:t xml:space="preserve">проведение контрольных испытаний, включая проверку на электробезопасность;</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сборка и монтаж электронного оборудования;</w:t>
            </w:r>
          </w:p>
          <w:p>
            <w:pPr>
              <w:pStyle w:val="0"/>
            </w:pPr>
            <w:r>
              <w:rPr>
                <w:sz w:val="24"/>
              </w:rPr>
              <w:t xml:space="preserve">установка программного обеспечения, если оно является неотъемлемой частью оборудования;</w:t>
            </w:r>
          </w:p>
          <w:p>
            <w:pPr>
              <w:pStyle w:val="0"/>
            </w:pPr>
            <w:r>
              <w:rPr>
                <w:sz w:val="24"/>
              </w:rPr>
              <w:t xml:space="preserve">настройка и функциональное тестирование оборудования;</w:t>
            </w:r>
          </w:p>
          <w:p>
            <w:pPr>
              <w:pStyle w:val="0"/>
            </w:pPr>
            <w:r>
              <w:rPr>
                <w:sz w:val="24"/>
              </w:rPr>
              <w:t xml:space="preserve">использование при производстве продукции составных электронных модулей, изготовленных на территориях стран - членов Евразийского экономического союза:</w:t>
            </w:r>
          </w:p>
          <w:p>
            <w:pPr>
              <w:pStyle w:val="0"/>
            </w:pPr>
            <w:r>
              <w:rPr>
                <w:sz w:val="24"/>
              </w:rPr>
              <w:t xml:space="preserve">модуль панели управления (5 баллов);</w:t>
            </w:r>
          </w:p>
          <w:p>
            <w:pPr>
              <w:pStyle w:val="0"/>
            </w:pPr>
            <w:r>
              <w:rPr>
                <w:sz w:val="24"/>
              </w:rPr>
              <w:t xml:space="preserve">модуль блока питания (5 баллов);</w:t>
            </w:r>
          </w:p>
          <w:p>
            <w:pPr>
              <w:pStyle w:val="0"/>
            </w:pPr>
            <w:r>
              <w:rPr>
                <w:sz w:val="24"/>
              </w:rPr>
              <w:t xml:space="preserve">коммутационный модуль (5 баллов);</w:t>
            </w:r>
          </w:p>
          <w:p>
            <w:pPr>
              <w:pStyle w:val="0"/>
            </w:pPr>
            <w:r>
              <w:rPr>
                <w:sz w:val="24"/>
              </w:rPr>
              <w:t xml:space="preserve">программируемый логический контроллер (5 баллов);</w:t>
            </w:r>
          </w:p>
          <w:p>
            <w:pPr>
              <w:pStyle w:val="0"/>
            </w:pPr>
            <w:r>
              <w:rPr>
                <w:sz w:val="24"/>
              </w:rPr>
              <w:t xml:space="preserve">использование при производстве продукции составных механических, корпусных и межблочных соединений, изготовленных на территориях стран - членов Евразийского экономического союза:</w:t>
            </w:r>
          </w:p>
          <w:p>
            <w:pPr>
              <w:pStyle w:val="0"/>
            </w:pPr>
            <w:r>
              <w:rPr>
                <w:sz w:val="24"/>
              </w:rPr>
              <w:t xml:space="preserve">комплект кабелей с разъемами для межблочных соединений (5 баллов);</w:t>
            </w:r>
          </w:p>
          <w:p>
            <w:pPr>
              <w:pStyle w:val="0"/>
            </w:pPr>
            <w:r>
              <w:rPr>
                <w:sz w:val="24"/>
              </w:rPr>
              <w:t xml:space="preserve">детали корпусные стальные, не менее 50 процентов общего количества деталей корпусных стальных, используемых в изделии (10 баллов);</w:t>
            </w:r>
          </w:p>
          <w:p>
            <w:pPr>
              <w:pStyle w:val="0"/>
            </w:pPr>
            <w:r>
              <w:rPr>
                <w:sz w:val="24"/>
              </w:rPr>
              <w:t xml:space="preserve">детали корпусные пластиковые, не менее 50 процентов общего количества деталей корпусных пластиковых, используемых в изделии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при производстве продукции компонентов и комплектующих, изготовленных на территориях стран - членов Евразийского экономического союза:</w:t>
            </w:r>
          </w:p>
          <w:p>
            <w:pPr>
              <w:pStyle w:val="0"/>
            </w:pPr>
            <w:r>
              <w:rPr>
                <w:sz w:val="24"/>
              </w:rPr>
              <w:t xml:space="preserve">моечная камера (20 баллов);</w:t>
            </w:r>
          </w:p>
          <w:p>
            <w:pPr>
              <w:pStyle w:val="0"/>
            </w:pPr>
            <w:r>
              <w:rPr>
                <w:sz w:val="24"/>
              </w:rPr>
              <w:t xml:space="preserve">дверь с запорным механизмом (15 баллов);</w:t>
            </w:r>
          </w:p>
          <w:p>
            <w:pPr>
              <w:pStyle w:val="0"/>
            </w:pPr>
            <w:r>
              <w:rPr>
                <w:sz w:val="24"/>
              </w:rPr>
              <w:t xml:space="preserve">силовой трансформатор (10 баллов);</w:t>
            </w:r>
          </w:p>
          <w:p>
            <w:pPr>
              <w:pStyle w:val="0"/>
            </w:pPr>
            <w:r>
              <w:rPr>
                <w:sz w:val="24"/>
              </w:rPr>
              <w:t xml:space="preserve">запорные клапаны, не менее одного (5 баллов);</w:t>
            </w:r>
          </w:p>
          <w:p>
            <w:pPr>
              <w:pStyle w:val="0"/>
            </w:pPr>
            <w:r>
              <w:rPr>
                <w:sz w:val="24"/>
              </w:rPr>
              <w:t xml:space="preserve">контрольно-измерительные датчики, не менее 2 (5 баллов);</w:t>
            </w:r>
          </w:p>
          <w:p>
            <w:pPr>
              <w:pStyle w:val="0"/>
            </w:pPr>
            <w:r>
              <w:rPr>
                <w:sz w:val="24"/>
              </w:rPr>
              <w:t xml:space="preserve">моечные тележки, и (или) полки, и (или) корзины (10 баллов);</w:t>
            </w:r>
          </w:p>
          <w:p>
            <w:pPr>
              <w:pStyle w:val="0"/>
            </w:pPr>
            <w:r>
              <w:rPr>
                <w:sz w:val="24"/>
              </w:rPr>
              <w:t xml:space="preserve">использование при производстве продукции российских материалов:</w:t>
            </w:r>
          </w:p>
          <w:p>
            <w:pPr>
              <w:pStyle w:val="0"/>
            </w:pPr>
            <w:r>
              <w:rPr>
                <w:sz w:val="24"/>
              </w:rPr>
              <w:t xml:space="preserve">метизы (2 балла);</w:t>
            </w:r>
          </w:p>
          <w:p>
            <w:pPr>
              <w:pStyle w:val="0"/>
            </w:pPr>
            <w:r>
              <w:rPr>
                <w:sz w:val="24"/>
              </w:rPr>
              <w:t xml:space="preserve">кабели (2 балла);</w:t>
            </w:r>
          </w:p>
          <w:p>
            <w:pPr>
              <w:pStyle w:val="0"/>
            </w:pPr>
            <w:r>
              <w:rPr>
                <w:sz w:val="24"/>
              </w:rPr>
              <w:t xml:space="preserve">предохранители (2 балла);</w:t>
            </w:r>
          </w:p>
          <w:p>
            <w:pPr>
              <w:pStyle w:val="0"/>
            </w:pPr>
            <w:r>
              <w:rPr>
                <w:sz w:val="24"/>
              </w:rPr>
              <w:t xml:space="preserve">моюще-дезинфекционные средства (5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установка кожухов, панелей, элементов рамы (10 баллов);</w:t>
            </w:r>
          </w:p>
          <w:p>
            <w:pPr>
              <w:pStyle w:val="0"/>
            </w:pPr>
            <w:r>
              <w:rPr>
                <w:sz w:val="24"/>
              </w:rPr>
              <w:t xml:space="preserve">проведение приемо-сдаточных испытаний аппарата (5 баллов);</w:t>
            </w:r>
          </w:p>
          <w:p>
            <w:pPr>
              <w:pStyle w:val="0"/>
            </w:pPr>
            <w:r>
              <w:rPr>
                <w:sz w:val="24"/>
              </w:rPr>
              <w:t xml:space="preserve">пайка электронных компонентов и разъемов (10 баллов);</w:t>
            </w:r>
          </w:p>
          <w:p>
            <w:pPr>
              <w:pStyle w:val="0"/>
            </w:pPr>
            <w:r>
              <w:rPr>
                <w:sz w:val="24"/>
              </w:rPr>
              <w:t xml:space="preserve">наличие в технологии производства сварочных процессов:</w:t>
            </w:r>
          </w:p>
          <w:p>
            <w:pPr>
              <w:pStyle w:val="0"/>
            </w:pPr>
            <w:r>
              <w:rPr>
                <w:sz w:val="24"/>
              </w:rPr>
              <w:t xml:space="preserve">сварка наплавляющим электродом (5 баллов);</w:t>
            </w:r>
          </w:p>
          <w:p>
            <w:pPr>
              <w:pStyle w:val="0"/>
            </w:pPr>
            <w:r>
              <w:rPr>
                <w:sz w:val="24"/>
              </w:rPr>
              <w:t xml:space="preserve">сварка в защитных газах (5 баллов);</w:t>
            </w:r>
          </w:p>
          <w:p>
            <w:pPr>
              <w:pStyle w:val="0"/>
            </w:pPr>
            <w:r>
              <w:rPr>
                <w:sz w:val="24"/>
              </w:rPr>
              <w:t xml:space="preserve">плазменная сварка (5 баллов);</w:t>
            </w:r>
          </w:p>
          <w:p>
            <w:pPr>
              <w:pStyle w:val="0"/>
            </w:pPr>
            <w:r>
              <w:rPr>
                <w:sz w:val="24"/>
              </w:rPr>
              <w:t xml:space="preserve">лазерная сварка (5 баллов);</w:t>
            </w:r>
          </w:p>
          <w:p>
            <w:pPr>
              <w:pStyle w:val="0"/>
            </w:pPr>
            <w:r>
              <w:rPr>
                <w:sz w:val="24"/>
              </w:rPr>
              <w:t xml:space="preserve">наличие обработки листового металла (баллы суммируются, общая сумма баллов - не более 20):</w:t>
            </w:r>
          </w:p>
          <w:p>
            <w:pPr>
              <w:pStyle w:val="0"/>
            </w:pPr>
            <w:r>
              <w:rPr>
                <w:sz w:val="24"/>
              </w:rPr>
              <w:t xml:space="preserve">лазерный (плазменный) и (или) механический раскрой (5 баллов);</w:t>
            </w:r>
          </w:p>
          <w:p>
            <w:pPr>
              <w:pStyle w:val="0"/>
            </w:pPr>
            <w:r>
              <w:rPr>
                <w:sz w:val="24"/>
              </w:rPr>
              <w:t xml:space="preserve">прорубка отверстий и штамповка заготовок (5 баллов);</w:t>
            </w:r>
          </w:p>
          <w:p>
            <w:pPr>
              <w:pStyle w:val="0"/>
            </w:pPr>
            <w:r>
              <w:rPr>
                <w:sz w:val="24"/>
              </w:rPr>
              <w:t xml:space="preserve">гибка листового металла (5 баллов);</w:t>
            </w:r>
          </w:p>
          <w:p>
            <w:pPr>
              <w:pStyle w:val="0"/>
            </w:pPr>
            <w:r>
              <w:rPr>
                <w:sz w:val="24"/>
              </w:rPr>
              <w:t xml:space="preserve">холодное прессование (5 баллов);</w:t>
            </w:r>
          </w:p>
          <w:p>
            <w:pPr>
              <w:pStyle w:val="0"/>
            </w:pPr>
            <w:r>
              <w:rPr>
                <w:sz w:val="24"/>
              </w:rPr>
              <w:t xml:space="preserve">эрозионная резка (5 баллов);</w:t>
            </w:r>
          </w:p>
          <w:p>
            <w:pPr>
              <w:pStyle w:val="0"/>
            </w:pPr>
            <w:r>
              <w:rPr>
                <w:sz w:val="24"/>
              </w:rPr>
              <w:t xml:space="preserve">токарная и фрезерная обработка (10 баллов);</w:t>
            </w:r>
          </w:p>
          <w:p>
            <w:pPr>
              <w:pStyle w:val="0"/>
            </w:pPr>
            <w:r>
              <w:rPr>
                <w:sz w:val="24"/>
              </w:rPr>
              <w:t xml:space="preserve">лакокрасочные работы (10 баллов);</w:t>
            </w:r>
          </w:p>
          <w:p>
            <w:pPr>
              <w:pStyle w:val="0"/>
            </w:pPr>
            <w:r>
              <w:rPr>
                <w:sz w:val="24"/>
              </w:rPr>
              <w:t xml:space="preserve">установка программного обеспечения на оборудование (15 баллов) (баллы не суммируются при установке программного обеспечения на разные модули);</w:t>
            </w:r>
          </w:p>
          <w:p>
            <w:pPr>
              <w:pStyle w:val="0"/>
            </w:pPr>
            <w:r>
              <w:rPr>
                <w:sz w:val="24"/>
              </w:rPr>
              <w:t xml:space="preserve">электромонтаж, включая подключение потребителей внутри оборудования (5 баллов);</w:t>
            </w:r>
          </w:p>
          <w:p>
            <w:pPr>
              <w:pStyle w:val="0"/>
            </w:pPr>
            <w:r>
              <w:rPr>
                <w:sz w:val="24"/>
              </w:rPr>
              <w:t xml:space="preserve">изготовление кабельных жгутов (5 баллов);</w:t>
            </w:r>
          </w:p>
          <w:p>
            <w:pPr>
              <w:pStyle w:val="0"/>
            </w:pPr>
            <w:r>
              <w:rPr>
                <w:sz w:val="24"/>
              </w:rPr>
              <w:t xml:space="preserve">сборка и установка шкафа управления (5 баллов);</w:t>
            </w:r>
          </w:p>
          <w:p>
            <w:pPr>
              <w:pStyle w:val="0"/>
            </w:pPr>
            <w:r>
              <w:rPr>
                <w:sz w:val="24"/>
              </w:rPr>
              <w:t xml:space="preserve">сборка и установка сенсорного дисплея (2 балла);</w:t>
            </w:r>
          </w:p>
          <w:p>
            <w:pPr>
              <w:pStyle w:val="0"/>
            </w:pPr>
            <w:r>
              <w:rPr>
                <w:sz w:val="24"/>
              </w:rPr>
              <w:t xml:space="preserve">установка и настройка термопринтера (2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26.60.12.110</w:t>
            </w:r>
          </w:p>
        </w:tc>
        <w:tc>
          <w:tcPr>
            <w:tcW w:w="2551" w:type="dxa"/>
            <w:tcBorders>
              <w:top w:val="none"/>
              <w:left w:val="none"/>
              <w:bottom w:val="none"/>
              <w:right w:val="none"/>
            </w:tcBorders>
          </w:tcPr>
          <w:p>
            <w:pPr>
              <w:pStyle w:val="0"/>
            </w:pPr>
            <w:r>
              <w:rPr>
                <w:sz w:val="24"/>
              </w:rPr>
              <w:t xml:space="preserve">Аппарат для определения рабочей длины корневого канала зуба; многофункциональный эндодонтический аппарат для апекслокации, электроодонтодиагностики и определения толщины надпульпарного дентина; аппарат для освещения рабочей зоны при стоматологическом лечении</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 (где применимо):</w:t>
            </w:r>
          </w:p>
          <w:p>
            <w:pPr>
              <w:pStyle w:val="0"/>
            </w:pPr>
            <w:r>
              <w:rPr>
                <w:sz w:val="24"/>
              </w:rPr>
              <w:t xml:space="preserve">монтаж электронных плат;</w:t>
            </w:r>
          </w:p>
          <w:p>
            <w:pPr>
              <w:pStyle w:val="0"/>
            </w:pPr>
            <w:r>
              <w:rPr>
                <w:sz w:val="24"/>
              </w:rPr>
              <w:t xml:space="preserve">сборка готового прибора;</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jc w:val="both"/>
            </w:pPr>
            <w:r>
              <w:rPr>
                <w:sz w:val="24"/>
              </w:rPr>
              <w:t xml:space="preserve">соблюдение процентной доли стоимости использованных при производстве (изготовлении)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26.60.13.180</w:t>
            </w:r>
          </w:p>
        </w:tc>
        <w:tc>
          <w:tcPr>
            <w:tcW w:w="2551" w:type="dxa"/>
            <w:tcBorders>
              <w:top w:val="none"/>
              <w:left w:val="none"/>
              <w:bottom w:val="none"/>
              <w:right w:val="none"/>
            </w:tcBorders>
          </w:tcPr>
          <w:p>
            <w:pPr>
              <w:pStyle w:val="0"/>
            </w:pPr>
            <w:r>
              <w:rPr>
                <w:sz w:val="24"/>
              </w:rPr>
              <w:t xml:space="preserve">Фотополимеризаторы стоматологические светодиодные для полимеризации облицовочных светочувствительных материалов, проводные; лампы (аппараты) для световой полимеризации, стоматологические фотоактиваторы (фотополимеризаторы), лампы для реставрации зубов, лампы для полимеризации реставрационного пломбировочного композитного материала, лампы (аппараты) для трансиллюминации, лампы для оральной фотодезинфекции, стоматологические оранжевые лампы, стоматологические UVA лампы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32.50.21.112</w:t>
            </w:r>
          </w:p>
        </w:tc>
        <w:tc>
          <w:tcPr>
            <w:tcW w:w="2551" w:type="dxa"/>
            <w:tcBorders>
              <w:top w:val="none"/>
              <w:left w:val="none"/>
              <w:bottom w:val="none"/>
              <w:right w:val="none"/>
            </w:tcBorders>
          </w:tcPr>
          <w:p>
            <w:pPr>
              <w:pStyle w:val="0"/>
            </w:pPr>
            <w:r>
              <w:rPr>
                <w:sz w:val="24"/>
              </w:rPr>
              <w:t xml:space="preserve">Аппараты для машинной обработки (пломбирования) корневых каналов зубов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29.10.59.170</w:t>
            </w:r>
          </w:p>
        </w:tc>
        <w:tc>
          <w:tcPr>
            <w:tcW w:w="2551" w:type="dxa"/>
            <w:tcBorders>
              <w:top w:val="none"/>
              <w:left w:val="none"/>
              <w:bottom w:val="none"/>
              <w:right w:val="none"/>
            </w:tcBorders>
          </w:tcPr>
          <w:p>
            <w:pPr>
              <w:pStyle w:val="0"/>
            </w:pPr>
            <w:r>
              <w:rPr>
                <w:sz w:val="24"/>
              </w:rPr>
              <w:t xml:space="preserve">Комплексы медицинские на шасси транспортных средств</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32.50.50.000</w:t>
            </w:r>
          </w:p>
        </w:tc>
        <w:tc>
          <w:tcPr>
            <w:tcW w:w="2551" w:type="dxa"/>
            <w:tcBorders>
              <w:top w:val="none"/>
              <w:left w:val="none"/>
              <w:bottom w:val="none"/>
              <w:right w:val="none"/>
            </w:tcBorders>
          </w:tcPr>
          <w:p>
            <w:pPr>
              <w:pStyle w:val="0"/>
            </w:pPr>
            <w:r>
              <w:rPr>
                <w:sz w:val="24"/>
              </w:rPr>
              <w:t xml:space="preserve">Устройства для стерильного соединения магистралей из термопластичных материалов</w:t>
            </w:r>
          </w:p>
        </w:tc>
        <w:tc>
          <w:tcPr>
            <w:tcW w:w="4819" w:type="dxa"/>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не менее 5 из указанных операций:</w:t>
            </w:r>
          </w:p>
          <w:p>
            <w:pPr>
              <w:pStyle w:val="0"/>
            </w:pPr>
            <w:r>
              <w:rPr>
                <w:sz w:val="24"/>
              </w:rPr>
              <w:t xml:space="preserve">использование в товаре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pPr>
              <w:pStyle w:val="0"/>
            </w:pPr>
            <w:r>
              <w:rPr>
                <w:sz w:val="24"/>
              </w:rPr>
              <w:t xml:space="preserve">производство электрических схем изделия;</w:t>
            </w:r>
          </w:p>
          <w:p>
            <w:pPr>
              <w:pStyle w:val="0"/>
            </w:pPr>
            <w:r>
              <w:rPr>
                <w:sz w:val="24"/>
              </w:rPr>
              <w:t xml:space="preserve">изготовление корпусов, механических деталей и узлов изделия;</w:t>
            </w:r>
          </w:p>
          <w:p>
            <w:pPr>
              <w:pStyle w:val="0"/>
            </w:pPr>
            <w:r>
              <w:rPr>
                <w:sz w:val="24"/>
              </w:rPr>
              <w:t xml:space="preserve">монтаж и настройка печатных плат изделия;</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32.50.21.112</w:t>
            </w:r>
          </w:p>
        </w:tc>
        <w:tc>
          <w:tcPr>
            <w:tcW w:w="2551" w:type="dxa"/>
            <w:tcBorders>
              <w:top w:val="none"/>
              <w:left w:val="none"/>
              <w:bottom w:val="none"/>
              <w:right w:val="none"/>
            </w:tcBorders>
          </w:tcPr>
          <w:p>
            <w:pPr>
              <w:pStyle w:val="0"/>
            </w:pPr>
            <w:r>
              <w:rPr>
                <w:sz w:val="24"/>
              </w:rPr>
              <w:t xml:space="preserve">Эндоскопы гибкие, жесткие эндоскопы; приборы и аппараты эндоскопические прочие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прибора;</w:t>
            </w:r>
          </w:p>
          <w:p>
            <w:pPr>
              <w:pStyle w:val="0"/>
            </w:pPr>
            <w:r>
              <w:rPr>
                <w:sz w:val="24"/>
              </w:rPr>
              <w:t xml:space="preserve">настройка, 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Аппараты медицинские сшивающие; инструменты механизированные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27.90.11.000</w:t>
            </w:r>
          </w:p>
        </w:tc>
        <w:tc>
          <w:tcPr>
            <w:tcW w:w="2551" w:type="dxa"/>
            <w:tcBorders>
              <w:top w:val="none"/>
              <w:left w:val="none"/>
              <w:bottom w:val="none"/>
              <w:right w:val="none"/>
            </w:tcBorders>
          </w:tcPr>
          <w:p>
            <w:pPr>
              <w:pStyle w:val="0"/>
            </w:pPr>
            <w:r>
              <w:rPr>
                <w:sz w:val="24"/>
              </w:rPr>
              <w:t xml:space="preserve">Модули синтеза</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монтаж электронных плат (где применимо);</w:t>
            </w:r>
          </w:p>
          <w:p>
            <w:pPr>
              <w:pStyle w:val="0"/>
            </w:pPr>
            <w:r>
              <w:rPr>
                <w:sz w:val="24"/>
              </w:rPr>
              <w:t xml:space="preserve">сборка;</w:t>
            </w:r>
          </w:p>
          <w:p>
            <w:pPr>
              <w:pStyle w:val="0"/>
            </w:pPr>
            <w:r>
              <w:rPr>
                <w:sz w:val="24"/>
              </w:rPr>
              <w:t xml:space="preserve">настройка, 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26.60.11.130</w:t>
            </w:r>
          </w:p>
        </w:tc>
        <w:tc>
          <w:tcPr>
            <w:tcW w:w="2551" w:type="dxa"/>
            <w:tcBorders>
              <w:top w:val="none"/>
              <w:left w:val="none"/>
              <w:bottom w:val="none"/>
              <w:right w:val="none"/>
            </w:tcBorders>
          </w:tcPr>
          <w:p>
            <w:pPr>
              <w:pStyle w:val="0"/>
            </w:pPr>
            <w:r>
              <w:rPr>
                <w:sz w:val="24"/>
              </w:rPr>
              <w:t xml:space="preserve">Позиция исключена. - </w:t>
            </w:r>
            <w:r>
              <w:rPr>
                <w:sz w:val="24"/>
              </w:rPr>
              <w:t xml:space="preserve">Постановление</w:t>
            </w:r>
            <w:r>
              <w:rPr>
                <w:sz w:val="24"/>
              </w:rPr>
              <w:t xml:space="preserve"> Правительства РФ от 08.08.2023 N 1293</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14.12.30.160</w:t>
            </w:r>
          </w:p>
        </w:tc>
        <w:tc>
          <w:tcPr>
            <w:tcW w:w="2551" w:type="dxa"/>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16.06.2025 N 901</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26.51.41.110</w:t>
            </w:r>
          </w:p>
        </w:tc>
        <w:tc>
          <w:tcPr>
            <w:tcW w:w="2551" w:type="dxa"/>
            <w:tcBorders>
              <w:top w:val="none"/>
              <w:left w:val="none"/>
              <w:bottom w:val="none"/>
              <w:right w:val="none"/>
            </w:tcBorders>
          </w:tcPr>
          <w:p>
            <w:pPr>
              <w:pStyle w:val="0"/>
            </w:pPr>
            <w:r>
              <w:rPr>
                <w:sz w:val="24"/>
              </w:rPr>
              <w:t xml:space="preserve">Приборы, установки, системы дозиметрические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20.13.13</w:t>
            </w:r>
          </w:p>
        </w:tc>
        <w:tc>
          <w:tcPr>
            <w:tcW w:w="2551" w:type="dxa"/>
            <w:tcBorders>
              <w:top w:val="none"/>
              <w:left w:val="none"/>
              <w:bottom w:val="none"/>
              <w:right w:val="none"/>
            </w:tcBorders>
          </w:tcPr>
          <w:p>
            <w:pPr>
              <w:pStyle w:val="0"/>
            </w:pPr>
            <w:r>
              <w:rPr>
                <w:sz w:val="24"/>
              </w:rPr>
              <w:t xml:space="preserve">Элементы, изотопы и их соединения радиоактивные, прочие; сплавы, эмульсии, керамические изделия и смеси, содержащие эти элементы, изотопы или соединения</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08.08.2023 </w:t>
            </w:r>
            <w:r>
              <w:rPr>
                <w:sz w:val="24"/>
              </w:rPr>
              <w:t xml:space="preserve">N 1293</w:t>
            </w:r>
            <w:r>
              <w:rPr>
                <w:sz w:val="24"/>
              </w:rPr>
              <w:t xml:space="preserve">, от 16.06.2025 </w:t>
            </w:r>
            <w:r>
              <w:rPr>
                <w:sz w:val="24"/>
              </w:rPr>
              <w:t xml:space="preserve">N 901</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26.60.11.130</w:t>
            </w:r>
          </w:p>
        </w:tc>
        <w:tc>
          <w:tcPr>
            <w:tcW w:w="2551" w:type="dxa"/>
            <w:tcBorders>
              <w:top w:val="none"/>
              <w:left w:val="none"/>
              <w:bottom w:val="none"/>
              <w:right w:val="none"/>
            </w:tcBorders>
          </w:tcPr>
          <w:p>
            <w:pPr>
              <w:pStyle w:val="0"/>
            </w:pPr>
            <w:r>
              <w:rPr>
                <w:sz w:val="24"/>
              </w:rPr>
              <w:t xml:space="preserve">Детектор плоскопанельный цифровой рентгеновский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w:t>
            </w:r>
          </w:p>
          <w:p>
            <w:pPr>
              <w:pStyle w:val="0"/>
            </w:pPr>
            <w:r>
              <w:rPr>
                <w:sz w:val="24"/>
              </w:rPr>
              <w:t xml:space="preserve">осуществлять ремонт, послепродажное и гарантийное обслуживание соответствующей продукции;</w:t>
            </w:r>
          </w:p>
          <w:p>
            <w:pPr>
              <w:pStyle w:val="0"/>
            </w:pPr>
            <w:r>
              <w:rPr>
                <w:sz w:val="24"/>
              </w:rPr>
              <w:t xml:space="preserve">наличие у производителя или производителя компонентов подразделения научно-исследовательских и опытно-конструкторских работ по разработке компонентов, используемых в производстве медицинского изделия, и документального подтверждения внедрения результатов этих разработок в производство;</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180 13485-2017</w:t>
            </w:r>
            <w:r>
              <w:rPr>
                <w:sz w:val="24"/>
              </w:rPr>
              <w:t xml:space="preserve"> или 180 13485:2016. Российский орган по сертификации системы менеджмента качества должен быть аккредитован в национальной системе аккредитации в соответствии с Федеральным </w:t>
            </w:r>
            <w:r>
              <w:rPr>
                <w:sz w:val="24"/>
              </w:rPr>
              <w:t xml:space="preserve">законом</w:t>
            </w:r>
            <w:r>
              <w:rPr>
                <w:sz w:val="24"/>
              </w:rPr>
              <w:t xml:space="preserve"> "Об аккредитации в национальной системе аккредитации";</w:t>
            </w:r>
          </w:p>
          <w:p>
            <w:pPr>
              <w:pStyle w:val="0"/>
            </w:pPr>
            <w:r>
              <w:rPr>
                <w:sz w:val="24"/>
              </w:rPr>
              <w:t xml:space="preserve">применение материалов российского производства:</w:t>
            </w:r>
          </w:p>
          <w:p>
            <w:pPr>
              <w:pStyle w:val="0"/>
            </w:pPr>
            <w:r>
              <w:rPr>
                <w:sz w:val="24"/>
              </w:rPr>
              <w:t xml:space="preserve">нейлоновые стяжки-хомуты (0,5 балла);</w:t>
            </w:r>
          </w:p>
          <w:p>
            <w:pPr>
              <w:pStyle w:val="0"/>
            </w:pPr>
            <w:r>
              <w:rPr>
                <w:sz w:val="24"/>
              </w:rPr>
              <w:t xml:space="preserve">метизы (0,5 балла);</w:t>
            </w:r>
          </w:p>
          <w:p>
            <w:pPr>
              <w:pStyle w:val="0"/>
            </w:pPr>
            <w:r>
              <w:rPr>
                <w:sz w:val="24"/>
              </w:rPr>
              <w:t xml:space="preserve">клеи (0,5 балла);</w:t>
            </w:r>
          </w:p>
          <w:p>
            <w:pPr>
              <w:pStyle w:val="0"/>
            </w:pPr>
            <w:r>
              <w:rPr>
                <w:sz w:val="24"/>
              </w:rPr>
              <w:t xml:space="preserve">кабели (1 балл);</w:t>
            </w:r>
          </w:p>
          <w:p>
            <w:pPr>
              <w:pStyle w:val="0"/>
            </w:pPr>
            <w:r>
              <w:rPr>
                <w:sz w:val="24"/>
              </w:rPr>
              <w:t xml:space="preserve">сервисные инструменты (2 балла);</w:t>
            </w:r>
          </w:p>
          <w:p>
            <w:pPr>
              <w:pStyle w:val="0"/>
            </w:pPr>
            <w:r>
              <w:rPr>
                <w:sz w:val="24"/>
              </w:rPr>
              <w:t xml:space="preserve">предохранители (0,5 балла);</w:t>
            </w:r>
          </w:p>
          <w:p>
            <w:pPr>
              <w:pStyle w:val="0"/>
            </w:pPr>
            <w:r>
              <w:rPr>
                <w:sz w:val="24"/>
              </w:rPr>
              <w:t xml:space="preserve">использование российских компонентов и комплектующих: корпусные детали (25 баллов);</w:t>
            </w:r>
          </w:p>
          <w:p>
            <w:pPr>
              <w:pStyle w:val="0"/>
            </w:pPr>
            <w:r>
              <w:rPr>
                <w:sz w:val="24"/>
              </w:rPr>
              <w:t xml:space="preserve">рентгенопрозрачная крышка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кабельные сборки (15 баллов);</w:t>
            </w:r>
          </w:p>
          <w:p>
            <w:pPr>
              <w:pStyle w:val="0"/>
            </w:pPr>
            <w:r>
              <w:rPr>
                <w:sz w:val="24"/>
              </w:rPr>
              <w:t xml:space="preserve">блок питания (10 баллов);</w:t>
            </w:r>
          </w:p>
          <w:p>
            <w:pPr>
              <w:pStyle w:val="0"/>
            </w:pPr>
            <w:r>
              <w:rPr>
                <w:sz w:val="24"/>
              </w:rPr>
              <w:t xml:space="preserve">блок аккумуляторов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Российской Федерации в предыдущем календарном году, составляет 1 балл за каждые 0,17 процента объема выручки за данное изделие, направленной на реализацию научно-исследовательских и опытно-конструкторских работ (не более 30 баллов);</w:t>
            </w:r>
          </w:p>
          <w:p>
            <w:pPr>
              <w:pStyle w:val="0"/>
            </w:pPr>
            <w:r>
              <w:rPr>
                <w:sz w:val="24"/>
              </w:rPr>
              <w:t xml:space="preserve">выполнение следующих технологических операций, свойственных всем типам детекторов, на территории Российской Федерации:</w:t>
            </w:r>
          </w:p>
          <w:p>
            <w:pPr>
              <w:pStyle w:val="0"/>
            </w:pPr>
            <w:r>
              <w:rPr>
                <w:sz w:val="24"/>
              </w:rPr>
              <w:t xml:space="preserve">входной контроль деталей корпуса (2 балла);</w:t>
            </w:r>
          </w:p>
          <w:p>
            <w:pPr>
              <w:pStyle w:val="0"/>
            </w:pPr>
            <w:r>
              <w:rPr>
                <w:sz w:val="24"/>
              </w:rPr>
              <w:t xml:space="preserve">входной контроль печатных плат (3 балла);</w:t>
            </w:r>
          </w:p>
          <w:p>
            <w:pPr>
              <w:pStyle w:val="0"/>
            </w:pPr>
            <w:r>
              <w:rPr>
                <w:sz w:val="24"/>
              </w:rPr>
              <w:t xml:space="preserve">монтаж плат в корпус детектора (3 балла);</w:t>
            </w:r>
          </w:p>
          <w:p>
            <w:pPr>
              <w:pStyle w:val="0"/>
            </w:pPr>
            <w:r>
              <w:rPr>
                <w:sz w:val="24"/>
              </w:rPr>
              <w:t xml:space="preserve">установка микропрограммного обеспечения детектора (3 балла);</w:t>
            </w:r>
          </w:p>
          <w:p>
            <w:pPr>
              <w:pStyle w:val="0"/>
            </w:pPr>
            <w:r>
              <w:rPr>
                <w:sz w:val="24"/>
              </w:rPr>
              <w:t xml:space="preserve">установка микропрограммного обеспечения печатных узлов (3 балла);</w:t>
            </w:r>
          </w:p>
          <w:p>
            <w:pPr>
              <w:pStyle w:val="0"/>
            </w:pPr>
            <w:r>
              <w:rPr>
                <w:sz w:val="24"/>
              </w:rPr>
              <w:t xml:space="preserve">сборка корпуса детектора (3 балла);</w:t>
            </w:r>
          </w:p>
          <w:p>
            <w:pPr>
              <w:pStyle w:val="0"/>
            </w:pPr>
            <w:r>
              <w:rPr>
                <w:sz w:val="24"/>
              </w:rPr>
              <w:t xml:space="preserve">герметизация рентгеночувствительного отсека детектора (3 балла);</w:t>
            </w:r>
          </w:p>
          <w:p>
            <w:pPr>
              <w:pStyle w:val="0"/>
            </w:pPr>
            <w:r>
              <w:rPr>
                <w:sz w:val="24"/>
              </w:rPr>
              <w:t xml:space="preserve">вырезка рентгенопрозрачного наполнителя (3 балла);</w:t>
            </w:r>
          </w:p>
          <w:p>
            <w:pPr>
              <w:pStyle w:val="0"/>
            </w:pPr>
            <w:r>
              <w:rPr>
                <w:sz w:val="24"/>
              </w:rPr>
              <w:t xml:space="preserve">установка рентгенопрозрачной крышки (2 балла);</w:t>
            </w:r>
          </w:p>
          <w:p>
            <w:pPr>
              <w:pStyle w:val="0"/>
            </w:pPr>
            <w:r>
              <w:rPr>
                <w:sz w:val="24"/>
              </w:rPr>
              <w:t xml:space="preserve">установка системы термостатирования печатных узлов (2 балла);</w:t>
            </w:r>
          </w:p>
          <w:p>
            <w:pPr>
              <w:pStyle w:val="0"/>
            </w:pPr>
            <w:r>
              <w:rPr>
                <w:sz w:val="24"/>
              </w:rPr>
              <w:t xml:space="preserve">соединение печатных узлов соединительными сборками (3 балла);</w:t>
            </w:r>
          </w:p>
          <w:p>
            <w:pPr>
              <w:pStyle w:val="0"/>
            </w:pPr>
            <w:r>
              <w:rPr>
                <w:sz w:val="24"/>
              </w:rPr>
              <w:t xml:space="preserve">инициализация заводских настроек детектора (2 балла);</w:t>
            </w:r>
          </w:p>
          <w:p>
            <w:pPr>
              <w:pStyle w:val="0"/>
            </w:pPr>
            <w:r>
              <w:rPr>
                <w:sz w:val="24"/>
              </w:rPr>
              <w:t xml:space="preserve">проверка работоспособности собранного детектора (3 балла);</w:t>
            </w:r>
          </w:p>
          <w:p>
            <w:pPr>
              <w:pStyle w:val="0"/>
            </w:pPr>
            <w:r>
              <w:rPr>
                <w:sz w:val="24"/>
              </w:rPr>
              <w:t xml:space="preserve">калибровка детектора (3 балла);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построение карты дефектов детектора (3 балла);</w:t>
            </w:r>
          </w:p>
          <w:p>
            <w:pPr>
              <w:pStyle w:val="0"/>
            </w:pPr>
            <w:r>
              <w:rPr>
                <w:sz w:val="24"/>
              </w:rPr>
              <w:t xml:space="preserve">термомеханическое испытание стабильности собранного детектора (3 балла);</w:t>
            </w:r>
          </w:p>
          <w:p>
            <w:pPr>
              <w:pStyle w:val="0"/>
            </w:pPr>
            <w:r>
              <w:rPr>
                <w:sz w:val="24"/>
              </w:rPr>
              <w:t xml:space="preserve">проведение приемо-сдаточных испытаний детектора (3 балла);</w:t>
            </w:r>
          </w:p>
          <w:p>
            <w:pPr>
              <w:pStyle w:val="0"/>
            </w:pPr>
            <w:r>
              <w:rPr>
                <w:sz w:val="24"/>
              </w:rPr>
              <w:t xml:space="preserve">изготовление печатных плат в Российской Федерации от общего количества печатных плат, используемых в изделии:</w:t>
            </w:r>
          </w:p>
          <w:p>
            <w:pPr>
              <w:pStyle w:val="0"/>
            </w:pPr>
            <w:r>
              <w:rPr>
                <w:sz w:val="24"/>
              </w:rPr>
              <w:t xml:space="preserve">не менее 60 процентов (10 баллов);</w:t>
            </w:r>
          </w:p>
          <w:p>
            <w:pPr>
              <w:pStyle w:val="0"/>
            </w:pPr>
            <w:r>
              <w:rPr>
                <w:sz w:val="24"/>
              </w:rPr>
              <w:t xml:space="preserve">не менее 75 процентов (15 баллов);</w:t>
            </w:r>
          </w:p>
          <w:p>
            <w:pPr>
              <w:pStyle w:val="0"/>
            </w:pPr>
            <w:r>
              <w:rPr>
                <w:sz w:val="24"/>
              </w:rPr>
              <w:t xml:space="preserve">не менее 100 процентов (20 баллов);</w:t>
            </w:r>
          </w:p>
          <w:p>
            <w:pPr>
              <w:pStyle w:val="0"/>
            </w:pPr>
            <w:r>
              <w:rPr>
                <w:sz w:val="24"/>
              </w:rPr>
              <w:t xml:space="preserve">монтаж электронных компонентов на печатные платы в Российской Федерации от общего количества электронных компонентов, используемых в изделии:</w:t>
            </w:r>
          </w:p>
          <w:p>
            <w:pPr>
              <w:pStyle w:val="0"/>
            </w:pPr>
            <w:r>
              <w:rPr>
                <w:sz w:val="24"/>
              </w:rPr>
              <w:t xml:space="preserve">не менее 60 процентов (10 баллов);</w:t>
            </w:r>
          </w:p>
          <w:p>
            <w:pPr>
              <w:pStyle w:val="0"/>
            </w:pPr>
            <w:r>
              <w:rPr>
                <w:sz w:val="24"/>
              </w:rPr>
              <w:t xml:space="preserve">не менее 75 процентов (15 баллов);</w:t>
            </w:r>
          </w:p>
          <w:p>
            <w:pPr>
              <w:pStyle w:val="0"/>
            </w:pPr>
            <w:r>
              <w:rPr>
                <w:sz w:val="24"/>
              </w:rPr>
              <w:t xml:space="preserve">не менее 100 процентов (20 баллов);</w:t>
            </w:r>
          </w:p>
          <w:p>
            <w:pPr>
              <w:pStyle w:val="0"/>
            </w:pPr>
            <w:r>
              <w:rPr>
                <w:sz w:val="24"/>
              </w:rPr>
              <w:t xml:space="preserve">выполнение следующих технологических операций, свойственных для детекторов на основе КМОП-технологии (комплементарная структура металл - оксид - полупроводник), на территории Российской Федерации:</w:t>
            </w:r>
          </w:p>
          <w:p>
            <w:pPr>
              <w:pStyle w:val="0"/>
            </w:pPr>
            <w:r>
              <w:rPr>
                <w:sz w:val="24"/>
              </w:rPr>
              <w:t xml:space="preserve">входной контроль сенсоров (5 баллов);</w:t>
            </w:r>
          </w:p>
          <w:p>
            <w:pPr>
              <w:pStyle w:val="0"/>
            </w:pPr>
            <w:r>
              <w:rPr>
                <w:sz w:val="24"/>
              </w:rPr>
              <w:t xml:space="preserve">сборка сенсоров в матрицу (10 баллов);</w:t>
            </w:r>
          </w:p>
          <w:p>
            <w:pPr>
              <w:pStyle w:val="0"/>
            </w:pPr>
            <w:r>
              <w:rPr>
                <w:sz w:val="24"/>
              </w:rPr>
              <w:t xml:space="preserve">сборка оптического тракта детектора (8 баллов);</w:t>
            </w:r>
          </w:p>
          <w:p>
            <w:pPr>
              <w:pStyle w:val="0"/>
            </w:pPr>
            <w:r>
              <w:rPr>
                <w:sz w:val="24"/>
              </w:rPr>
              <w:t xml:space="preserve">совмещение сцинтиллятора с оптическим трактом (сборка оптико-электронного модуля) (7 баллов);</w:t>
            </w:r>
          </w:p>
          <w:p>
            <w:pPr>
              <w:pStyle w:val="0"/>
            </w:pPr>
            <w:r>
              <w:rPr>
                <w:sz w:val="24"/>
              </w:rPr>
              <w:t xml:space="preserve">установка оптико-электронного модуля в корпус детектора (4 балла);</w:t>
            </w:r>
          </w:p>
          <w:p>
            <w:pPr>
              <w:pStyle w:val="0"/>
            </w:pPr>
            <w:r>
              <w:rPr>
                <w:sz w:val="24"/>
              </w:rPr>
              <w:t xml:space="preserve">выполнение следующих технологических операций, свойственных для детекторов на основе тонкопленочной технологии, на территории Российской Федерации:</w:t>
            </w:r>
          </w:p>
          <w:p>
            <w:pPr>
              <w:pStyle w:val="0"/>
            </w:pPr>
            <w:r>
              <w:rPr>
                <w:sz w:val="24"/>
              </w:rPr>
              <w:t xml:space="preserve">автоматизированный оптический контроль интерфейсных шлейфов тонко пленочного рентгеновского сенсора (10 баллов);</w:t>
            </w:r>
          </w:p>
          <w:p>
            <w:pPr>
              <w:pStyle w:val="0"/>
            </w:pPr>
            <w:r>
              <w:rPr>
                <w:sz w:val="24"/>
              </w:rPr>
              <w:t xml:space="preserve">входной контроль тонкопленочного рентгеновского сенсора (8 баллов);</w:t>
            </w:r>
          </w:p>
          <w:p>
            <w:pPr>
              <w:pStyle w:val="0"/>
            </w:pPr>
            <w:r>
              <w:rPr>
                <w:sz w:val="24"/>
              </w:rPr>
              <w:t xml:space="preserve">рентгеновский контроль сцинтиллятора тонкопленочного рентгеновского сенсора (8 баллов);</w:t>
            </w:r>
          </w:p>
          <w:p>
            <w:pPr>
              <w:pStyle w:val="0"/>
            </w:pPr>
            <w:r>
              <w:rPr>
                <w:sz w:val="24"/>
              </w:rPr>
              <w:t xml:space="preserve">установка тонкопленочного рентгеновского сенсора в корпус (6 баллов);</w:t>
            </w:r>
          </w:p>
          <w:p>
            <w:pPr>
              <w:pStyle w:val="0"/>
            </w:pPr>
            <w:r>
              <w:rPr>
                <w:sz w:val="24"/>
              </w:rPr>
              <w:t xml:space="preserve">установка системы термостатирования тонкопленочного рентгеновского сенсора (4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27.06.2026 N 794)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32.50.22.110</w:t>
            </w:r>
          </w:p>
          <w:p>
            <w:pPr>
              <w:pStyle w:val="0"/>
              <w:jc w:val="center"/>
            </w:pPr>
            <w:r>
              <w:rPr>
                <w:sz w:val="24"/>
              </w:rPr>
              <w:t xml:space="preserve">из </w:t>
            </w:r>
            <w:r>
              <w:rPr>
                <w:sz w:val="24"/>
              </w:rPr>
              <w:t xml:space="preserve">32.50.22.120</w:t>
            </w:r>
          </w:p>
        </w:tc>
        <w:tc>
          <w:tcPr>
            <w:tcW w:w="2551" w:type="dxa"/>
            <w:tcBorders>
              <w:top w:val="none"/>
              <w:left w:val="none"/>
              <w:bottom w:val="none"/>
              <w:right w:val="none"/>
            </w:tcBorders>
          </w:tcPr>
          <w:p>
            <w:pPr>
              <w:pStyle w:val="0"/>
            </w:pPr>
            <w:r>
              <w:rPr>
                <w:sz w:val="24"/>
              </w:rPr>
              <w:t xml:space="preserve">Протезы верхних конечностей; протезы кисти; протезы предплечья; протезы плеча; протезы после вычленения плеча; приспособления для самообслуживания; протезы нижних конечностей; протезы стопы; протезы голени; протезы после вычленения бедра; протезы при врожденном недоразвитии; изделия протезно-ортопедические</w:t>
            </w:r>
          </w:p>
        </w:tc>
        <w:tc>
          <w:tcPr>
            <w:tcW w:w="4819" w:type="dxa"/>
            <w:vMerge w:val="restart"/>
            <w:tcBorders>
              <w:top w:val="none"/>
              <w:left w:val="none"/>
              <w:bottom w:val="none"/>
              <w:right w:val="none"/>
            </w:tcBorders>
          </w:tcPr>
          <w:p>
            <w:pPr>
              <w:pStyle w:val="0"/>
            </w:pPr>
            <w:r>
              <w:rPr>
                <w:sz w:val="24"/>
              </w:rPr>
              <w:t xml:space="preserve">до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p>
            <w:pPr>
              <w:pStyle w:val="0"/>
            </w:pPr>
            <w:r>
              <w:rPr>
                <w:sz w:val="24"/>
              </w:rPr>
              <w:t xml:space="preserve">или</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70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w:t>
            </w:r>
          </w:p>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pStyle w:val="0"/>
            </w:pPr>
            <w:r>
              <w:rPr>
                <w:sz w:val="24"/>
              </w:rPr>
              <w:t xml:space="preserve">соблюдение процентной доли стоимости использованных при производстве (изготовлении)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p>
        </w:tc>
      </w:tr>
      <w:tr>
        <w:tc>
          <w:tcPr>
            <w:tcW w:w="1698" w:type="dxa"/>
            <w:tcBorders>
              <w:top w:val="none"/>
              <w:left w:val="none"/>
              <w:bottom w:val="none"/>
              <w:right w:val="none"/>
            </w:tcBorders>
          </w:tcPr>
          <w:p>
            <w:pPr>
              <w:pStyle w:val="0"/>
              <w:jc w:val="center"/>
            </w:pPr>
            <w:r>
              <w:rPr>
                <w:sz w:val="24"/>
              </w:rPr>
              <w:t xml:space="preserve">32.50.22.127</w:t>
            </w:r>
          </w:p>
        </w:tc>
        <w:tc>
          <w:tcPr>
            <w:tcW w:w="2551" w:type="dxa"/>
            <w:tcBorders>
              <w:top w:val="none"/>
              <w:left w:val="none"/>
              <w:bottom w:val="none"/>
              <w:right w:val="none"/>
            </w:tcBorders>
          </w:tcPr>
          <w:p>
            <w:pPr>
              <w:pStyle w:val="0"/>
            </w:pPr>
            <w:r>
              <w:rPr>
                <w:sz w:val="24"/>
              </w:rPr>
              <w:t xml:space="preserve">Шины и прочие приспособления для лечения переломов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32.50.23.000</w:t>
            </w:r>
          </w:p>
        </w:tc>
        <w:tc>
          <w:tcPr>
            <w:tcW w:w="2551" w:type="dxa"/>
            <w:tcBorders>
              <w:top w:val="none"/>
              <w:left w:val="none"/>
              <w:bottom w:val="none"/>
              <w:right w:val="none"/>
            </w:tcBorders>
          </w:tcPr>
          <w:p>
            <w:pPr>
              <w:pStyle w:val="0"/>
              <w:jc w:val="both"/>
            </w:pPr>
            <w:r>
              <w:rPr>
                <w:sz w:val="24"/>
              </w:rPr>
              <w:t xml:space="preserve">Исключено с 1 июля 2026 года. - </w:t>
            </w:r>
            <w:r>
              <w:rPr>
                <w:sz w:val="24"/>
              </w:rPr>
              <w:t xml:space="preserve">Постановление</w:t>
            </w:r>
            <w:r>
              <w:rPr>
                <w:sz w:val="24"/>
              </w:rPr>
              <w:t xml:space="preserve"> Правительства РФ от 31.03.2026 N 351</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22.29.29.190</w:t>
            </w:r>
            <w:r>
              <w:rPr>
                <w:sz w:val="24"/>
              </w:rPr>
              <w:t xml:space="preserve">,</w:t>
            </w:r>
          </w:p>
          <w:p>
            <w:pPr>
              <w:pStyle w:val="0"/>
              <w:jc w:val="center"/>
            </w:pPr>
            <w:r>
              <w:rPr>
                <w:sz w:val="24"/>
              </w:rPr>
              <w:t xml:space="preserve">из </w:t>
            </w:r>
            <w:r>
              <w:rPr>
                <w:sz w:val="24"/>
              </w:rPr>
              <w:t xml:space="preserve">32.50.50.181</w:t>
            </w:r>
            <w:r>
              <w:rPr>
                <w:sz w:val="24"/>
              </w:rPr>
              <w:t xml:space="preserve">,</w:t>
            </w:r>
          </w:p>
          <w:p>
            <w:pPr>
              <w:pStyle w:val="0"/>
              <w:jc w:val="center"/>
            </w:pPr>
            <w:r>
              <w:rPr>
                <w:sz w:val="24"/>
              </w:rPr>
              <w:t xml:space="preserve">из </w:t>
            </w:r>
            <w:r>
              <w:rPr>
                <w:sz w:val="24"/>
              </w:rPr>
              <w:t xml:space="preserve">32.50.13.190</w:t>
            </w:r>
            <w:r>
              <w:rPr>
                <w:sz w:val="24"/>
              </w:rPr>
              <w:t xml:space="preserve">,</w:t>
            </w:r>
          </w:p>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Вакуумные одноразовые пробирки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50 процентов, в 2024 году - не более 45 процентов, в 2025 году - не более 45 процентов, в 2026 году и далее - не более 40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составных частей изделия, произведенных на территориях стран - членов Евразийского экономического союза:</w:t>
            </w:r>
          </w:p>
          <w:p>
            <w:pPr>
              <w:pStyle w:val="0"/>
            </w:pPr>
            <w:r>
              <w:rPr>
                <w:sz w:val="24"/>
              </w:rPr>
              <w:t xml:space="preserve">защитный колпачок (крышка) (15 баллов);</w:t>
            </w:r>
          </w:p>
          <w:p>
            <w:pPr>
              <w:pStyle w:val="0"/>
            </w:pPr>
            <w:r>
              <w:rPr>
                <w:sz w:val="24"/>
              </w:rPr>
              <w:t xml:space="preserve">пробка (5 баллов);</w:t>
            </w:r>
          </w:p>
          <w:p>
            <w:pPr>
              <w:pStyle w:val="0"/>
            </w:pPr>
            <w:r>
              <w:rPr>
                <w:sz w:val="24"/>
              </w:rPr>
              <w:t xml:space="preserve">пробирка (15 баллов);</w:t>
            </w:r>
          </w:p>
          <w:p>
            <w:pPr>
              <w:pStyle w:val="0"/>
            </w:pPr>
            <w:r>
              <w:rPr>
                <w:sz w:val="24"/>
              </w:rPr>
              <w:t xml:space="preserve">наполнитель (5 баллов);</w:t>
            </w:r>
          </w:p>
          <w:p>
            <w:pPr>
              <w:pStyle w:val="0"/>
            </w:pPr>
            <w:r>
              <w:rPr>
                <w:sz w:val="24"/>
              </w:rPr>
              <w:t xml:space="preserve">этикетка (10 баллов);</w:t>
            </w:r>
          </w:p>
          <w:p>
            <w:pPr>
              <w:pStyle w:val="0"/>
            </w:pPr>
            <w:r>
              <w:rPr>
                <w:sz w:val="24"/>
              </w:rPr>
              <w:t xml:space="preserve">выполнение следующих технологических операций:</w:t>
            </w:r>
          </w:p>
          <w:p>
            <w:pPr>
              <w:pStyle w:val="0"/>
            </w:pPr>
            <w:r>
              <w:rPr>
                <w:sz w:val="24"/>
              </w:rPr>
              <w:t xml:space="preserve">изготовление составных частей (части) (15 баллов);</w:t>
            </w:r>
          </w:p>
          <w:p>
            <w:pPr>
              <w:pStyle w:val="0"/>
            </w:pPr>
            <w:r>
              <w:rPr>
                <w:sz w:val="24"/>
              </w:rPr>
              <w:t xml:space="preserve">сборка конечной продукции (20 баллов);</w:t>
            </w:r>
          </w:p>
          <w:p>
            <w:pPr>
              <w:pStyle w:val="0"/>
            </w:pPr>
            <w:r>
              <w:rPr>
                <w:sz w:val="24"/>
              </w:rPr>
              <w:t xml:space="preserve">упаковка в групповую тару (5 баллов);</w:t>
            </w:r>
          </w:p>
          <w:p>
            <w:pPr>
              <w:pStyle w:val="0"/>
            </w:pPr>
            <w:r>
              <w:rPr>
                <w:sz w:val="24"/>
              </w:rPr>
              <w:t xml:space="preserve">стерилизация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Салфетки спиртовые (спирт этиловый 70 процентов)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(20 баллов);</w:t>
            </w:r>
          </w:p>
          <w:p>
            <w:pPr>
              <w:pStyle w:val="0"/>
            </w:pPr>
            <w:r>
              <w:rPr>
                <w:sz w:val="24"/>
              </w:rPr>
              <w:t xml:space="preserve">очистка воды собственной системой (20 баллов);</w:t>
            </w:r>
          </w:p>
          <w:p>
            <w:pPr>
              <w:pStyle w:val="0"/>
            </w:pPr>
            <w:r>
              <w:rPr>
                <w:sz w:val="24"/>
              </w:rPr>
              <w:t xml:space="preserve">производство изделия (20 баллов);</w:t>
            </w:r>
          </w:p>
          <w:p>
            <w:pPr>
              <w:pStyle w:val="0"/>
            </w:pPr>
            <w:r>
              <w:rPr>
                <w:sz w:val="24"/>
              </w:rPr>
              <w:t xml:space="preserve">упаковка изделия (10 баллов);</w:t>
            </w:r>
          </w:p>
          <w:p>
            <w:pPr>
              <w:pStyle w:val="0"/>
            </w:pPr>
            <w:r>
              <w:rPr>
                <w:sz w:val="24"/>
              </w:rPr>
              <w:t xml:space="preserve">автоматизированный выпуск вторичной упаковки изделий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Салфетки, пропитанные или покрытые лекарственными средствами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(30 баллов);</w:t>
            </w:r>
          </w:p>
          <w:p>
            <w:pPr>
              <w:pStyle w:val="0"/>
            </w:pPr>
            <w:r>
              <w:rPr>
                <w:sz w:val="24"/>
              </w:rPr>
              <w:t xml:space="preserve">производство изделия (25 баллов);</w:t>
            </w:r>
          </w:p>
          <w:p>
            <w:pPr>
              <w:pStyle w:val="0"/>
            </w:pPr>
            <w:r>
              <w:rPr>
                <w:sz w:val="24"/>
              </w:rPr>
              <w:t xml:space="preserve">упаковка изделия (10 баллов);</w:t>
            </w:r>
          </w:p>
          <w:p>
            <w:pPr>
              <w:pStyle w:val="0"/>
            </w:pPr>
            <w:r>
              <w:rPr>
                <w:sz w:val="24"/>
              </w:rPr>
              <w:t xml:space="preserve">автоматизированный выпуск вторичной упаковки изделий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Покрытие гидрогелевое атравматичное раневое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(20 баллов);</w:t>
            </w:r>
          </w:p>
          <w:p>
            <w:pPr>
              <w:pStyle w:val="0"/>
            </w:pPr>
            <w:r>
              <w:rPr>
                <w:sz w:val="24"/>
              </w:rPr>
              <w:t xml:space="preserve">производство изделия (30 баллов);</w:t>
            </w:r>
          </w:p>
          <w:p>
            <w:pPr>
              <w:pStyle w:val="0"/>
            </w:pPr>
            <w:r>
              <w:rPr>
                <w:sz w:val="24"/>
              </w:rPr>
              <w:t xml:space="preserve">изготовление форм для хранения изделия (10 баллов);</w:t>
            </w:r>
          </w:p>
          <w:p>
            <w:pPr>
              <w:pStyle w:val="0"/>
            </w:pPr>
            <w:r>
              <w:rPr>
                <w:sz w:val="24"/>
              </w:rPr>
              <w:t xml:space="preserve">упаковка изделия (10 баллов);</w:t>
            </w:r>
          </w:p>
          <w:p>
            <w:pPr>
              <w:pStyle w:val="0"/>
            </w:pPr>
            <w:r>
              <w:rPr>
                <w:sz w:val="24"/>
              </w:rPr>
              <w:t xml:space="preserve">автоматизированный выпуск вторичной упаковки изделий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Салфетка сорбционная стерильная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(30 баллов);</w:t>
            </w:r>
          </w:p>
          <w:p>
            <w:pPr>
              <w:pStyle w:val="0"/>
            </w:pPr>
            <w:r>
              <w:rPr>
                <w:sz w:val="24"/>
              </w:rPr>
              <w:t xml:space="preserve">производство изделия (25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Светильник операционный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p>
            <w:pPr>
              <w:pStyle w:val="0"/>
            </w:pPr>
            <w:r>
              <w:rPr>
                <w:sz w:val="24"/>
              </w:rPr>
              <w:t xml:space="preserve">наличие у предприятия - изготовителя соответствующей продукции подразделения научно-исследовательских и опытно-конструкторских работ на территории Российской Федерации;</w:t>
            </w:r>
          </w:p>
          <w:p>
            <w:pPr>
              <w:pStyle w:val="0"/>
            </w:pPr>
            <w:r>
              <w:rPr>
                <w:sz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регистрационного удостоверения на разработанное и внедренное в производство готовое медицинское изделие (заявляемое наименование товара);</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использование материалов, компонентов и комплектующих, произведенных на территории Российской Федерации:</w:t>
            </w:r>
          </w:p>
          <w:p>
            <w:pPr>
              <w:pStyle w:val="0"/>
            </w:pPr>
            <w:r>
              <w:rPr>
                <w:sz w:val="24"/>
              </w:rPr>
              <w:t xml:space="preserve">материалы из металла, пластика или резины для изготовления элементов конструкции корпуса, блоков (узлов) и принадлежностей (5 баллов);</w:t>
            </w:r>
          </w:p>
          <w:p>
            <w:pPr>
              <w:pStyle w:val="0"/>
            </w:pPr>
            <w:r>
              <w:rPr>
                <w:sz w:val="24"/>
              </w:rPr>
              <w:t xml:space="preserve">электрические модули (10 баллов);</w:t>
            </w:r>
          </w:p>
          <w:p>
            <w:pPr>
              <w:pStyle w:val="0"/>
            </w:pPr>
            <w:r>
              <w:rPr>
                <w:sz w:val="24"/>
              </w:rPr>
              <w:t xml:space="preserve">комплект электронных плат (10 баллов);</w:t>
            </w:r>
          </w:p>
          <w:p>
            <w:pPr>
              <w:pStyle w:val="0"/>
            </w:pPr>
            <w:r>
              <w:rPr>
                <w:sz w:val="24"/>
              </w:rPr>
              <w:t xml:space="preserve">комплект деталей механической части (консоли) (10 баллов);</w:t>
            </w:r>
          </w:p>
          <w:p>
            <w:pPr>
              <w:pStyle w:val="0"/>
            </w:pPr>
            <w:r>
              <w:rPr>
                <w:sz w:val="24"/>
              </w:rPr>
              <w:t xml:space="preserve">кабели (провода) (5 баллов);</w:t>
            </w:r>
          </w:p>
          <w:p>
            <w:pPr>
              <w:pStyle w:val="0"/>
            </w:pPr>
            <w:r>
              <w:rPr>
                <w:sz w:val="24"/>
              </w:rPr>
              <w:t xml:space="preserve">крепежные изделия (5 баллов);</w:t>
            </w:r>
          </w:p>
          <w:p>
            <w:pPr>
              <w:pStyle w:val="0"/>
            </w:pPr>
            <w:r>
              <w:rPr>
                <w:sz w:val="24"/>
              </w:rPr>
              <w:t xml:space="preserve">выполнение следующих технологических операций на территории Российской Федерации:</w:t>
            </w:r>
          </w:p>
          <w:p>
            <w:pPr>
              <w:pStyle w:val="0"/>
            </w:pPr>
            <w:r>
              <w:rPr>
                <w:sz w:val="24"/>
              </w:rPr>
              <w:t xml:space="preserve">изготовление деталей блоков освещения (10 баллов);</w:t>
            </w:r>
          </w:p>
          <w:p>
            <w:pPr>
              <w:pStyle w:val="0"/>
            </w:pPr>
            <w:r>
              <w:rPr>
                <w:sz w:val="24"/>
              </w:rPr>
              <w:t xml:space="preserve">изготовление деталей корпуса, консоли (10 баллов);</w:t>
            </w:r>
          </w:p>
          <w:p>
            <w:pPr>
              <w:pStyle w:val="0"/>
            </w:pPr>
            <w:r>
              <w:rPr>
                <w:sz w:val="24"/>
              </w:rPr>
              <w:t xml:space="preserve">монтаж электронных плат (10 баллов);</w:t>
            </w:r>
          </w:p>
          <w:p>
            <w:pPr>
              <w:pStyle w:val="0"/>
            </w:pPr>
            <w:r>
              <w:rPr>
                <w:sz w:val="24"/>
              </w:rPr>
              <w:t xml:space="preserve">сборка, настройка, регулировка и тестирование блоков освещения (15 баллов);</w:t>
            </w:r>
          </w:p>
          <w:p>
            <w:pPr>
              <w:pStyle w:val="0"/>
            </w:pPr>
            <w:r>
              <w:rPr>
                <w:sz w:val="24"/>
              </w:rPr>
              <w:t xml:space="preserve">сборка и монтаж вспомогательных блоков (узлов) (5 баллов);</w:t>
            </w:r>
          </w:p>
          <w:p>
            <w:pPr>
              <w:pStyle w:val="0"/>
            </w:pPr>
            <w:r>
              <w:rPr>
                <w:sz w:val="24"/>
              </w:rPr>
              <w:t xml:space="preserve">установка программного обеспечения, если оно является неотъемлемой частью оборудования (5 баллов);</w:t>
            </w:r>
          </w:p>
          <w:p>
            <w:pPr>
              <w:pStyle w:val="0"/>
            </w:pPr>
            <w:r>
              <w:rPr>
                <w:sz w:val="24"/>
              </w:rPr>
              <w:t xml:space="preserve">функциональное тестирование продукции (10 баллов);</w:t>
            </w:r>
          </w:p>
          <w:p>
            <w:pPr>
              <w:pStyle w:val="0"/>
            </w:pPr>
            <w:r>
              <w:rPr>
                <w:sz w:val="24"/>
              </w:rPr>
              <w:t xml:space="preserve">изготовление упаковки (5 баллов);</w:t>
            </w:r>
          </w:p>
          <w:p>
            <w:pPr>
              <w:pStyle w:val="0"/>
            </w:pPr>
            <w:r>
              <w:rPr>
                <w:sz w:val="24"/>
              </w:rPr>
              <w:t xml:space="preserve">наличие у заявителя системы менеджмента качества компании, сертифицированной в соответствии с требованиями </w:t>
            </w:r>
            <w:r>
              <w:rPr>
                <w:sz w:val="24"/>
              </w:rPr>
              <w:t xml:space="preserve">ГОСТ ISO 13485-2017</w:t>
            </w:r>
            <w:r>
              <w:rPr>
                <w:sz w:val="24"/>
              </w:rPr>
              <w:t xml:space="preserve">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08.08.2023 N 1293)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21.20.24.170</w:t>
            </w:r>
          </w:p>
        </w:tc>
        <w:tc>
          <w:tcPr>
            <w:tcW w:w="2551" w:type="dxa"/>
            <w:tcBorders>
              <w:top w:val="none"/>
              <w:left w:val="none"/>
              <w:bottom w:val="none"/>
              <w:right w:val="none"/>
            </w:tcBorders>
          </w:tcPr>
          <w:p>
            <w:pPr>
              <w:pStyle w:val="0"/>
            </w:pPr>
            <w:r>
              <w:rPr>
                <w:sz w:val="24"/>
              </w:rPr>
              <w:t xml:space="preserve">Наборы медицинских салфеток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(20 баллов);</w:t>
            </w:r>
          </w:p>
          <w:p>
            <w:pPr>
              <w:pStyle w:val="0"/>
            </w:pPr>
            <w:r>
              <w:rPr>
                <w:sz w:val="24"/>
              </w:rPr>
              <w:t xml:space="preserve">очистка воды собственной системой (20 баллов);</w:t>
            </w:r>
          </w:p>
          <w:p>
            <w:pPr>
              <w:pStyle w:val="0"/>
            </w:pPr>
            <w:r>
              <w:rPr>
                <w:sz w:val="24"/>
              </w:rPr>
              <w:t xml:space="preserve">производство изделия (20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(10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p>
        </w:tc>
        <w:tc>
          <w:tcPr>
            <w:tcW w:w="2551" w:type="dxa"/>
            <w:tcBorders>
              <w:top w:val="none"/>
              <w:left w:val="none"/>
              <w:bottom w:val="none"/>
              <w:right w:val="none"/>
            </w:tcBorders>
          </w:tcPr>
          <w:p>
            <w:pPr>
              <w:pStyle w:val="0"/>
            </w:pPr>
            <w:r>
              <w:rPr>
                <w:sz w:val="24"/>
              </w:rPr>
              <w:t xml:space="preserve">Повязки атравматичные, антимикробные, с наноструктурным покрытием серебра, стерильные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 и документального подтверждения внедрения результатов этих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наличие регистрации в пробирной палате;</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стерилизация (30 баллов);</w:t>
            </w:r>
          </w:p>
          <w:p>
            <w:pPr>
              <w:pStyle w:val="0"/>
            </w:pPr>
            <w:r>
              <w:rPr>
                <w:sz w:val="24"/>
              </w:rPr>
              <w:t xml:space="preserve">производство изделия (30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21.20.23.199</w:t>
            </w:r>
          </w:p>
        </w:tc>
        <w:tc>
          <w:tcPr>
            <w:tcW w:w="2551" w:type="dxa"/>
            <w:tcBorders>
              <w:top w:val="none"/>
              <w:left w:val="none"/>
              <w:bottom w:val="none"/>
              <w:right w:val="none"/>
            </w:tcBorders>
          </w:tcPr>
          <w:p>
            <w:pPr>
              <w:pStyle w:val="0"/>
            </w:pPr>
            <w:r>
              <w:rPr>
                <w:sz w:val="24"/>
              </w:rPr>
              <w:t xml:space="preserve">Гель-лубрикант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и далее - не более 15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производство изделия (30 баллов);</w:t>
            </w:r>
          </w:p>
          <w:p>
            <w:pPr>
              <w:pStyle w:val="0"/>
            </w:pPr>
            <w:r>
              <w:rPr>
                <w:sz w:val="24"/>
              </w:rPr>
              <w:t xml:space="preserve">выпуск упаковки российского производства (20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территории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32.50.50.141</w:t>
            </w:r>
            <w:r>
              <w:rPr>
                <w:sz w:val="24"/>
              </w:rPr>
              <w:t xml:space="preserve">,</w:t>
            </w:r>
          </w:p>
          <w:p>
            <w:pPr>
              <w:pStyle w:val="0"/>
              <w:jc w:val="center"/>
            </w:pPr>
            <w:r>
              <w:rPr>
                <w:sz w:val="24"/>
              </w:rPr>
              <w:t xml:space="preserve">из </w:t>
            </w:r>
            <w:r>
              <w:rPr>
                <w:sz w:val="24"/>
              </w:rPr>
              <w:t xml:space="preserve">32.50.13.190</w:t>
            </w:r>
          </w:p>
        </w:tc>
        <w:tc>
          <w:tcPr>
            <w:tcW w:w="2551" w:type="dxa"/>
            <w:tcBorders>
              <w:top w:val="none"/>
              <w:left w:val="none"/>
              <w:bottom w:val="none"/>
              <w:right w:val="none"/>
            </w:tcBorders>
          </w:tcPr>
          <w:p>
            <w:pPr>
              <w:pStyle w:val="0"/>
            </w:pPr>
            <w:r>
              <w:rPr>
                <w:sz w:val="24"/>
              </w:rPr>
              <w:t xml:space="preserve">Средства ухода за стомой (защитная пленка для кожи, паста-герметик)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и далее - не более 15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производство изделия (30 баллов);</w:t>
            </w:r>
          </w:p>
          <w:p>
            <w:pPr>
              <w:pStyle w:val="0"/>
            </w:pPr>
            <w:r>
              <w:rPr>
                <w:sz w:val="24"/>
              </w:rPr>
              <w:t xml:space="preserve">выпуск упаковки российского производства (20 баллов);</w:t>
            </w:r>
          </w:p>
          <w:p>
            <w:pPr>
              <w:pStyle w:val="0"/>
            </w:pPr>
            <w:r>
              <w:rPr>
                <w:sz w:val="24"/>
              </w:rPr>
              <w:t xml:space="preserve">упаковка изделия (10 баллов);</w:t>
            </w:r>
          </w:p>
          <w:p>
            <w:pPr>
              <w:pStyle w:val="0"/>
            </w:pPr>
            <w:r>
              <w:rPr>
                <w:sz w:val="24"/>
              </w:rPr>
              <w:t xml:space="preserve">автоматизированный выпуск продукции во вторичной упаковке с разным количеством изделий внутри (15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32.50.22.127</w:t>
            </w:r>
          </w:p>
        </w:tc>
        <w:tc>
          <w:tcPr>
            <w:tcW w:w="2551" w:type="dxa"/>
            <w:tcBorders>
              <w:top w:val="none"/>
              <w:left w:val="none"/>
              <w:bottom w:val="none"/>
              <w:right w:val="none"/>
            </w:tcBorders>
          </w:tcPr>
          <w:p>
            <w:pPr>
              <w:pStyle w:val="0"/>
            </w:pPr>
            <w:r>
              <w:rPr>
                <w:sz w:val="24"/>
              </w:rPr>
              <w:t xml:space="preserve">Комплекты или наборы для накостного остеосинтеза (винты, пластины, инструменты для их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p>
            <w:pPr>
              <w:pStyle w:val="0"/>
            </w:pPr>
            <w:r>
              <w:rPr>
                <w:sz w:val="24"/>
              </w:rPr>
              <w:t xml:space="preserve">использование следующих составных частей, произведенных на территориях стран - членов Евразийского экономического союза:</w:t>
            </w:r>
          </w:p>
          <w:p>
            <w:pPr>
              <w:pStyle w:val="0"/>
            </w:pPr>
            <w:r>
              <w:rPr>
                <w:sz w:val="24"/>
              </w:rPr>
              <w:t xml:space="preserve">винты из титана в ассортименте (20 баллов);</w:t>
            </w:r>
          </w:p>
          <w:p>
            <w:pPr>
              <w:pStyle w:val="0"/>
            </w:pPr>
            <w:r>
              <w:rPr>
                <w:sz w:val="24"/>
              </w:rPr>
              <w:t xml:space="preserve">пластины из титана в ассортименте (20 баллов);</w:t>
            </w:r>
          </w:p>
          <w:p>
            <w:pPr>
              <w:pStyle w:val="0"/>
            </w:pPr>
            <w:r>
              <w:rPr>
                <w:sz w:val="24"/>
              </w:rPr>
              <w:t xml:space="preserve">инструменты для установки имплантов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32.50.13.130</w:t>
            </w:r>
          </w:p>
        </w:tc>
        <w:tc>
          <w:tcPr>
            <w:tcW w:w="2551" w:type="dxa"/>
            <w:tcBorders>
              <w:top w:val="none"/>
              <w:left w:val="none"/>
              <w:bottom w:val="none"/>
              <w:right w:val="none"/>
            </w:tcBorders>
          </w:tcPr>
          <w:p>
            <w:pPr>
              <w:pStyle w:val="0"/>
            </w:pPr>
            <w:r>
              <w:rPr>
                <w:sz w:val="24"/>
              </w:rPr>
              <w:t xml:space="preserve">Медицинские инструменты микрохирургические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45 процентов, в 2024 году - не более 40 процентов, в 2025 году - не более 35 процентов, в 2026 году и далее - не более 25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в рамках продукции, относящейся к настоящему коду </w:t>
            </w:r>
            <w:r>
              <w:rPr>
                <w:sz w:val="24"/>
              </w:rPr>
              <w:t xml:space="preserve">ОКПД2</w:t>
            </w:r>
            <w:r>
              <w:rPr>
                <w:sz w:val="24"/>
              </w:rPr>
              <w:t xml:space="preserve"> (максимальная сумма - не более 10 баллов);</w:t>
            </w:r>
          </w:p>
          <w:p>
            <w:pPr>
              <w:pStyle w:val="0"/>
            </w:pPr>
            <w:r>
              <w:rPr>
                <w:sz w:val="24"/>
              </w:rPr>
              <w:t xml:space="preserve">использование составных частей, произведенных на территориях стран - членов Евразийского экономического союза - инструментов из титана и (или) из стали (35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21.20.24.160</w:t>
            </w:r>
            <w:r>
              <w:rPr>
                <w:sz w:val="24"/>
              </w:rPr>
              <w:t xml:space="preserve">,</w:t>
            </w:r>
          </w:p>
          <w:p>
            <w:pPr>
              <w:pStyle w:val="0"/>
              <w:jc w:val="center"/>
            </w:pPr>
            <w:r>
              <w:rPr>
                <w:sz w:val="24"/>
              </w:rPr>
              <w:t xml:space="preserve">из </w:t>
            </w:r>
            <w:r>
              <w:rPr>
                <w:sz w:val="24"/>
              </w:rPr>
              <w:t xml:space="preserve">21.20.24.161</w:t>
            </w:r>
            <w:r>
              <w:rPr>
                <w:sz w:val="24"/>
              </w:rPr>
              <w:t xml:space="preserve">,</w:t>
            </w:r>
          </w:p>
          <w:p>
            <w:pPr>
              <w:pStyle w:val="0"/>
              <w:jc w:val="center"/>
            </w:pPr>
            <w:r>
              <w:rPr>
                <w:sz w:val="24"/>
              </w:rPr>
              <w:t xml:space="preserve">из </w:t>
            </w:r>
            <w:r>
              <w:rPr>
                <w:sz w:val="24"/>
              </w:rPr>
              <w:t xml:space="preserve">21.20.24.169</w:t>
            </w:r>
            <w:r>
              <w:rPr>
                <w:sz w:val="24"/>
              </w:rPr>
              <w:t xml:space="preserve">,</w:t>
            </w:r>
          </w:p>
          <w:p>
            <w:pPr>
              <w:pStyle w:val="0"/>
              <w:jc w:val="center"/>
            </w:pPr>
            <w:r>
              <w:rPr>
                <w:sz w:val="24"/>
              </w:rPr>
              <w:t xml:space="preserve">из </w:t>
            </w:r>
            <w:r>
              <w:rPr>
                <w:sz w:val="24"/>
              </w:rPr>
              <w:t xml:space="preserve">32.50.50.190</w:t>
            </w:r>
          </w:p>
        </w:tc>
        <w:tc>
          <w:tcPr>
            <w:tcW w:w="2551" w:type="dxa"/>
            <w:tcBorders>
              <w:top w:val="none"/>
              <w:left w:val="none"/>
              <w:bottom w:val="none"/>
              <w:right w:val="none"/>
            </w:tcBorders>
          </w:tcPr>
          <w:p>
            <w:pPr>
              <w:pStyle w:val="0"/>
            </w:pPr>
            <w:r>
              <w:rPr>
                <w:sz w:val="24"/>
              </w:rPr>
              <w:t xml:space="preserve">Повязки и покрытия раневые, пропитанные или покрытые лекарственными средствами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20 процентов, в 2023 году - не более 15 процентов, в 2024 году - не более 10 процентов в цене конечной продукции;</w:t>
            </w:r>
          </w:p>
          <w:p>
            <w:pPr>
              <w:pStyle w:val="0"/>
            </w:pPr>
            <w:r>
              <w:rPr>
                <w:sz w:val="24"/>
              </w:rPr>
              <w:t xml:space="preserve">в 2025 году и далее использование российского сырья (материалов) при производстве продукции - не менее 100 процентов;</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выполнение следующих технологических операций на территориях стран - членов Евразийского экономического союза:</w:t>
            </w:r>
          </w:p>
          <w:p>
            <w:pPr>
              <w:pStyle w:val="0"/>
            </w:pPr>
            <w:r>
              <w:rPr>
                <w:sz w:val="24"/>
              </w:rPr>
              <w:t xml:space="preserve">смешивание (синтез) действующей композиции (10 баллов);</w:t>
            </w:r>
          </w:p>
          <w:p>
            <w:pPr>
              <w:pStyle w:val="0"/>
            </w:pPr>
            <w:r>
              <w:rPr>
                <w:sz w:val="24"/>
              </w:rPr>
              <w:t xml:space="preserve">процесс нанесения действующей композиции, в том числе с лекарственным средством на основу (10 баллов);</w:t>
            </w:r>
          </w:p>
          <w:p>
            <w:pPr>
              <w:pStyle w:val="0"/>
            </w:pPr>
            <w:r>
              <w:rPr>
                <w:sz w:val="24"/>
              </w:rPr>
              <w:t xml:space="preserve">производство, и (или) формирование, и (или) дозировка заданного размера (веса) изделия (10 баллов);</w:t>
            </w:r>
          </w:p>
          <w:p>
            <w:pPr>
              <w:pStyle w:val="0"/>
            </w:pPr>
            <w:r>
              <w:rPr>
                <w:sz w:val="24"/>
              </w:rPr>
              <w:t xml:space="preserve">упаковка в первичную тару (10 баллов);</w:t>
            </w:r>
          </w:p>
          <w:p>
            <w:pPr>
              <w:pStyle w:val="0"/>
            </w:pPr>
            <w:r>
              <w:rPr>
                <w:sz w:val="24"/>
              </w:rPr>
              <w:t xml:space="preserve">маркировка (подготовка) этикетки (5 баллов);</w:t>
            </w:r>
          </w:p>
          <w:p>
            <w:pPr>
              <w:pStyle w:val="0"/>
            </w:pPr>
            <w:r>
              <w:rPr>
                <w:sz w:val="24"/>
              </w:rPr>
              <w:t xml:space="preserve">упаковка в групповую тару (5 баллов);</w:t>
            </w:r>
          </w:p>
          <w:p>
            <w:pPr>
              <w:pStyle w:val="0"/>
            </w:pPr>
            <w:r>
              <w:rPr>
                <w:sz w:val="24"/>
              </w:rPr>
              <w:t xml:space="preserve">стерилизация изделий на территориях стран - членов Евразийского экономического союза (10 баллов);</w:t>
            </w:r>
          </w:p>
          <w:p>
            <w:pPr>
              <w:pStyle w:val="0"/>
            </w:pPr>
            <w:r>
              <w:rPr>
                <w:sz w:val="24"/>
              </w:rPr>
              <w:t xml:space="preserve">использование составных частей, произведенных на территориях стран - членов Евразийского экономического союза:</w:t>
            </w:r>
          </w:p>
          <w:p>
            <w:pPr>
              <w:pStyle w:val="0"/>
            </w:pPr>
            <w:r>
              <w:rPr>
                <w:sz w:val="24"/>
              </w:rPr>
              <w:t xml:space="preserve">материал основы изделия (10 баллов);</w:t>
            </w:r>
          </w:p>
          <w:p>
            <w:pPr>
              <w:pStyle w:val="0"/>
            </w:pPr>
            <w:r>
              <w:rPr>
                <w:sz w:val="24"/>
              </w:rPr>
              <w:t xml:space="preserve">действующая композиция (10 баллов);</w:t>
            </w:r>
          </w:p>
          <w:p>
            <w:pPr>
              <w:pStyle w:val="0"/>
            </w:pPr>
            <w:r>
              <w:rPr>
                <w:sz w:val="24"/>
              </w:rPr>
              <w:t xml:space="preserve">лекарственное средство (10 баллов);</w:t>
            </w:r>
          </w:p>
          <w:p>
            <w:pPr>
              <w:pStyle w:val="0"/>
            </w:pPr>
            <w:r>
              <w:rPr>
                <w:sz w:val="24"/>
              </w:rPr>
              <w:t xml:space="preserve">защитные материалы (5 баллов);</w:t>
            </w:r>
          </w:p>
          <w:p>
            <w:pPr>
              <w:pStyle w:val="0"/>
            </w:pPr>
            <w:r>
              <w:rPr>
                <w:sz w:val="24"/>
              </w:rPr>
              <w:t xml:space="preserve">первичная тара (10 баллов);</w:t>
            </w:r>
          </w:p>
          <w:p>
            <w:pPr>
              <w:pStyle w:val="0"/>
            </w:pPr>
            <w:r>
              <w:rPr>
                <w:sz w:val="24"/>
              </w:rPr>
              <w:t xml:space="preserve">групповая тара (10 баллов);</w:t>
            </w:r>
          </w:p>
          <w:p>
            <w:pPr>
              <w:pStyle w:val="0"/>
            </w:pPr>
            <w:r>
              <w:rPr>
                <w:sz w:val="24"/>
              </w:rPr>
              <w:t xml:space="preserve">втулка, и (или) катушка, и (или) диспенсер (5 баллов);</w:t>
            </w:r>
          </w:p>
          <w:p>
            <w:pPr>
              <w:pStyle w:val="0"/>
            </w:pPr>
            <w:r>
              <w:rPr>
                <w:sz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российскими юридическими лицами на территориях стран - членов Евразийского экономического союза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Игла двусторонняя для взятия венозной крови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pStyle w:val="0"/>
            </w:pPr>
            <w:r>
              <w:rPr>
                <w:sz w:val="24"/>
              </w:rPr>
              <w:t xml:space="preserve">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 Соблюдение процентной доли стоимости использованного иностранного сырья (материалов) при производстве товаров в 2022 году - не более 50 процентов, в 2023 году - не более 50 процентов, в 2024 году - не более 47 процентов, в 2025 году - не более 45 процентов, в 2026 году и далее - не более 40 процентов в цене конечной продукции;</w:t>
            </w:r>
          </w:p>
          <w:p>
            <w:pPr>
              <w:pStyle w:val="0"/>
            </w:pPr>
            <w:r>
              <w:rPr>
                <w:sz w:val="24"/>
              </w:rPr>
              <w:t xml:space="preserve">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использование следующих материалов, произведенных на территориях стран - членов Евразийского экономического союза:</w:t>
            </w:r>
          </w:p>
          <w:p>
            <w:pPr>
              <w:pStyle w:val="0"/>
            </w:pPr>
            <w:r>
              <w:rPr>
                <w:sz w:val="24"/>
              </w:rPr>
              <w:t xml:space="preserve">трубка иглы двусторонней металлическая (канюля) (5 баллов);</w:t>
            </w:r>
          </w:p>
          <w:p>
            <w:pPr>
              <w:pStyle w:val="0"/>
            </w:pPr>
            <w:r>
              <w:rPr>
                <w:sz w:val="24"/>
              </w:rPr>
              <w:t xml:space="preserve">защитный чехол (слив) (5 баллов);</w:t>
            </w:r>
          </w:p>
          <w:p>
            <w:pPr>
              <w:pStyle w:val="0"/>
            </w:pPr>
            <w:r>
              <w:rPr>
                <w:sz w:val="24"/>
              </w:rPr>
              <w:t xml:space="preserve">переходник (соединительная деталь) с визуальной камерой (10 баллов);</w:t>
            </w:r>
          </w:p>
          <w:p>
            <w:pPr>
              <w:pStyle w:val="0"/>
            </w:pPr>
            <w:r>
              <w:rPr>
                <w:sz w:val="24"/>
              </w:rPr>
              <w:t xml:space="preserve">колпачки (10 баллов);</w:t>
            </w:r>
          </w:p>
          <w:p>
            <w:pPr>
              <w:pStyle w:val="0"/>
            </w:pPr>
            <w:r>
              <w:rPr>
                <w:sz w:val="24"/>
              </w:rPr>
              <w:t xml:space="preserve">этикетка (5 баллов);</w:t>
            </w:r>
          </w:p>
          <w:p>
            <w:pPr>
              <w:pStyle w:val="0"/>
            </w:pPr>
            <w:r>
              <w:rPr>
                <w:sz w:val="24"/>
              </w:rPr>
              <w:t xml:space="preserve">выполнение следующих технологических операций:</w:t>
            </w:r>
          </w:p>
          <w:p>
            <w:pPr>
              <w:pStyle w:val="0"/>
            </w:pPr>
            <w:r>
              <w:rPr>
                <w:sz w:val="24"/>
              </w:rPr>
              <w:t xml:space="preserve">изготовление конечной продукции (35 баллов);</w:t>
            </w:r>
          </w:p>
          <w:p>
            <w:pPr>
              <w:pStyle w:val="0"/>
            </w:pPr>
            <w:r>
              <w:rPr>
                <w:sz w:val="24"/>
              </w:rPr>
              <w:t xml:space="preserve">упаковка в групповую тару (5 баллов);</w:t>
            </w:r>
          </w:p>
          <w:p>
            <w:pPr>
              <w:pStyle w:val="0"/>
            </w:pPr>
            <w:r>
              <w:rPr>
                <w:sz w:val="24"/>
              </w:rPr>
              <w:t xml:space="preserve">стерилизация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32.50.22.195</w:t>
            </w:r>
            <w:r>
              <w:rPr>
                <w:sz w:val="24"/>
              </w:rPr>
              <w:t xml:space="preserve">,</w:t>
            </w:r>
          </w:p>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Стент для коронарных артерий, выделяющий лекарственное средство</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Общий срок действия таких прав должен составлять не менее 5 лет. При этом конструкторская документация на продукцию должна быть оформлена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55 процентов, в 2023 году - не более 50 процентов, в 2024 году - не более 45 процентов, в 2025 году - не более 40 процентов, в 2026 году - не более 35 процентов и далее - не более 25 процентов в цене конечной продукции;</w:t>
            </w:r>
          </w:p>
          <w:p>
            <w:pPr>
              <w:pStyle w:val="0"/>
            </w:pPr>
            <w:r>
              <w:rPr>
                <w:sz w:val="24"/>
              </w:rPr>
              <w:t xml:space="preserve">при использовании специального покрытия коронарного стента, не являющегося лекарственным (наносимого химическим, механическим или иным способом), - наличие при производстве на территориях стран - членов Евразийского экономического союза внедренной технологии нанесения такого покрытия;</w:t>
            </w:r>
          </w:p>
          <w:p>
            <w:pPr>
              <w:pStyle w:val="0"/>
            </w:pPr>
            <w:r>
              <w:rPr>
                <w:sz w:val="24"/>
              </w:rPr>
              <w:t xml:space="preserve">с 1 марта 2023 г. стерилизация готовой продукции на территориях стран - членов Евразийского экономического союза;</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осуществление контроля качества в соответствии с технической документацией производителя следующих компонентов:</w:t>
            </w:r>
          </w:p>
          <w:p>
            <w:pPr>
              <w:pStyle w:val="0"/>
            </w:pPr>
            <w:r>
              <w:rPr>
                <w:sz w:val="24"/>
              </w:rPr>
              <w:t xml:space="preserve">металлическая заготовка стента и система доставки (инструментальный контроль, визуальная инспекция);</w:t>
            </w:r>
          </w:p>
          <w:p>
            <w:pPr>
              <w:pStyle w:val="0"/>
            </w:pPr>
            <w:r>
              <w:rPr>
                <w:sz w:val="24"/>
              </w:rPr>
              <w:t xml:space="preserve">покрытие стента, выделяющего лекарственное средство;</w:t>
            </w:r>
          </w:p>
          <w:p>
            <w:pPr>
              <w:pStyle w:val="0"/>
            </w:pPr>
            <w:r>
              <w:rPr>
                <w:sz w:val="24"/>
              </w:rPr>
              <w:t xml:space="preserve">готовое изделие (инструментальный контроль, визуальная инспекция);</w:t>
            </w:r>
          </w:p>
          <w:p>
            <w:pPr>
              <w:pStyle w:val="0"/>
            </w:pPr>
            <w:r>
              <w:rPr>
                <w:sz w:val="24"/>
              </w:rPr>
              <w:t xml:space="preserve">кримпинг стента на системе доставки (25 баллов);</w:t>
            </w:r>
          </w:p>
          <w:p>
            <w:pPr>
              <w:pStyle w:val="0"/>
            </w:pPr>
            <w:r>
              <w:rPr>
                <w:sz w:val="24"/>
              </w:rPr>
              <w:t xml:space="preserve">элементная сборка катетера системы доставки стента (25 баллов);</w:t>
            </w:r>
          </w:p>
          <w:p>
            <w:pPr>
              <w:pStyle w:val="0"/>
            </w:pPr>
            <w:r>
              <w:rPr>
                <w:sz w:val="24"/>
              </w:rPr>
              <w:t xml:space="preserve">формирование складок баллона катетера системы доставки стента и их термическая фиксация (10 баллов);</w:t>
            </w:r>
          </w:p>
          <w:p>
            <w:pPr>
              <w:pStyle w:val="0"/>
            </w:pPr>
            <w:r>
              <w:rPr>
                <w:sz w:val="24"/>
              </w:rPr>
              <w:t xml:space="preserve">приготовление покрытия, выделяющего лекарственное средство (10 баллов);</w:t>
            </w:r>
          </w:p>
          <w:p>
            <w:pPr>
              <w:pStyle w:val="0"/>
            </w:pPr>
            <w:r>
              <w:rPr>
                <w:sz w:val="24"/>
              </w:rPr>
              <w:t xml:space="preserve">нанесение на стенты покрытия, выделяющего лекарственное средство (25 баллов);</w:t>
            </w:r>
          </w:p>
          <w:p>
            <w:pPr>
              <w:pStyle w:val="0"/>
            </w:pPr>
            <w:r>
              <w:rPr>
                <w:sz w:val="24"/>
              </w:rPr>
              <w:t xml:space="preserve">конечная упаковка изделия (запайка в стерилизационный пакет, упаковка в индивидуальную коробку) (10 баллов);</w:t>
            </w:r>
          </w:p>
          <w:p>
            <w:pPr>
              <w:pStyle w:val="0"/>
            </w:pPr>
            <w:r>
              <w:rPr>
                <w:sz w:val="24"/>
              </w:rPr>
              <w:t xml:space="preserve">лазерная вырезка стента (10 баллов);</w:t>
            </w:r>
          </w:p>
          <w:p>
            <w:pPr>
              <w:pStyle w:val="0"/>
            </w:pPr>
            <w:r>
              <w:rPr>
                <w:sz w:val="24"/>
              </w:rPr>
              <w:t xml:space="preserve">обработка поверхности стента методом химического травления (10 баллов);</w:t>
            </w:r>
          </w:p>
          <w:p>
            <w:pPr>
              <w:pStyle w:val="0"/>
            </w:pPr>
            <w:r>
              <w:rPr>
                <w:sz w:val="24"/>
              </w:rPr>
              <w:t xml:space="preserve">электрохимическая полировка стента (10 баллов);</w:t>
            </w:r>
          </w:p>
          <w:p>
            <w:pPr>
              <w:pStyle w:val="0"/>
            </w:pPr>
            <w:r>
              <w:rPr>
                <w:sz w:val="24"/>
              </w:rPr>
              <w:t xml:space="preserve">формирование баллона катетера системы доставки стента (20 баллов);</w:t>
            </w:r>
          </w:p>
          <w:p>
            <w:pPr>
              <w:pStyle w:val="0"/>
            </w:pPr>
            <w:r>
              <w:rPr>
                <w:sz w:val="24"/>
              </w:rPr>
              <w:t xml:space="preserve">элементная сборка дистальной части катетера системы доставки стента (20 баллов);</w:t>
            </w:r>
          </w:p>
          <w:p>
            <w:pPr>
              <w:pStyle w:val="0"/>
            </w:pPr>
            <w:r>
              <w:rPr>
                <w:sz w:val="24"/>
              </w:rPr>
              <w:t xml:space="preserve">сварка баллона с подсборкой дистальной части катетера системы доставки стента, содержащей рентгеноконтрастные метки (20 баллов);</w:t>
            </w:r>
          </w:p>
          <w:p>
            <w:pPr>
              <w:pStyle w:val="0"/>
            </w:pPr>
            <w:r>
              <w:rPr>
                <w:sz w:val="24"/>
              </w:rPr>
              <w:t xml:space="preserve">присоединение дистального кончика катетера системы доставки стента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32.50.22.195</w:t>
            </w:r>
            <w:r>
              <w:rPr>
                <w:sz w:val="24"/>
              </w:rPr>
              <w:t xml:space="preserve">,</w:t>
            </w:r>
          </w:p>
          <w:p>
            <w:pPr>
              <w:pStyle w:val="0"/>
              <w:jc w:val="center"/>
            </w:pPr>
            <w:r>
              <w:rPr>
                <w:sz w:val="24"/>
              </w:rPr>
              <w:t xml:space="preserve">из </w:t>
            </w:r>
            <w:r>
              <w:rPr>
                <w:sz w:val="24"/>
              </w:rPr>
              <w:t xml:space="preserve">32.50.22.190</w:t>
            </w:r>
          </w:p>
        </w:tc>
        <w:tc>
          <w:tcPr>
            <w:tcW w:w="2551" w:type="dxa"/>
            <w:tcBorders>
              <w:top w:val="none"/>
              <w:left w:val="none"/>
              <w:bottom w:val="none"/>
              <w:right w:val="none"/>
            </w:tcBorders>
          </w:tcPr>
          <w:p>
            <w:pPr>
              <w:pStyle w:val="0"/>
            </w:pPr>
            <w:r>
              <w:rPr>
                <w:sz w:val="24"/>
              </w:rPr>
              <w:t xml:space="preserve">Стент для коронарных артерий, металлический непокрытый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Общий срок действия таких прав должен составлять не менее 5 лет. При этом конструкторская документация на продукцию должна быть оформлена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55 процентов, в 2023 году - не более 50 процентов, в 2024 году - не более 45 процентов, в 2025 году - не более 40 процентов, в 2026 году - не более 35 процентов и далее - не более 25 процентов в цене конечной продукции;</w:t>
            </w:r>
          </w:p>
          <w:p>
            <w:pPr>
              <w:pStyle w:val="0"/>
            </w:pPr>
            <w:r>
              <w:rPr>
                <w:sz w:val="24"/>
              </w:rPr>
              <w:t xml:space="preserve">с 1 марта 2023 г. стерилизация готовой продукции на территориях стран - членов Евразийского экономического союза;</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осуществление контроля качества в соответствии с технической документацией производителя следующих компонентов:</w:t>
            </w:r>
          </w:p>
          <w:p>
            <w:pPr>
              <w:pStyle w:val="0"/>
            </w:pPr>
            <w:r>
              <w:rPr>
                <w:sz w:val="24"/>
              </w:rPr>
              <w:t xml:space="preserve">металлическая заготовка стента и система доставки (инструментальный контроль, визуальная инспекция);</w:t>
            </w:r>
          </w:p>
          <w:p>
            <w:pPr>
              <w:pStyle w:val="0"/>
            </w:pPr>
            <w:r>
              <w:rPr>
                <w:sz w:val="24"/>
              </w:rPr>
              <w:t xml:space="preserve">готовое изделие (инструментальный контроль, визуальная инспекция);</w:t>
            </w:r>
          </w:p>
          <w:p>
            <w:pPr>
              <w:pStyle w:val="0"/>
            </w:pPr>
            <w:r>
              <w:rPr>
                <w:sz w:val="24"/>
              </w:rPr>
              <w:t xml:space="preserve">кримпинг стента на системе доставки (25 баллов);</w:t>
            </w:r>
          </w:p>
          <w:p>
            <w:pPr>
              <w:pStyle w:val="0"/>
            </w:pPr>
            <w:r>
              <w:rPr>
                <w:sz w:val="24"/>
              </w:rPr>
              <w:t xml:space="preserve">элементная сборка катетера системы доставки стента (25 баллов);</w:t>
            </w:r>
          </w:p>
          <w:p>
            <w:pPr>
              <w:pStyle w:val="0"/>
            </w:pPr>
            <w:r>
              <w:rPr>
                <w:sz w:val="24"/>
              </w:rPr>
              <w:t xml:space="preserve">формирование складок баллона катетера системы доставки стента и их термическая фиксация (10 баллов);</w:t>
            </w:r>
          </w:p>
          <w:p>
            <w:pPr>
              <w:pStyle w:val="0"/>
            </w:pPr>
            <w:r>
              <w:rPr>
                <w:sz w:val="24"/>
              </w:rPr>
              <w:t xml:space="preserve">конечная упаковка изделия (запайка в стерилизационный пакет, упаковка в индивидуальную коробку) (10 баллов);</w:t>
            </w:r>
          </w:p>
          <w:p>
            <w:pPr>
              <w:pStyle w:val="0"/>
            </w:pPr>
            <w:r>
              <w:rPr>
                <w:sz w:val="24"/>
              </w:rPr>
              <w:t xml:space="preserve">лазерная вырезка стента (10 баллов);</w:t>
            </w:r>
          </w:p>
          <w:p>
            <w:pPr>
              <w:pStyle w:val="0"/>
            </w:pPr>
            <w:r>
              <w:rPr>
                <w:sz w:val="24"/>
              </w:rPr>
              <w:t xml:space="preserve">обработка поверхности стента методом химического травления (10 баллов);</w:t>
            </w:r>
          </w:p>
          <w:p>
            <w:pPr>
              <w:pStyle w:val="0"/>
            </w:pPr>
            <w:r>
              <w:rPr>
                <w:sz w:val="24"/>
              </w:rPr>
              <w:t xml:space="preserve">электрохимическая полировка стента (10 баллов);</w:t>
            </w:r>
          </w:p>
          <w:p>
            <w:pPr>
              <w:pStyle w:val="0"/>
            </w:pPr>
            <w:r>
              <w:rPr>
                <w:sz w:val="24"/>
              </w:rPr>
              <w:t xml:space="preserve">формирование баллона катетера системы доставки стента (20 баллов);</w:t>
            </w:r>
          </w:p>
          <w:p>
            <w:pPr>
              <w:pStyle w:val="0"/>
            </w:pPr>
            <w:r>
              <w:rPr>
                <w:sz w:val="24"/>
              </w:rPr>
              <w:t xml:space="preserve">элементная сборка дистальной части катетера системы доставки стента (20 баллов);</w:t>
            </w:r>
          </w:p>
          <w:p>
            <w:pPr>
              <w:pStyle w:val="0"/>
            </w:pPr>
            <w:r>
              <w:rPr>
                <w:sz w:val="24"/>
              </w:rPr>
              <w:t xml:space="preserve">сварка баллона с подсборкой дистальной части катетера системы доставки стента, содержащей рентгеноконтрастные метки (20 баллов);</w:t>
            </w:r>
          </w:p>
          <w:p>
            <w:pPr>
              <w:pStyle w:val="0"/>
            </w:pPr>
            <w:r>
              <w:rPr>
                <w:sz w:val="24"/>
              </w:rPr>
              <w:t xml:space="preserve">присоединение дистального кончика катетера системы доставки стента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32.50.13.110</w:t>
            </w:r>
          </w:p>
        </w:tc>
        <w:tc>
          <w:tcPr>
            <w:tcW w:w="2551" w:type="dxa"/>
            <w:tcBorders>
              <w:top w:val="none"/>
              <w:left w:val="none"/>
              <w:bottom w:val="none"/>
              <w:right w:val="none"/>
            </w:tcBorders>
          </w:tcPr>
          <w:p>
            <w:pPr>
              <w:pStyle w:val="0"/>
            </w:pPr>
            <w:r>
              <w:rPr>
                <w:sz w:val="24"/>
              </w:rPr>
              <w:t xml:space="preserve">Катетер баллонный стандартный для ангиопластики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для производства соответствующей продукции. Общий срок действия таких прав должен составлять не менее 5 лет. При этом конструкторская документация на продукцию должна быть оформлена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соблюдение процентной доли стоимости использованного иностранного сырья (материалов) при производстве товаров в 2022 году - не более 55 процентов, в 2023 году - не более 50 процентов, в 2024 году - не более 45 процентов, в 2025 году - не более 40 процентов, в 2026 году - не более 35 процентов и далее - не более 25 процентов в цене конечной продукции;</w:t>
            </w:r>
          </w:p>
          <w:p>
            <w:pPr>
              <w:pStyle w:val="0"/>
            </w:pPr>
            <w:r>
              <w:rPr>
                <w:sz w:val="24"/>
              </w:rPr>
              <w:t xml:space="preserve">с 1 марта 2023 г. стерилизация готовой продукции на территориях стран - членов Евразийского экономического союза;</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с указанием адреса места производства на территориях стран - членов Евразийского экономического союза;</w:t>
            </w:r>
          </w:p>
          <w:p>
            <w:pPr>
              <w:pStyle w:val="0"/>
            </w:pPr>
            <w:r>
              <w:rPr>
                <w:sz w:val="24"/>
              </w:rPr>
              <w:t xml:space="preserve">осуществление контроля качества в соответствии с технической документацией производителя;</w:t>
            </w:r>
          </w:p>
          <w:p>
            <w:pPr>
              <w:pStyle w:val="0"/>
            </w:pPr>
            <w:r>
              <w:rPr>
                <w:sz w:val="24"/>
              </w:rPr>
              <w:t xml:space="preserve">элементная сборка катетера баллонного стандартного для коронарной ангиопластики (25 баллов);</w:t>
            </w:r>
          </w:p>
          <w:p>
            <w:pPr>
              <w:pStyle w:val="0"/>
            </w:pPr>
            <w:r>
              <w:rPr>
                <w:sz w:val="24"/>
              </w:rPr>
              <w:t xml:space="preserve">формирование складок баллона катетера и их термическая фиксация (25 баллов);</w:t>
            </w:r>
          </w:p>
          <w:p>
            <w:pPr>
              <w:pStyle w:val="0"/>
            </w:pPr>
            <w:r>
              <w:rPr>
                <w:sz w:val="24"/>
              </w:rPr>
              <w:t xml:space="preserve">конечная упаковка изделия (запайка в стерилизационный пакет, упаковка в индивидуальную коробку) (25 баллов);</w:t>
            </w:r>
          </w:p>
          <w:p>
            <w:pPr>
              <w:pStyle w:val="0"/>
            </w:pPr>
            <w:r>
              <w:rPr>
                <w:sz w:val="24"/>
              </w:rPr>
              <w:t xml:space="preserve">формирование баллона катетера (20 баллов);</w:t>
            </w:r>
          </w:p>
          <w:p>
            <w:pPr>
              <w:pStyle w:val="0"/>
            </w:pPr>
            <w:r>
              <w:rPr>
                <w:sz w:val="24"/>
              </w:rPr>
              <w:t xml:space="preserve">элементная сборка дистальной части катетера (20 баллов);</w:t>
            </w:r>
          </w:p>
          <w:p>
            <w:pPr>
              <w:pStyle w:val="0"/>
            </w:pPr>
            <w:r>
              <w:rPr>
                <w:sz w:val="24"/>
              </w:rPr>
              <w:t xml:space="preserve">сварка баллона с подсборкой дистальной части катетера, содержащей рентгеноконтрастные метки (20 баллов);</w:t>
            </w:r>
          </w:p>
          <w:p>
            <w:pPr>
              <w:pStyle w:val="0"/>
            </w:pPr>
            <w:r>
              <w:rPr>
                <w:sz w:val="24"/>
              </w:rPr>
              <w:t xml:space="preserve">присоединение дистального кончика катетера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32.50.23.161</w:t>
            </w:r>
          </w:p>
        </w:tc>
        <w:tc>
          <w:tcPr>
            <w:tcW w:w="2551" w:type="dxa"/>
            <w:tcBorders>
              <w:top w:val="none"/>
              <w:left w:val="none"/>
              <w:bottom w:val="none"/>
              <w:right w:val="none"/>
            </w:tcBorders>
          </w:tcPr>
          <w:p>
            <w:pPr>
              <w:pStyle w:val="0"/>
            </w:pPr>
            <w:r>
              <w:rPr>
                <w:sz w:val="24"/>
              </w:rPr>
              <w:t xml:space="preserve">Узел кисти</w:t>
            </w:r>
          </w:p>
          <w:p>
            <w:pPr>
              <w:pStyle w:val="0"/>
            </w:pPr>
            <w:r>
              <w:rPr>
                <w:sz w:val="24"/>
              </w:rPr>
              <w:t xml:space="preserve">(в том числе пальцы) пассивный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(при использовании) (20 баллов);</w:t>
            </w:r>
          </w:p>
          <w:p>
            <w:pPr>
              <w:pStyle w:val="0"/>
            </w:pPr>
            <w:r>
              <w:rPr>
                <w:sz w:val="24"/>
              </w:rPr>
              <w:t xml:space="preserve">полимеры (при использовании) (20 баллов);</w:t>
            </w:r>
          </w:p>
          <w:p>
            <w:pPr>
              <w:pStyle w:val="0"/>
            </w:pPr>
            <w:r>
              <w:rPr>
                <w:sz w:val="24"/>
              </w:rPr>
              <w:t xml:space="preserve">синтетические каучуки (при использовании)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несущих конструкций - полная механическая обработка (для стали или сплавов), и (или) формование, и (или) литье (для полимеров), и (или) вулканизация (для синтетических каучуков), и (или) изготовление методами современных аддитивных технологий (для изделий из металлических порошков или полимерных материалов) (45 баллов);</w:t>
            </w:r>
          </w:p>
          <w:p>
            <w:pPr>
              <w:pStyle w:val="0"/>
            </w:pPr>
            <w:r>
              <w:rPr>
                <w:sz w:val="24"/>
              </w:rPr>
              <w:t xml:space="preserve">изготовление функциональных и (или) корпусных элементов и (или) оболочек - полная механическая обработка (для стали или сплавов), и (или) формование, и (или) литье (для полимеров), и (или) вулканизация (для синтетических каучуков), и (или) изготовление методами современных аддитивных технологий (для изделий из металлических порошков и полимеров) (45 баллов);</w:t>
            </w:r>
          </w:p>
          <w:p>
            <w:pPr>
              <w:pStyle w:val="0"/>
            </w:pPr>
            <w:r>
              <w:rPr>
                <w:sz w:val="24"/>
              </w:rPr>
              <w:t xml:space="preserve">сборка узла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32.50.23.162</w:t>
            </w:r>
          </w:p>
        </w:tc>
        <w:tc>
          <w:tcPr>
            <w:tcW w:w="2551" w:type="dxa"/>
            <w:tcBorders>
              <w:top w:val="none"/>
              <w:left w:val="none"/>
              <w:bottom w:val="none"/>
              <w:right w:val="none"/>
            </w:tcBorders>
          </w:tcPr>
          <w:p>
            <w:pPr>
              <w:pStyle w:val="0"/>
            </w:pPr>
            <w:r>
              <w:rPr>
                <w:sz w:val="24"/>
              </w:rPr>
              <w:t xml:space="preserve">Узел кисти</w:t>
            </w:r>
          </w:p>
          <w:p>
            <w:pPr>
              <w:pStyle w:val="0"/>
            </w:pPr>
            <w:r>
              <w:rPr>
                <w:sz w:val="24"/>
              </w:rPr>
              <w:t xml:space="preserve">(в том числе пальцы) активный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полимеры (при использовании) (20 баллов);</w:t>
            </w:r>
          </w:p>
          <w:p>
            <w:pPr>
              <w:pStyle w:val="0"/>
            </w:pPr>
            <w:r>
              <w:rPr>
                <w:sz w:val="24"/>
              </w:rPr>
              <w:t xml:space="preserve">синтетические каучуки (при использовании)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несущих конструкций - полная механическая обработка (для стали или сплавов), и (или) формование, и (или) литье (для полимеров), и (или) вулканизация (для синтетических каучуков), и (или) изготовление методами современных аддитивных технологий (для изделий из металлических порошков и полимеров) (45 баллов);</w:t>
            </w:r>
          </w:p>
          <w:p>
            <w:pPr>
              <w:pStyle w:val="0"/>
            </w:pPr>
            <w:r>
              <w:rPr>
                <w:sz w:val="24"/>
              </w:rPr>
              <w:t xml:space="preserve">изготовление функциональных и (или) корпусных элементов и (или) оболочек - полная механическая обработка (для стали или сплавов), и (или) формование, и (или) литье (для полимеров), и (или) вулканизация (для синтетических каучуков), и (или) изготовление методами современных аддитивных технологий (для изделий из металлических порошков и полимеров) (45 баллов);</w:t>
            </w:r>
          </w:p>
          <w:p>
            <w:pPr>
              <w:pStyle w:val="0"/>
            </w:pPr>
            <w:r>
              <w:rPr>
                <w:sz w:val="24"/>
              </w:rPr>
              <w:t xml:space="preserve">сборка узла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32.50.23.163</w:t>
            </w:r>
          </w:p>
        </w:tc>
        <w:tc>
          <w:tcPr>
            <w:tcW w:w="2551" w:type="dxa"/>
            <w:tcBorders>
              <w:top w:val="none"/>
              <w:left w:val="none"/>
              <w:bottom w:val="none"/>
              <w:right w:val="none"/>
            </w:tcBorders>
          </w:tcPr>
          <w:p>
            <w:pPr>
              <w:pStyle w:val="0"/>
            </w:pPr>
            <w:r>
              <w:rPr>
                <w:sz w:val="24"/>
              </w:rPr>
              <w:t xml:space="preserve">Узел кисти</w:t>
            </w:r>
          </w:p>
          <w:p>
            <w:pPr>
              <w:pStyle w:val="0"/>
            </w:pPr>
            <w:r>
              <w:rPr>
                <w:sz w:val="24"/>
              </w:rPr>
              <w:t xml:space="preserve">(в том числе пальцы) с микропроцессорным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w:t>
            </w:r>
          </w:p>
          <w:p>
            <w:pPr>
              <w:pStyle w:val="0"/>
            </w:pPr>
            <w:r>
              <w:rPr>
                <w:sz w:val="24"/>
              </w:rPr>
              <w:t xml:space="preserve">на техническую документацию для производства соответствующей продукции, общий срок действия которых составляет не менее 5 лет, при условии оформления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оформления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w:t>
            </w:r>
          </w:p>
          <w:p>
            <w:pPr>
              <w:pStyle w:val="0"/>
            </w:pPr>
            <w:r>
              <w:rPr>
                <w:sz w:val="24"/>
              </w:rPr>
              <w:t xml:space="preserve">наличие комплекта документации, включающего:</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печатные платы (10 баллов);</w:t>
            </w:r>
          </w:p>
          <w:p>
            <w:pPr>
              <w:pStyle w:val="0"/>
            </w:pPr>
            <w:r>
              <w:rPr>
                <w:sz w:val="24"/>
              </w:rPr>
              <w:t xml:space="preserve">электроприводы (20 баллов);</w:t>
            </w:r>
          </w:p>
          <w:p>
            <w:pPr>
              <w:pStyle w:val="0"/>
            </w:pPr>
            <w:r>
              <w:rPr>
                <w:sz w:val="24"/>
              </w:rPr>
              <w:t xml:space="preserve">полимеры (при использовании) (20 баллов);</w:t>
            </w:r>
          </w:p>
          <w:p>
            <w:pPr>
              <w:pStyle w:val="0"/>
            </w:pPr>
            <w:r>
              <w:rPr>
                <w:sz w:val="24"/>
              </w:rPr>
              <w:t xml:space="preserve">синтетические каучуки (при использовании) (20 баллов);</w:t>
            </w:r>
          </w:p>
          <w:p>
            <w:pPr>
              <w:pStyle w:val="0"/>
            </w:pPr>
            <w:r>
              <w:rPr>
                <w:sz w:val="24"/>
              </w:rPr>
              <w:t xml:space="preserve">микроконтроллеры (30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несущих конструкций - полная механическая обработка (для стали или сплавов), и (или) формование, и (или) литье (для полимеров), и (или) вулканизация (для синтетических каучуков), и (или) изготовление методами современных аддитивных технологий (для изделий из металлических порошков и полимеров) (10 баллов);</w:t>
            </w:r>
          </w:p>
          <w:p>
            <w:pPr>
              <w:pStyle w:val="0"/>
            </w:pPr>
            <w:r>
              <w:rPr>
                <w:sz w:val="24"/>
              </w:rPr>
              <w:t xml:space="preserve">изготовление элементов запястья - полная механическая обработка (для стали или сплавов), или формование, или литье (для полимеров), и (или)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(10 баллов);</w:t>
            </w:r>
          </w:p>
          <w:p>
            <w:pPr>
              <w:pStyle w:val="0"/>
            </w:pPr>
            <w:r>
              <w:rPr>
                <w:sz w:val="24"/>
              </w:rPr>
              <w:t xml:space="preserve">изготовление функциональных и (или) корпусных элементов и (или) оболочек - полная механическая обработка (для стали или сплавов), или формование, или литье (для полимеров), и (или)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(15 баллов);</w:t>
            </w:r>
          </w:p>
          <w:p>
            <w:pPr>
              <w:pStyle w:val="0"/>
            </w:pPr>
            <w:r>
              <w:rPr>
                <w:sz w:val="24"/>
              </w:rPr>
              <w:t xml:space="preserve">изготовление электронных модулей:</w:t>
            </w:r>
          </w:p>
          <w:p>
            <w:pPr>
              <w:pStyle w:val="0"/>
            </w:pPr>
            <w:r>
              <w:rPr>
                <w:sz w:val="24"/>
              </w:rPr>
              <w:t xml:space="preserve">монтаж электронной компонентной базы на печатные платы (10 баллов);</w:t>
            </w:r>
          </w:p>
          <w:p>
            <w:pPr>
              <w:pStyle w:val="0"/>
            </w:pPr>
            <w:r>
              <w:rPr>
                <w:sz w:val="24"/>
              </w:rPr>
              <w:t xml:space="preserve">установка встроенного программного обеспечения электронных модулей (10 баллов);</w:t>
            </w:r>
          </w:p>
          <w:p>
            <w:pPr>
              <w:pStyle w:val="0"/>
            </w:pPr>
            <w:r>
              <w:rPr>
                <w:sz w:val="24"/>
              </w:rPr>
              <w:t xml:space="preserve">сборка узла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32.50.23.171</w:t>
            </w:r>
          </w:p>
        </w:tc>
        <w:tc>
          <w:tcPr>
            <w:tcW w:w="2551" w:type="dxa"/>
            <w:tcBorders>
              <w:top w:val="none"/>
              <w:left w:val="none"/>
              <w:bottom w:val="none"/>
              <w:right w:val="none"/>
            </w:tcBorders>
          </w:tcPr>
          <w:p>
            <w:pPr>
              <w:pStyle w:val="0"/>
            </w:pPr>
            <w:r>
              <w:rPr>
                <w:sz w:val="24"/>
              </w:rPr>
              <w:t xml:space="preserve">Локтевой узел пассивный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полимеры (при использовании) (20 баллов);</w:t>
            </w:r>
          </w:p>
          <w:p>
            <w:pPr>
              <w:pStyle w:val="0"/>
            </w:pPr>
            <w:r>
              <w:rPr>
                <w:sz w:val="24"/>
              </w:rPr>
              <w:t xml:space="preserve">синтетические каучуки (при использовании)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композиты - стеклоткани или углеткани (при использовании)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несущих конструкций - полная механическая обработка (для стали или сплавов), и (или) формование, и (или) литье (для полимеров), и (или) автоклавное формование, и (или) прессование (для композитов), и (или) вулканизация (для синтетических каучуков), и (или) изготовление методами современных аддитивных технологий (для изделий из металлических порошков и полимеров) (45 баллов);</w:t>
            </w:r>
          </w:p>
          <w:p>
            <w:pPr>
              <w:pStyle w:val="0"/>
            </w:pPr>
            <w:r>
              <w:rPr>
                <w:sz w:val="24"/>
              </w:rPr>
              <w:t xml:space="preserve">изготовление функциональных и (или) корпусных элементов и (или) оболочек - полная механическая обработка (для стали и сплавов), или формование, или литье (для полимеров), и (или)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(45 баллов);</w:t>
            </w:r>
          </w:p>
          <w:p>
            <w:pPr>
              <w:pStyle w:val="0"/>
            </w:pPr>
            <w:r>
              <w:rPr>
                <w:sz w:val="24"/>
              </w:rPr>
              <w:t xml:space="preserve">сборка узла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32.50.23.131</w:t>
            </w:r>
          </w:p>
        </w:tc>
        <w:tc>
          <w:tcPr>
            <w:tcW w:w="2551" w:type="dxa"/>
            <w:tcBorders>
              <w:top w:val="none"/>
              <w:left w:val="none"/>
              <w:bottom w:val="none"/>
              <w:right w:val="none"/>
            </w:tcBorders>
          </w:tcPr>
          <w:p>
            <w:pPr>
              <w:pStyle w:val="0"/>
            </w:pPr>
            <w:r>
              <w:rPr>
                <w:sz w:val="24"/>
              </w:rPr>
              <w:t xml:space="preserve">Стопа полиуретановая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полимеры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корпусных деталей щиколотки (корпус, опора) - полная механическая обработка (45 баллов);</w:t>
            </w:r>
          </w:p>
          <w:p>
            <w:pPr>
              <w:pStyle w:val="0"/>
            </w:pPr>
            <w:r>
              <w:rPr>
                <w:sz w:val="24"/>
              </w:rPr>
              <w:t xml:space="preserve">изготовление формообразующего полиуретанового модуля - формование и (или) литье (45 баллов);</w:t>
            </w:r>
          </w:p>
          <w:p>
            <w:pPr>
              <w:pStyle w:val="0"/>
            </w:pPr>
            <w:r>
              <w:rPr>
                <w:sz w:val="24"/>
              </w:rPr>
              <w:t xml:space="preserve">сборка изделия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32.50.23.132</w:t>
            </w:r>
          </w:p>
        </w:tc>
        <w:tc>
          <w:tcPr>
            <w:tcW w:w="2551" w:type="dxa"/>
            <w:tcBorders>
              <w:top w:val="none"/>
              <w:left w:val="none"/>
              <w:bottom w:val="none"/>
              <w:right w:val="none"/>
            </w:tcBorders>
          </w:tcPr>
          <w:p>
            <w:pPr>
              <w:pStyle w:val="0"/>
            </w:pPr>
            <w:r>
              <w:rPr>
                <w:sz w:val="24"/>
              </w:rPr>
              <w:t xml:space="preserve">Стопа из композитных материалов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полимеры (при использовании) (20 баллов);</w:t>
            </w:r>
          </w:p>
          <w:p>
            <w:pPr>
              <w:pStyle w:val="0"/>
            </w:pPr>
            <w:r>
              <w:rPr>
                <w:sz w:val="24"/>
              </w:rPr>
              <w:t xml:space="preserve">композиты (стеклоткани или углеткани)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корпусных деталей щиколотки (корпус, опора) - полная механическая обработка (15 баллов);</w:t>
            </w:r>
          </w:p>
          <w:p>
            <w:pPr>
              <w:pStyle w:val="0"/>
            </w:pPr>
            <w:r>
              <w:rPr>
                <w:sz w:val="24"/>
              </w:rPr>
              <w:t xml:space="preserve">изготовление формообразующей полимерной оболочки - формование и (или) литье (при использовании) (25 баллов);</w:t>
            </w:r>
          </w:p>
          <w:p>
            <w:pPr>
              <w:pStyle w:val="0"/>
            </w:pPr>
            <w:r>
              <w:rPr>
                <w:sz w:val="24"/>
              </w:rPr>
              <w:t xml:space="preserve">изготовление всех деталей из композитов - автоклавное формование или прессование (50 баллов);</w:t>
            </w:r>
          </w:p>
          <w:p>
            <w:pPr>
              <w:pStyle w:val="0"/>
            </w:pPr>
            <w:r>
              <w:rPr>
                <w:sz w:val="24"/>
              </w:rPr>
              <w:t xml:space="preserve">сборка изделия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32.50.23.139</w:t>
            </w:r>
          </w:p>
        </w:tc>
        <w:tc>
          <w:tcPr>
            <w:tcW w:w="2551" w:type="dxa"/>
            <w:tcBorders>
              <w:top w:val="none"/>
              <w:left w:val="none"/>
              <w:bottom w:val="none"/>
              <w:right w:val="none"/>
            </w:tcBorders>
          </w:tcPr>
          <w:p>
            <w:pPr>
              <w:pStyle w:val="0"/>
            </w:pPr>
            <w:r>
              <w:rPr>
                <w:sz w:val="24"/>
              </w:rPr>
              <w:t xml:space="preserve">Стопа с пневмогидравлическим или гидравлическим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полимеры (20 баллов);</w:t>
            </w:r>
          </w:p>
          <w:p>
            <w:pPr>
              <w:pStyle w:val="0"/>
            </w:pPr>
            <w:r>
              <w:rPr>
                <w:sz w:val="24"/>
              </w:rPr>
              <w:t xml:space="preserve">композиты (углеволокно)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корпусных деталей (корпус (щиколотка), опора, каркас (рама) - полная механическая обработка (50 баллов);</w:t>
            </w:r>
          </w:p>
          <w:p>
            <w:pPr>
              <w:pStyle w:val="0"/>
            </w:pPr>
            <w:r>
              <w:rPr>
                <w:sz w:val="24"/>
              </w:rPr>
              <w:t xml:space="preserve">изготовление всех деталей пневмогидравлического цилиндра и (или) гидравлического цилиндра или системы - полная механическая обработка деталей из стали или сплавов (30 баллов);</w:t>
            </w:r>
          </w:p>
          <w:p>
            <w:pPr>
              <w:pStyle w:val="0"/>
            </w:pPr>
            <w:r>
              <w:rPr>
                <w:sz w:val="24"/>
              </w:rPr>
              <w:t xml:space="preserve">изготовление всех деталей из композитов - автоклавное формование и (или) прессование (75 баллов);</w:t>
            </w:r>
          </w:p>
          <w:p>
            <w:pPr>
              <w:pStyle w:val="0"/>
            </w:pPr>
            <w:r>
              <w:rPr>
                <w:sz w:val="24"/>
              </w:rPr>
              <w:t xml:space="preserve">сборка пневмогидравлического и (или) гидравлического цилиндра и (или) системы (10 баллов);</w:t>
            </w:r>
          </w:p>
          <w:p>
            <w:pPr>
              <w:pStyle w:val="0"/>
            </w:pPr>
            <w:r>
              <w:rPr>
                <w:sz w:val="24"/>
              </w:rPr>
              <w:t xml:space="preserve">изготовление формообразующей полимерной оболочки - формование и (или) литье (25 баллов) (при использовании);</w:t>
            </w:r>
          </w:p>
          <w:p>
            <w:pPr>
              <w:pStyle w:val="0"/>
            </w:pPr>
            <w:r>
              <w:rPr>
                <w:sz w:val="24"/>
              </w:rPr>
              <w:t xml:space="preserve">сборка изделия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32.50.23.141</w:t>
            </w:r>
          </w:p>
        </w:tc>
        <w:tc>
          <w:tcPr>
            <w:tcW w:w="2551" w:type="dxa"/>
            <w:tcBorders>
              <w:top w:val="none"/>
              <w:left w:val="none"/>
              <w:bottom w:val="none"/>
              <w:right w:val="none"/>
            </w:tcBorders>
          </w:tcPr>
          <w:p>
            <w:pPr>
              <w:pStyle w:val="0"/>
            </w:pPr>
            <w:r>
              <w:rPr>
                <w:sz w:val="24"/>
              </w:rPr>
              <w:t xml:space="preserve">Коленный модуль с механическим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 - стали или сплавы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некорпусных деталей - полная механическая обработка (10 баллов);</w:t>
            </w:r>
          </w:p>
          <w:p>
            <w:pPr>
              <w:pStyle w:val="0"/>
            </w:pPr>
            <w:r>
              <w:rPr>
                <w:sz w:val="24"/>
              </w:rPr>
              <w:t xml:space="preserve">изготовление всех корпусных деталей (корпус, опора, каркас (рама) - полная механическая обработка (70 баллов);</w:t>
            </w:r>
          </w:p>
          <w:p>
            <w:pPr>
              <w:pStyle w:val="0"/>
            </w:pPr>
            <w:r>
              <w:rPr>
                <w:sz w:val="24"/>
              </w:rPr>
              <w:t xml:space="preserve">сборка изделия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32.50.23.142</w:t>
            </w:r>
          </w:p>
        </w:tc>
        <w:tc>
          <w:tcPr>
            <w:tcW w:w="2551" w:type="dxa"/>
            <w:tcBorders>
              <w:top w:val="none"/>
              <w:left w:val="none"/>
              <w:bottom w:val="none"/>
              <w:right w:val="none"/>
            </w:tcBorders>
          </w:tcPr>
          <w:p>
            <w:pPr>
              <w:pStyle w:val="0"/>
            </w:pPr>
            <w:r>
              <w:rPr>
                <w:sz w:val="24"/>
              </w:rPr>
              <w:t xml:space="preserve">Коленный модуль с пневматическим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 - стали и сплавы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корпусных деталей (корпус, опора, каркас (рама) - полная механическая обработка (35 баллов);</w:t>
            </w:r>
          </w:p>
          <w:p>
            <w:pPr>
              <w:pStyle w:val="0"/>
            </w:pPr>
            <w:r>
              <w:rPr>
                <w:sz w:val="24"/>
              </w:rPr>
              <w:t xml:space="preserve">изготовление пневмоцилиндра или пневматической системы - полная механическая обработка всех деталей (40 баллов);</w:t>
            </w:r>
          </w:p>
          <w:p>
            <w:pPr>
              <w:pStyle w:val="0"/>
            </w:pPr>
            <w:r>
              <w:rPr>
                <w:sz w:val="24"/>
              </w:rPr>
              <w:t xml:space="preserve">сборка пневмоцилиндра и (или) пневматической системы (15 баллов);</w:t>
            </w:r>
          </w:p>
          <w:p>
            <w:pPr>
              <w:pStyle w:val="0"/>
            </w:pPr>
            <w:r>
              <w:rPr>
                <w:sz w:val="24"/>
              </w:rPr>
              <w:t xml:space="preserve">сборка изделия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32.50.23.143</w:t>
            </w:r>
          </w:p>
        </w:tc>
        <w:tc>
          <w:tcPr>
            <w:tcW w:w="2551" w:type="dxa"/>
            <w:tcBorders>
              <w:top w:val="none"/>
              <w:left w:val="none"/>
              <w:bottom w:val="none"/>
              <w:right w:val="none"/>
            </w:tcBorders>
          </w:tcPr>
          <w:p>
            <w:pPr>
              <w:pStyle w:val="0"/>
            </w:pPr>
            <w:r>
              <w:rPr>
                <w:sz w:val="24"/>
              </w:rPr>
              <w:t xml:space="preserve">Коленный модуль с гидравлическим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 - стали или сплавы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корпусных деталей (корпус, опора, каркас (рама) - полная механическая обработка (15 баллов);</w:t>
            </w:r>
          </w:p>
          <w:p>
            <w:pPr>
              <w:pStyle w:val="0"/>
            </w:pPr>
            <w:r>
              <w:rPr>
                <w:sz w:val="24"/>
              </w:rPr>
              <w:t xml:space="preserve">изготовление гидроцилиндра или гидравлической системы - полная механическая обработка всех деталей (40 баллов);</w:t>
            </w:r>
          </w:p>
          <w:p>
            <w:pPr>
              <w:pStyle w:val="0"/>
            </w:pPr>
            <w:r>
              <w:rPr>
                <w:sz w:val="24"/>
              </w:rPr>
              <w:t xml:space="preserve">сборка гидроцилиндра или гидравлической системы (30 баллов);</w:t>
            </w:r>
          </w:p>
          <w:p>
            <w:pPr>
              <w:pStyle w:val="0"/>
            </w:pPr>
            <w:r>
              <w:rPr>
                <w:sz w:val="24"/>
              </w:rPr>
              <w:t xml:space="preserve">сборка изделия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32.50.23.144</w:t>
            </w:r>
          </w:p>
        </w:tc>
        <w:tc>
          <w:tcPr>
            <w:tcW w:w="2551" w:type="dxa"/>
            <w:tcBorders>
              <w:top w:val="none"/>
              <w:left w:val="none"/>
              <w:bottom w:val="none"/>
              <w:right w:val="none"/>
            </w:tcBorders>
          </w:tcPr>
          <w:p>
            <w:pPr>
              <w:pStyle w:val="0"/>
            </w:pPr>
            <w:r>
              <w:rPr>
                <w:sz w:val="24"/>
              </w:rPr>
              <w:t xml:space="preserve">Коленный модуль с микропроцессорным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w:t>
            </w:r>
          </w:p>
          <w:p>
            <w:pPr>
              <w:pStyle w:val="0"/>
            </w:pPr>
            <w:r>
              <w:rPr>
                <w:sz w:val="24"/>
              </w:rPr>
              <w:t xml:space="preserve">на техническую документацию для производства соответствующей продукции, общий срок действия которых составляет не менее 5 лет, при условии оформления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оформления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комплекта документации, включающего:</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или металлические порошки (20 баллов);</w:t>
            </w:r>
          </w:p>
          <w:p>
            <w:pPr>
              <w:pStyle w:val="0"/>
            </w:pPr>
            <w:r>
              <w:rPr>
                <w:sz w:val="24"/>
              </w:rPr>
              <w:t xml:space="preserve">полимеры (20 баллов);</w:t>
            </w:r>
          </w:p>
          <w:p>
            <w:pPr>
              <w:pStyle w:val="0"/>
            </w:pPr>
            <w:r>
              <w:rPr>
                <w:sz w:val="24"/>
              </w:rPr>
              <w:t xml:space="preserve">печатные платы (10 баллов);</w:t>
            </w:r>
          </w:p>
          <w:p>
            <w:pPr>
              <w:pStyle w:val="0"/>
            </w:pPr>
            <w:r>
              <w:rPr>
                <w:sz w:val="24"/>
              </w:rPr>
              <w:t xml:space="preserve">композиты (углеткани) (при использовании) (20 баллов);</w:t>
            </w:r>
          </w:p>
          <w:p>
            <w:pPr>
              <w:pStyle w:val="0"/>
            </w:pPr>
            <w:r>
              <w:rPr>
                <w:sz w:val="24"/>
              </w:rPr>
              <w:t xml:space="preserve">элементы питания (10 баллов);</w:t>
            </w:r>
          </w:p>
          <w:p>
            <w:pPr>
              <w:pStyle w:val="0"/>
            </w:pPr>
            <w:r>
              <w:rPr>
                <w:sz w:val="24"/>
              </w:rPr>
              <w:t xml:space="preserve">микроконтроллеры (30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корпусных деталей (корпус, опора, каркас (рама) - полная механическая обработка (для стали или сплавов), и (или) формование, и (или) литье (для полимеров и композитов), и (или) изготовление методами современных аддитивных технологий (для изделий из металлических порошков и (или) полимеров) (20 баллов);</w:t>
            </w:r>
          </w:p>
          <w:p>
            <w:pPr>
              <w:pStyle w:val="0"/>
            </w:pPr>
            <w:r>
              <w:rPr>
                <w:sz w:val="24"/>
              </w:rPr>
              <w:t xml:space="preserve">изготовление демпферных устройств (40 баллов);</w:t>
            </w:r>
          </w:p>
          <w:p>
            <w:pPr>
              <w:pStyle w:val="0"/>
            </w:pPr>
            <w:r>
              <w:rPr>
                <w:sz w:val="24"/>
              </w:rPr>
              <w:t xml:space="preserve">изготовление электронных модулей - монтаж электронной компонентной базы на печатные платы (10 баллов);</w:t>
            </w:r>
          </w:p>
          <w:p>
            <w:pPr>
              <w:pStyle w:val="0"/>
            </w:pPr>
            <w:r>
              <w:rPr>
                <w:sz w:val="24"/>
              </w:rPr>
              <w:t xml:space="preserve">установка встроенного программного обеспечения электронных модулей (10 баллов);</w:t>
            </w:r>
          </w:p>
          <w:p>
            <w:pPr>
              <w:pStyle w:val="0"/>
            </w:pPr>
            <w:r>
              <w:rPr>
                <w:sz w:val="24"/>
              </w:rPr>
              <w:t xml:space="preserve">сборка изделия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32.50.23.149</w:t>
            </w:r>
          </w:p>
        </w:tc>
        <w:tc>
          <w:tcPr>
            <w:tcW w:w="2551" w:type="dxa"/>
            <w:tcBorders>
              <w:top w:val="none"/>
              <w:left w:val="none"/>
              <w:bottom w:val="none"/>
              <w:right w:val="none"/>
            </w:tcBorders>
          </w:tcPr>
          <w:p>
            <w:pPr>
              <w:pStyle w:val="0"/>
            </w:pPr>
            <w:r>
              <w:rPr>
                <w:sz w:val="24"/>
              </w:rPr>
              <w:t xml:space="preserve">Коленный модуль с пневмогидравлическим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 - стали или сплавы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корпусных деталей (корпус, опора, каркас (рама) - полная механическая обработка (для стали или сплавов) (35 баллов);</w:t>
            </w:r>
          </w:p>
          <w:p>
            <w:pPr>
              <w:pStyle w:val="0"/>
            </w:pPr>
            <w:r>
              <w:rPr>
                <w:sz w:val="24"/>
              </w:rPr>
              <w:t xml:space="preserve">изготовление пневмогидравлического цилиндра и (или) пневмогидравлической системы - полная механическая обработка всех деталей (30 баллов);</w:t>
            </w:r>
          </w:p>
          <w:p>
            <w:pPr>
              <w:pStyle w:val="0"/>
            </w:pPr>
            <w:r>
              <w:rPr>
                <w:sz w:val="24"/>
              </w:rPr>
              <w:t xml:space="preserve">сборка пневмогидравлического цилиндра и (или) пневмогидравлической системы (10 баллов);</w:t>
            </w:r>
          </w:p>
          <w:p>
            <w:pPr>
              <w:pStyle w:val="0"/>
            </w:pPr>
            <w:r>
              <w:rPr>
                <w:sz w:val="24"/>
              </w:rPr>
              <w:t xml:space="preserve">сборка изделия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32.50.23.151</w:t>
            </w:r>
          </w:p>
        </w:tc>
        <w:tc>
          <w:tcPr>
            <w:tcW w:w="2551" w:type="dxa"/>
            <w:tcBorders>
              <w:top w:val="none"/>
              <w:left w:val="none"/>
              <w:bottom w:val="none"/>
              <w:right w:val="none"/>
            </w:tcBorders>
          </w:tcPr>
          <w:p>
            <w:pPr>
              <w:pStyle w:val="0"/>
            </w:pPr>
            <w:r>
              <w:rPr>
                <w:sz w:val="24"/>
              </w:rPr>
              <w:t xml:space="preserve">Тазобедренный модуль с механическим управлением</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стали или сплавы (20 баллов);</w:t>
            </w:r>
          </w:p>
          <w:p>
            <w:pPr>
              <w:pStyle w:val="0"/>
            </w:pPr>
            <w:r>
              <w:rPr>
                <w:sz w:val="24"/>
              </w:rPr>
              <w:t xml:space="preserve">полимеры (при использовании)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изготовление всех некорпусных деталей - полная механическая обработка (для стали или сплавов), и (или) формование, и (или) литье (для полимеров) (10 баллов);</w:t>
            </w:r>
          </w:p>
          <w:p>
            <w:pPr>
              <w:pStyle w:val="0"/>
            </w:pPr>
            <w:r>
              <w:rPr>
                <w:sz w:val="24"/>
              </w:rPr>
              <w:t xml:space="preserve">изготовление всех корпусных деталей (корпус, опора, каркас (рама) - полная механическая обработка (70 баллов);</w:t>
            </w:r>
          </w:p>
          <w:p>
            <w:pPr>
              <w:pStyle w:val="0"/>
            </w:pPr>
            <w:r>
              <w:rPr>
                <w:sz w:val="24"/>
              </w:rPr>
              <w:t xml:space="preserve">сборка изделия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21.20.23.110</w:t>
            </w:r>
          </w:p>
        </w:tc>
        <w:tc>
          <w:tcPr>
            <w:tcW w:w="2551" w:type="dxa"/>
            <w:tcBorders>
              <w:top w:val="none"/>
              <w:left w:val="none"/>
              <w:bottom w:val="none"/>
              <w:right w:val="none"/>
            </w:tcBorders>
          </w:tcPr>
          <w:p>
            <w:pPr>
              <w:pStyle w:val="0"/>
            </w:pPr>
            <w:r>
              <w:rPr>
                <w:sz w:val="24"/>
              </w:rPr>
              <w:t xml:space="preserve">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 медицинских изделий по видам, утвержденной Министерством здравоохранения Российской Федерации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документа, подтверждающего соответствие собственного производства требованиям </w:t>
            </w:r>
            <w:r>
              <w:rPr>
                <w:sz w:val="24"/>
              </w:rPr>
              <w:t xml:space="preserve">ГОСТ ISO 13485-2017</w:t>
            </w:r>
            <w:r>
              <w:rPr>
                <w:sz w:val="24"/>
              </w:rPr>
              <w:t xml:space="preserve"> или соответствующего международного стандарта ISO 13485;</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основа тест-полоски (пленки полимерные, полимерные подложки) (40 баллов);</w:t>
            </w:r>
          </w:p>
          <w:p>
            <w:pPr>
              <w:pStyle w:val="0"/>
            </w:pPr>
            <w:r>
              <w:rPr>
                <w:sz w:val="24"/>
              </w:rPr>
              <w:t xml:space="preserve">электродная паста (20 баллов);</w:t>
            </w:r>
          </w:p>
          <w:p>
            <w:pPr>
              <w:pStyle w:val="0"/>
            </w:pPr>
            <w:r>
              <w:rPr>
                <w:sz w:val="24"/>
              </w:rPr>
              <w:t xml:space="preserve">реагенты (ферментный состав, химические реактивы) (20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резка рулона основы на листы (30 баллов);</w:t>
            </w:r>
          </w:p>
          <w:p>
            <w:pPr>
              <w:pStyle w:val="0"/>
            </w:pPr>
            <w:r>
              <w:rPr>
                <w:sz w:val="24"/>
              </w:rPr>
              <w:t xml:space="preserve">нанесение электродной пасты (20 баллов);</w:t>
            </w:r>
          </w:p>
          <w:p>
            <w:pPr>
              <w:pStyle w:val="0"/>
            </w:pPr>
            <w:r>
              <w:rPr>
                <w:sz w:val="24"/>
              </w:rPr>
              <w:t xml:space="preserve">формирование зоны реакции (10 баллов);</w:t>
            </w:r>
          </w:p>
          <w:p>
            <w:pPr>
              <w:pStyle w:val="0"/>
            </w:pPr>
            <w:r>
              <w:rPr>
                <w:sz w:val="24"/>
              </w:rPr>
              <w:t xml:space="preserve">нанесение реагентов (20 баллов);</w:t>
            </w:r>
          </w:p>
          <w:p>
            <w:pPr>
              <w:pStyle w:val="0"/>
            </w:pPr>
            <w:r>
              <w:rPr>
                <w:sz w:val="24"/>
              </w:rPr>
              <w:t xml:space="preserve">склейка или сварка листов или ламинирование (20 баллов);</w:t>
            </w:r>
          </w:p>
          <w:p>
            <w:pPr>
              <w:pStyle w:val="0"/>
            </w:pPr>
            <w:r>
              <w:rPr>
                <w:sz w:val="24"/>
              </w:rPr>
              <w:t xml:space="preserve">нарезка или вырубка тест-полосок (15 баллов);</w:t>
            </w:r>
          </w:p>
          <w:p>
            <w:pPr>
              <w:pStyle w:val="0"/>
            </w:pPr>
            <w:r>
              <w:rPr>
                <w:sz w:val="24"/>
              </w:rPr>
              <w:t xml:space="preserve">проверка туб (тубусов) или индивидуальных упаковок с тест-полосками на герметичность и (или) вторичная упаковка туб (тубусов) или индивидуальных упаковок с тест-полосками (10 баллов);</w:t>
            </w:r>
          </w:p>
          <w:p>
            <w:pPr>
              <w:pStyle w:val="0"/>
            </w:pPr>
            <w:r>
              <w:rPr>
                <w:sz w:val="24"/>
              </w:rPr>
              <w:t xml:space="preserve">стабилизация полуфабриката в лентах или листах (10 баллов);</w:t>
            </w:r>
          </w:p>
          <w:p>
            <w:pPr>
              <w:pStyle w:val="0"/>
            </w:pPr>
            <w:r>
              <w:rPr>
                <w:sz w:val="24"/>
              </w:rPr>
              <w:t xml:space="preserve">производство туб (тубусов и (или) крышек) или индивидуальных упаковок для тест-полосок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32.50.22.121</w:t>
            </w:r>
          </w:p>
          <w:p>
            <w:pPr>
              <w:pStyle w:val="0"/>
              <w:jc w:val="center"/>
            </w:pPr>
            <w:r>
              <w:rPr>
                <w:sz w:val="24"/>
              </w:rPr>
              <w:t xml:space="preserve">из </w:t>
            </w:r>
            <w:r>
              <w:rPr>
                <w:sz w:val="24"/>
              </w:rPr>
              <w:t xml:space="preserve">32.50.22.129</w:t>
            </w:r>
          </w:p>
          <w:p>
            <w:pPr>
              <w:pStyle w:val="0"/>
              <w:jc w:val="center"/>
            </w:pPr>
            <w:r>
              <w:rPr>
                <w:sz w:val="24"/>
              </w:rPr>
              <w:t xml:space="preserve">из </w:t>
            </w:r>
            <w:r>
              <w:rPr>
                <w:sz w:val="24"/>
              </w:rPr>
              <w:t xml:space="preserve">32.50.22.190</w:t>
            </w:r>
          </w:p>
          <w:p>
            <w:pPr>
              <w:pStyle w:val="0"/>
              <w:jc w:val="center"/>
            </w:pPr>
            <w:r>
              <w:rPr>
                <w:sz w:val="24"/>
              </w:rPr>
              <w:t xml:space="preserve">из </w:t>
            </w:r>
            <w:r>
              <w:rPr>
                <w:sz w:val="24"/>
              </w:rPr>
              <w:t xml:space="preserve">32.50.50</w:t>
            </w:r>
          </w:p>
        </w:tc>
        <w:tc>
          <w:tcPr>
            <w:tcW w:w="2551" w:type="dxa"/>
            <w:tcBorders>
              <w:top w:val="none"/>
              <w:left w:val="none"/>
              <w:bottom w:val="none"/>
              <w:right w:val="none"/>
            </w:tcBorders>
          </w:tcPr>
          <w:p>
            <w:pPr>
              <w:pStyle w:val="0"/>
            </w:pPr>
            <w:r>
              <w:rPr>
                <w:sz w:val="24"/>
              </w:rPr>
              <w:t xml:space="preserve">Экзопротез молочной железы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синтетический каучук (20 баллов);</w:t>
            </w:r>
          </w:p>
          <w:p>
            <w:pPr>
              <w:pStyle w:val="0"/>
            </w:pPr>
            <w:r>
              <w:rPr>
                <w:sz w:val="24"/>
              </w:rPr>
              <w:t xml:space="preserve">полимерная пленка (20 баллов);</w:t>
            </w:r>
          </w:p>
          <w:p>
            <w:pPr>
              <w:pStyle w:val="0"/>
            </w:pPr>
            <w:r>
              <w:rPr>
                <w:sz w:val="24"/>
              </w:rPr>
              <w:t xml:space="preserve">выполнение следующих операций на территориях государств - членов Евразийского экономического союза:</w:t>
            </w:r>
          </w:p>
          <w:p>
            <w:pPr>
              <w:pStyle w:val="0"/>
            </w:pPr>
            <w:r>
              <w:rPr>
                <w:sz w:val="24"/>
              </w:rPr>
              <w:t xml:space="preserve">подготовка пленки (раскрой или разделение) и нанесение печати (10 баллов);</w:t>
            </w:r>
          </w:p>
          <w:p>
            <w:pPr>
              <w:pStyle w:val="0"/>
            </w:pPr>
            <w:r>
              <w:rPr>
                <w:sz w:val="24"/>
              </w:rPr>
              <w:t xml:space="preserve">формование изделия из синтетического каучука (80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tc>
        <w:tc>
          <w:tcPr>
            <w:tcW w:w="2551" w:type="dxa"/>
            <w:tcBorders>
              <w:top w:val="none"/>
              <w:left w:val="none"/>
              <w:bottom w:val="none"/>
              <w:right w:val="none"/>
            </w:tcBorders>
          </w:tcPr>
          <w:p>
            <w:pPr>
              <w:pStyle w:val="0"/>
            </w:pPr>
            <w:r>
              <w:rPr>
                <w:sz w:val="24"/>
              </w:rPr>
              <w:t xml:space="preserve">Калоприемники однокомпонентные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полимерная многослойная барьерная пленка (20 баллов);</w:t>
            </w:r>
          </w:p>
          <w:p>
            <w:pPr>
              <w:pStyle w:val="0"/>
            </w:pPr>
            <w:r>
              <w:rPr>
                <w:sz w:val="24"/>
              </w:rPr>
              <w:t xml:space="preserve">материал несущего слоя, наносимого на гидроколлоид (20 баллов);</w:t>
            </w:r>
          </w:p>
          <w:p>
            <w:pPr>
              <w:pStyle w:val="0"/>
            </w:pPr>
            <w:r>
              <w:rPr>
                <w:sz w:val="24"/>
              </w:rPr>
              <w:t xml:space="preserve">материал защитного слоя, наносимого на гидроколлоид (20 баллов);</w:t>
            </w:r>
          </w:p>
          <w:p>
            <w:pPr>
              <w:pStyle w:val="0"/>
            </w:pPr>
            <w:r>
              <w:rPr>
                <w:sz w:val="24"/>
              </w:rPr>
              <w:t xml:space="preserve">материал покрытия стомного мешка (20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производство гидроколлоида для адгезивных пластин (смешение, экструзия) (50 баллов);</w:t>
            </w:r>
          </w:p>
          <w:p>
            <w:pPr>
              <w:pStyle w:val="0"/>
            </w:pPr>
            <w:r>
              <w:rPr>
                <w:sz w:val="24"/>
              </w:rPr>
              <w:t xml:space="preserve">производство гидроколлоидных адгезивных пластин - нанесение несущего и защитного слоев на гидроколлоид, нарезка или вырубка (20 баллов);</w:t>
            </w:r>
          </w:p>
          <w:p>
            <w:pPr>
              <w:pStyle w:val="0"/>
            </w:pPr>
            <w:r>
              <w:rPr>
                <w:sz w:val="24"/>
              </w:rPr>
              <w:t xml:space="preserve">нанесение печати на гидроколлоидные адгезивные пластины (10 баллов);</w:t>
            </w:r>
          </w:p>
          <w:p>
            <w:pPr>
              <w:pStyle w:val="0"/>
            </w:pPr>
            <w:r>
              <w:rPr>
                <w:sz w:val="24"/>
              </w:rPr>
              <w:t xml:space="preserve">производство стомного мешка (40 баллов);</w:t>
            </w:r>
          </w:p>
          <w:p>
            <w:pPr>
              <w:pStyle w:val="0"/>
            </w:pPr>
            <w:r>
              <w:rPr>
                <w:sz w:val="24"/>
              </w:rPr>
              <w:t xml:space="preserve">сборка готового изделия - установка на стомный мешок функциональных элементов, включая адгезивные пластины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p>
            <w:pPr>
              <w:pStyle w:val="0"/>
              <w:jc w:val="center"/>
            </w:pPr>
            <w:r>
              <w:rPr>
                <w:sz w:val="24"/>
              </w:rPr>
              <w:t xml:space="preserve">из </w:t>
            </w:r>
            <w:r>
              <w:rPr>
                <w:sz w:val="24"/>
              </w:rPr>
              <w:t xml:space="preserve">32.50.50.149</w:t>
            </w:r>
          </w:p>
        </w:tc>
        <w:tc>
          <w:tcPr>
            <w:tcW w:w="2551" w:type="dxa"/>
            <w:tcBorders>
              <w:top w:val="none"/>
              <w:left w:val="none"/>
              <w:bottom w:val="none"/>
              <w:right w:val="none"/>
            </w:tcBorders>
          </w:tcPr>
          <w:p>
            <w:pPr>
              <w:pStyle w:val="0"/>
            </w:pPr>
            <w:r>
              <w:rPr>
                <w:sz w:val="24"/>
              </w:rPr>
              <w:t xml:space="preserve">Калоприемники двухкомпонентные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полимерная многослойная барьерная пленка (20 баллов);</w:t>
            </w:r>
          </w:p>
          <w:p>
            <w:pPr>
              <w:pStyle w:val="0"/>
            </w:pPr>
            <w:r>
              <w:rPr>
                <w:sz w:val="24"/>
              </w:rPr>
              <w:t xml:space="preserve">материал несущего слоя, наносимого на гидроколлоид (20 баллов);</w:t>
            </w:r>
          </w:p>
          <w:p>
            <w:pPr>
              <w:pStyle w:val="0"/>
            </w:pPr>
            <w:r>
              <w:rPr>
                <w:sz w:val="24"/>
              </w:rPr>
              <w:t xml:space="preserve">материал защитного слоя, наносимого на гидроколлоид (20 баллов);</w:t>
            </w:r>
          </w:p>
          <w:p>
            <w:pPr>
              <w:pStyle w:val="0"/>
            </w:pPr>
            <w:r>
              <w:rPr>
                <w:sz w:val="24"/>
              </w:rPr>
              <w:t xml:space="preserve">материал покрытия стомного мешка (20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производство гидроколлоида для адгезивных пластин (смешение, экструзия) (50 баллов);</w:t>
            </w:r>
          </w:p>
          <w:p>
            <w:pPr>
              <w:pStyle w:val="0"/>
            </w:pPr>
            <w:r>
              <w:rPr>
                <w:sz w:val="24"/>
              </w:rPr>
              <w:t xml:space="preserve">производство гидроколлоидных адгезивных пластин (нанесение несущего и защитного слоев на гидроколлоид, нарезка или вырубка) (20 баллов);</w:t>
            </w:r>
          </w:p>
          <w:p>
            <w:pPr>
              <w:pStyle w:val="0"/>
            </w:pPr>
            <w:r>
              <w:rPr>
                <w:sz w:val="24"/>
              </w:rPr>
              <w:t xml:space="preserve">нанесение печати на гидроколлоидные адгезивные пластины (10 баллов);</w:t>
            </w:r>
          </w:p>
          <w:p>
            <w:pPr>
              <w:pStyle w:val="0"/>
            </w:pPr>
            <w:r>
              <w:rPr>
                <w:sz w:val="24"/>
              </w:rPr>
              <w:t xml:space="preserve">производство стомного мешка (40 баллов);</w:t>
            </w:r>
          </w:p>
          <w:p>
            <w:pPr>
              <w:pStyle w:val="0"/>
            </w:pPr>
            <w:r>
              <w:rPr>
                <w:sz w:val="24"/>
              </w:rPr>
              <w:t xml:space="preserve">производство фланца калоприемников двухкомпонентных (20 баллов);</w:t>
            </w:r>
          </w:p>
          <w:p>
            <w:pPr>
              <w:pStyle w:val="0"/>
            </w:pPr>
            <w:r>
              <w:rPr>
                <w:sz w:val="24"/>
              </w:rPr>
              <w:t xml:space="preserve">соединение (сварка, или склейка, или спайка) фланца и гидроколлоидной адгезивной пластины двухкомпонентного калоприемника (15 баллов);</w:t>
            </w:r>
          </w:p>
          <w:p>
            <w:pPr>
              <w:pStyle w:val="0"/>
            </w:pPr>
            <w:r>
              <w:rPr>
                <w:sz w:val="24"/>
              </w:rPr>
              <w:t xml:space="preserve">соединение (сварка, или склейка, или спайка) фланца и стомного мешка двухкомпонентного калоприемника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w:t>
            </w:r>
          </w:p>
          <w:p>
            <w:pPr>
              <w:pStyle w:val="0"/>
              <w:jc w:val="center"/>
            </w:pPr>
            <w:r>
              <w:rPr>
                <w:sz w:val="24"/>
              </w:rPr>
              <w:t xml:space="preserve">из </w:t>
            </w:r>
            <w:r>
              <w:rPr>
                <w:sz w:val="24"/>
              </w:rPr>
              <w:t xml:space="preserve">32.50.50.141</w:t>
            </w:r>
          </w:p>
        </w:tc>
        <w:tc>
          <w:tcPr>
            <w:tcW w:w="2551" w:type="dxa"/>
            <w:tcBorders>
              <w:top w:val="none"/>
              <w:left w:val="none"/>
              <w:bottom w:val="none"/>
              <w:right w:val="none"/>
            </w:tcBorders>
          </w:tcPr>
          <w:p>
            <w:pPr>
              <w:pStyle w:val="0"/>
            </w:pPr>
            <w:r>
              <w:rPr>
                <w:sz w:val="24"/>
              </w:rPr>
              <w:t xml:space="preserve">Мочеприемники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полимерные пленки (20 баллов);</w:t>
            </w:r>
          </w:p>
          <w:p>
            <w:pPr>
              <w:pStyle w:val="0"/>
            </w:pPr>
            <w:r>
              <w:rPr>
                <w:sz w:val="24"/>
              </w:rPr>
              <w:t xml:space="preserve">полимерные трубки (20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нанесение печати на пленку для производства мочеприемников (20 баллов);</w:t>
            </w:r>
          </w:p>
          <w:p>
            <w:pPr>
              <w:pStyle w:val="0"/>
            </w:pPr>
            <w:r>
              <w:rPr>
                <w:sz w:val="24"/>
              </w:rPr>
              <w:t xml:space="preserve">производство мочеприемного мешка (спайка или сварка) (50 баллов);</w:t>
            </w:r>
          </w:p>
          <w:p>
            <w:pPr>
              <w:pStyle w:val="0"/>
            </w:pPr>
            <w:r>
              <w:rPr>
                <w:sz w:val="24"/>
              </w:rPr>
              <w:t xml:space="preserve">изготовление комплектующих элементов (переходники, и (или) краны, и (или) клапаны, и (или) защелки, и (или) кольца) (25 баллов);</w:t>
            </w:r>
          </w:p>
          <w:p>
            <w:pPr>
              <w:pStyle w:val="0"/>
            </w:pPr>
            <w:r>
              <w:rPr>
                <w:sz w:val="24"/>
              </w:rPr>
              <w:t xml:space="preserve">сборка готового изделия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tc>
        <w:tc>
          <w:tcPr>
            <w:tcW w:w="2551" w:type="dxa"/>
            <w:tcBorders>
              <w:top w:val="none"/>
              <w:left w:val="none"/>
              <w:bottom w:val="none"/>
              <w:right w:val="none"/>
            </w:tcBorders>
          </w:tcPr>
          <w:p>
            <w:pPr>
              <w:pStyle w:val="0"/>
            </w:pPr>
            <w:r>
              <w:rPr>
                <w:sz w:val="24"/>
              </w:rPr>
              <w:t xml:space="preserve">Уроприемники однокомпонентные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полимерная многослойная барьерная пленка (20 баллов);</w:t>
            </w:r>
          </w:p>
          <w:p>
            <w:pPr>
              <w:pStyle w:val="0"/>
            </w:pPr>
            <w:r>
              <w:rPr>
                <w:sz w:val="24"/>
              </w:rPr>
              <w:t xml:space="preserve">материал несущего слоя, наносимого на гидроколлоид (20 баллов);</w:t>
            </w:r>
          </w:p>
          <w:p>
            <w:pPr>
              <w:pStyle w:val="0"/>
            </w:pPr>
            <w:r>
              <w:rPr>
                <w:sz w:val="24"/>
              </w:rPr>
              <w:t xml:space="preserve">материал защитного слоя, наносимого на гидроколлоид (20 баллов);</w:t>
            </w:r>
          </w:p>
          <w:p>
            <w:pPr>
              <w:pStyle w:val="0"/>
            </w:pPr>
            <w:r>
              <w:rPr>
                <w:sz w:val="24"/>
              </w:rPr>
              <w:t xml:space="preserve">материал покрытия уростомного мешка (20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производство гидроколлоида для адгезивных пластин (смешение, экструзия) (50 баллов);</w:t>
            </w:r>
          </w:p>
          <w:p>
            <w:pPr>
              <w:pStyle w:val="0"/>
            </w:pPr>
            <w:r>
              <w:rPr>
                <w:sz w:val="24"/>
              </w:rPr>
              <w:t xml:space="preserve">производство гидроколлоидных адгезивных пластин - нанесение несущего и защитного слоев на гидроколлоид, нарезка или вырубка (20 баллов);</w:t>
            </w:r>
          </w:p>
          <w:p>
            <w:pPr>
              <w:pStyle w:val="0"/>
            </w:pPr>
            <w:r>
              <w:rPr>
                <w:sz w:val="24"/>
              </w:rPr>
              <w:t xml:space="preserve">нанесение печати на гидроколлоидные адгезивные пластины (10 баллов);</w:t>
            </w:r>
          </w:p>
          <w:p>
            <w:pPr>
              <w:pStyle w:val="0"/>
            </w:pPr>
            <w:r>
              <w:rPr>
                <w:sz w:val="24"/>
              </w:rPr>
              <w:t xml:space="preserve">производство уростомного мешка (40 баллов);</w:t>
            </w:r>
          </w:p>
          <w:p>
            <w:pPr>
              <w:pStyle w:val="0"/>
            </w:pPr>
            <w:r>
              <w:rPr>
                <w:sz w:val="24"/>
              </w:rPr>
              <w:t xml:space="preserve">изготовление сливных устройств (краны или клапаны) (20 баллов);</w:t>
            </w:r>
          </w:p>
          <w:p>
            <w:pPr>
              <w:pStyle w:val="0"/>
            </w:pPr>
            <w:r>
              <w:rPr>
                <w:sz w:val="24"/>
              </w:rPr>
              <w:t xml:space="preserve">сборка готового изделия - установка на уростомный мешок функциональных элементов, включая адгезивные пластины и сливное устройство (кран или клапан)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p>
            <w:pPr>
              <w:pStyle w:val="0"/>
              <w:jc w:val="center"/>
            </w:pPr>
            <w:r>
              <w:rPr>
                <w:sz w:val="24"/>
              </w:rPr>
              <w:t xml:space="preserve">из </w:t>
            </w:r>
            <w:r>
              <w:rPr>
                <w:sz w:val="24"/>
              </w:rPr>
              <w:t xml:space="preserve">32.50.50.149</w:t>
            </w:r>
          </w:p>
        </w:tc>
        <w:tc>
          <w:tcPr>
            <w:tcW w:w="2551" w:type="dxa"/>
            <w:tcBorders>
              <w:top w:val="none"/>
              <w:left w:val="none"/>
              <w:bottom w:val="none"/>
              <w:right w:val="none"/>
            </w:tcBorders>
          </w:tcPr>
          <w:p>
            <w:pPr>
              <w:pStyle w:val="0"/>
            </w:pPr>
            <w:r>
              <w:rPr>
                <w:sz w:val="24"/>
              </w:rPr>
              <w:t xml:space="preserve">Уроприемники двухкомпонентные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полимерная многослойная барьерная пленка (20 баллов);</w:t>
            </w:r>
          </w:p>
          <w:p>
            <w:pPr>
              <w:pStyle w:val="0"/>
            </w:pPr>
            <w:r>
              <w:rPr>
                <w:sz w:val="24"/>
              </w:rPr>
              <w:t xml:space="preserve">материал несущего слоя, наносимого на гидроколлоид (20 баллов);</w:t>
            </w:r>
          </w:p>
          <w:p>
            <w:pPr>
              <w:pStyle w:val="0"/>
            </w:pPr>
            <w:r>
              <w:rPr>
                <w:sz w:val="24"/>
              </w:rPr>
              <w:t xml:space="preserve">материал защитного слоя, наносимого на гидроколлоид (20 баллов);</w:t>
            </w:r>
          </w:p>
          <w:p>
            <w:pPr>
              <w:pStyle w:val="0"/>
            </w:pPr>
            <w:r>
              <w:rPr>
                <w:sz w:val="24"/>
              </w:rPr>
              <w:t xml:space="preserve">материал покрытия уростомного мешка (20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производство гидроколлоида для адгезивных пластин (смешение, экструзия) (50 баллов);</w:t>
            </w:r>
          </w:p>
          <w:p>
            <w:pPr>
              <w:pStyle w:val="0"/>
            </w:pPr>
            <w:r>
              <w:rPr>
                <w:sz w:val="24"/>
              </w:rPr>
              <w:t xml:space="preserve">производство гидроколлоидных адгезивных пластин - нанесение несущего и защитного слоев на гидроколлоид, нарезка или вырубка (20 баллов);</w:t>
            </w:r>
          </w:p>
          <w:p>
            <w:pPr>
              <w:pStyle w:val="0"/>
            </w:pPr>
            <w:r>
              <w:rPr>
                <w:sz w:val="24"/>
              </w:rPr>
              <w:t xml:space="preserve">нанесение печати на гидроколлоидные адгезивные пластины (10 баллов);</w:t>
            </w:r>
          </w:p>
          <w:p>
            <w:pPr>
              <w:pStyle w:val="0"/>
            </w:pPr>
            <w:r>
              <w:rPr>
                <w:sz w:val="24"/>
              </w:rPr>
              <w:t xml:space="preserve">производство уростомного мешка (40 баллов);</w:t>
            </w:r>
          </w:p>
          <w:p>
            <w:pPr>
              <w:pStyle w:val="0"/>
            </w:pPr>
            <w:r>
              <w:rPr>
                <w:sz w:val="24"/>
              </w:rPr>
              <w:t xml:space="preserve">производство фланца уроприемников двухкомпонентных (20 баллов);</w:t>
            </w:r>
          </w:p>
          <w:p>
            <w:pPr>
              <w:pStyle w:val="0"/>
            </w:pPr>
            <w:r>
              <w:rPr>
                <w:sz w:val="24"/>
              </w:rPr>
              <w:t xml:space="preserve">соединение (сварка, или склейка, или спайка) фланца и гидроколлоидной адгезивной пластины двухкомпонентного уроприемника (15 баллов);</w:t>
            </w:r>
          </w:p>
          <w:p>
            <w:pPr>
              <w:pStyle w:val="0"/>
            </w:pPr>
            <w:r>
              <w:rPr>
                <w:sz w:val="24"/>
              </w:rPr>
              <w:t xml:space="preserve">соединение (сварка, или склейка, или спайка) фланца и уростомного мешка двухкомпонентного уроприемника (15 баллов);</w:t>
            </w:r>
          </w:p>
          <w:p>
            <w:pPr>
              <w:pStyle w:val="0"/>
            </w:pPr>
            <w:r>
              <w:rPr>
                <w:sz w:val="24"/>
              </w:rPr>
              <w:t xml:space="preserve">изготовление сливных устройств (краны или клапаны) (20 баллов);</w:t>
            </w:r>
          </w:p>
          <w:p>
            <w:pPr>
              <w:pStyle w:val="0"/>
            </w:pPr>
            <w:r>
              <w:rPr>
                <w:sz w:val="24"/>
              </w:rPr>
              <w:t xml:space="preserve">установка сливного устройства (кран или клапан)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20.59.52.120</w:t>
            </w:r>
          </w:p>
        </w:tc>
        <w:tc>
          <w:tcPr>
            <w:tcW w:w="2551" w:type="dxa"/>
            <w:tcBorders>
              <w:top w:val="none"/>
              <w:left w:val="none"/>
              <w:bottom w:val="none"/>
              <w:right w:val="none"/>
            </w:tcBorders>
          </w:tcPr>
          <w:p>
            <w:pPr>
              <w:pStyle w:val="0"/>
            </w:pPr>
            <w:r>
              <w:rPr>
                <w:sz w:val="24"/>
              </w:rPr>
              <w:t xml:space="preserve">Воск зуботехнический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действующих прав на техническую документацию для производства соответствующей продукции, общий срок действия которых составляет не менее 5 лет;</w:t>
            </w:r>
          </w:p>
          <w:p>
            <w:pPr>
              <w:pStyle w:val="0"/>
            </w:pPr>
            <w:r>
              <w:rPr>
                <w:sz w:val="24"/>
              </w:rPr>
              <w:t xml:space="preserve">оформление конструкторской документации на продукцию в соответствии с требованиями Единой системы конструкторской документации или в соответствии с иными документами, относящимися к документам национальной системы стандартизации, оформление технологической документации в соответствии с требованиями Единой системы технологической документации или в соответствии с иными документами, относящимися к документам национальной системы стандартизации,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pStyle w:val="0"/>
            </w:pPr>
            <w:r>
              <w:rPr>
                <w:sz w:val="24"/>
              </w:rPr>
              <w:t xml:space="preserve">наличие у производителя действующего регистрационного удостоверения на соответствующие медицинские изделия или записи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подтверждающей факт государственной регистрации соответствующего медицинского изделия, с указанием адреса места производства на территории Российской Федерации;</w:t>
            </w:r>
          </w:p>
          <w:p>
            <w:pPr>
              <w:pStyle w:val="0"/>
            </w:pPr>
            <w:r>
              <w:rPr>
                <w:sz w:val="24"/>
              </w:rPr>
              <w:t xml:space="preserve">использование комплектующих, сырья и материалов, произведенных на территориях государств - членов Евразийского экономического союза:</w:t>
            </w:r>
          </w:p>
          <w:p>
            <w:pPr>
              <w:pStyle w:val="0"/>
            </w:pPr>
            <w:r>
              <w:rPr>
                <w:sz w:val="24"/>
              </w:rPr>
              <w:t xml:space="preserve">воски природные (минеральные, растительного и животного происхождения) и (или) воски синтетические (синтетические каучуки, полимеры) (20 баллов);</w:t>
            </w:r>
          </w:p>
          <w:p>
            <w:pPr>
              <w:pStyle w:val="0"/>
            </w:pPr>
            <w:r>
              <w:rPr>
                <w:sz w:val="24"/>
              </w:rPr>
              <w:t xml:space="preserve">синтетические красители (10 баллов);</w:t>
            </w:r>
          </w:p>
          <w:p>
            <w:pPr>
              <w:pStyle w:val="0"/>
            </w:pPr>
            <w:r>
              <w:rPr>
                <w:sz w:val="24"/>
              </w:rPr>
              <w:t xml:space="preserve">выполнение следующих технологических операций на территориях государств - членов Евразийского экономического союза:</w:t>
            </w:r>
          </w:p>
          <w:p>
            <w:pPr>
              <w:pStyle w:val="0"/>
            </w:pPr>
            <w:r>
              <w:rPr>
                <w:sz w:val="24"/>
              </w:rPr>
              <w:t xml:space="preserve">смешение компонентов (25 баллов);</w:t>
            </w:r>
          </w:p>
          <w:p>
            <w:pPr>
              <w:pStyle w:val="0"/>
            </w:pPr>
            <w:r>
              <w:rPr>
                <w:sz w:val="24"/>
              </w:rPr>
              <w:t xml:space="preserve">формование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31.03.2026 N 351)</w:t>
            </w:r>
          </w:p>
        </w:tc>
      </w:tr>
      <w:tr>
        <w:tc>
          <w:tcPr>
            <w:tcW w:w="9068" w:type="dxa"/>
            <w:gridSpan w:val="3"/>
            <w:tcBorders>
              <w:top w:val="none"/>
              <w:left w:val="none"/>
              <w:bottom w:val="none"/>
              <w:right w:val="none"/>
            </w:tcBorders>
          </w:tcPr>
          <w:bookmarkStart w:id="14684" w:name="P14684"/>
          <w:bookmarkEnd w:id="14684"/>
          <w:p>
            <w:pPr>
              <w:pStyle w:val="0"/>
              <w:jc w:val="center"/>
              <w:outlineLvl w:val="1"/>
            </w:pPr>
            <w:r>
              <w:rPr>
                <w:sz w:val="24"/>
              </w:rPr>
              <w:t xml:space="preserve">VIII. Фармацевтическая продукция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10.09.2025 N 1392)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21.10.51</w:t>
            </w:r>
          </w:p>
          <w:p>
            <w:pPr>
              <w:pStyle w:val="0"/>
              <w:jc w:val="center"/>
            </w:pPr>
            <w:r>
              <w:rPr>
                <w:sz w:val="24"/>
              </w:rPr>
              <w:t xml:space="preserve">из </w:t>
            </w:r>
            <w:r>
              <w:rPr>
                <w:sz w:val="24"/>
              </w:rPr>
              <w:t xml:space="preserve">21.20.1</w:t>
            </w:r>
          </w:p>
          <w:p>
            <w:pPr>
              <w:pStyle w:val="0"/>
              <w:jc w:val="center"/>
            </w:pPr>
            <w:r>
              <w:rPr>
                <w:sz w:val="24"/>
              </w:rPr>
              <w:t xml:space="preserve">из </w:t>
            </w:r>
            <w:r>
              <w:rPr>
                <w:sz w:val="24"/>
              </w:rPr>
              <w:t xml:space="preserve">21.20.21</w:t>
            </w:r>
          </w:p>
          <w:p>
            <w:pPr>
              <w:pStyle w:val="0"/>
              <w:jc w:val="center"/>
            </w:pPr>
            <w:r>
              <w:rPr>
                <w:sz w:val="24"/>
              </w:rPr>
              <w:t xml:space="preserve">из </w:t>
            </w:r>
            <w:r>
              <w:rPr>
                <w:sz w:val="24"/>
              </w:rPr>
              <w:t xml:space="preserve">21.20.23</w:t>
            </w:r>
          </w:p>
        </w:tc>
        <w:tc>
          <w:tcPr>
            <w:tcW w:w="2551" w:type="dxa"/>
            <w:tcBorders>
              <w:top w:val="none"/>
              <w:left w:val="none"/>
              <w:bottom w:val="none"/>
              <w:right w:val="none"/>
            </w:tcBorders>
          </w:tcPr>
          <w:p>
            <w:pPr>
              <w:pStyle w:val="0"/>
              <w:jc w:val="both"/>
            </w:pPr>
            <w:r>
              <w:rPr>
                <w:sz w:val="24"/>
              </w:rPr>
              <w:t xml:space="preserve">Препараты лекарственные, сыворотки и вакцины</w:t>
            </w:r>
          </w:p>
        </w:tc>
        <w:tc>
          <w:tcPr>
            <w:tcW w:w="4819" w:type="dxa"/>
            <w:tcBorders>
              <w:top w:val="none"/>
              <w:left w:val="none"/>
              <w:bottom w:val="none"/>
              <w:right w:val="none"/>
            </w:tcBorders>
            <w:vAlign w:val="center"/>
          </w:tcPr>
          <w:p>
            <w:pPr>
              <w:pStyle w:val="0"/>
            </w:pPr>
            <w:r>
              <w:rPr>
                <w:sz w:val="24"/>
              </w:rPr>
              <w:t xml:space="preserve">регистрация лекарственного препарата для медицинского применения в установленном порядке в соответствии с законодательством Российской Федерации и (или) Евразийского экономического союза;</w:t>
            </w:r>
          </w:p>
          <w:p>
            <w:pPr>
              <w:pStyle w:val="0"/>
            </w:pPr>
            <w:r>
              <w:rPr>
                <w:sz w:val="24"/>
              </w:rPr>
              <w:t xml:space="preserve">осуществление производства готового лекарственного препарата для медицинского применения на территориях государств - членов Евразийского экономического союза (50 баллов);</w:t>
            </w:r>
          </w:p>
          <w:p>
            <w:pPr>
              <w:pStyle w:val="0"/>
            </w:pPr>
            <w:r>
              <w:rPr>
                <w:sz w:val="24"/>
              </w:rPr>
              <w:t xml:space="preserve">осуществление производства фармацевтической субстанции на территориях государств - членов Евразийского экономического союза, включающего выполнение всех следующих технологических процессов на территориях государств - членов Евразийского экономического союза в зависимости от способа получения фармацевтической субстанции:</w:t>
            </w:r>
          </w:p>
          <w:p>
            <w:pPr>
              <w:pStyle w:val="0"/>
            </w:pPr>
            <w:r>
              <w:rPr>
                <w:sz w:val="24"/>
              </w:rPr>
              <w:t xml:space="preserve">для фармацевтических субстанций, получаемых методами химического синтеза, - 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pPr>
              <w:pStyle w:val="0"/>
            </w:pPr>
            <w:r>
              <w:rPr>
                <w:sz w:val="24"/>
              </w:rPr>
              <w:t xml:space="preserve">для фармацевтических субстанций, получаемых методами выделения из природных источников, - 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pPr>
              <w:pStyle w:val="0"/>
            </w:pPr>
            <w:r>
              <w:rPr>
                <w:sz w:val="24"/>
              </w:rPr>
              <w:t xml:space="preserve">для фармацевтических субстанций, получаемых с использованием биологических процессов, - создание и поддержание главного и (или) рабочего банков клеток (вирусов), ферментация и выделение (очистка)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21.10</w:t>
            </w:r>
          </w:p>
          <w:p>
            <w:pPr>
              <w:pStyle w:val="0"/>
              <w:jc w:val="center"/>
            </w:pPr>
            <w:r>
              <w:rPr>
                <w:sz w:val="24"/>
              </w:rPr>
              <w:t xml:space="preserve">(за исключением </w:t>
            </w:r>
            <w:r>
              <w:rPr>
                <w:sz w:val="24"/>
              </w:rPr>
              <w:t xml:space="preserve">21.10.51</w:t>
            </w:r>
            <w:r>
              <w:rPr>
                <w:sz w:val="24"/>
              </w:rPr>
              <w:t xml:space="preserve">)</w:t>
            </w:r>
          </w:p>
        </w:tc>
        <w:tc>
          <w:tcPr>
            <w:tcW w:w="2551" w:type="dxa"/>
            <w:tcBorders>
              <w:top w:val="none"/>
              <w:left w:val="none"/>
              <w:bottom w:val="none"/>
              <w:right w:val="none"/>
            </w:tcBorders>
          </w:tcPr>
          <w:p>
            <w:pPr>
              <w:pStyle w:val="0"/>
              <w:jc w:val="both"/>
            </w:pPr>
            <w:r>
              <w:rPr>
                <w:sz w:val="24"/>
              </w:rPr>
              <w:t xml:space="preserve">Субстанции фармацевтические</w:t>
            </w:r>
          </w:p>
        </w:tc>
        <w:tc>
          <w:tcPr>
            <w:tcW w:w="4819" w:type="dxa"/>
            <w:tcBorders>
              <w:top w:val="none"/>
              <w:left w:val="none"/>
              <w:bottom w:val="none"/>
              <w:right w:val="none"/>
            </w:tcBorders>
          </w:tcPr>
          <w:p>
            <w:pPr>
              <w:pStyle w:val="0"/>
            </w:pPr>
            <w:r>
              <w:rPr>
                <w:sz w:val="24"/>
              </w:rPr>
              <w:t xml:space="preserve">наличие информации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 или в едином реестре зарегистрированных лекарственных средств Евразийского экономического союза;</w:t>
            </w:r>
          </w:p>
          <w:p>
            <w:pPr>
              <w:pStyle w:val="0"/>
            </w:pPr>
            <w:r>
              <w:rPr>
                <w:sz w:val="24"/>
              </w:rPr>
              <w:t xml:space="preserve">осуществление производства фармацевтической субстанции на территориях государств - членов Евразийского экономического союза, включающего выполнение всех следующих технологических процессов на территориях государств - членов Евразийского экономического союза в зависимости от способа получения фармацевтической субстанции:</w:t>
            </w:r>
          </w:p>
          <w:p>
            <w:pPr>
              <w:pStyle w:val="0"/>
            </w:pPr>
            <w:r>
              <w:rPr>
                <w:sz w:val="24"/>
              </w:rPr>
              <w:t xml:space="preserve">для фармацевтических субстанций, получаемых методами химического синтеза, - 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pPr>
              <w:pStyle w:val="0"/>
            </w:pPr>
            <w:r>
              <w:rPr>
                <w:sz w:val="24"/>
              </w:rPr>
              <w:t xml:space="preserve">для фармацевтических субстанций, получаемых методами выделения из природных источников, - 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pPr>
              <w:pStyle w:val="0"/>
            </w:pPr>
            <w:r>
              <w:rPr>
                <w:sz w:val="24"/>
              </w:rPr>
              <w:t xml:space="preserve">для фармацевтических субстанций, получаемых с использованием биологических процессов, - создание и поддержание главного и (или) рабочего банков клеток (вирусов), ферментация и выделение (очистка) (50 баллов)</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29.03.2024 в отношении продукции, включенной в разд. IX (в ред. Постановления Правительства РФ от 16.03.2024 N 317), </w:t>
                  </w:r>
                  <w:r>
                    <w:rPr>
                      <w:color w:val="392c69"/>
                      <w:sz w:val="24"/>
                    </w:rPr>
                    <w:t xml:space="preserve">действительны</w:t>
                  </w:r>
                  <w:r>
                    <w:rPr>
                      <w:color w:val="392c69"/>
                      <w:sz w:val="24"/>
                    </w:rPr>
                    <w:t xml:space="preserve"> до окончания срока их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4708" w:name="P14708"/>
          <w:bookmarkEnd w:id="14708"/>
          <w:p>
            <w:pPr>
              <w:pStyle w:val="0"/>
              <w:jc w:val="center"/>
              <w:outlineLvl w:val="1"/>
            </w:pPr>
            <w:r>
              <w:rPr>
                <w:sz w:val="24"/>
              </w:rPr>
              <w:t xml:space="preserve">IX. Продукция радиоэлектроники </w:t>
            </w:r>
            <w:hyperlink w:tooltip="&lt;5&gt; Данные критерии не распространяются на интегральные схемы, предназначенные для использования в стратегически значимых системах военного, двойного и специального назначения." w:anchor="P26049" w:history="0">
              <w:r>
                <w:rPr>
                  <w:color w:val="0000ff"/>
                  <w:sz w:val="24"/>
                </w:rPr>
                <w:t xml:space="preserve">&lt;5&gt;</w:t>
              </w:r>
            </w:hyperlink>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09.08.2016 N 764)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26.11.3</w:t>
            </w:r>
          </w:p>
        </w:tc>
        <w:tc>
          <w:tcPr>
            <w:tcW w:w="2551" w:type="dxa"/>
            <w:tcBorders>
              <w:top w:val="none"/>
              <w:left w:val="none"/>
              <w:bottom w:val="none"/>
              <w:right w:val="none"/>
            </w:tcBorders>
          </w:tcPr>
          <w:p>
            <w:pPr>
              <w:pStyle w:val="0"/>
            </w:pPr>
            <w:r>
              <w:rPr>
                <w:sz w:val="24"/>
              </w:rPr>
              <w:t xml:space="preserve">Интегральная схема первого уровня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технологию, включая методики и ноу-хау, а также патентов, прав на конструкторскую и технологическую документацию, включая документацию на используемые сложнофункциональные блоки, не являющиеся предметом собственной разработки, если таковые имеются, в объеме, достаточном для проектирования, производства, модернизации и развития соответствующей интегральной схемы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 в соответствии со спецификацией на готовое изделие;</w:t>
            </w:r>
          </w:p>
          <w:p>
            <w:pPr>
              <w:pStyle w:val="0"/>
            </w:pPr>
            <w:r>
              <w:rPr>
                <w:sz w:val="24"/>
              </w:rPr>
              <w:t xml:space="preserve">прав на топологию интегральной схемы,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w:t>
            </w:r>
          </w:p>
          <w:p>
            <w:pPr>
              <w:pStyle w:val="0"/>
            </w:pPr>
            <w:r>
              <w:rPr>
                <w:sz w:val="24"/>
              </w:rPr>
              <w:t xml:space="preserve">прав на использование, модификацию, модернизацию и изменение полного перечня программного (встроенного микропрограммного, системного и специализированного прикладного) обеспечения,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полного перечня программного (встроенного микропрограммного и специализированного (при наличии) обеспечения, необходимого для полноценного функционирования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проектировании и разработке интегральных схем не допускается использование готовых схемотехнических решений, страной происхождения которых не является Российская Федерация.</w:t>
            </w:r>
          </w:p>
          <w:p>
            <w:pPr>
              <w:pStyle w:val="0"/>
            </w:pPr>
            <w:r>
              <w:rPr>
                <w:sz w:val="24"/>
              </w:rPr>
              <w:t xml:space="preserve">Выполнение на территории Российской Федерации следующих операций:</w:t>
            </w:r>
          </w:p>
          <w:p>
            <w:pPr>
              <w:pStyle w:val="0"/>
            </w:pPr>
            <w:r>
              <w:rPr>
                <w:sz w:val="24"/>
              </w:rPr>
              <w:t xml:space="preserve">разработка структуры, логической и (или) электрической принципиальной схемы интегральной схемы, топологии интегральной схемы;</w:t>
            </w:r>
          </w:p>
          <w:p>
            <w:pPr>
              <w:pStyle w:val="0"/>
            </w:pPr>
            <w:r>
              <w:rPr>
                <w:sz w:val="24"/>
              </w:rPr>
              <w:t xml:space="preserve">разработка (в том числе создание программного кода) программного обеспечения для интегральной схемы;</w:t>
            </w:r>
          </w:p>
          <w:p>
            <w:pPr>
              <w:pStyle w:val="0"/>
            </w:pPr>
            <w:r>
              <w:rPr>
                <w:sz w:val="24"/>
              </w:rPr>
              <w:t xml:space="preserve">изготовление пластин по полному циклу (за исключением фотошаблонов) с кристаллами и их измерение;</w:t>
            </w:r>
          </w:p>
          <w:p>
            <w:pPr>
              <w:pStyle w:val="0"/>
            </w:pPr>
            <w:r>
              <w:rPr>
                <w:sz w:val="24"/>
              </w:rPr>
              <w:t xml:space="preserve">сборка кристаллов в корпусе;</w:t>
            </w:r>
          </w:p>
          <w:p>
            <w:pPr>
              <w:pStyle w:val="0"/>
            </w:pPr>
            <w:r>
              <w:rPr>
                <w:sz w:val="24"/>
              </w:rPr>
              <w:t xml:space="preserve">измерение и испытание интегральной схемы.</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не должен быть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 лицензия должна предоставлять российскому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26.11.3</w:t>
            </w:r>
          </w:p>
        </w:tc>
        <w:tc>
          <w:tcPr>
            <w:tcW w:w="2551" w:type="dxa"/>
            <w:tcBorders>
              <w:top w:val="none"/>
              <w:left w:val="none"/>
              <w:bottom w:val="none"/>
              <w:right w:val="none"/>
            </w:tcBorders>
          </w:tcPr>
          <w:p>
            <w:pPr>
              <w:pStyle w:val="0"/>
            </w:pPr>
            <w:r>
              <w:rPr>
                <w:sz w:val="24"/>
              </w:rPr>
              <w:t xml:space="preserve">Интегральная схема второго уровня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топологию интегральной схемы, зарегистрированных на территории Российской Федерации в установленном порядке в федеральном органе исполнительной власти по интеллектуальной собственности, за исключением раскрытия топологии стандартных ячеек и сложнофункциональных блоков в случае применения библиотек стандартных ячеек и сложнофункциональных блоков, принадлежащих зарубежным компаниям;</w:t>
            </w:r>
          </w:p>
          <w:p>
            <w:pPr>
              <w:pStyle w:val="0"/>
            </w:pPr>
            <w:r>
              <w:rPr>
                <w:sz w:val="24"/>
              </w:rPr>
              <w:t xml:space="preserve">прав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сложнофункциональные блоки, не являющиеся предметом собственной разработки, в объеме, достаточном для проектирования и производства соответствующей интегральной схемы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pPr>
              <w:pStyle w:val="0"/>
            </w:pPr>
            <w:r>
              <w:rPr>
                <w:sz w:val="24"/>
              </w:rPr>
              <w:t xml:space="preserve">Выполнение на территории Российской Федерации следующих операций:</w:t>
            </w:r>
          </w:p>
          <w:p>
            <w:pPr>
              <w:pStyle w:val="0"/>
            </w:pPr>
            <w:r>
              <w:rPr>
                <w:sz w:val="24"/>
              </w:rPr>
              <w:t xml:space="preserve">проектирование и разработка интегральной схемы, разработка топологии интегральной схемы;</w:t>
            </w:r>
          </w:p>
          <w:p>
            <w:pPr>
              <w:pStyle w:val="0"/>
            </w:pPr>
            <w:r>
              <w:rPr>
                <w:sz w:val="24"/>
              </w:rPr>
              <w:t xml:space="preserve">измерение и испытание интегральной схемы</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11.02.2021 </w:t>
            </w:r>
            <w:r>
              <w:rPr>
                <w:sz w:val="24"/>
              </w:rPr>
              <w:t xml:space="preserve">N 165</w:t>
            </w:r>
            <w:r>
              <w:rPr>
                <w:sz w:val="24"/>
              </w:rPr>
              <w:t xml:space="preserve">)</w:t>
            </w:r>
          </w:p>
        </w:tc>
      </w:tr>
      <w:tr>
        <w:tc>
          <w:tcPr>
            <w:tcW w:w="1698" w:type="dxa"/>
            <w:tcBorders>
              <w:top w:val="none"/>
              <w:left w:val="none"/>
              <w:bottom w:val="none"/>
              <w:right w:val="none"/>
            </w:tcBorders>
          </w:tcPr>
          <w:p>
            <w:pPr>
              <w:pStyle w:val="0"/>
              <w:jc w:val="center"/>
            </w:pPr>
            <w:r>
              <w:rPr>
                <w:sz w:val="24"/>
              </w:rPr>
              <w:t xml:space="preserve">26.12.1</w:t>
            </w:r>
          </w:p>
        </w:tc>
        <w:tc>
          <w:tcPr>
            <w:tcW w:w="2551" w:type="dxa"/>
            <w:tcBorders>
              <w:top w:val="none"/>
              <w:left w:val="none"/>
              <w:bottom w:val="none"/>
              <w:right w:val="none"/>
            </w:tcBorders>
          </w:tcPr>
          <w:p>
            <w:pPr>
              <w:pStyle w:val="0"/>
            </w:pPr>
            <w:r>
              <w:rPr>
                <w:sz w:val="24"/>
              </w:rPr>
              <w:t xml:space="preserve">Платы печатные смонтированные (только в отношении плат печатных смонтированных, используемых в промышленной продукции, предусмотренной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70 баллов - при изготовлении системной (основной) печатной платы и осуществлении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w:t>
            </w:r>
          </w:p>
          <w:p>
            <w:pPr>
              <w:pStyle w:val="0"/>
            </w:pPr>
            <w:r>
              <w:rPr>
                <w:sz w:val="24"/>
              </w:rPr>
              <w:t xml:space="preserve">40 баллов - при осуществлении только операций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10 баллов - при осуществлении только операций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14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7 баллов - при осуществлении только операций сборки и монтажа всех элементов электронной компонентной базы на печатную плату, относящуюся к виду плат:</w:t>
            </w:r>
          </w:p>
          <w:p>
            <w:pPr>
              <w:pStyle w:val="0"/>
            </w:pPr>
            <w:r>
              <w:rPr>
                <w:sz w:val="24"/>
              </w:rPr>
              <w:t xml:space="preserve">прочие смонтированные печатные платы;</w:t>
            </w:r>
          </w:p>
          <w:p>
            <w:pPr>
              <w:pStyle w:val="0"/>
            </w:pPr>
            <w:r>
              <w:rPr>
                <w:sz w:val="24"/>
              </w:rPr>
              <w:t xml:space="preserve">запись в энергонезависимую память микропрограммного обеспечения для схемотехнического решения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p>
            <w:pPr>
              <w:pStyle w:val="0"/>
            </w:pPr>
            <w:r>
              <w:rPr>
                <w:sz w:val="24"/>
              </w:rPr>
              <w:t xml:space="preserve">5 баллов - для системной (основной) печатной платы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w:t>
            </w:r>
          </w:p>
          <w:p>
            <w:pPr>
              <w:pStyle w:val="0"/>
            </w:pPr>
            <w:r>
              <w:rPr>
                <w:sz w:val="24"/>
              </w:rPr>
              <w:t xml:space="preserve">2 балла - для иных видов печатных плат;</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 наличии в составе электронного модуля)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26.12.2</w:t>
            </w:r>
          </w:p>
        </w:tc>
        <w:tc>
          <w:tcPr>
            <w:tcW w:w="2551" w:type="dxa"/>
            <w:tcBorders>
              <w:top w:val="none"/>
              <w:left w:val="none"/>
              <w:bottom w:val="none"/>
              <w:right w:val="none"/>
            </w:tcBorders>
          </w:tcPr>
          <w:p>
            <w:pPr>
              <w:pStyle w:val="0"/>
            </w:pPr>
            <w:r>
              <w:rPr>
                <w:sz w:val="24"/>
              </w:rPr>
              <w:t xml:space="preserve">Платы звуковые, видеоплаты, сетевые и аналогичные платы для машин автоматической обработки информации</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10 баллов - при осуществлении только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14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7 баллов - при осуществлении только сборки и монтажа всех элементов электронной компонентной базы на печатную плату, относящуюся к виду плат "прочие смонтированные печатные платы";</w:t>
            </w:r>
          </w:p>
          <w:p>
            <w:pPr>
              <w:pStyle w:val="0"/>
            </w:pPr>
            <w:r>
              <w:rPr>
                <w:sz w:val="24"/>
              </w:rPr>
              <w:t xml:space="preserve">запись в энергонезависимую память микропрограммного обеспечения для схемотехнического решения (2 балла)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pPr>
            <w:r>
              <w:rPr>
                <w:sz w:val="24"/>
              </w:rPr>
              <w:t xml:space="preserve">26.20.11</w:t>
            </w:r>
          </w:p>
          <w:p>
            <w:pPr>
              <w:pStyle w:val="0"/>
            </w:pPr>
            <w:r>
              <w:rPr>
                <w:sz w:val="24"/>
              </w:rPr>
              <w:t xml:space="preserve">(за исключением </w:t>
            </w:r>
            <w:r>
              <w:rPr>
                <w:sz w:val="24"/>
              </w:rPr>
              <w:t xml:space="preserve">26.20.11.120</w:t>
            </w:r>
            <w:r>
              <w:rPr>
                <w:sz w:val="24"/>
              </w:rPr>
              <w:t xml:space="preserve">, </w:t>
            </w:r>
            <w:r>
              <w:rPr>
                <w:sz w:val="24"/>
              </w:rPr>
              <w:t xml:space="preserve">26.20.11.130</w:t>
            </w:r>
            <w:r>
              <w:rPr>
                <w:sz w:val="24"/>
              </w:rPr>
              <w:t xml:space="preserve">)</w:t>
            </w:r>
          </w:p>
        </w:tc>
        <w:tc>
          <w:tcPr>
            <w:tcW w:w="2551" w:type="dxa"/>
            <w:tcBorders>
              <w:top w:val="none"/>
              <w:left w:val="none"/>
              <w:bottom w:val="none"/>
              <w:right w:val="none"/>
            </w:tcBorders>
          </w:tcPr>
          <w:p>
            <w:pPr>
              <w:pStyle w:val="0"/>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 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6230" w:history="0">
              <w:r>
                <w:rPr>
                  <w:color w:val="0000ff"/>
                  <w:sz w:val="24"/>
                </w:rPr>
                <w:t xml:space="preserve">&lt;34&gt;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12"/>
              </w:rPr>
              <mc:AlternateContent>
                <mc:Choice Requires="wpg">
                  <w:drawing>
                    <wp:inline xmlns:wp="http://schemas.openxmlformats.org/drawingml/2006/wordprocessingDrawing" distT="0" distB="0" distL="0" distR="0">
                      <wp:extent cx="2137410"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2"/>
                              <a:srcRect/>
                              <a:stretch/>
                            </pic:blipFill>
                            <pic:spPr bwMode="auto">
                              <a:xfrm>
                                <a:off x="0" y="0"/>
                                <a:ext cx="213741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68.30pt;height:24.30pt;mso-wrap-distance-left:0.00pt;mso-wrap-distance-top:0.00pt;mso-wrap-distance-right:0.00pt;mso-wrap-distance-bottom:0.00pt;" stroked="f">
                      <v:path textboxrect="0,0,0,0"/>
                      <v:imagedata r:id="rId22"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 Если K = 1, то суммарное количество баллов (B) после расчета по формуле умножается на 1,7;</w:t>
            </w:r>
          </w:p>
          <w:p>
            <w:pPr>
              <w:pStyle w:val="0"/>
            </w:pPr>
            <w:r>
              <w:rPr>
                <w:sz w:val="24"/>
              </w:rPr>
              <w:t xml:space="preserve">K - количество неповторяющихся электронных модулей в соответствии со спецификацией изделия. Если K = 1, то суммарное количество баллов (B) после расчета по формуле умножается на 1,7;</w:t>
            </w:r>
          </w:p>
          <w:p>
            <w:pPr>
              <w:pStyle w:val="0"/>
            </w:pPr>
            <w:r>
              <w:rPr>
                <w:sz w:val="24"/>
              </w:rPr>
              <w:t xml:space="preserve">K</w:t>
            </w:r>
            <w:r>
              <w:rPr>
                <w:sz w:val="24"/>
                <w:vertAlign w:val="subscript"/>
              </w:rPr>
              <w:t xml:space="preserve">i</w:t>
            </w:r>
            <w:r>
              <w:rPr>
                <w:sz w:val="24"/>
              </w:rPr>
              <w:t xml:space="preserve"> - общее количество неповторяющихся электронных модулей i-го вида в соответствии со спецификацией изделия;</w:t>
            </w:r>
          </w:p>
          <w:p>
            <w:pPr>
              <w:pStyle w:val="0"/>
            </w:pPr>
            <w:r>
              <w:rPr>
                <w:sz w:val="24"/>
              </w:rPr>
              <w:t xml:space="preserve">B</w:t>
            </w:r>
            <w:r>
              <w:rPr>
                <w:sz w:val="24"/>
                <w:vertAlign w:val="subscript"/>
              </w:rPr>
              <w:t xml:space="preserve">i</w:t>
            </w:r>
            <w:r>
              <w:rPr>
                <w:sz w:val="24"/>
              </w:rPr>
              <w:t xml:space="preserve"> - количество баллов, полученное i-м неповторяющимся электронным модулем, указанное в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 случае отсутствия реестровой записи количество баллов, полученное i-м неповторяющимся электронным модулем (B</w:t>
            </w:r>
            <w:r>
              <w:rPr>
                <w:sz w:val="24"/>
                <w:vertAlign w:val="subscript"/>
              </w:rPr>
              <w:t xml:space="preserve">i</w:t>
            </w:r>
            <w:r>
              <w:rPr>
                <w:sz w:val="24"/>
              </w:rPr>
              <w:t xml:space="preserve">),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w:t>
            </w:r>
          </w:p>
          <w:p>
            <w:pPr>
              <w:pStyle w:val="0"/>
            </w:pPr>
            <w:r>
              <w:rPr>
                <w:sz w:val="24"/>
              </w:rPr>
              <w:t xml:space="preserve">применение кабельных сборок российского производства (из кода </w:t>
            </w:r>
            <w:r>
              <w:rPr>
                <w:sz w:val="24"/>
              </w:rPr>
              <w:t xml:space="preserve">27.3</w:t>
            </w:r>
            <w:r>
              <w:rPr>
                <w:sz w:val="24"/>
              </w:rPr>
              <w:t xml:space="preserve"> по ОК 034-2014 (КПЕС 2008) (B</w:t>
            </w:r>
            <w:r>
              <w:rPr>
                <w:sz w:val="24"/>
                <w:vertAlign w:val="subscript"/>
              </w:rPr>
              <w:t xml:space="preserve">топ</w:t>
            </w:r>
            <w:r>
              <w:rPr>
                <w:sz w:val="24"/>
              </w:rPr>
              <w:t xml:space="preserve"> = 5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w:t>
            </w:r>
          </w:p>
          <w:p>
            <w:pPr>
              <w:pStyle w:val="0"/>
            </w:pPr>
            <w:r>
              <w:rPr>
                <w:sz w:val="24"/>
              </w:rPr>
              <w:t xml:space="preserve">(из кода </w:t>
            </w:r>
            <w:r>
              <w:rPr>
                <w:sz w:val="24"/>
              </w:rPr>
              <w:t xml:space="preserve">26.20.4</w:t>
            </w:r>
            <w:r>
              <w:rPr>
                <w:sz w:val="24"/>
              </w:rPr>
              <w:t xml:space="preserve"> по ОК 034-2014 (КПЕС 2008) (B</w:t>
            </w:r>
            <w:r>
              <w:rPr>
                <w:sz w:val="24"/>
                <w:vertAlign w:val="subscript"/>
              </w:rPr>
              <w:t xml:space="preserve">топ</w:t>
            </w:r>
            <w:r>
              <w:rPr>
                <w:sz w:val="24"/>
              </w:rPr>
              <w:t xml:space="preserve"> = 20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w:t>
            </w:r>
          </w:p>
          <w:p>
            <w:pPr>
              <w:pStyle w:val="0"/>
            </w:pPr>
            <w:r>
              <w:rPr>
                <w:sz w:val="24"/>
              </w:rPr>
              <w:t xml:space="preserve">(из кода </w:t>
            </w:r>
            <w:r>
              <w:rPr>
                <w:sz w:val="24"/>
              </w:rPr>
              <w:t xml:space="preserve">26.20.40.110</w:t>
            </w:r>
            <w:r>
              <w:rPr>
                <w:sz w:val="24"/>
              </w:rPr>
              <w:t xml:space="preserve"> по ОК 034-2014 (КПЕС 2008) (B</w:t>
            </w:r>
            <w:r>
              <w:rPr>
                <w:sz w:val="24"/>
                <w:vertAlign w:val="subscript"/>
              </w:rPr>
              <w:t xml:space="preserve">топ</w:t>
            </w:r>
            <w:r>
              <w:rPr>
                <w:sz w:val="24"/>
              </w:rPr>
              <w:t xml:space="preserve"> = 10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w:t>
            </w:r>
          </w:p>
          <w:p>
            <w:pPr>
              <w:pStyle w:val="0"/>
            </w:pPr>
            <w:r>
              <w:rPr>
                <w:sz w:val="24"/>
              </w:rPr>
              <w:t xml:space="preserve">(из кода </w:t>
            </w:r>
            <w:r>
              <w:rPr>
                <w:sz w:val="24"/>
              </w:rPr>
              <w:t xml:space="preserve">27.2</w:t>
            </w:r>
            <w:r>
              <w:rPr>
                <w:sz w:val="24"/>
              </w:rPr>
              <w:t xml:space="preserve"> по ОК 034-2014 (КПЕС 2008) (B</w:t>
            </w:r>
            <w:r>
              <w:rPr>
                <w:sz w:val="24"/>
                <w:vertAlign w:val="subscript"/>
              </w:rPr>
              <w:t xml:space="preserve">топ</w:t>
            </w:r>
            <w:r>
              <w:rPr>
                <w:sz w:val="24"/>
              </w:rPr>
              <w:t xml:space="preserve"> = 10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w:t>
            </w:r>
          </w:p>
          <w:p>
            <w:pPr>
              <w:pStyle w:val="0"/>
            </w:pPr>
            <w:r>
              <w:rPr>
                <w:sz w:val="24"/>
              </w:rPr>
              <w:t xml:space="preserve">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w:t>
            </w:r>
          </w:p>
          <w:p>
            <w:pPr>
              <w:pStyle w:val="0"/>
            </w:pPr>
            <w:r>
              <w:rPr>
                <w:sz w:val="24"/>
              </w:rPr>
              <w:t xml:space="preserve">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(B</w:t>
            </w:r>
            <w:r>
              <w:rPr>
                <w:sz w:val="24"/>
                <w:vertAlign w:val="subscript"/>
              </w:rPr>
              <w:t xml:space="preserve">топ</w:t>
            </w:r>
            <w:r>
              <w:rPr>
                <w:sz w:val="24"/>
              </w:rPr>
              <w:t xml:space="preserve">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w:t>
            </w:r>
            <w:r>
              <w:rPr>
                <w:sz w:val="24"/>
                <w:vertAlign w:val="subscript"/>
              </w:rPr>
              <w:t xml:space="preserve">топ</w:t>
            </w:r>
            <w:r>
              <w:rPr>
                <w:sz w:val="24"/>
              </w:rPr>
              <w:t xml:space="preserve">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27.03.2025 N 388)</w:t>
            </w:r>
          </w:p>
        </w:tc>
      </w:tr>
      <w:tr>
        <w:tc>
          <w:tcPr>
            <w:tcW w:w="1698" w:type="dxa"/>
            <w:tcBorders>
              <w:top w:val="none"/>
              <w:left w:val="none"/>
              <w:bottom w:val="none"/>
              <w:right w:val="none"/>
            </w:tcBorders>
          </w:tcPr>
          <w:p>
            <w:pPr>
              <w:pStyle w:val="0"/>
            </w:pPr>
            <w:r>
              <w:rPr>
                <w:sz w:val="24"/>
              </w:rPr>
              <w:t xml:space="preserve">26.20.11.120</w:t>
            </w:r>
          </w:p>
        </w:tc>
        <w:tc>
          <w:tcPr>
            <w:tcW w:w="2551" w:type="dxa"/>
            <w:tcBorders>
              <w:top w:val="none"/>
              <w:left w:val="none"/>
              <w:bottom w:val="none"/>
              <w:right w:val="none"/>
            </w:tcBorders>
          </w:tcPr>
          <w:p>
            <w:pPr>
              <w:pStyle w:val="0"/>
            </w:pPr>
            <w:r>
              <w:rPr>
                <w:sz w:val="24"/>
              </w:rPr>
              <w:t xml:space="preserve">Портативные персональные компьютеры (совмещающие функции смартфона или планшета, или ноутбука)</w:t>
            </w:r>
          </w:p>
        </w:tc>
        <w:tc>
          <w:tcPr>
            <w:tcW w:w="4819" w:type="dxa"/>
            <w:vMerge w:val="restart"/>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руководство по компиляции, сборке и установке встроенной операционной системы;</w:t>
            </w:r>
          </w:p>
          <w:p>
            <w:pPr>
              <w:pStyle w:val="0"/>
            </w:pPr>
            <w:r>
              <w:rPr>
                <w:sz w:val="24"/>
              </w:rPr>
              <w:t xml:space="preserve">прав на использование встроенной операционной системы, поставляемой в составе продукции и необходимой для функционирования продукции, в случае применения встроенной операционной системы из единого реестра российских программ для электронных вычислительных машин и баз данных либо прав на использование и модификацию встроенной операционной системы, поставляемой в составе продукции и необходимой для функционирования продукции, в том числе комплект текстов программ (исходных кодов) и двоичных файлов-микрокодов, в случае отсутствия встроенной операционной системы в едином реестре российских программ для электронных вычислительных машин и баз данных;</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 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6230" w:history="0">
              <w:r>
                <w:rPr>
                  <w:color w:val="0000ff"/>
                  <w:sz w:val="24"/>
                </w:rPr>
                <w:t xml:space="preserve">&lt;34&gt;</w:t>
              </w:r>
            </w:hyperlink>
            <w:r>
              <w:rPr>
                <w:sz w:val="24"/>
              </w:rPr>
              <w:t xml:space="preserve">,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tc>
      </w:tr>
      <w:tr>
        <w:tc>
          <w:tcPr>
            <w:tcW w:w="1698" w:type="dxa"/>
            <w:tcBorders>
              <w:top w:val="none"/>
              <w:left w:val="none"/>
              <w:bottom w:val="none"/>
              <w:right w:val="none"/>
            </w:tcBorders>
          </w:tcPr>
          <w:p>
            <w:pPr>
              <w:pStyle w:val="0"/>
            </w:pPr>
            <w:r>
              <w:rPr>
                <w:sz w:val="24"/>
              </w:rPr>
              <w:t xml:space="preserve">26.20.11.130</w:t>
            </w:r>
          </w:p>
        </w:tc>
        <w:tc>
          <w:tcPr>
            <w:tcW w:w="2551" w:type="dxa"/>
            <w:tcBorders>
              <w:top w:val="none"/>
              <w:left w:val="none"/>
              <w:bottom w:val="none"/>
              <w:right w:val="none"/>
            </w:tcBorders>
          </w:tcPr>
          <w:p>
            <w:pPr>
              <w:pStyle w:val="0"/>
            </w:pPr>
            <w:r>
              <w:rPr>
                <w:sz w:val="24"/>
              </w:rPr>
              <w:t xml:space="preserve">Планшетные компьютеры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t xml:space="preserve">26.30.22.110</w:t>
            </w:r>
          </w:p>
        </w:tc>
        <w:tc>
          <w:tcPr>
            <w:tcW w:w="2551" w:type="dxa"/>
            <w:tcBorders>
              <w:top w:val="none"/>
              <w:left w:val="none"/>
              <w:bottom w:val="none"/>
              <w:right w:val="none"/>
            </w:tcBorders>
          </w:tcPr>
          <w:p>
            <w:pPr>
              <w:pStyle w:val="0"/>
            </w:pPr>
            <w:r>
              <w:rPr>
                <w:sz w:val="24"/>
              </w:rPr>
              <w:t xml:space="preserve">Аппараты телефонные для сотовых сетей связи (ПРТС), включая смартфоны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12"/>
              </w:rPr>
              <mc:AlternateContent>
                <mc:Choice Requires="wpg">
                  <w:drawing>
                    <wp:inline xmlns:wp="http://schemas.openxmlformats.org/drawingml/2006/wordprocessingDrawing" distT="0" distB="0" distL="0" distR="0">
                      <wp:extent cx="2137410" cy="308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3"/>
                              <a:srcRect/>
                              <a:stretch/>
                            </pic:blipFill>
                            <pic:spPr bwMode="auto">
                              <a:xfrm>
                                <a:off x="0" y="0"/>
                                <a:ext cx="213741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68.30pt;height:24.30pt;mso-wrap-distance-left:0.00pt;mso-wrap-distance-top:0.00pt;mso-wrap-distance-right:0.00pt;mso-wrap-distance-bottom:0.00pt;" stroked="f">
                      <v:path textboxrect="0,0,0,0"/>
                      <v:imagedata r:id="rId23" o:title=""/>
                    </v:shape>
                  </w:pict>
                </mc:Fallback>
              </mc:AlternateConten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 Если K </w:t>
            </w:r>
            <w:r>
              <w:rPr>
                <w:position w:val="-2"/>
              </w:rPr>
              <mc:AlternateContent>
                <mc:Choice Requires="wpg">
                  <w:drawing>
                    <wp:inline xmlns:wp="http://schemas.openxmlformats.org/drawingml/2006/wordprocessingDrawing" distT="0" distB="0" distL="0" distR="0">
                      <wp:extent cx="148590" cy="1828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4"/>
                              <a:srcRect/>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1.70pt;height:14.40pt;mso-wrap-distance-left:0.00pt;mso-wrap-distance-top:0.00pt;mso-wrap-distance-right:0.00pt;mso-wrap-distance-bottom:0.00pt;" stroked="f">
                      <v:path textboxrect="0,0,0,0"/>
                      <v:imagedata r:id="rId24" o:title=""/>
                    </v:shape>
                  </w:pict>
                </mc:Fallback>
              </mc:AlternateContent>
            </w:r>
            <w:r>
              <w:rPr>
                <w:sz w:val="24"/>
              </w:rPr>
              <w:t xml:space="preserve"> 2, то суммарное количество баллов (B) после расчета по формуле умножается на 1,7;</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w:t>
            </w:r>
            <w:r>
              <w:rPr>
                <w:sz w:val="24"/>
                <w:vertAlign w:val="subscript"/>
              </w:rPr>
              <w:t xml:space="preserve">i</w:t>
            </w:r>
            <w:r>
              <w:rPr>
                <w:sz w:val="24"/>
              </w:rPr>
              <w:t xml:space="preserve"> - общее количество неповторяющихся электронных модулей i-го вида в соответствии со спецификацией изделия;</w:t>
            </w:r>
          </w:p>
          <w:p>
            <w:pPr>
              <w:pStyle w:val="0"/>
            </w:pPr>
            <w:r>
              <w:rPr>
                <w:sz w:val="24"/>
              </w:rPr>
              <w:t xml:space="preserve">B</w:t>
            </w:r>
            <w:r>
              <w:rPr>
                <w:sz w:val="24"/>
                <w:vertAlign w:val="subscript"/>
              </w:rPr>
              <w:t xml:space="preserve">i</w:t>
            </w:r>
            <w:r>
              <w:rPr>
                <w:sz w:val="24"/>
              </w:rPr>
              <w:t xml:space="preserve"> - количество баллов, полученное i-м неповторяющимся электронным модулем, указанное в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 случае отсутствия реестровой записи количество баллов, полученное i-м неповторяющимся электронным модулем (B</w:t>
            </w:r>
            <w:r>
              <w:rPr>
                <w:sz w:val="24"/>
                <w:vertAlign w:val="subscript"/>
              </w:rPr>
              <w:t xml:space="preserve">i</w:t>
            </w:r>
            <w:r>
              <w:rPr>
                <w:sz w:val="24"/>
              </w:rPr>
              <w:t xml:space="preserve">),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w:t>
            </w:r>
          </w:p>
          <w:p>
            <w:pPr>
              <w:pStyle w:val="0"/>
            </w:pPr>
            <w:r>
              <w:rPr>
                <w:sz w:val="24"/>
              </w:rPr>
              <w:t xml:space="preserve">применение кабельных сборок российского производства (из кода </w:t>
            </w:r>
            <w:r>
              <w:rPr>
                <w:sz w:val="24"/>
              </w:rPr>
              <w:t xml:space="preserve">27.3</w:t>
            </w:r>
            <w:r>
              <w:rPr>
                <w:sz w:val="24"/>
              </w:rPr>
              <w:t xml:space="preserve"> по ОК 034-2014 (КПЕС 2008) (B</w:t>
            </w:r>
            <w:r>
              <w:rPr>
                <w:sz w:val="24"/>
                <w:vertAlign w:val="subscript"/>
              </w:rPr>
              <w:t xml:space="preserve">топ</w:t>
            </w:r>
            <w:r>
              <w:rPr>
                <w:sz w:val="24"/>
              </w:rPr>
              <w:t xml:space="preserve"> = 5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кода </w:t>
            </w:r>
            <w:r>
              <w:rPr>
                <w:sz w:val="24"/>
              </w:rPr>
              <w:t xml:space="preserve">26.20.4</w:t>
            </w:r>
            <w:r>
              <w:rPr>
                <w:sz w:val="24"/>
              </w:rPr>
              <w:t xml:space="preserve"> по ОК 034-2014 (КПЕС 2008) (B</w:t>
            </w:r>
            <w:r>
              <w:rPr>
                <w:sz w:val="24"/>
                <w:vertAlign w:val="subscript"/>
              </w:rPr>
              <w:t xml:space="preserve">топ</w:t>
            </w:r>
            <w:r>
              <w:rPr>
                <w:sz w:val="24"/>
              </w:rPr>
              <w:t xml:space="preserve"> = 20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элементов шасси (корпусов);</w:t>
            </w:r>
          </w:p>
          <w:p>
            <w:pPr>
              <w:pStyle w:val="0"/>
            </w:pPr>
            <w:r>
              <w:rPr>
                <w:sz w:val="24"/>
              </w:rPr>
              <w:t xml:space="preserve">изготовление или применение блоков питания российского производства (из кода </w:t>
            </w:r>
            <w:r>
              <w:rPr>
                <w:sz w:val="24"/>
              </w:rPr>
              <w:t xml:space="preserve">26.20.40.110</w:t>
            </w:r>
            <w:r>
              <w:rPr>
                <w:sz w:val="24"/>
              </w:rPr>
              <w:t xml:space="preserve"> по ОК 034-2014 (КПЕС 2008) (B</w:t>
            </w:r>
            <w:r>
              <w:rPr>
                <w:sz w:val="24"/>
                <w:vertAlign w:val="subscript"/>
              </w:rPr>
              <w:t xml:space="preserve">топ</w:t>
            </w:r>
            <w:r>
              <w:rPr>
                <w:sz w:val="24"/>
              </w:rPr>
              <w:t xml:space="preserve"> = 10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w:t>
            </w:r>
          </w:p>
          <w:p>
            <w:pPr>
              <w:pStyle w:val="0"/>
            </w:pPr>
            <w:r>
              <w:rPr>
                <w:sz w:val="24"/>
              </w:rPr>
              <w:t xml:space="preserve">(из кода </w:t>
            </w:r>
            <w:r>
              <w:rPr>
                <w:sz w:val="24"/>
              </w:rPr>
              <w:t xml:space="preserve">27.2</w:t>
            </w:r>
            <w:r>
              <w:rPr>
                <w:sz w:val="24"/>
              </w:rPr>
              <w:t xml:space="preserve">, из кодов </w:t>
            </w:r>
            <w:r>
              <w:rPr>
                <w:sz w:val="24"/>
              </w:rPr>
              <w:t xml:space="preserve">27.20.23.130</w:t>
            </w:r>
            <w:r>
              <w:rPr>
                <w:sz w:val="24"/>
              </w:rPr>
              <w:t xml:space="preserve">, </w:t>
            </w:r>
            <w:r>
              <w:rPr>
                <w:sz w:val="24"/>
              </w:rPr>
              <w:t xml:space="preserve">27.20.23.140</w:t>
            </w:r>
            <w:r>
              <w:rPr>
                <w:sz w:val="24"/>
              </w:rPr>
              <w:t xml:space="preserve"> "Литий-ионные аккумуляторы (ячейки)") по ОК 034-2014 (КПЕС 2008) (B</w:t>
            </w:r>
            <w:r>
              <w:rPr>
                <w:sz w:val="24"/>
                <w:vertAlign w:val="subscript"/>
              </w:rPr>
              <w:t xml:space="preserve">топ</w:t>
            </w:r>
            <w:r>
              <w:rPr>
                <w:sz w:val="24"/>
              </w:rPr>
              <w:t xml:space="preserve"> = 10 баллов),</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(B</w:t>
            </w:r>
            <w:r>
              <w:rPr>
                <w:sz w:val="24"/>
                <w:vertAlign w:val="subscript"/>
              </w:rPr>
              <w:t xml:space="preserve">топ</w:t>
            </w:r>
            <w:r>
              <w:rPr>
                <w:sz w:val="24"/>
              </w:rPr>
              <w:t xml:space="preserve"> </w:t>
            </w:r>
            <w:r>
              <w:rPr>
                <w:sz w:val="24"/>
                <w:vertAlign w:val="superscript"/>
              </w:rPr>
              <w:t xml:space="preserve">=</w:t>
            </w:r>
            <w:r>
              <w:rPr>
                <w:sz w:val="24"/>
              </w:rPr>
              <w:t xml:space="preserve">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w:t>
            </w:r>
            <w:r>
              <w:rPr>
                <w:sz w:val="24"/>
                <w:vertAlign w:val="subscript"/>
              </w:rPr>
              <w:t xml:space="preserve">топ</w:t>
            </w:r>
            <w:r>
              <w:rPr>
                <w:sz w:val="24"/>
              </w:rPr>
              <w:t xml:space="preserve">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w:t>
            </w:r>
            <w:r>
              <w:rPr>
                <w:sz w:val="24"/>
                <w:vertAlign w:val="subscript"/>
              </w:rPr>
              <w:t xml:space="preserve">топ</w:t>
            </w:r>
            <w:r>
              <w:rPr>
                <w:sz w:val="24"/>
              </w:rPr>
              <w:t xml:space="preserve"> x К,</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их общее количество по спецификации;</w:t>
            </w:r>
          </w:p>
          <w:p>
            <w:pPr>
              <w:pStyle w:val="0"/>
            </w:pPr>
            <w:r>
              <w:rPr>
                <w:sz w:val="24"/>
              </w:rPr>
              <w:t xml:space="preserve">наличие у заявителя исключительных прав на конструкторскую и технологическую документацию, полученных в результате собственной разработки или на основании договора с организацией, включенной в реестр организаций, осуществляющих деятельность в сфере радиоэлектронной промышленности, в составе, определенном обязательными требованиями в отношении соответствующей продукции (5 баллов);</w:t>
            </w:r>
          </w:p>
          <w:p>
            <w:pPr>
              <w:pStyle w:val="0"/>
            </w:pPr>
            <w:r>
              <w:rPr>
                <w:sz w:val="24"/>
              </w:rPr>
              <w:t xml:space="preserve">наличие не менее чем одной предустановленной операционной системы, входящей в единый реестр российских программ для электронных вычислительных машин и баз данных (5 баллов) (с 1 января 2027 г. - обязательное требование)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в изделии датчиков российского производства, монтируемых на корпус устройства (из кодов </w:t>
            </w:r>
            <w:r>
              <w:rPr>
                <w:sz w:val="24"/>
              </w:rPr>
              <w:t xml:space="preserve">26.11.40</w:t>
            </w:r>
            <w:r>
              <w:rPr>
                <w:sz w:val="24"/>
              </w:rPr>
              <w:t xml:space="preserve">, </w:t>
            </w:r>
            <w:r>
              <w:rPr>
                <w:sz w:val="24"/>
              </w:rPr>
              <w:t xml:space="preserve">26.20.40</w:t>
            </w:r>
            <w:r>
              <w:rPr>
                <w:sz w:val="24"/>
              </w:rPr>
              <w:t xml:space="preserve">, </w:t>
            </w:r>
            <w:r>
              <w:rPr>
                <w:sz w:val="24"/>
              </w:rPr>
              <w:t xml:space="preserve">26.51</w:t>
            </w:r>
            <w:r>
              <w:rPr>
                <w:sz w:val="24"/>
              </w:rPr>
              <w:t xml:space="preserve"> по ОК 034-2014 (КПЕС 2008)</w:t>
            </w:r>
          </w:p>
          <w:p>
            <w:pPr>
              <w:pStyle w:val="0"/>
            </w:pPr>
            <w:r>
              <w:rPr>
                <w:sz w:val="24"/>
              </w:rPr>
              <w:t xml:space="preserve">(2 балла за каждый неповторяющийся датчик, но не более 6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27.03.2025 N 388)</w:t>
            </w:r>
          </w:p>
        </w:tc>
      </w:tr>
      <w:tr>
        <w:tc>
          <w:tcPr>
            <w:tcW w:w="1698" w:type="dxa"/>
            <w:tcBorders>
              <w:top w:val="none"/>
              <w:left w:val="none"/>
              <w:bottom w:val="none"/>
              <w:right w:val="none"/>
            </w:tcBorders>
          </w:tcPr>
          <w:p>
            <w:pPr>
              <w:pStyle w:val="0"/>
              <w:jc w:val="center"/>
            </w:pPr>
            <w:r>
              <w:rPr>
                <w:sz w:val="24"/>
              </w:rPr>
              <w:t xml:space="preserve">26.20.12.110</w:t>
            </w:r>
          </w:p>
        </w:tc>
        <w:tc>
          <w:tcPr>
            <w:tcW w:w="2551" w:type="dxa"/>
            <w:tcBorders>
              <w:top w:val="none"/>
              <w:left w:val="none"/>
              <w:bottom w:val="none"/>
              <w:right w:val="none"/>
            </w:tcBorders>
          </w:tcPr>
          <w:p>
            <w:pPr>
              <w:pStyle w:val="0"/>
            </w:pPr>
            <w:r>
              <w:rPr>
                <w:sz w:val="24"/>
              </w:rPr>
              <w:t xml:space="preserve">Терминалы кассовые, подключаемые к компьютеру или сети передачи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5"/>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5.30pt;height:18.00pt;mso-wrap-distance-left:0.00pt;mso-wrap-distance-top:0.00pt;mso-wrap-distance-right:0.00pt;mso-wrap-distance-bottom:0.00pt;" stroked="f">
                      <v:path textboxrect="0,0,0,0"/>
                      <v:imagedata r:id="rId25" o:title=""/>
                    </v:shape>
                  </w:pict>
                </mc:Fallback>
              </mc:AlternateContent>
            </w:r>
            <w:r>
              <w:rPr>
                <w:sz w:val="24"/>
              </w:rPr>
              <w:t xml:space="preserve">(i = 1, 2 ... K) Bi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(10 баллов);</w:t>
            </w:r>
          </w:p>
          <w:p>
            <w:pPr>
              <w:pStyle w:val="0"/>
            </w:pPr>
            <w:r>
              <w:rPr>
                <w:sz w:val="24"/>
              </w:rPr>
              <w:t xml:space="preserve">применение в изделии печатающего механизма российского производства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26.20.12.120</w:t>
            </w:r>
          </w:p>
        </w:tc>
        <w:tc>
          <w:tcPr>
            <w:tcW w:w="2551" w:type="dxa"/>
            <w:tcBorders>
              <w:top w:val="none"/>
              <w:left w:val="none"/>
              <w:bottom w:val="none"/>
              <w:right w:val="none"/>
            </w:tcBorders>
          </w:tcPr>
          <w:p>
            <w:pPr>
              <w:pStyle w:val="0"/>
            </w:pPr>
            <w:r>
              <w:rPr>
                <w:sz w:val="24"/>
              </w:rPr>
              <w:t xml:space="preserve">Банкоматы и аналогичное оборудование, подключаемое к компьютеру или сети передачи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исключительное право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(для продукции, в составе которой используется центральный процессор);</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6230" w:history="0">
              <w:r>
                <w:rPr>
                  <w:color w:val="0000ff"/>
                  <w:sz w:val="24"/>
                </w:rPr>
                <w:t xml:space="preserve">&lt;34&gt;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position w:val="-12"/>
              </w:rPr>
              <mc:AlternateContent>
                <mc:Choice Requires="wpg">
                  <w:drawing>
                    <wp:inline xmlns:wp="http://schemas.openxmlformats.org/drawingml/2006/wordprocessingDrawing" distT="0" distB="0" distL="0" distR="0">
                      <wp:extent cx="213741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6"/>
                              <a:srcRect/>
                              <a:stretch/>
                            </pic:blipFill>
                            <pic:spPr bwMode="auto">
                              <a:xfrm>
                                <a:off x="0" y="0"/>
                                <a:ext cx="213741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68.30pt;height:24.30pt;mso-wrap-distance-left:0.00pt;mso-wrap-distance-top:0.00pt;mso-wrap-distance-right:0.00pt;mso-wrap-distance-bottom:0.00pt;" stroked="f">
                      <v:path textboxrect="0,0,0,0"/>
                      <v:imagedata r:id="rId26" o:title=""/>
                    </v:shape>
                  </w:pict>
                </mc:Fallback>
              </mc:AlternateConten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принимается равным количеству баллов за фактическое выполнение операций, установленных настоящим документом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менее минимального балла, необходимого для признания указанного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к совокупному количеству баллов за выполнение на территории Российской Федерации технологических операций (условий),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блоков питания российского производства, деленное на общее количество блоков питания;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расчет баллов по формуле:</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где K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(10 баллов за все изделие);</w:t>
            </w:r>
          </w:p>
          <w:p>
            <w:pPr>
              <w:pStyle w:val="0"/>
            </w:pPr>
            <w:r>
              <w:rPr>
                <w:sz w:val="24"/>
              </w:rPr>
              <w:t xml:space="preserve">применение в изделии печатающего механизма российского производства (10 баллов за все изделие);</w:t>
            </w:r>
          </w:p>
          <w:p>
            <w:pPr>
              <w:pStyle w:val="0"/>
            </w:pPr>
            <w:r>
              <w:rPr>
                <w:sz w:val="24"/>
              </w:rPr>
              <w:t xml:space="preserve">применение в изделии сейфа хранения наличных денежных средств российского производства (20 баллов за все изделие);</w:t>
            </w:r>
          </w:p>
          <w:p>
            <w:pPr>
              <w:pStyle w:val="0"/>
            </w:pPr>
            <w:r>
              <w:rPr>
                <w:sz w:val="24"/>
              </w:rPr>
              <w:t xml:space="preserve">применение в изделии устройства защиты (активного антискимминга) российского производства (10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26.20.12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26.20.13</w:t>
            </w:r>
          </w:p>
        </w:tc>
        <w:tc>
          <w:tcPr>
            <w:tcW w:w="2551" w:type="dxa"/>
            <w:tcBorders>
              <w:top w:val="none"/>
              <w:left w:val="none"/>
              <w:bottom w:val="none"/>
              <w:right w:val="none"/>
            </w:tcBorders>
          </w:tcPr>
          <w:p>
            <w:pPr>
              <w:pStyle w:val="0"/>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4819" w:type="dxa"/>
            <w:vMerge w:val="restart"/>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tcBorders>
              <w:top w:val="none"/>
              <w:left w:val="none"/>
              <w:bottom w:val="none"/>
              <w:right w:val="none"/>
            </w:tcBorders>
          </w:tcPr>
          <w:p>
            <w:pPr>
              <w:pStyle w:val="0"/>
              <w:jc w:val="center"/>
            </w:pPr>
            <w:r>
              <w:rPr>
                <w:sz w:val="24"/>
              </w:rPr>
              <w:t xml:space="preserve">26.20.14</w:t>
            </w:r>
          </w:p>
        </w:tc>
        <w:tc>
          <w:tcPr>
            <w:tcW w:w="2551" w:type="dxa"/>
            <w:tcBorders>
              <w:top w:val="none"/>
              <w:left w:val="none"/>
              <w:bottom w:val="none"/>
              <w:right w:val="none"/>
            </w:tcBorders>
          </w:tcPr>
          <w:p>
            <w:pPr>
              <w:pStyle w:val="0"/>
            </w:pPr>
            <w:r>
              <w:rPr>
                <w:sz w:val="24"/>
              </w:rPr>
              <w:t xml:space="preserve">Машины вычислительные электронные цифровые, поставляемые в виде систем для автоматической обработки данных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26.20.15</w:t>
            </w:r>
          </w:p>
        </w:tc>
        <w:tc>
          <w:tcPr>
            <w:tcW w:w="2551" w:type="dxa"/>
            <w:tcBorders>
              <w:top w:val="none"/>
              <w:left w:val="none"/>
              <w:bottom w:val="none"/>
              <w:right w:val="none"/>
            </w:tcBorders>
          </w:tcPr>
          <w:p>
            <w:pPr>
              <w:pStyle w:val="0"/>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w:t>
            </w:r>
          </w:p>
          <w:p>
            <w:pPr>
              <w:pStyle w:val="0"/>
            </w:pPr>
            <w:r>
              <w:rPr>
                <w:sz w:val="24"/>
              </w:rPr>
              <w:t xml:space="preserve">запоминающие устройства, устройства ввода, устройства вывода</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6185" w:history="0">
              <w:r>
                <w:rPr>
                  <w:color w:val="0000ff"/>
                  <w:sz w:val="24"/>
                </w:rPr>
                <w:t xml:space="preserve">&lt;22&gt;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6230" w:history="0">
              <w:r>
                <w:rPr>
                  <w:color w:val="0000ff"/>
                  <w:sz w:val="24"/>
                </w:rPr>
                <w:t xml:space="preserve">&lt;34&gt;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7"/>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5.30pt;height:18.00pt;mso-wrap-distance-left:0.00pt;mso-wrap-distance-top:0.00pt;mso-wrap-distance-right:0.00pt;mso-wrap-distance-bottom:0.00pt;" stroked="f">
                      <v:path textboxrect="0,0,0,0"/>
                      <v:imagedata r:id="rId27"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 Если K = 1, то суммарное количество баллов (B) после расчета по формуле умножается на 1,7;</w:t>
            </w:r>
          </w:p>
          <w:p>
            <w:pPr>
              <w:pStyle w:val="0"/>
            </w:pPr>
            <w:r>
              <w:rPr>
                <w:sz w:val="24"/>
              </w:rPr>
              <w:t xml:space="preserve">K - количество неповторяющихся электронных модулей,</w:t>
            </w:r>
          </w:p>
          <w:p>
            <w:pPr>
              <w:pStyle w:val="0"/>
            </w:pPr>
            <w:r>
              <w:rPr>
                <w:sz w:val="24"/>
              </w:rPr>
              <w:t xml:space="preserve">в соответствии со спецификацией изделия;</w:t>
            </w:r>
          </w:p>
          <w:p>
            <w:pPr>
              <w:pStyle w:val="0"/>
            </w:pPr>
            <w:r>
              <w:rPr>
                <w:sz w:val="24"/>
              </w:rPr>
              <w:t xml:space="preserve">Ki - общее количество неповторяющихся электронных модулей i-го вида</w:t>
            </w:r>
          </w:p>
          <w:p>
            <w:pPr>
              <w:pStyle w:val="0"/>
            </w:pPr>
            <w:r>
              <w:rPr>
                <w:sz w:val="24"/>
              </w:rPr>
              <w:t xml:space="preserve">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w:t>
            </w:r>
          </w:p>
          <w:p>
            <w:pPr>
              <w:pStyle w:val="0"/>
            </w:pPr>
            <w:r>
              <w:rPr>
                <w:sz w:val="24"/>
              </w:rPr>
              <w:t xml:space="preserve">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26.20.16</w:t>
            </w:r>
          </w:p>
          <w:p>
            <w:pPr>
              <w:pStyle w:val="0"/>
              <w:jc w:val="center"/>
            </w:pPr>
            <w:r>
              <w:rPr>
                <w:sz w:val="24"/>
              </w:rPr>
              <w:t xml:space="preserve">(за исключением </w:t>
            </w:r>
            <w:r>
              <w:rPr>
                <w:sz w:val="24"/>
              </w:rPr>
              <w:t xml:space="preserve">26.20.16.120</w:t>
            </w:r>
            <w:r>
              <w:rPr>
                <w:sz w:val="24"/>
              </w:rPr>
              <w:t xml:space="preserve">)</w:t>
            </w:r>
          </w:p>
        </w:tc>
        <w:tc>
          <w:tcPr>
            <w:tcW w:w="2551" w:type="dxa"/>
            <w:tcBorders>
              <w:top w:val="none"/>
              <w:left w:val="none"/>
              <w:bottom w:val="none"/>
              <w:right w:val="none"/>
            </w:tcBorders>
          </w:tcPr>
          <w:p>
            <w:pPr>
              <w:pStyle w:val="0"/>
            </w:pPr>
            <w:r>
              <w:rPr>
                <w:sz w:val="24"/>
              </w:rPr>
              <w:t xml:space="preserve">Устройства ввода или вывода, содержащие или не содержащие в одном корпусе запоминающие устройства (кроме сканеров биометрических, сканеров штрихкодов)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8"/>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5.30pt;height:18.00pt;mso-wrap-distance-left:0.00pt;mso-wrap-distance-top:0.00pt;mso-wrap-distance-right:0.00pt;mso-wrap-distance-bottom:0.00pt;" stroked="f">
                      <v:path textboxrect="0,0,0,0"/>
                      <v:imagedata r:id="rId28"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26.20.16.120</w:t>
            </w:r>
          </w:p>
        </w:tc>
        <w:tc>
          <w:tcPr>
            <w:tcW w:w="2551" w:type="dxa"/>
            <w:tcBorders>
              <w:top w:val="none"/>
              <w:left w:val="none"/>
              <w:bottom w:val="none"/>
              <w:right w:val="none"/>
            </w:tcBorders>
          </w:tcPr>
          <w:p>
            <w:pPr>
              <w:pStyle w:val="0"/>
            </w:pPr>
            <w:r>
              <w:rPr>
                <w:sz w:val="24"/>
              </w:rPr>
              <w:t xml:space="preserve">Принтеры (кроме принтеров для печати этикеток и принтеров чеков)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документы, подтверждающие проведение на территории Российской Федерации следующих технологических операций: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продукции;</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2025 г.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должен быть не менее 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31.12.2020 </w:t>
            </w:r>
            <w:r>
              <w:rPr>
                <w:sz w:val="24"/>
              </w:rPr>
              <w:t xml:space="preserve">N 2458</w:t>
            </w:r>
            <w:r>
              <w:rPr>
                <w:sz w:val="24"/>
              </w:rPr>
              <w:t xml:space="preserve">, от 13.09.2022 </w:t>
            </w:r>
            <w:r>
              <w:rPr>
                <w:sz w:val="24"/>
              </w:rPr>
              <w:t xml:space="preserve">N 1599</w:t>
            </w:r>
            <w:r>
              <w:rPr>
                <w:sz w:val="24"/>
              </w:rPr>
              <w:t xml:space="preserve">)</w:t>
            </w:r>
          </w:p>
        </w:tc>
      </w:tr>
      <w:tr>
        <w:tc>
          <w:tcPr>
            <w:tcW w:w="1698" w:type="dxa"/>
            <w:tcBorders>
              <w:top w:val="none"/>
              <w:left w:val="none"/>
              <w:bottom w:val="none"/>
              <w:right w:val="none"/>
            </w:tcBorders>
          </w:tcPr>
          <w:p>
            <w:pPr>
              <w:pStyle w:val="0"/>
            </w:pPr>
            <w:r>
              <w:rPr>
                <w:sz w:val="24"/>
              </w:rPr>
              <w:t xml:space="preserve">26.20.16.120</w:t>
            </w:r>
          </w:p>
        </w:tc>
        <w:tc>
          <w:tcPr>
            <w:tcW w:w="2551" w:type="dxa"/>
            <w:tcBorders>
              <w:top w:val="none"/>
              <w:left w:val="none"/>
              <w:bottom w:val="none"/>
              <w:right w:val="none"/>
            </w:tcBorders>
          </w:tcPr>
          <w:p>
            <w:pPr>
              <w:pStyle w:val="0"/>
            </w:pPr>
            <w:r>
              <w:rPr>
                <w:sz w:val="24"/>
              </w:rPr>
              <w:t xml:space="preserve">Принтеры (только в отношении принтеров для печати этикеток и принтеров чеков)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w:t>
            </w:r>
          </w:p>
          <w:p>
            <w:pPr>
              <w:pStyle w:val="0"/>
            </w:pPr>
            <w:r>
              <w:rPr>
                <w:sz w:val="24"/>
              </w:rPr>
              <w:t xml:space="preserve">при этом расчет баллов осуществляется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9"/>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5.30pt;height:18.00pt;mso-wrap-distance-left:0.00pt;mso-wrap-distance-top:0.00pt;mso-wrap-distance-right:0.00pt;mso-wrap-distance-bottom:0.00pt;" stroked="f">
                      <v:path textboxrect="0,0,0,0"/>
                      <v:imagedata r:id="rId29"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печатающего механизма российского производства (20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26.20.16.150</w:t>
            </w:r>
          </w:p>
        </w:tc>
        <w:tc>
          <w:tcPr>
            <w:tcW w:w="2551" w:type="dxa"/>
            <w:tcBorders>
              <w:top w:val="none"/>
              <w:left w:val="none"/>
              <w:bottom w:val="none"/>
              <w:right w:val="none"/>
            </w:tcBorders>
          </w:tcPr>
          <w:p>
            <w:pPr>
              <w:pStyle w:val="0"/>
            </w:pPr>
            <w:r>
              <w:rPr>
                <w:sz w:val="24"/>
              </w:rPr>
              <w:t xml:space="preserve">Сканеры (только в отношении сканеров штрихкодов)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0"/>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5.30pt;height:18.00pt;mso-wrap-distance-left:0.00pt;mso-wrap-distance-top:0.00pt;mso-wrap-distance-right:0.00pt;mso-wrap-distance-bottom:0.00pt;" stroked="f">
                      <v:path textboxrect="0,0,0,0"/>
                      <v:imagedata r:id="rId30"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(20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vMerge w:val="restart"/>
            <w:tcBorders>
              <w:top w:val="none"/>
              <w:left w:val="none"/>
              <w:bottom w:val="none"/>
              <w:right w:val="none"/>
            </w:tcBorders>
          </w:tcPr>
          <w:p>
            <w:pPr>
              <w:pStyle w:val="0"/>
              <w:jc w:val="center"/>
            </w:pPr>
            <w:r>
              <w:rPr>
                <w:sz w:val="24"/>
              </w:rPr>
              <w:t xml:space="preserve">26.20.17</w:t>
            </w:r>
          </w:p>
        </w:tc>
        <w:tc>
          <w:tcPr>
            <w:tcW w:w="2551" w:type="dxa"/>
            <w:vMerge w:val="restart"/>
            <w:tcBorders>
              <w:top w:val="none"/>
              <w:left w:val="none"/>
              <w:bottom w:val="none"/>
              <w:right w:val="none"/>
            </w:tcBorders>
          </w:tcPr>
          <w:p>
            <w:pPr>
              <w:pStyle w:val="0"/>
            </w:pPr>
            <w:r>
              <w:rPr>
                <w:sz w:val="24"/>
              </w:rPr>
              <w:t xml:space="preserve">Мониторы и проекторы, преимущественно используемые в системах автоматической обработки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0"/>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15.30pt;height:18.00pt;mso-wrap-distance-left:0.00pt;mso-wrap-distance-top:0.00pt;mso-wrap-distance-right:0.00pt;mso-wrap-distance-bottom:0.00pt;" stroked="f">
                      <v:path textboxrect="0,0,0,0"/>
                      <v:imagedata r:id="rId30"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26.20.18</w:t>
            </w:r>
          </w:p>
        </w:tc>
        <w:tc>
          <w:tcPr>
            <w:tcW w:w="2551" w:type="dxa"/>
            <w:tcBorders>
              <w:top w:val="none"/>
              <w:left w:val="none"/>
              <w:bottom w:val="none"/>
              <w:right w:val="none"/>
            </w:tcBorders>
          </w:tcPr>
          <w:p>
            <w:pPr>
              <w:pStyle w:val="0"/>
            </w:pPr>
            <w:r>
              <w:rPr>
                <w:sz w:val="24"/>
              </w:rPr>
              <w:t xml:space="preserve">Устройства периферийные с двумя или более функциями:</w:t>
            </w:r>
          </w:p>
          <w:p>
            <w:pPr>
              <w:pStyle w:val="0"/>
            </w:pPr>
            <w:r>
              <w:rPr>
                <w:sz w:val="24"/>
              </w:rPr>
              <w:t xml:space="preserve">печать данных, копирование, сканирование, прием и передача факсимильных сообщений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документы, подтверждающие проведение на территории Российской Федерации следующих технологических операций: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сборка и монтаж готовой продукции;</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продукции;</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в размере не более 75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в размере не более 60 процентов цены товара или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в размере не более 45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с 1 января 2025 г. соблюдение процентной доли стоимости использованных при производстве иностранных комплектующих изделий в размере не более 35 процентов цены товара и применение в товаре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w:t>
            </w:r>
          </w:p>
          <w:p>
            <w:pPr>
              <w:pStyle w:val="0"/>
            </w:pPr>
            <w:r>
              <w:rPr>
                <w:sz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В случае использования прав на основании лицензионного соглашения срок лицензии должен быть не менее 5 лет, лицензия должна предоставлять российскому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31.12.2020 N 2458)</w:t>
            </w:r>
          </w:p>
        </w:tc>
      </w:tr>
      <w:tr>
        <w:tc>
          <w:tcPr>
            <w:tcW w:w="1698" w:type="dxa"/>
            <w:tcBorders>
              <w:top w:val="none"/>
              <w:left w:val="none"/>
              <w:bottom w:val="none"/>
              <w:right w:val="none"/>
            </w:tcBorders>
          </w:tcPr>
          <w:p>
            <w:pPr>
              <w:pStyle w:val="0"/>
              <w:jc w:val="center"/>
            </w:pPr>
            <w:r>
              <w:rPr>
                <w:sz w:val="24"/>
              </w:rPr>
              <w:t xml:space="preserve">26.20.2</w:t>
            </w:r>
          </w:p>
          <w:p>
            <w:pPr>
              <w:pStyle w:val="0"/>
              <w:jc w:val="center"/>
            </w:pPr>
            <w:r>
              <w:rPr>
                <w:sz w:val="24"/>
              </w:rPr>
              <w:t xml:space="preserve">(за исключением </w:t>
            </w:r>
            <w:r>
              <w:rPr>
                <w:sz w:val="24"/>
              </w:rPr>
              <w:t xml:space="preserve">26.20.21</w:t>
            </w:r>
            <w:r>
              <w:rPr>
                <w:sz w:val="24"/>
              </w:rPr>
              <w:t xml:space="preserve">, </w:t>
            </w:r>
            <w:r>
              <w:rPr>
                <w:sz w:val="24"/>
              </w:rPr>
              <w:t xml:space="preserve">26.20.22</w:t>
            </w:r>
            <w:r>
              <w:rPr>
                <w:sz w:val="24"/>
              </w:rPr>
              <w:t xml:space="preserve">)</w:t>
            </w:r>
          </w:p>
        </w:tc>
        <w:tc>
          <w:tcPr>
            <w:tcW w:w="2551" w:type="dxa"/>
            <w:tcBorders>
              <w:top w:val="none"/>
              <w:left w:val="none"/>
              <w:bottom w:val="none"/>
              <w:right w:val="none"/>
            </w:tcBorders>
          </w:tcPr>
          <w:p>
            <w:pPr>
              <w:pStyle w:val="0"/>
            </w:pPr>
            <w:r>
              <w:rPr>
                <w:sz w:val="24"/>
              </w:rPr>
              <w:t xml:space="preserve">Устройства запоминающие и прочие устройства хранения данных (только в отношении систем хранения данных)</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6185" w:history="0">
              <w:r>
                <w:rPr>
                  <w:color w:val="0000ff"/>
                  <w:sz w:val="24"/>
                </w:rPr>
                <w:t xml:space="preserve">&lt;22&gt;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6230" w:history="0">
              <w:r>
                <w:rPr>
                  <w:color w:val="0000ff"/>
                  <w:sz w:val="24"/>
                </w:rPr>
                <w:t xml:space="preserve">&lt;34&gt;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1"/>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15.30pt;height:18.00pt;mso-wrap-distance-left:0.00pt;mso-wrap-distance-top:0.00pt;mso-wrap-distance-right:0.00pt;mso-wrap-distance-bottom:0.00pt;" stroked="f">
                      <v:path textboxrect="0,0,0,0"/>
                      <v:imagedata r:id="rId31"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для изделия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26.20.21</w:t>
            </w:r>
          </w:p>
        </w:tc>
        <w:tc>
          <w:tcPr>
            <w:tcW w:w="2551" w:type="dxa"/>
            <w:tcBorders>
              <w:top w:val="none"/>
              <w:left w:val="none"/>
              <w:bottom w:val="none"/>
              <w:right w:val="none"/>
            </w:tcBorders>
          </w:tcPr>
          <w:p>
            <w:pPr>
              <w:pStyle w:val="0"/>
            </w:pPr>
            <w:r>
              <w:rPr>
                <w:sz w:val="24"/>
              </w:rPr>
              <w:t xml:space="preserve">Устройства запоминающие</w:t>
            </w:r>
          </w:p>
        </w:tc>
        <w:tc>
          <w:tcPr>
            <w:tcW w:w="4819" w:type="dxa"/>
            <w:vMerge w:val="restart"/>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26.20.22</w:t>
            </w:r>
          </w:p>
        </w:tc>
        <w:tc>
          <w:tcPr>
            <w:tcW w:w="2551" w:type="dxa"/>
            <w:tcBorders>
              <w:top w:val="none"/>
              <w:left w:val="none"/>
              <w:bottom w:val="none"/>
              <w:right w:val="none"/>
            </w:tcBorders>
          </w:tcPr>
          <w:p>
            <w:pPr>
              <w:pStyle w:val="0"/>
            </w:pPr>
            <w:r>
              <w:rPr>
                <w:sz w:val="24"/>
              </w:rPr>
              <w:t xml:space="preserve">Устройства запоминающие полупроводниковые, сохраняющие информацию при выключении питания (за исключением товаров, классифицируемых кодами по ОК 034-2014 (КПЕС 2008) </w:t>
            </w:r>
            <w:r>
              <w:rPr>
                <w:sz w:val="24"/>
              </w:rPr>
              <w:t xml:space="preserve">26.20.22.110</w:t>
            </w:r>
            <w:r>
              <w:rPr>
                <w:sz w:val="24"/>
              </w:rPr>
              <w:t xml:space="preserve">, </w:t>
            </w:r>
            <w:r>
              <w:rPr>
                <w:sz w:val="24"/>
              </w:rPr>
              <w:t xml:space="preserve">26.20.22.120</w:t>
            </w:r>
            <w:r>
              <w:rPr>
                <w:sz w:val="24"/>
              </w:rPr>
              <w:t xml:space="preserve">, </w:t>
            </w:r>
            <w:r>
              <w:rPr>
                <w:sz w:val="24"/>
              </w:rPr>
              <w:t xml:space="preserve">26.20.22.160</w:t>
            </w:r>
            <w:r>
              <w:rPr>
                <w:sz w:val="24"/>
              </w:rPr>
              <w:t xml:space="preserve">)</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нее;</w:t>
            </w:r>
          </w:p>
          <w:p>
            <w:pPr>
              <w:pStyle w:val="0"/>
            </w:pPr>
            <w:r>
              <w:rPr>
                <w:sz w:val="24"/>
              </w:rPr>
              <w:t xml:space="preserve">10 баллов - при осуществлении только операций сборки и монтажа всех элементов электронной компонентной базы на печатную плату;</w:t>
            </w:r>
          </w:p>
          <w:p>
            <w:pPr>
              <w:pStyle w:val="0"/>
            </w:pPr>
            <w:r>
              <w:rPr>
                <w:sz w:val="24"/>
              </w:rPr>
              <w:t xml:space="preserve">запись в энергонезависимую память микропрограммного обеспечения для схемотехнического решения (2 балла)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13.09.2022 </w:t>
            </w:r>
            <w:r>
              <w:rPr>
                <w:sz w:val="24"/>
              </w:rPr>
              <w:t xml:space="preserve">N 1599</w:t>
            </w:r>
            <w:r>
              <w:rPr>
                <w:sz w:val="24"/>
              </w:rPr>
              <w:t xml:space="preserve">, от 08.12.2025 </w:t>
            </w:r>
            <w:r>
              <w:rPr>
                <w:sz w:val="24"/>
              </w:rPr>
              <w:t xml:space="preserve">N 1997</w:t>
            </w:r>
            <w:r>
              <w:rPr>
                <w:sz w:val="24"/>
              </w:rPr>
              <w:t xml:space="preserve">)</w:t>
            </w:r>
          </w:p>
        </w:tc>
      </w:tr>
      <w:tr>
        <w:tc>
          <w:tcPr>
            <w:tcW w:w="1698" w:type="dxa"/>
            <w:tcBorders>
              <w:top w:val="none"/>
              <w:left w:val="none"/>
              <w:bottom w:val="none"/>
              <w:right w:val="none"/>
            </w:tcBorders>
          </w:tcPr>
          <w:p>
            <w:pPr>
              <w:pStyle w:val="0"/>
              <w:jc w:val="center"/>
            </w:pPr>
            <w:r>
              <w:rPr>
                <w:sz w:val="24"/>
              </w:rPr>
              <w:t xml:space="preserve">26.20.22.110</w:t>
            </w:r>
          </w:p>
        </w:tc>
        <w:tc>
          <w:tcPr>
            <w:tcW w:w="2551" w:type="dxa"/>
            <w:tcBorders>
              <w:top w:val="none"/>
              <w:left w:val="none"/>
              <w:bottom w:val="none"/>
              <w:right w:val="none"/>
            </w:tcBorders>
          </w:tcPr>
          <w:p>
            <w:pPr>
              <w:pStyle w:val="0"/>
            </w:pPr>
            <w:r>
              <w:rPr>
                <w:sz w:val="24"/>
              </w:rPr>
              <w:t xml:space="preserve">Устройства внешние запоминающие полупроводниковые, сохраняющие информацию при выключении питания (твердотельные накопители информации)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территории Российской Федерации, в следующем составе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техническое описание заявленного изделия с фото;</w:t>
            </w:r>
          </w:p>
          <w:p>
            <w:pPr>
              <w:pStyle w:val="0"/>
            </w:pPr>
            <w:r>
              <w:rPr>
                <w:sz w:val="24"/>
              </w:rPr>
              <w:t xml:space="preserve">спецификация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сборочные чертежи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 (при наличии в составе изделия);</w:t>
            </w:r>
          </w:p>
          <w:p>
            <w:pPr>
              <w:pStyle w:val="0"/>
            </w:pPr>
            <w:r>
              <w:rPr>
                <w:sz w:val="24"/>
              </w:rPr>
              <w:t xml:space="preserve">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программа и методика испытаний;</w:t>
            </w:r>
          </w:p>
          <w:p>
            <w:pPr>
              <w:pStyle w:val="0"/>
            </w:pPr>
            <w:r>
              <w:rPr>
                <w:sz w:val="24"/>
              </w:rPr>
              <w:t xml:space="preserve">технологическая инструкция, маршрутные карты или другой документ, принятый в организации и описывающий технологический процесс;</w:t>
            </w:r>
          </w:p>
          <w:p>
            <w:pPr>
              <w:pStyle w:val="0"/>
            </w:pPr>
            <w:r>
              <w:rPr>
                <w:sz w:val="24"/>
              </w:rPr>
              <w:t xml:space="preserve">сопроводительная документация (паспорт или формуляр);</w:t>
            </w:r>
          </w:p>
          <w:p>
            <w:pPr>
              <w:pStyle w:val="0"/>
            </w:pPr>
            <w:r>
              <w:rPr>
                <w:sz w:val="24"/>
              </w:rPr>
              <w:t xml:space="preserve">руководство по эксплуатации;</w:t>
            </w:r>
          </w:p>
          <w:p>
            <w:pPr>
              <w:pStyle w:val="0"/>
            </w:pPr>
            <w:r>
              <w:rPr>
                <w:sz w:val="24"/>
              </w:rPr>
              <w:t xml:space="preserve">документы с информацией о назначении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Gerber-файлы (трассировка печатной платы и схема расположения элементов) (при наличии в составе изделия);</w:t>
            </w:r>
          </w:p>
          <w:p>
            <w:pPr>
              <w:pStyle w:val="0"/>
            </w:pPr>
            <w:r>
              <w:rPr>
                <w:sz w:val="24"/>
              </w:rPr>
              <w:t xml:space="preserve">ведомость покупных изделий;</w:t>
            </w:r>
          </w:p>
        </w:tc>
      </w:tr>
      <w:tr>
        <w:tc>
          <w:tcPr>
            <w:tcW w:w="1698" w:type="dxa"/>
            <w:tcBorders>
              <w:top w:val="none"/>
              <w:left w:val="none"/>
              <w:bottom w:val="none"/>
              <w:right w:val="none"/>
            </w:tcBorders>
          </w:tcPr>
          <w:p>
            <w:pPr>
              <w:pStyle w:val="0"/>
              <w:jc w:val="center"/>
            </w:pPr>
            <w:r>
              <w:rPr>
                <w:sz w:val="24"/>
              </w:rPr>
              <w:t xml:space="preserve">26.20.22.120</w:t>
            </w:r>
          </w:p>
        </w:tc>
        <w:tc>
          <w:tcPr>
            <w:tcW w:w="2551" w:type="dxa"/>
            <w:tcBorders>
              <w:top w:val="none"/>
              <w:left w:val="none"/>
              <w:bottom w:val="none"/>
              <w:right w:val="none"/>
            </w:tcBorders>
          </w:tcPr>
          <w:p>
            <w:pPr>
              <w:pStyle w:val="0"/>
            </w:pPr>
            <w:r>
              <w:rPr>
                <w:sz w:val="24"/>
              </w:rPr>
              <w:t xml:space="preserve">Устройства встраиваемые запоминающие полупроводниковые, сохраняющие информацию при выключении питания (твердотельные накопители информации)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прав на встроенное прикладное программное обеспечение, предназначенное для выполнения основного функционала изделия в соответствии с его целевым назначением, в объеме, необходимом для производства и модернизации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научно-производственной базы (собственной или контрактной), расположенной на территории Российской Федерации и необходимой для разработки, производства, модернизации (модификации, совершенствования) и тестирования продукции, в том числе технических специалистов, задействованных в разработке, модернизации (модификации, совершенствовании), производстве и тестировании такой продукции;</w:t>
            </w:r>
          </w:p>
          <w:p>
            <w:pPr>
              <w:pStyle w:val="0"/>
            </w:pPr>
            <w:r>
              <w:rPr>
                <w:sz w:val="24"/>
              </w:rPr>
              <w:t xml:space="preserve">сервисного центра или служб, обеспечивающих на территории Российской Федерации выполнение всего комплекса технологических операций и организационных действий по техническому, гарантийному и постгарантийному обслуживанию,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установлено технологическим процессом) (Y</w:t>
            </w:r>
            <w:r>
              <w:rPr>
                <w:sz w:val="24"/>
                <w:vertAlign w:val="subscript"/>
              </w:rPr>
              <w:t xml:space="preserve">t</w:t>
            </w:r>
            <w:r>
              <w:rPr>
                <w:sz w:val="24"/>
              </w:rPr>
              <w:t xml:space="preserve">):</w:t>
            </w:r>
          </w:p>
          <w:p>
            <w:pPr>
              <w:pStyle w:val="0"/>
            </w:pPr>
            <w:r>
              <w:rPr>
                <w:sz w:val="24"/>
              </w:rPr>
              <w:t xml:space="preserve">корпусирование интегральной схемы энергонезависимой флеш-памяти (20 баллов);</w:t>
            </w:r>
          </w:p>
          <w:p>
            <w:pPr>
              <w:pStyle w:val="0"/>
            </w:pPr>
            <w:r>
              <w:rPr>
                <w:sz w:val="24"/>
              </w:rPr>
              <w:t xml:space="preserve">корпусирование интегральной схемы центрального микроконтроллера (20 баллов);</w:t>
            </w:r>
          </w:p>
          <w:p>
            <w:pPr>
              <w:pStyle w:val="0"/>
            </w:pPr>
            <w:r>
              <w:rPr>
                <w:sz w:val="24"/>
              </w:rPr>
              <w:t xml:space="preserve">монтаж всех элементов электронной компонентной базы на печатную плату, сборка готового изделия (45 баллов);</w:t>
            </w:r>
          </w:p>
          <w:p>
            <w:pPr>
              <w:pStyle w:val="0"/>
            </w:pPr>
            <w:r>
              <w:rPr>
                <w:sz w:val="24"/>
              </w:rPr>
              <w:t xml:space="preserve">запись в энергонезависимую память идентифицирующей информации для схемотехнического решения (5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(10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количество баллов (Y</w:t>
            </w:r>
            <w:r>
              <w:rPr>
                <w:sz w:val="24"/>
                <w:vertAlign w:val="subscript"/>
              </w:rPr>
              <w:t xml:space="preserve">t</w:t>
            </w:r>
            <w:r>
              <w:rPr>
                <w:sz w:val="24"/>
              </w:rPr>
              <w:t xml:space="preserve">), начисляемых за выполнение технологических операций на территории Российской Федерации, рассчитывается путем суммирования количества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14"/>
              </w:rPr>
              <mc:AlternateContent>
                <mc:Choice Requires="wpg">
                  <w:drawing>
                    <wp:inline xmlns:wp="http://schemas.openxmlformats.org/drawingml/2006/wordprocessingDrawing" distT="0" distB="0" distL="0" distR="0">
                      <wp:extent cx="1040130" cy="3314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2"/>
                              <a:srcRect/>
                              <a:stretch/>
                            </pic:blipFill>
                            <pic:spPr bwMode="auto">
                              <a:xfrm>
                                <a:off x="0" y="0"/>
                                <a:ext cx="1040130" cy="3314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81.90pt;height:26.10pt;mso-wrap-distance-left:0.00pt;mso-wrap-distance-top:0.00pt;mso-wrap-distance-right:0.00pt;mso-wrap-distance-bottom:0.00pt;" stroked="f">
                      <v:path textboxrect="0,0,0,0"/>
                      <v:imagedata r:id="rId32"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B</w:t>
            </w:r>
            <w:r>
              <w:rPr>
                <w:sz w:val="24"/>
                <w:vertAlign w:val="subscript"/>
              </w:rPr>
              <w:t xml:space="preserve">ti</w:t>
            </w:r>
            <w:r>
              <w:rPr>
                <w:sz w:val="24"/>
              </w:rPr>
              <w:t xml:space="preserve"> - заданное значение в баллах для i-го вида технологических операций;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следующих модулей, блоков или комплектующих (Y</w:t>
            </w:r>
            <w:r>
              <w:rPr>
                <w:sz w:val="24"/>
                <w:vertAlign w:val="subscript"/>
              </w:rPr>
              <w:t xml:space="preserve">m</w:t>
            </w:r>
            <w:r>
              <w:rPr>
                <w:sz w:val="24"/>
              </w:rPr>
              <w:t xml:space="preserve">):</w:t>
            </w:r>
          </w:p>
          <w:p>
            <w:pPr>
              <w:pStyle w:val="0"/>
            </w:pPr>
            <w:r>
              <w:rPr>
                <w:sz w:val="24"/>
              </w:rPr>
              <w:t xml:space="preserve">печатная плата (20 баллов);</w:t>
            </w:r>
          </w:p>
          <w:p>
            <w:pPr>
              <w:pStyle w:val="0"/>
            </w:pPr>
            <w:r>
              <w:rPr>
                <w:sz w:val="24"/>
              </w:rPr>
              <w:t xml:space="preserve">интегральная схема энергонезависимой флеш-памяти (NAND память), удовлетворяющая требованиям к интегральной схеме первого уровня или интегральной схеме второго уровня (40 баллов);</w:t>
            </w:r>
          </w:p>
          <w:p>
            <w:pPr>
              <w:pStyle w:val="0"/>
            </w:pPr>
            <w:r>
              <w:rPr>
                <w:sz w:val="24"/>
              </w:rPr>
              <w:t xml:space="preserve">центральный микроконтроллер (контроллер SSD), удовлетворяющий требованиям к интегральной схеме первого уровня или интегральной схеме второго уровня (40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количество баллов (Y</w:t>
            </w:r>
            <w:r>
              <w:rPr>
                <w:sz w:val="24"/>
                <w:vertAlign w:val="subscript"/>
              </w:rPr>
              <w:t xml:space="preserve">m</w:t>
            </w:r>
            <w:r>
              <w:rPr>
                <w:sz w:val="24"/>
              </w:rPr>
              <w:t xml:space="preserve">), начисляемых за использование модулей, блоков или комплектующих, произведенных на территории Российской Федерации, рассчитывается путем суммирования количества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14"/>
              </w:rPr>
              <mc:AlternateContent>
                <mc:Choice Requires="wpg">
                  <w:drawing>
                    <wp:inline xmlns:wp="http://schemas.openxmlformats.org/drawingml/2006/wordprocessingDrawing" distT="0" distB="0" distL="0" distR="0">
                      <wp:extent cx="1131570" cy="3314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3"/>
                              <a:srcRect/>
                              <a:stretch/>
                            </pic:blipFill>
                            <pic:spPr bwMode="auto">
                              <a:xfrm>
                                <a:off x="0" y="0"/>
                                <a:ext cx="1131570" cy="3314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89.10pt;height:26.10pt;mso-wrap-distance-left:0.00pt;mso-wrap-distance-top:0.00pt;mso-wrap-distance-right:0.00pt;mso-wrap-distance-bottom:0.00pt;" stroked="f">
                      <v:path textboxrect="0,0,0,0"/>
                      <v:imagedata r:id="rId33"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B</w:t>
            </w:r>
            <w:r>
              <w:rPr>
                <w:sz w:val="24"/>
                <w:vertAlign w:val="subscript"/>
              </w:rPr>
              <w:t xml:space="preserve">mi</w:t>
            </w:r>
            <w:r>
              <w:rPr>
                <w:sz w:val="24"/>
              </w:rPr>
              <w:t xml:space="preserve"> - заданное значение в баллах для i-го вида комплектующих;</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произведенной на территории Российской Федерации прочей электронной компонентной базы (Y</w:t>
            </w:r>
            <w:r>
              <w:rPr>
                <w:sz w:val="24"/>
                <w:vertAlign w:val="subscript"/>
              </w:rPr>
              <w:t xml:space="preserve">e</w:t>
            </w:r>
            <w:r>
              <w:rPr>
                <w:sz w:val="24"/>
              </w:rPr>
              <w:t xml:space="preserve">):</w:t>
            </w:r>
          </w:p>
          <w:p>
            <w:pPr>
              <w:pStyle w:val="0"/>
            </w:pPr>
            <w:r>
              <w:rPr>
                <w:sz w:val="24"/>
              </w:rPr>
              <w:t xml:space="preserve">применение в изделии прочей электронной компонентной базы (B</w:t>
            </w:r>
            <w:r>
              <w:rPr>
                <w:sz w:val="24"/>
                <w:vertAlign w:val="subscript"/>
              </w:rPr>
              <w:t xml:space="preserve">топ</w:t>
            </w:r>
            <w:r>
              <w:rPr>
                <w:sz w:val="24"/>
              </w:rPr>
              <w:t xml:space="preserve"> = 100 баллов),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4"/>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86.40pt;height:21.60pt;mso-wrap-distance-left:0.00pt;mso-wrap-distance-top:0.00pt;mso-wrap-distance-right:0.00pt;mso-wrap-distance-bottom:0.00pt;" stroked="f">
                      <v:path textboxrect="0,0,0,0"/>
                      <v:imagedata r:id="rId34"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 изделия;</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(Y</w:t>
            </w:r>
            <w:r>
              <w:rPr>
                <w:sz w:val="24"/>
                <w:vertAlign w:val="subscript"/>
              </w:rPr>
              <w:t xml:space="preserve">p</w:t>
            </w:r>
            <w:r>
              <w:rPr>
                <w:sz w:val="24"/>
              </w:rPr>
              <w:t xml:space="preserve">), а именно средств автоматизированного проектирования для разработки изделия - 100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итоговое количество баллов рассчитывается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7"/>
              </w:rPr>
              <mc:AlternateContent>
                <mc:Choice Requires="wpg">
                  <w:drawing>
                    <wp:inline xmlns:wp="http://schemas.openxmlformats.org/drawingml/2006/wordprocessingDrawing" distT="0" distB="0" distL="0" distR="0">
                      <wp:extent cx="2981325" cy="2438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5"/>
                              <a:srcRect/>
                              <a:stretch/>
                            </pic:blipFill>
                            <pic:spPr bwMode="auto">
                              <a:xfrm>
                                <a:off x="0" y="0"/>
                                <a:ext cx="298132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234.75pt;height:19.20pt;mso-wrap-distance-left:0.00pt;mso-wrap-distance-top:0.00pt;mso-wrap-distance-right:0.00pt;mso-wrap-distance-bottom:0.00pt;" stroked="f">
                      <v:path textboxrect="0,0,0,0"/>
                      <v:imagedata r:id="rId35"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K</w:t>
            </w:r>
            <w:r>
              <w:rPr>
                <w:sz w:val="24"/>
                <w:vertAlign w:val="subscript"/>
              </w:rPr>
              <w:t xml:space="preserve">t</w:t>
            </w:r>
            <w:r>
              <w:rPr>
                <w:sz w:val="24"/>
              </w:rPr>
              <w:t xml:space="preserve"> - весовой коэффициент за применение на территории Российской Федерации технологических операций (0,4);</w:t>
            </w:r>
          </w:p>
          <w:p>
            <w:pPr>
              <w:pStyle w:val="0"/>
            </w:pPr>
            <w:r>
              <w:rPr>
                <w:sz w:val="24"/>
              </w:rPr>
              <w:t xml:space="preserve">K</w:t>
            </w:r>
            <w:r>
              <w:rPr>
                <w:sz w:val="24"/>
                <w:vertAlign w:val="subscript"/>
              </w:rPr>
              <w:t xml:space="preserve">m</w:t>
            </w:r>
            <w:r>
              <w:rPr>
                <w:sz w:val="24"/>
              </w:rPr>
              <w:t xml:space="preserve"> - весовой коэффициент за применение комплектующих, произведенных на территории Российской Федерации (0,4);</w:t>
            </w:r>
          </w:p>
          <w:p>
            <w:pPr>
              <w:pStyle w:val="0"/>
            </w:pPr>
            <w:r>
              <w:rPr>
                <w:sz w:val="24"/>
              </w:rPr>
              <w:t xml:space="preserve">K</w:t>
            </w:r>
            <w:r>
              <w:rPr>
                <w:sz w:val="24"/>
                <w:vertAlign w:val="subscript"/>
              </w:rPr>
              <w:t xml:space="preserve">e</w:t>
            </w:r>
            <w:r>
              <w:rPr>
                <w:sz w:val="24"/>
              </w:rPr>
              <w:t xml:space="preserve"> - весовой коэффициент за применение прочей электронной компонентной базы (0,15);</w:t>
            </w:r>
          </w:p>
          <w:p>
            <w:pPr>
              <w:pStyle w:val="0"/>
            </w:pPr>
            <w:r>
              <w:rPr>
                <w:sz w:val="24"/>
              </w:rPr>
              <w:t xml:space="preserve">K</w:t>
            </w:r>
            <w:r>
              <w:rPr>
                <w:sz w:val="24"/>
                <w:vertAlign w:val="subscript"/>
              </w:rPr>
              <w:t xml:space="preserve">p</w:t>
            </w:r>
            <w:r>
              <w:rPr>
                <w:sz w:val="24"/>
              </w:rPr>
              <w:t xml:space="preserve"> - весовой коэффициент за применение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(0,05)</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08.12.2025 N 1997)</w:t>
            </w:r>
          </w:p>
        </w:tc>
      </w:tr>
      <w:tr>
        <w:tc>
          <w:tcPr>
            <w:tcW w:w="1698" w:type="dxa"/>
            <w:tcBorders>
              <w:top w:val="none"/>
              <w:left w:val="none"/>
              <w:bottom w:val="none"/>
              <w:right w:val="none"/>
            </w:tcBorders>
          </w:tcPr>
          <w:p>
            <w:pPr>
              <w:pStyle w:val="0"/>
              <w:jc w:val="center"/>
            </w:pPr>
            <w:r>
              <w:rPr>
                <w:sz w:val="24"/>
              </w:rPr>
              <w:t xml:space="preserve">26.20.22.160</w:t>
            </w:r>
          </w:p>
        </w:tc>
        <w:tc>
          <w:tcPr>
            <w:tcW w:w="2551" w:type="dxa"/>
            <w:tcBorders>
              <w:top w:val="none"/>
              <w:left w:val="none"/>
              <w:bottom w:val="none"/>
              <w:right w:val="none"/>
            </w:tcBorders>
          </w:tcPr>
          <w:p>
            <w:pPr>
              <w:pStyle w:val="0"/>
            </w:pPr>
            <w:r>
              <w:rPr>
                <w:sz w:val="24"/>
              </w:rPr>
              <w:t xml:space="preserve">Энергозависимые части системы компьютерной (оперативная память)</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w:t>
            </w:r>
          </w:p>
          <w:p>
            <w:pPr>
              <w:pStyle w:val="0"/>
            </w:pPr>
            <w:r>
              <w:rPr>
                <w:sz w:val="24"/>
              </w:rPr>
              <w:t xml:space="preserve">техническое описание заявленного изделия с фото;</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спецификация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сборочные чертежи на изделие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программа и методика испытаний;</w:t>
            </w:r>
          </w:p>
          <w:p>
            <w:pPr>
              <w:pStyle w:val="0"/>
            </w:pPr>
            <w:r>
              <w:rPr>
                <w:sz w:val="24"/>
              </w:rPr>
              <w:t xml:space="preserve">технологическая инструкция, маршрутные карты или другой документ, принятый в организации и описывающий технологический процесс;</w:t>
            </w:r>
          </w:p>
          <w:p>
            <w:pPr>
              <w:pStyle w:val="0"/>
            </w:pPr>
            <w:r>
              <w:rPr>
                <w:sz w:val="24"/>
              </w:rPr>
              <w:t xml:space="preserve">сопроводительная документация (паспорт или формуляр);</w:t>
            </w:r>
          </w:p>
          <w:p>
            <w:pPr>
              <w:pStyle w:val="0"/>
            </w:pPr>
            <w:r>
              <w:rPr>
                <w:sz w:val="24"/>
              </w:rPr>
              <w:t xml:space="preserve">руководство по эксплуатации;</w:t>
            </w:r>
          </w:p>
          <w:p>
            <w:pPr>
              <w:pStyle w:val="0"/>
            </w:pPr>
            <w:r>
              <w:rPr>
                <w:sz w:val="24"/>
              </w:rPr>
              <w:t xml:space="preserve">документы с информацией о назначении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Gerber-файлы (трассировка печатной платы и схема расположения элементов) (при наличии в составе изделия);</w:t>
            </w:r>
          </w:p>
          <w:p>
            <w:pPr>
              <w:pStyle w:val="0"/>
            </w:pPr>
            <w:r>
              <w:rPr>
                <w:sz w:val="24"/>
              </w:rPr>
              <w:t xml:space="preserve">ведомость покупных изделий;</w:t>
            </w:r>
          </w:p>
          <w:p>
            <w:pPr>
              <w:pStyle w:val="0"/>
            </w:pPr>
            <w:r>
              <w:rPr>
                <w:sz w:val="24"/>
              </w:rPr>
              <w:t xml:space="preserve">прав на встроенное прикладное программное обеспечение, предназначенное для выполнения основного функционала изделия в соответствии с его целевым назначением, в объеме, необходимом для производства и модернизации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научно-производственной базы (собственной или контрактной), расположенной на территории Российской Федерации и необходимой для разработки, производства, модернизации (модификации, совершенствования) и тестирования продукции, в том числе технических специалистов, задействованных в разработке, модернизации (модификации, совершенствовании), производстве и тестировании такой продукции;</w:t>
            </w:r>
          </w:p>
          <w:p>
            <w:pPr>
              <w:pStyle w:val="0"/>
            </w:pPr>
            <w:r>
              <w:rPr>
                <w:sz w:val="24"/>
              </w:rPr>
              <w:t xml:space="preserve">сервисного центра или служб, обеспечивающих на территории Российской Федерации выполнение всего комплекса технологических операций и организационных действий по техническому, гарантийному и постгарантийному обслуживанию,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установлено технологическим процессом) (Y</w:t>
            </w:r>
            <w:r>
              <w:rPr>
                <w:sz w:val="24"/>
                <w:vertAlign w:val="subscript"/>
              </w:rPr>
              <w:t xml:space="preserve">t</w:t>
            </w:r>
            <w:r>
              <w:rPr>
                <w:sz w:val="24"/>
              </w:rPr>
              <w:t xml:space="preserve">):</w:t>
            </w:r>
          </w:p>
          <w:p>
            <w:pPr>
              <w:pStyle w:val="0"/>
            </w:pPr>
            <w:r>
              <w:rPr>
                <w:sz w:val="24"/>
              </w:rPr>
              <w:t xml:space="preserve">корпусирование интегральной схемы, содержащей функцию энергонезависимой памяти (SPD) (20 баллов);</w:t>
            </w:r>
          </w:p>
          <w:p>
            <w:pPr>
              <w:pStyle w:val="0"/>
            </w:pPr>
            <w:r>
              <w:rPr>
                <w:sz w:val="24"/>
              </w:rPr>
              <w:t xml:space="preserve">корпусирование интегральной схемы динамической энергозависимой памяти (DRAM) (20 баллов);</w:t>
            </w:r>
          </w:p>
          <w:p>
            <w:pPr>
              <w:pStyle w:val="0"/>
            </w:pPr>
            <w:r>
              <w:rPr>
                <w:sz w:val="24"/>
              </w:rPr>
              <w:t xml:space="preserve">монтаж всех элементов электронной компонентной базы на печатную плату, сборка готового изделия (45 баллов);</w:t>
            </w:r>
          </w:p>
          <w:p>
            <w:pPr>
              <w:pStyle w:val="0"/>
            </w:pPr>
            <w:r>
              <w:rPr>
                <w:sz w:val="24"/>
              </w:rPr>
              <w:t xml:space="preserve">запись в энергонезависимую память идентифицирующей информации для схемотехнического решения (5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(10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количество баллов (Y</w:t>
            </w:r>
            <w:r>
              <w:rPr>
                <w:sz w:val="24"/>
                <w:vertAlign w:val="subscript"/>
              </w:rPr>
              <w:t xml:space="preserve">t</w:t>
            </w:r>
            <w:r>
              <w:rPr>
                <w:sz w:val="24"/>
              </w:rPr>
              <w:t xml:space="preserve">), начисляемых за выполнение технологических операций на территории Российской Федерации, рассчитывается путем суммирования количества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14"/>
              </w:rPr>
              <mc:AlternateContent>
                <mc:Choice Requires="wpg">
                  <w:drawing>
                    <wp:inline xmlns:wp="http://schemas.openxmlformats.org/drawingml/2006/wordprocessingDrawing" distT="0" distB="0" distL="0" distR="0">
                      <wp:extent cx="1040130" cy="3314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2"/>
                              <a:srcRect/>
                              <a:stretch/>
                            </pic:blipFill>
                            <pic:spPr bwMode="auto">
                              <a:xfrm>
                                <a:off x="0" y="0"/>
                                <a:ext cx="1040130" cy="3314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81.90pt;height:26.10pt;mso-wrap-distance-left:0.00pt;mso-wrap-distance-top:0.00pt;mso-wrap-distance-right:0.00pt;mso-wrap-distance-bottom:0.00pt;" stroked="f">
                      <v:path textboxrect="0,0,0,0"/>
                      <v:imagedata r:id="rId32"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B</w:t>
            </w:r>
            <w:r>
              <w:rPr>
                <w:sz w:val="24"/>
                <w:vertAlign w:val="subscript"/>
              </w:rPr>
              <w:t xml:space="preserve">ti</w:t>
            </w:r>
            <w:r>
              <w:rPr>
                <w:sz w:val="24"/>
              </w:rPr>
              <w:t xml:space="preserve"> - заданное значение в баллах для i-го вида технологических операций;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следующих модулей, блоков или комплектующих (Y</w:t>
            </w:r>
            <w:r>
              <w:rPr>
                <w:sz w:val="24"/>
                <w:vertAlign w:val="subscript"/>
              </w:rPr>
              <w:t xml:space="preserve">m</w:t>
            </w:r>
            <w:r>
              <w:rPr>
                <w:sz w:val="24"/>
              </w:rPr>
              <w:t xml:space="preserve">):</w:t>
            </w:r>
          </w:p>
          <w:p>
            <w:pPr>
              <w:pStyle w:val="0"/>
            </w:pPr>
            <w:r>
              <w:rPr>
                <w:sz w:val="24"/>
              </w:rPr>
              <w:t xml:space="preserve">печатная плата (30 баллов);</w:t>
            </w:r>
          </w:p>
          <w:p>
            <w:pPr>
              <w:pStyle w:val="0"/>
            </w:pPr>
            <w:r>
              <w:rPr>
                <w:sz w:val="24"/>
              </w:rPr>
              <w:t xml:space="preserve">интегральная схема памяти (микросхемы DRAM) (50 баллов);</w:t>
            </w:r>
          </w:p>
          <w:p>
            <w:pPr>
              <w:pStyle w:val="0"/>
            </w:pPr>
            <w:r>
              <w:rPr>
                <w:sz w:val="24"/>
              </w:rPr>
              <w:t xml:space="preserve">интегральная схема, удовлетворяющая требованиям к интегральной схеме первого уровня или интегральной схеме второго уровня, выполняющая в устройстве функционал микросхемы SPD EEPROM памяти (20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количество баллов (Y</w:t>
            </w:r>
            <w:r>
              <w:rPr>
                <w:sz w:val="24"/>
                <w:vertAlign w:val="subscript"/>
              </w:rPr>
              <w:t xml:space="preserve">m</w:t>
            </w:r>
            <w:r>
              <w:rPr>
                <w:sz w:val="24"/>
              </w:rPr>
              <w:t xml:space="preserve">), начисляемых за использование модулей, блоков или комплектующих, произведенных на территории Российской Федерации, рассчитывается путем суммирования количества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14"/>
              </w:rPr>
              <mc:AlternateContent>
                <mc:Choice Requires="wpg">
                  <w:drawing>
                    <wp:inline xmlns:wp="http://schemas.openxmlformats.org/drawingml/2006/wordprocessingDrawing" distT="0" distB="0" distL="0" distR="0">
                      <wp:extent cx="1131570" cy="3314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3"/>
                              <a:srcRect/>
                              <a:stretch/>
                            </pic:blipFill>
                            <pic:spPr bwMode="auto">
                              <a:xfrm>
                                <a:off x="0" y="0"/>
                                <a:ext cx="1131570" cy="3314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89.10pt;height:26.10pt;mso-wrap-distance-left:0.00pt;mso-wrap-distance-top:0.00pt;mso-wrap-distance-right:0.00pt;mso-wrap-distance-bottom:0.00pt;" stroked="f">
                      <v:path textboxrect="0,0,0,0"/>
                      <v:imagedata r:id="rId33"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B</w:t>
            </w:r>
            <w:r>
              <w:rPr>
                <w:sz w:val="24"/>
                <w:vertAlign w:val="subscript"/>
              </w:rPr>
              <w:t xml:space="preserve">mi</w:t>
            </w:r>
            <w:r>
              <w:rPr>
                <w:sz w:val="24"/>
              </w:rPr>
              <w:t xml:space="preserve"> - заданное значение в баллах для i-го вида комплектующих;</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произведенной на территории Российской Федерации прочей электронной компонентной базы (Y</w:t>
            </w:r>
            <w:r>
              <w:rPr>
                <w:sz w:val="24"/>
                <w:vertAlign w:val="subscript"/>
              </w:rPr>
              <w:t xml:space="preserve">e</w:t>
            </w:r>
            <w:r>
              <w:rPr>
                <w:sz w:val="24"/>
              </w:rPr>
              <w:t xml:space="preserve">):</w:t>
            </w:r>
          </w:p>
          <w:p>
            <w:pPr>
              <w:pStyle w:val="0"/>
            </w:pPr>
            <w:r>
              <w:rPr>
                <w:sz w:val="24"/>
              </w:rPr>
              <w:t xml:space="preserve">применение в изделии прочей электронной компонентной базы (B</w:t>
            </w:r>
            <w:r>
              <w:rPr>
                <w:sz w:val="24"/>
                <w:vertAlign w:val="subscript"/>
              </w:rPr>
              <w:t xml:space="preserve">топ</w:t>
            </w:r>
            <w:r>
              <w:rPr>
                <w:sz w:val="24"/>
              </w:rPr>
              <w:t xml:space="preserve"> = 100 баллов),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9"/>
              </w:rPr>
              <mc:AlternateContent>
                <mc:Choice Requires="wpg">
                  <w:drawing>
                    <wp:inline xmlns:wp="http://schemas.openxmlformats.org/drawingml/2006/wordprocessingDrawing" distT="0" distB="0" distL="0" distR="0">
                      <wp:extent cx="1097280" cy="2743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4"/>
                              <a:srcRect/>
                              <a:stretch/>
                            </pic:blipFill>
                            <pic:spPr bwMode="auto">
                              <a:xfrm>
                                <a:off x="0" y="0"/>
                                <a:ext cx="109728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86.40pt;height:21.60pt;mso-wrap-distance-left:0.00pt;mso-wrap-distance-top:0.00pt;mso-wrap-distance-right:0.00pt;mso-wrap-distance-bottom:0.00pt;" stroked="f">
                      <v:path textboxrect="0,0,0,0"/>
                      <v:imagedata r:id="rId34"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(Y</w:t>
            </w:r>
            <w:r>
              <w:rPr>
                <w:sz w:val="24"/>
                <w:vertAlign w:val="subscript"/>
              </w:rPr>
              <w:t xml:space="preserve">p</w:t>
            </w:r>
            <w:r>
              <w:rPr>
                <w:sz w:val="24"/>
              </w:rPr>
              <w:t xml:space="preserve">), а именно средств автоматизированного проектирования для разработки изделия (100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итоговое количество баллов рассчитывается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position w:val="-7"/>
              </w:rPr>
              <mc:AlternateContent>
                <mc:Choice Requires="wpg">
                  <w:drawing>
                    <wp:inline xmlns:wp="http://schemas.openxmlformats.org/drawingml/2006/wordprocessingDrawing" distT="0" distB="0" distL="0" distR="0">
                      <wp:extent cx="2981325" cy="2438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5"/>
                              <a:srcRect/>
                              <a:stretch/>
                            </pic:blipFill>
                            <pic:spPr bwMode="auto">
                              <a:xfrm>
                                <a:off x="0" y="0"/>
                                <a:ext cx="298132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234.75pt;height:19.20pt;mso-wrap-distance-left:0.00pt;mso-wrap-distance-top:0.00pt;mso-wrap-distance-right:0.00pt;mso-wrap-distance-bottom:0.00pt;" stroked="f">
                      <v:path textboxrect="0,0,0,0"/>
                      <v:imagedata r:id="rId35" o:title=""/>
                    </v:shape>
                  </w:pict>
                </mc:Fallback>
              </mc:AlternateConten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K</w:t>
            </w:r>
            <w:r>
              <w:rPr>
                <w:sz w:val="24"/>
                <w:vertAlign w:val="subscript"/>
              </w:rPr>
              <w:t xml:space="preserve">t</w:t>
            </w:r>
            <w:r>
              <w:rPr>
                <w:sz w:val="24"/>
              </w:rPr>
              <w:t xml:space="preserve"> - весовой коэффициент за выполнение на территории Российской Федерации технологических операций (0,4);</w:t>
            </w:r>
          </w:p>
          <w:p>
            <w:pPr>
              <w:pStyle w:val="0"/>
            </w:pPr>
            <w:r>
              <w:rPr>
                <w:sz w:val="24"/>
              </w:rPr>
              <w:t xml:space="preserve">K</w:t>
            </w:r>
            <w:r>
              <w:rPr>
                <w:sz w:val="24"/>
                <w:vertAlign w:val="subscript"/>
              </w:rPr>
              <w:t xml:space="preserve">m</w:t>
            </w:r>
            <w:r>
              <w:rPr>
                <w:sz w:val="24"/>
              </w:rPr>
              <w:t xml:space="preserve"> - весовой коэффициент за применение комплектующих, произведенных на территории Российской Федерации (0,4);</w:t>
            </w:r>
          </w:p>
          <w:p>
            <w:pPr>
              <w:pStyle w:val="0"/>
            </w:pPr>
            <w:r>
              <w:rPr>
                <w:sz w:val="24"/>
              </w:rPr>
              <w:t xml:space="preserve">K</w:t>
            </w:r>
            <w:r>
              <w:rPr>
                <w:sz w:val="24"/>
                <w:vertAlign w:val="subscript"/>
              </w:rPr>
              <w:t xml:space="preserve">e</w:t>
            </w:r>
            <w:r>
              <w:rPr>
                <w:sz w:val="24"/>
              </w:rPr>
              <w:t xml:space="preserve"> - весовой коэффициент за применение прочей электронной компонентной базы (0,15);</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K</w:t>
            </w:r>
            <w:r>
              <w:rPr>
                <w:sz w:val="24"/>
                <w:vertAlign w:val="subscript"/>
              </w:rPr>
              <w:t xml:space="preserve">p</w:t>
            </w:r>
            <w:r>
              <w:rPr>
                <w:sz w:val="24"/>
              </w:rPr>
              <w:t xml:space="preserve"> - весовой коэффициент за использование программного обеспечения, входящего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(0,05)</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08.12.2025 N 1997)</w:t>
            </w:r>
          </w:p>
        </w:tc>
      </w:tr>
      <w:tr>
        <w:tc>
          <w:tcPr>
            <w:tcW w:w="1698" w:type="dxa"/>
            <w:tcBorders>
              <w:top w:val="none"/>
              <w:left w:val="none"/>
              <w:bottom w:val="none"/>
              <w:right w:val="none"/>
            </w:tcBorders>
          </w:tcPr>
          <w:p>
            <w:pPr>
              <w:pStyle w:val="0"/>
              <w:jc w:val="center"/>
            </w:pPr>
            <w:r>
              <w:rPr>
                <w:sz w:val="24"/>
              </w:rPr>
              <w:t xml:space="preserve">26.20.3</w:t>
            </w:r>
          </w:p>
        </w:tc>
        <w:tc>
          <w:tcPr>
            <w:tcW w:w="2551" w:type="dxa"/>
            <w:tcBorders>
              <w:top w:val="none"/>
              <w:left w:val="none"/>
              <w:bottom w:val="none"/>
              <w:right w:val="none"/>
            </w:tcBorders>
          </w:tcPr>
          <w:p>
            <w:pPr>
              <w:pStyle w:val="0"/>
            </w:pPr>
            <w:r>
              <w:rPr>
                <w:sz w:val="24"/>
              </w:rPr>
              <w:t xml:space="preserve">Устройства автоматической обработки данных прочие (кроме электронных модулей;</w:t>
            </w:r>
          </w:p>
          <w:p>
            <w:pPr>
              <w:pStyle w:val="0"/>
            </w:pPr>
            <w:r>
              <w:rPr>
                <w:sz w:val="24"/>
              </w:rPr>
              <w:t xml:space="preserve">терминалов сбора данных со встроенным сканером штрихкодов;</w:t>
            </w:r>
          </w:p>
          <w:p>
            <w:pPr>
              <w:pStyle w:val="0"/>
            </w:pPr>
            <w:r>
              <w:rPr>
                <w:sz w:val="24"/>
              </w:rPr>
              <w:t xml:space="preserve">терминалов биометрических, включая терминалы контроля документов и верификации личности;</w:t>
            </w:r>
          </w:p>
          <w:p>
            <w:pPr>
              <w:pStyle w:val="0"/>
            </w:pPr>
            <w:r>
              <w:rPr>
                <w:sz w:val="24"/>
              </w:rPr>
              <w:t xml:space="preserve">программируемых логических контроллеров)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(для продукции, в составе которой используется центральный процессор);</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 </w:t>
            </w:r>
            <w:hyperlink w:tooltip="&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 w:anchor="P26230" w:history="0">
              <w:r>
                <w:rPr>
                  <w:color w:val="0000ff"/>
                  <w:sz w:val="24"/>
                </w:rPr>
                <w:t xml:space="preserve">&lt;34&gt;</w:t>
              </w:r>
            </w:hyperlink>
            <w:r>
              <w:rPr>
                <w:sz w:val="24"/>
              </w:rPr>
              <w:t xml:space="preserve">:</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6"/>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15.30pt;height:18.00pt;mso-wrap-distance-left:0.00pt;mso-wrap-distance-top:0.00pt;mso-wrap-distance-right:0.00pt;mso-wrap-distance-bottom:0.00pt;" stroked="f">
                      <v:path textboxrect="0,0,0,0"/>
                      <v:imagedata r:id="rId36"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20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26.20.3</w:t>
            </w:r>
          </w:p>
        </w:tc>
        <w:tc>
          <w:tcPr>
            <w:tcW w:w="2551" w:type="dxa"/>
            <w:tcBorders>
              <w:top w:val="none"/>
              <w:left w:val="none"/>
              <w:bottom w:val="none"/>
              <w:right w:val="none"/>
            </w:tcBorders>
          </w:tcPr>
          <w:p>
            <w:pPr>
              <w:pStyle w:val="0"/>
            </w:pPr>
            <w:r>
              <w:rPr>
                <w:sz w:val="24"/>
              </w:rPr>
              <w:t xml:space="preserve">Устройства автоматической обработки данных прочие (только в отношении электронных модулей)</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10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использование, модификацию, модернизацию, изменение встроенного микропрограммного обеспечения 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встроенного микропрограммного обеспечения и инсталляции его двоичного образа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pStyle w:val="0"/>
            </w:pPr>
            <w:r>
              <w:rPr>
                <w:sz w:val="24"/>
              </w:rPr>
              <w:t xml:space="preserve">70 баллов - при изготовлении системной (основной) печатной платы и осуществлении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w:t>
            </w:r>
          </w:p>
          <w:p>
            <w:pPr>
              <w:pStyle w:val="0"/>
            </w:pPr>
            <w:r>
              <w:rPr>
                <w:sz w:val="24"/>
              </w:rPr>
              <w:t xml:space="preserve">40 баллов - при осуществлении только операций сборки и монтажа всех элементов электронной компонентной базы на системную (основную)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w:t>
            </w:r>
          </w:p>
          <w:p>
            <w:pPr>
              <w:pStyle w:val="0"/>
            </w:pPr>
            <w:r>
              <w:rPr>
                <w:sz w:val="24"/>
              </w:rPr>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10 баллов - при осуществлении только операций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видеоплата, плата расширения (Riser), плата экспандера SAS/SATA, плата GSM/3G/4G, плата WiFi/Bluetooth, кроссплаты (BackPlane), звуковая плата;</w:t>
            </w:r>
          </w:p>
          <w:p>
            <w:pPr>
              <w:pStyle w:val="0"/>
            </w:pPr>
            <w:r>
              <w:rPr>
                <w:sz w:val="24"/>
              </w:rPr>
              <w:t xml:space="preserve">14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p>
            <w:pPr>
              <w:pStyle w:val="0"/>
            </w:pPr>
            <w:r>
              <w:rPr>
                <w:sz w:val="24"/>
              </w:rPr>
              <w:t xml:space="preserve">7 баллов - при осуществлении только операций сборки и монтажа всех элементов электронной компонентной базы на печатную плату, относящуюся к виду плат: прочие смонтированные печатные платы;</w:t>
            </w:r>
          </w:p>
          <w:p>
            <w:pPr>
              <w:pStyle w:val="0"/>
            </w:pPr>
            <w:r>
              <w:rPr>
                <w:sz w:val="24"/>
              </w:rPr>
              <w:t xml:space="preserve">запись в энергонезависимую память микропрограммного обеспечения для схемотехнического решения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5 баллов - для системной (основной) печатной платы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w:t>
            </w:r>
          </w:p>
          <w:p>
            <w:pPr>
              <w:pStyle w:val="0"/>
            </w:pPr>
            <w:r>
              <w:rPr>
                <w:sz w:val="24"/>
              </w:rPr>
              <w:t xml:space="preserve">2 балла - для иных видов печатных плат;</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(5 баллов) </w:t>
            </w:r>
            <w:hyperlink w:tooltip="&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 w:anchor="P26213" w:history="0">
              <w:r>
                <w:rPr>
                  <w:color w:val="0000ff"/>
                  <w:sz w:val="24"/>
                </w:rPr>
                <w:t xml:space="preserve">&lt;27&gt;</w:t>
              </w:r>
            </w:hyperlink>
            <w:r>
              <w:rPr>
                <w:sz w:val="24"/>
              </w:rPr>
              <w:t xml:space="preserve">;</w:t>
            </w:r>
          </w:p>
          <w:p>
            <w:pPr>
              <w:pStyle w:val="0"/>
            </w:pPr>
            <w:r>
              <w:rPr>
                <w:sz w:val="24"/>
              </w:rPr>
              <w:t xml:space="preserve">применение в продукции центрального процессора </w:t>
            </w:r>
            <w:hyperlink w:tooltip="&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 w:anchor="P26152" w:history="0">
              <w:r>
                <w:rPr>
                  <w:color w:val="0000ff"/>
                  <w:sz w:val="24"/>
                </w:rPr>
                <w:t xml:space="preserve">&lt;13&gt;</w:t>
              </w:r>
            </w:hyperlink>
            <w:r>
              <w:rPr>
                <w:sz w:val="24"/>
              </w:rPr>
              <w:t xml:space="preserve">,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 наличии в составе электронного модуля) (50 баллов)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(за исключением используемого в чипсете </w:t>
            </w:r>
            <w:hyperlink w:tooltip="&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 w:anchor="P26217" w:history="0">
              <w:r>
                <w:rPr>
                  <w:color w:val="0000ff"/>
                  <w:sz w:val="24"/>
                </w:rPr>
                <w:t xml:space="preserve">&lt;29&gt;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26.20.3</w:t>
            </w:r>
          </w:p>
        </w:tc>
        <w:tc>
          <w:tcPr>
            <w:tcW w:w="2551" w:type="dxa"/>
            <w:tcBorders>
              <w:top w:val="none"/>
              <w:left w:val="none"/>
              <w:bottom w:val="none"/>
              <w:right w:val="none"/>
            </w:tcBorders>
          </w:tcPr>
          <w:p>
            <w:pPr>
              <w:pStyle w:val="0"/>
            </w:pPr>
            <w:r>
              <w:rPr>
                <w:sz w:val="24"/>
              </w:rPr>
              <w:t xml:space="preserve">Устройства автоматической обработки данных прочие (только в отношении терминалов сбора данных со встроенным сканером штрихкодов)</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7"/>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15.30pt;height:18.00pt;mso-wrap-distance-left:0.00pt;mso-wrap-distance-top:0.00pt;mso-wrap-distance-right:0.00pt;mso-wrap-distance-bottom:0.00pt;" stroked="f">
                      <v:path textboxrect="0,0,0,0"/>
                      <v:imagedata r:id="rId37"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(20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vMerge w:val="restart"/>
            <w:tcBorders>
              <w:top w:val="none"/>
              <w:left w:val="none"/>
              <w:bottom w:val="none"/>
              <w:right w:val="none"/>
            </w:tcBorders>
          </w:tcPr>
          <w:p>
            <w:pPr>
              <w:pStyle w:val="0"/>
              <w:jc w:val="center"/>
            </w:pPr>
            <w:r>
              <w:rPr>
                <w:sz w:val="24"/>
              </w:rPr>
              <w:t xml:space="preserve">26.20.4</w:t>
            </w:r>
          </w:p>
        </w:tc>
        <w:tc>
          <w:tcPr>
            <w:tcW w:w="2551" w:type="dxa"/>
            <w:vMerge w:val="restart"/>
            <w:tcBorders>
              <w:top w:val="none"/>
              <w:left w:val="none"/>
              <w:bottom w:val="none"/>
              <w:right w:val="none"/>
            </w:tcBorders>
          </w:tcPr>
          <w:p>
            <w:pPr>
              <w:pStyle w:val="0"/>
            </w:pPr>
            <w:r>
              <w:rPr>
                <w:sz w:val="24"/>
              </w:rPr>
              <w:t xml:space="preserve">Блоки, части и принадлежности вычислительных машин (только в отношении шасси (корпуса)</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gt; Баллы за научно-исследовательские и опытно-конструкторские работы рассчитываются по следующей формуле и являются целым числом:" w:anchor="P26093" w:history="0">
              <w:r>
                <w:rPr>
                  <w:color w:val="0000ff"/>
                  <w:sz w:val="24"/>
                </w:rPr>
                <w:t xml:space="preserve">&lt;12&gt;</w:t>
              </w:r>
            </w:hyperlink>
            <w:r>
              <w:rPr>
                <w:sz w:val="24"/>
              </w:rPr>
              <w:t xml:space="preserve">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(если применимо):</w:t>
            </w:r>
          </w:p>
          <w:p>
            <w:pPr>
              <w:pStyle w:val="0"/>
            </w:pPr>
            <w:r>
              <w:rPr>
                <w:sz w:val="24"/>
              </w:rPr>
              <w:t xml:space="preserve">операций, включающих подготовку сырья к процессу литья или формообразования шасси (корпуса), раскрой, резание, электрофизическую и (или) электрохимическую обработку, в совокупности предоставляющих 30 баллов (B1);</w:t>
            </w:r>
          </w:p>
          <w:p>
            <w:pPr>
              <w:pStyle w:val="0"/>
            </w:pPr>
            <w:r>
              <w:rPr>
                <w:sz w:val="24"/>
              </w:rPr>
              <w:t xml:space="preserve">операций, включающих штамповку (гибку), формообразование и (или) литье шасси (корпуса), фрезерование, в совокупности предоставляющих 30 баллов (B2);</w:t>
            </w:r>
          </w:p>
          <w:p>
            <w:pPr>
              <w:pStyle w:val="0"/>
            </w:pPr>
            <w:r>
              <w:rPr>
                <w:sz w:val="24"/>
              </w:rPr>
              <w:t xml:space="preserve">операций, включающих сварку, нанесение покрытия, установку крепежных элементов, монтаж, в совокупности предоставляющих 30 баллов (B3);</w:t>
            </w:r>
          </w:p>
          <w:p>
            <w:pPr>
              <w:pStyle w:val="0"/>
            </w:pPr>
            <w:r>
              <w:rPr>
                <w:sz w:val="24"/>
              </w:rPr>
              <w:t xml:space="preserve">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(B1 + B2 + B3) / 3</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26.20.40.140</w:t>
            </w:r>
          </w:p>
        </w:tc>
        <w:tc>
          <w:tcPr>
            <w:tcW w:w="2551" w:type="dxa"/>
            <w:tcBorders>
              <w:top w:val="none"/>
              <w:left w:val="none"/>
              <w:bottom w:val="none"/>
              <w:right w:val="none"/>
            </w:tcBorders>
          </w:tcPr>
          <w:p>
            <w:pPr>
              <w:pStyle w:val="0"/>
            </w:pPr>
            <w:r>
              <w:rPr>
                <w:sz w:val="24"/>
              </w:rPr>
              <w:t xml:space="preserve">Средства защиты информации, а также информационные и телекоммуникационные системы, защищенные с использованием средств защиты информации (только в отношении телекоммуникационных систем и иной продукции, поддерживающей функцию приема или передачи данных)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6296"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(за исключением использования покупных деталей от завода - изготовителя корпусных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1.1.4. лицензии, выданной в соответствии с </w:t>
            </w:r>
            <w:r>
              <w:rPr>
                <w:sz w:val="24"/>
              </w:rPr>
              <w:t xml:space="preserve">Положением</w:t>
            </w:r>
            <w:r>
              <w:rPr>
                <w:sz w:val="24"/>
              </w:rP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лицензии, выданной в соответствии с </w:t>
            </w:r>
            <w:r>
              <w:rPr>
                <w:sz w:val="24"/>
              </w:rPr>
              <w:t xml:space="preserve">Положением</w:t>
            </w:r>
            <w:r>
              <w:rPr>
                <w:sz w:val="24"/>
              </w:rP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устройств, предназначенных для обеспечения информационной безопасности);</w:t>
            </w:r>
          </w:p>
          <w:p>
            <w:pPr>
              <w:pStyle w:val="0"/>
            </w:pPr>
            <w:r>
              <w:rPr>
                <w:sz w:val="24"/>
              </w:rPr>
              <w:t xml:space="preserve">1.1.5.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w:t>
            </w:r>
          </w:p>
          <w:p>
            <w:pPr>
              <w:pStyle w:val="0"/>
            </w:pPr>
            <w:r>
              <w:rPr>
                <w:sz w:val="24"/>
              </w:rPr>
              <w:t xml:space="preserve">1.1.6.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1.1.7.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p>
            <w:pPr>
              <w:pStyle w:val="0"/>
            </w:pPr>
            <w:r>
              <w:rPr>
                <w:sz w:val="24"/>
              </w:rPr>
              <w:t xml:space="preserve">1.1.8. сертификата, выданного в соответствии с </w:t>
            </w:r>
            <w:r>
              <w:rPr>
                <w:sz w:val="24"/>
              </w:rPr>
              <w:t xml:space="preserve">постановлением</w:t>
            </w:r>
            <w:r>
              <w:rPr>
                <w:sz w:val="24"/>
              </w:rPr>
              <w:t xml:space="preserve"> Правительства Российской Федерации от 26 июня 1995 г. N 608 "О сертификации средств защиты информации";</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5964" w:name="P15964"/>
          <w:bookmarkEnd w:id="15964"/>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5968" w:name="P15968"/>
          <w:bookmarkEnd w:id="15968"/>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964"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5964"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5968"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26.20.30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26.20.16.150</w:t>
            </w:r>
          </w:p>
        </w:tc>
        <w:tc>
          <w:tcPr>
            <w:tcW w:w="2551" w:type="dxa"/>
            <w:tcBorders>
              <w:top w:val="none"/>
              <w:left w:val="none"/>
              <w:bottom w:val="none"/>
              <w:right w:val="none"/>
            </w:tcBorders>
          </w:tcPr>
          <w:p>
            <w:pPr>
              <w:pStyle w:val="0"/>
            </w:pPr>
            <w:r>
              <w:rPr>
                <w:sz w:val="24"/>
              </w:rPr>
              <w:t xml:space="preserve">Сканеры биометрические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и программную документацию в объеме, достаточном для производства, модернизации, развития и поддержки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подразделения научно-исследовательских и опытно-конструкторских работ;</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входной контроль комплектующих изделий (сборочных единиц);</w:t>
            </w:r>
          </w:p>
          <w:p>
            <w:pPr>
              <w:pStyle w:val="0"/>
            </w:pPr>
            <w:r>
              <w:rPr>
                <w:sz w:val="24"/>
              </w:rPr>
              <w:t xml:space="preserve">сборка;</w:t>
            </w:r>
          </w:p>
          <w:p>
            <w:pPr>
              <w:pStyle w:val="0"/>
            </w:pPr>
            <w:r>
              <w:rPr>
                <w:sz w:val="24"/>
              </w:rPr>
              <w:t xml:space="preserve">проверка функциональности основных узлов;</w:t>
            </w:r>
          </w:p>
          <w:p>
            <w:pPr>
              <w:pStyle w:val="0"/>
            </w:pPr>
            <w:r>
              <w:rPr>
                <w:sz w:val="24"/>
              </w:rPr>
              <w:t xml:space="preserve">юстировка и калибровка;</w:t>
            </w:r>
          </w:p>
          <w:p>
            <w:pPr>
              <w:pStyle w:val="0"/>
            </w:pPr>
            <w:r>
              <w:rPr>
                <w:sz w:val="24"/>
              </w:rPr>
              <w:t xml:space="preserve">проведение контрольных испытаний;</w:t>
            </w:r>
          </w:p>
          <w:p>
            <w:pPr>
              <w:pStyle w:val="0"/>
            </w:pPr>
            <w:r>
              <w:rPr>
                <w:sz w:val="24"/>
              </w:rPr>
              <w:t xml:space="preserve">загрузка и конфигурирование программного обеспечения;</w:t>
            </w:r>
          </w:p>
          <w:p>
            <w:pPr>
              <w:pStyle w:val="0"/>
            </w:pPr>
            <w:r>
              <w:rPr>
                <w:sz w:val="24"/>
              </w:rPr>
              <w:t xml:space="preserve">упаковка;</w:t>
            </w:r>
          </w:p>
          <w:p>
            <w:pPr>
              <w:pStyle w:val="0"/>
            </w:pPr>
            <w:r>
              <w:rPr>
                <w:sz w:val="24"/>
              </w:rPr>
              <w:t xml:space="preserve">по 31 января 2019 г. соблюдение процентной доли стоимости использованных при производстве иностранных комплектующих изделий - не более 60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50 процентов цены товара и поддержка открытых форматов обмена биометрическими данными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26.20.30.000</w:t>
            </w:r>
          </w:p>
        </w:tc>
        <w:tc>
          <w:tcPr>
            <w:tcW w:w="2551" w:type="dxa"/>
            <w:tcBorders>
              <w:top w:val="none"/>
              <w:left w:val="none"/>
              <w:bottom w:val="none"/>
              <w:right w:val="none"/>
            </w:tcBorders>
          </w:tcPr>
          <w:p>
            <w:pPr>
              <w:pStyle w:val="0"/>
            </w:pPr>
            <w:r>
              <w:rPr>
                <w:sz w:val="24"/>
              </w:rPr>
              <w:t xml:space="preserve">Терминалы биометрические, включая терминалы контроля документов и верификации личности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26.30.50.150</w:t>
            </w:r>
          </w:p>
        </w:tc>
        <w:tc>
          <w:tcPr>
            <w:tcW w:w="2551" w:type="dxa"/>
            <w:tcBorders>
              <w:top w:val="none"/>
              <w:left w:val="none"/>
              <w:bottom w:val="none"/>
              <w:right w:val="none"/>
            </w:tcBorders>
          </w:tcPr>
          <w:p>
            <w:pPr>
              <w:pStyle w:val="0"/>
            </w:pPr>
            <w:r>
              <w:rPr>
                <w:sz w:val="24"/>
              </w:rPr>
              <w:t xml:space="preserve">Турникеты биометрические, кабины шлюзовые биометрические, кабины проходные биометрические, комплексы автоматического пересечения государственной границы биометрические, системы контроля и управления доступом биометрические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26.40.33</w:t>
            </w:r>
          </w:p>
        </w:tc>
        <w:tc>
          <w:tcPr>
            <w:tcW w:w="2551" w:type="dxa"/>
            <w:tcBorders>
              <w:top w:val="none"/>
              <w:left w:val="none"/>
              <w:bottom w:val="none"/>
              <w:right w:val="none"/>
            </w:tcBorders>
          </w:tcPr>
          <w:p>
            <w:pPr>
              <w:pStyle w:val="0"/>
            </w:pPr>
            <w:r>
              <w:rPr>
                <w:sz w:val="24"/>
              </w:rPr>
              <w:t xml:space="preserve">Комплексы (системы, комплекты) регистрации биометрических данных</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26.20.30.000</w:t>
            </w:r>
          </w:p>
        </w:tc>
        <w:tc>
          <w:tcPr>
            <w:tcW w:w="2551" w:type="dxa"/>
            <w:tcBorders>
              <w:top w:val="none"/>
              <w:left w:val="none"/>
              <w:bottom w:val="none"/>
              <w:right w:val="none"/>
            </w:tcBorders>
          </w:tcPr>
          <w:p>
            <w:pPr>
              <w:pStyle w:val="0"/>
            </w:pPr>
            <w:r>
              <w:rPr>
                <w:sz w:val="24"/>
              </w:rPr>
              <w:t xml:space="preserve">Программируемый логический контроллер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покраска;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настройка;</w:t>
            </w:r>
          </w:p>
          <w:p>
            <w:pPr>
              <w:pStyle w:val="0"/>
            </w:pPr>
            <w:r>
              <w:rPr>
                <w:sz w:val="24"/>
              </w:rPr>
              <w:t xml:space="preserve">применение в товаре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в Российской Федерации;</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15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10 процентов цены товара;</w:t>
            </w:r>
          </w:p>
          <w:p>
            <w:pPr>
              <w:pStyle w:val="0"/>
            </w:pPr>
            <w:r>
              <w:rPr>
                <w:sz w:val="24"/>
              </w:rPr>
              <w:t xml:space="preserve">с 1 января 2023 г. 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26.20.40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26.20.40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26.20.40.110</w:t>
            </w:r>
          </w:p>
        </w:tc>
        <w:tc>
          <w:tcPr>
            <w:tcW w:w="2551" w:type="dxa"/>
            <w:tcBorders>
              <w:top w:val="none"/>
              <w:left w:val="none"/>
              <w:bottom w:val="none"/>
              <w:right w:val="none"/>
            </w:tcBorders>
          </w:tcPr>
          <w:p>
            <w:pPr>
              <w:pStyle w:val="0"/>
            </w:pPr>
            <w:r>
              <w:rPr>
                <w:sz w:val="24"/>
              </w:rPr>
              <w:t xml:space="preserve">Устройства и блоки питания вычислительных машин</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эксплуатации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по 31 декабря 2019 г. осуществление на территории Российской Федерации не менее трех из следующих операций (при наличии):</w:t>
            </w:r>
          </w:p>
          <w:p>
            <w:pPr>
              <w:pStyle w:val="0"/>
            </w:pPr>
            <w:r>
              <w:rPr>
                <w:sz w:val="24"/>
              </w:rPr>
              <w:t xml:space="preserve">монтаж компонентов на печатные платы;</w:t>
            </w:r>
          </w:p>
          <w:p>
            <w:pPr>
              <w:pStyle w:val="0"/>
            </w:pPr>
            <w:r>
              <w:rPr>
                <w:sz w:val="24"/>
              </w:rPr>
              <w:t xml:space="preserve">металлообработка и покраска;</w:t>
            </w:r>
          </w:p>
          <w:p>
            <w:pPr>
              <w:pStyle w:val="0"/>
            </w:pPr>
            <w:r>
              <w:rPr>
                <w:sz w:val="24"/>
              </w:rPr>
              <w:t xml:space="preserve">сборка готовых изделий;</w:t>
            </w:r>
          </w:p>
          <w:p>
            <w:pPr>
              <w:pStyle w:val="0"/>
            </w:pPr>
            <w:r>
              <w:rPr>
                <w:sz w:val="24"/>
              </w:rPr>
              <w:t xml:space="preserve">приемо-сдаточные испытания;</w:t>
            </w:r>
          </w:p>
          <w:p>
            <w:pPr>
              <w:pStyle w:val="0"/>
            </w:pPr>
            <w:r>
              <w:rPr>
                <w:sz w:val="24"/>
              </w:rPr>
              <w:t xml:space="preserve">с 1 января 2020 г. осуществление на территории Российской Федерации следующих операций (при наличии):</w:t>
            </w:r>
          </w:p>
          <w:p>
            <w:pPr>
              <w:pStyle w:val="0"/>
            </w:pPr>
            <w:r>
              <w:rPr>
                <w:sz w:val="24"/>
              </w:rPr>
              <w:t xml:space="preserve">монтаж компонентов на печатные платы;</w:t>
            </w:r>
          </w:p>
          <w:p>
            <w:pPr>
              <w:pStyle w:val="0"/>
            </w:pPr>
            <w:r>
              <w:rPr>
                <w:sz w:val="24"/>
              </w:rPr>
              <w:t xml:space="preserve">металлообработка и покраска;</w:t>
            </w:r>
          </w:p>
          <w:p>
            <w:pPr>
              <w:pStyle w:val="0"/>
            </w:pPr>
            <w:r>
              <w:rPr>
                <w:sz w:val="24"/>
              </w:rPr>
              <w:t xml:space="preserve">сборка готовых изделий;</w:t>
            </w:r>
          </w:p>
          <w:p>
            <w:pPr>
              <w:pStyle w:val="0"/>
            </w:pPr>
            <w:r>
              <w:rPr>
                <w:sz w:val="24"/>
              </w:rPr>
              <w:t xml:space="preserve">приемо-сдаточные испытания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Система мониторинга окружающей среды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механическая обработка корпусов;</w:t>
            </w:r>
          </w:p>
          <w:p>
            <w:pPr>
              <w:pStyle w:val="0"/>
            </w:pPr>
            <w:r>
              <w:rPr>
                <w:sz w:val="24"/>
              </w:rPr>
              <w:t xml:space="preserve">изготовление и монтаж печатных плат;</w:t>
            </w:r>
          </w:p>
          <w:p>
            <w:pPr>
              <w:pStyle w:val="0"/>
            </w:pPr>
            <w:r>
              <w:rPr>
                <w:sz w:val="24"/>
              </w:rPr>
              <w:t xml:space="preserve">сборка и проверка блоков изделия;</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60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40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20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Система радиочастотной идентификации на поверхностных акустических волнах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меток поверхностных акустических волн;</w:t>
            </w:r>
          </w:p>
          <w:p>
            <w:pPr>
              <w:pStyle w:val="0"/>
            </w:pPr>
            <w:r>
              <w:rPr>
                <w:sz w:val="24"/>
              </w:rPr>
              <w:t xml:space="preserve">изготовление деталей считывателя;</w:t>
            </w:r>
          </w:p>
          <w:p>
            <w:pPr>
              <w:pStyle w:val="0"/>
            </w:pPr>
            <w:r>
              <w:rPr>
                <w:sz w:val="24"/>
              </w:rPr>
              <w:t xml:space="preserve">сборка считывателя;</w:t>
            </w:r>
          </w:p>
          <w:p>
            <w:pPr>
              <w:pStyle w:val="0"/>
            </w:pPr>
            <w:r>
              <w:rPr>
                <w:sz w:val="24"/>
              </w:rPr>
              <w:t xml:space="preserve">проведение производственных (контрольно-измерительных) испытаний;</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85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75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65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Щит автоматического управления генератором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механическая обработка и сборка корпуса;</w:t>
            </w:r>
          </w:p>
          <w:p>
            <w:pPr>
              <w:pStyle w:val="0"/>
            </w:pPr>
            <w:r>
              <w:rPr>
                <w:sz w:val="24"/>
              </w:rPr>
              <w:t xml:space="preserve">сборка щита;</w:t>
            </w:r>
          </w:p>
          <w:p>
            <w:pPr>
              <w:pStyle w:val="0"/>
            </w:pPr>
            <w:r>
              <w:rPr>
                <w:sz w:val="24"/>
              </w:rPr>
              <w:t xml:space="preserve">установка монтажной панели;</w:t>
            </w:r>
          </w:p>
          <w:p>
            <w:pPr>
              <w:pStyle w:val="0"/>
            </w:pPr>
            <w:r>
              <w:rPr>
                <w:sz w:val="24"/>
              </w:rPr>
              <w:t xml:space="preserve">электромонтаж;</w:t>
            </w:r>
          </w:p>
          <w:p>
            <w:pPr>
              <w:pStyle w:val="0"/>
            </w:pPr>
            <w:r>
              <w:rPr>
                <w:sz w:val="24"/>
              </w:rPr>
              <w:t xml:space="preserve">установка специализированного программного обеспечения;</w:t>
            </w:r>
          </w:p>
          <w:p>
            <w:pPr>
              <w:pStyle w:val="0"/>
            </w:pPr>
            <w:r>
              <w:rPr>
                <w:sz w:val="24"/>
              </w:rPr>
              <w:t xml:space="preserve">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Терминал экстренной связи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холодная листовая и объемная штамповка;</w:t>
            </w:r>
          </w:p>
          <w:p>
            <w:pPr>
              <w:pStyle w:val="0"/>
            </w:pPr>
            <w:r>
              <w:rPr>
                <w:sz w:val="24"/>
              </w:rPr>
              <w:t xml:space="preserve">сварочные работы;</w:t>
            </w:r>
          </w:p>
          <w:p>
            <w:pPr>
              <w:pStyle w:val="0"/>
            </w:pPr>
            <w:r>
              <w:rPr>
                <w:sz w:val="24"/>
              </w:rPr>
              <w:t xml:space="preserve">токарная обработка;</w:t>
            </w:r>
          </w:p>
          <w:p>
            <w:pPr>
              <w:pStyle w:val="0"/>
            </w:pPr>
            <w:r>
              <w:rPr>
                <w:sz w:val="24"/>
              </w:rPr>
              <w:t xml:space="preserve">покраска;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35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30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Волоконно-оптический приемо-передатчик сигналов управления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механических деталей;</w:t>
            </w:r>
          </w:p>
          <w:p>
            <w:pPr>
              <w:pStyle w:val="0"/>
            </w:pPr>
            <w:r>
              <w:rPr>
                <w:sz w:val="24"/>
              </w:rPr>
              <w:t xml:space="preserve">сборка;</w:t>
            </w:r>
          </w:p>
          <w:p>
            <w:pPr>
              <w:pStyle w:val="0"/>
            </w:pPr>
            <w:r>
              <w:rPr>
                <w:sz w:val="24"/>
              </w:rPr>
              <w:t xml:space="preserve">настройка;</w:t>
            </w:r>
          </w:p>
          <w:p>
            <w:pPr>
              <w:pStyle w:val="0"/>
            </w:pPr>
            <w:r>
              <w:rPr>
                <w:sz w:val="24"/>
              </w:rPr>
              <w:t xml:space="preserve">упаковка;</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50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30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Корпус шкафа размещения оборудования коммуникационного</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заготовка;</w:t>
            </w:r>
          </w:p>
          <w:p>
            <w:pPr>
              <w:pStyle w:val="0"/>
            </w:pPr>
            <w:r>
              <w:rPr>
                <w:sz w:val="24"/>
              </w:rPr>
              <w:t xml:space="preserve">штамповка;</w:t>
            </w:r>
          </w:p>
          <w:p>
            <w:pPr>
              <w:pStyle w:val="0"/>
            </w:pPr>
            <w:r>
              <w:rPr>
                <w:sz w:val="24"/>
              </w:rPr>
              <w:t xml:space="preserve">резка;</w:t>
            </w:r>
          </w:p>
          <w:p>
            <w:pPr>
              <w:pStyle w:val="0"/>
            </w:pPr>
            <w:r>
              <w:rPr>
                <w:sz w:val="24"/>
              </w:rPr>
              <w:t xml:space="preserve">гибка;</w:t>
            </w:r>
          </w:p>
          <w:p>
            <w:pPr>
              <w:pStyle w:val="0"/>
            </w:pPr>
            <w:r>
              <w:rPr>
                <w:sz w:val="24"/>
              </w:rPr>
              <w:t xml:space="preserve">установка (пристрелка) и запрессовка шпилек;</w:t>
            </w:r>
          </w:p>
          <w:p>
            <w:pPr>
              <w:pStyle w:val="0"/>
            </w:pPr>
            <w:r>
              <w:rPr>
                <w:sz w:val="24"/>
              </w:rPr>
              <w:t xml:space="preserve">сварка;</w:t>
            </w:r>
          </w:p>
          <w:p>
            <w:pPr>
              <w:pStyle w:val="0"/>
            </w:pPr>
            <w:r>
              <w:rPr>
                <w:sz w:val="24"/>
              </w:rPr>
              <w:t xml:space="preserve">порошковое лакокрасочное покрытие;</w:t>
            </w:r>
          </w:p>
          <w:p>
            <w:pPr>
              <w:pStyle w:val="0"/>
            </w:pPr>
            <w:r>
              <w:rPr>
                <w:sz w:val="24"/>
              </w:rPr>
              <w:t xml:space="preserve">сборка;</w:t>
            </w:r>
          </w:p>
          <w:p>
            <w:pPr>
              <w:pStyle w:val="0"/>
            </w:pPr>
            <w:r>
              <w:rPr>
                <w:sz w:val="24"/>
              </w:rPr>
              <w:t xml:space="preserve">электромонтаж;</w:t>
            </w:r>
          </w:p>
          <w:p>
            <w:pPr>
              <w:pStyle w:val="0"/>
            </w:pPr>
            <w:r>
              <w:rPr>
                <w:sz w:val="24"/>
              </w:rPr>
              <w:t xml:space="preserve">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w:t>
            </w:r>
          </w:p>
        </w:tc>
        <w:tc>
          <w:tcPr>
            <w:tcW w:w="2551" w:type="dxa"/>
            <w:tcBorders>
              <w:top w:val="none"/>
              <w:left w:val="none"/>
              <w:bottom w:val="none"/>
              <w:right w:val="none"/>
            </w:tcBorders>
          </w:tcPr>
          <w:p>
            <w:pPr>
              <w:pStyle w:val="0"/>
            </w:pPr>
            <w:r>
              <w:rPr>
                <w:sz w:val="24"/>
              </w:rPr>
              <w:t xml:space="preserve">Аппаратура коммуникационная передающая с приемными устройствами (кроме системы мониторинга окружающей среды, системы радиочастотной идентификации на поверхностных акустических волнах, щита автоматического управления генератором, терминала экстренной связи, волоконно-оптического приемопередатчика сигналов управления, корпуса шкафа размещения оборудования коммуникационного,</w:t>
            </w:r>
          </w:p>
          <w:p>
            <w:pPr>
              <w:pStyle w:val="0"/>
            </w:pPr>
            <w:r>
              <w:rPr>
                <w:sz w:val="24"/>
              </w:rPr>
              <w:t xml:space="preserve">26.30.11.110</w:t>
            </w:r>
            <w:r>
              <w:rPr>
                <w:sz w:val="24"/>
              </w:rPr>
              <w:t xml:space="preserve"> "Средства связи, выполняющие функцию систем коммутации",</w:t>
            </w:r>
          </w:p>
          <w:p>
            <w:pPr>
              <w:pStyle w:val="0"/>
            </w:pPr>
            <w:r>
              <w:rPr>
                <w:sz w:val="24"/>
              </w:rPr>
              <w:t xml:space="preserve">26.30.11.121</w:t>
            </w:r>
            <w:r>
              <w:rPr>
                <w:sz w:val="24"/>
              </w:rPr>
              <w:t xml:space="preserve"> "Оборудование цифровых волоконно-оптических транспортных систем</w:t>
            </w:r>
          </w:p>
          <w:p>
            <w:pPr>
              <w:pStyle w:val="0"/>
            </w:pPr>
            <w:r>
              <w:rPr>
                <w:sz w:val="24"/>
              </w:rPr>
              <w:t xml:space="preserve">со спектральным разделением каналов (DWDM/OTN)", </w:t>
            </w:r>
            <w:r>
              <w:rPr>
                <w:sz w:val="24"/>
              </w:rPr>
              <w:t xml:space="preserve">26.30.11.122</w:t>
            </w:r>
            <w:r>
              <w:rPr>
                <w:sz w:val="24"/>
              </w:rPr>
              <w:t xml:space="preserve"> "Оборудование коммутации и маршрутизации пакетов информации сетей передачи данных",</w:t>
            </w:r>
          </w:p>
          <w:p>
            <w:pPr>
              <w:pStyle w:val="0"/>
            </w:pPr>
            <w:r>
              <w:rPr>
                <w:sz w:val="24"/>
              </w:rPr>
              <w:t xml:space="preserve">из </w:t>
            </w:r>
            <w:r>
              <w:rPr>
                <w:sz w:val="24"/>
              </w:rPr>
              <w:t xml:space="preserve">26.30.11.125</w:t>
            </w:r>
            <w:r>
              <w:rPr>
                <w:sz w:val="24"/>
              </w:rPr>
              <w:t xml:space="preserve"> "Оборудование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w:t>
            </w:r>
          </w:p>
          <w:p>
            <w:pPr>
              <w:pStyle w:val="0"/>
            </w:pPr>
            <w:r>
              <w:rPr>
                <w:sz w:val="24"/>
              </w:rPr>
              <w:t xml:space="preserve">из </w:t>
            </w:r>
            <w:r>
              <w:rPr>
                <w:sz w:val="24"/>
              </w:rPr>
              <w:t xml:space="preserve">26.30.11.150</w:t>
            </w:r>
            <w:r>
              <w:rPr>
                <w:sz w:val="24"/>
              </w:rPr>
              <w:t xml:space="preserve"> "Средства связи радиоэлектронные" (только в отношении базовых станций и ретрансляторов сетей подвижной радиотелефонной связи)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167" w:name="P16167"/>
          <w:bookmarkEnd w:id="16167"/>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171" w:name="P16171"/>
          <w:bookmarkEnd w:id="16171"/>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167"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167"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171"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26.30.11.110</w:t>
            </w:r>
          </w:p>
        </w:tc>
        <w:tc>
          <w:tcPr>
            <w:tcW w:w="2551" w:type="dxa"/>
            <w:tcBorders>
              <w:top w:val="none"/>
              <w:left w:val="none"/>
              <w:bottom w:val="none"/>
              <w:right w:val="none"/>
            </w:tcBorders>
          </w:tcPr>
          <w:p>
            <w:pPr>
              <w:pStyle w:val="0"/>
            </w:pPr>
            <w:r>
              <w:rPr>
                <w:sz w:val="24"/>
              </w:rPr>
              <w:t xml:space="preserve">Средства связи, выполняющие функцию систем коммутации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(за исключением использования покупных деталей от завода - изготовителя корпусных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(мультиинтерфейсная плата, обеспечивающая функции управления устройством, коммутации трафика и обработки сигналов) (5 баллов дополнительно);</w:t>
            </w:r>
          </w:p>
          <w:p>
            <w:pPr>
              <w:pStyle w:val="0"/>
            </w:pPr>
            <w:r>
              <w:rPr>
                <w:sz w:val="24"/>
              </w:rPr>
              <w:t xml:space="preserve">2.1.3. всех печатных плат (5 баллов дополнительно);</w:t>
            </w:r>
          </w:p>
          <w:bookmarkStart w:id="16223" w:name="P16223"/>
          <w:bookmarkEnd w:id="16223"/>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(мультиинтерфейсная плата, обеспечивающая функции управления устройством, коммутации трафика и обработки сигналов), произведенной на территории Российской Федерации (5 баллов дополнительно, обязательное требование);</w:t>
            </w:r>
          </w:p>
          <w:p>
            <w:pPr>
              <w:pStyle w:val="0"/>
            </w:pPr>
            <w:r>
              <w:rPr>
                <w:sz w:val="24"/>
              </w:rPr>
              <w:t xml:space="preserve">2.2.3. применение в изделии пакетного (сетевого) или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227" w:name="P16227"/>
          <w:bookmarkEnd w:id="16227"/>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223"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223"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227"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26.30.11.121</w:t>
            </w:r>
          </w:p>
        </w:tc>
        <w:tc>
          <w:tcPr>
            <w:tcW w:w="2551" w:type="dxa"/>
            <w:tcBorders>
              <w:top w:val="none"/>
              <w:left w:val="none"/>
              <w:bottom w:val="none"/>
              <w:right w:val="none"/>
            </w:tcBorders>
          </w:tcPr>
          <w:p>
            <w:pPr>
              <w:pStyle w:val="0"/>
            </w:pPr>
            <w:r>
              <w:rPr>
                <w:sz w:val="24"/>
              </w:rPr>
              <w:t xml:space="preserve">Оборудование цифровых волоконно-оптических транспортных систем</w:t>
            </w:r>
          </w:p>
          <w:p>
            <w:pPr>
              <w:pStyle w:val="0"/>
            </w:pPr>
            <w:r>
              <w:rPr>
                <w:sz w:val="24"/>
              </w:rPr>
              <w:t xml:space="preserve">со спектральным разделением каналов (DWDM/OTN)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в блоках транспондера, агрегатора, мукспондера, усилителя, мультиплексора (5 баллов дополнительно, обязательное требование);</w:t>
            </w:r>
          </w:p>
          <w:p>
            <w:pPr>
              <w:pStyle w:val="0"/>
            </w:pPr>
            <w:r>
              <w:rPr>
                <w:sz w:val="24"/>
              </w:rPr>
              <w:t xml:space="preserve">2.1.3. всех печатных плат (5 баллов дополнительно);</w:t>
            </w:r>
          </w:p>
          <w:bookmarkStart w:id="16280" w:name="P16280"/>
          <w:bookmarkEnd w:id="16280"/>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в блоках транспондера, агрегатора, мукспондера, усилителя, мультиплексора, произведенной на территории Российской Федерации (5 баллов дополнительно, обязательное требование);</w:t>
            </w:r>
          </w:p>
          <w:p>
            <w:pPr>
              <w:pStyle w:val="0"/>
            </w:pPr>
            <w:r>
              <w:rPr>
                <w:sz w:val="24"/>
              </w:rPr>
              <w:t xml:space="preserve">2.2.3. интегральной схемы, выполняющей функцию центрального процессора (фреймера OTN или цифрового сигнального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284" w:name="P16284"/>
          <w:bookmarkEnd w:id="16284"/>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280"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280"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284"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основные (системные) печатные платы в блоках транспондеров, агрегаторов, мукспондеров, усилителей, мультиплексоров (5 баллов, обязательное требование) (требование не применяется к следующим покупным комплектующим, в состав которых входят собственные печатные платы - съемные интерфейсные модули семейств SFP, QSFP, CFP, модули памяти, электронные и оптоэлектронные модули, устанавливаемые на основную (системную) печатную плату)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26.30.11.122</w:t>
            </w:r>
          </w:p>
        </w:tc>
        <w:tc>
          <w:tcPr>
            <w:tcW w:w="2551" w:type="dxa"/>
            <w:tcBorders>
              <w:top w:val="none"/>
              <w:left w:val="none"/>
              <w:bottom w:val="none"/>
              <w:right w:val="none"/>
            </w:tcBorders>
          </w:tcPr>
          <w:p>
            <w:pPr>
              <w:pStyle w:val="0"/>
            </w:pPr>
            <w:r>
              <w:rPr>
                <w:sz w:val="24"/>
              </w:rPr>
              <w:t xml:space="preserve">Оборудование коммутации и маршрутизации пакетов информации сетей передачи данных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w:t>
            </w:r>
          </w:p>
          <w:p>
            <w:pPr>
              <w:pStyle w:val="0"/>
            </w:pPr>
            <w:r>
              <w:rPr>
                <w:sz w:val="24"/>
              </w:rPr>
              <w:t xml:space="preserve">(если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337" w:name="P16337"/>
          <w:bookmarkEnd w:id="16337"/>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применение в изделии пакетного (сетевого) или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341" w:name="P16341"/>
          <w:bookmarkEnd w:id="16341"/>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337"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337"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341"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(требование не применяется к следующим покупным комплектующим, в состав которых входят платы - модуль (плата) центрального процессора, модуль (плата) центрального контроллера, модуль (плата) запоминающих устройств, модуль (плата) блока питания, модуль (плата) индикации, модуль (плата) вентиляции, при условии отсутствия в них иного функционала, признаваемого основным исходя из целевого назначения изделия; вне зависимости от отражения функциональных цепей и функциональных узлов (блоков) в схеме функциональной электрической на изделие требование является обязательным в отношении следующих печатных плат (электронных модулей и блоков), входящих в состав изделия - модуль (плата) центрального коммутатора, модуль (платы) линейных карт или сетевых интерфейсов, модуль (платы) маршрутизации, модуль (платы) сетевых ускорителей, плата кросскоммутации)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26.30.11.125</w:t>
            </w:r>
          </w:p>
        </w:tc>
        <w:tc>
          <w:tcPr>
            <w:tcW w:w="2551" w:type="dxa"/>
            <w:tcBorders>
              <w:top w:val="none"/>
              <w:left w:val="none"/>
              <w:bottom w:val="none"/>
              <w:right w:val="none"/>
            </w:tcBorders>
          </w:tcPr>
          <w:p>
            <w:pPr>
              <w:pStyle w:val="0"/>
            </w:pPr>
            <w:r>
              <w:rPr>
                <w:sz w:val="24"/>
              </w:rPr>
              <w:t xml:space="preserve">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модуля коммутации и обработки трафика или модуля управления оборудованием, исполняющего прикладное, системное или встроенное программное обеспечение, или модуля управления аппаратными ресурсами модуля коммутации и обработки трафика, обеспечивающих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393" w:name="P16393"/>
          <w:bookmarkEnd w:id="16393"/>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модуля коммутации и обработки трафика или модуля управления оборудованием, исполняющего прикладное, системное или встроенное программное обеспечение,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обязательное требование);</w:t>
            </w:r>
          </w:p>
          <w:p>
            <w:pPr>
              <w:pStyle w:val="0"/>
            </w:pPr>
            <w:r>
              <w:rPr>
                <w:sz w:val="24"/>
              </w:rPr>
              <w:t xml:space="preserve">2.2.3. применение в изделии пакетного (сетевого) или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397" w:name="P16397"/>
          <w:bookmarkEnd w:id="16397"/>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393"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393"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397"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(плату модуля коммутации и обработки трафика, а также плату модуля управления оборудованием, исполняющего прикладное, системное или встроенное программное обеспечение, или плату модуля управления аппаратными ресурсами модуля коммутации и обработки трафика)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26.30.11.150</w:t>
            </w:r>
          </w:p>
        </w:tc>
        <w:tc>
          <w:tcPr>
            <w:tcW w:w="2551" w:type="dxa"/>
            <w:tcBorders>
              <w:top w:val="none"/>
              <w:left w:val="none"/>
              <w:bottom w:val="none"/>
              <w:right w:val="none"/>
            </w:tcBorders>
          </w:tcPr>
          <w:p>
            <w:pPr>
              <w:pStyle w:val="0"/>
            </w:pPr>
            <w:r>
              <w:rPr>
                <w:sz w:val="24"/>
              </w:rPr>
              <w:t xml:space="preserve">Средства связи радиоэлектронные (только в отношении базовых станций и ретрансляторов сетей подвижной радиотелефонной связи)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в том числе для радиомодуля базовой станции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всех основных (системных) печатных плат (системной (основной) платы базовой станции, применяемой для обработки сигналов L1, в цифровом модуле в составе радиомодуля базовой станции, модуля управления и синхронизации, модуля обработки сигналов L2, модуля обработки сигналов L3, модуля транспорта, цифрового модуля в составе радиомодуля базовой станции, модуля усилителей сигналов в составе радиомодуля базовой станции (аналогового модуля), модуля управления (ControlPlane), основного модуля (узла) коммутации (DataPlane), исполняющих прикладное, системное или встроенное программное обеспечение), обеспечивающих выполнение основного функционала изделия в соответствии с его целевым назначением (10 баллов дополнительно);</w:t>
            </w:r>
          </w:p>
          <w:p>
            <w:pPr>
              <w:pStyle w:val="0"/>
            </w:pPr>
            <w:r>
              <w:rPr>
                <w:sz w:val="24"/>
              </w:rPr>
              <w:t xml:space="preserve">2.1.3. всех печатных плат (5 баллов дополнительно);</w:t>
            </w:r>
          </w:p>
          <w:bookmarkStart w:id="16449" w:name="P16449"/>
          <w:bookmarkEnd w:id="16449"/>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применение в продукции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не менее чем в двух основных (системных) печатных платах, произведенных на территории Российской Федерации, а именно в системной (основной) плате базовой станции, применяемой для обработки сигналов L1, в цифровом модуле в составе радиомодуля базовой станции, модуле управления и синхронизации, модуле обработки сигналов L2, модуле обработки сигналов L3, модуле транспорта, цифровом модуле в составе радиомодуля базовой станции, модуле усилителей сигналов в составе радиомодуля базовой станции (аналогового модуля), модуле управления (ControlPlane), основном модуле (узле) коммутации (DataPlane) (10 баллов дополнительно, с 1 января 2028 г. обязательное требование);</w:t>
            </w:r>
          </w:p>
          <w:p>
            <w:pPr>
              <w:pStyle w:val="0"/>
            </w:pPr>
            <w:r>
              <w:rPr>
                <w:sz w:val="24"/>
              </w:rPr>
              <w:t xml:space="preserve">2.2.3. применение в изделии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в виде специализированного процессора или процессора общего назначения со специализированными акселераторами и необходимой периферией, обеспечивающей в блоках цифровой обработки сигналов (Baseband Unit - BBU/Distributed Unit - DU/Centralized Unit - CU) и приемо-передающих радиомодулях (Remote Radio Unit - RRU/Remote Radio Head - RRH) базовой станции подвижной радиотелефонной связи реализацию одного или нескольких функциональных модулей: модуля управления и синхронизации, модуля обработки сигналов физического уровня L1, модуля обработки сигналов канального уровня L2, модуля обработки сигналов сетевого уровня L3, транспортного модуля, модуля цифровой обработки сигналов в составе радиомодуля, исполняющих прикладное, системное или встроенное программное обеспечение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453" w:name="P16453"/>
          <w:bookmarkEnd w:id="16453"/>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449"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(5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449"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453"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(3 балла,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(3 балла,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(3 балла,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(3 балла,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26.30.12</w:t>
            </w:r>
          </w:p>
        </w:tc>
        <w:tc>
          <w:tcPr>
            <w:tcW w:w="2551" w:type="dxa"/>
            <w:tcBorders>
              <w:top w:val="none"/>
              <w:left w:val="none"/>
              <w:bottom w:val="none"/>
              <w:right w:val="none"/>
            </w:tcBorders>
          </w:tcPr>
          <w:p>
            <w:pPr>
              <w:pStyle w:val="0"/>
            </w:pPr>
            <w:r>
              <w:rPr>
                <w:sz w:val="24"/>
              </w:rPr>
              <w:t xml:space="preserve">Аппаратура коммуникационная передающая без приемных устройств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505" w:name="P16505"/>
          <w:bookmarkEnd w:id="16505"/>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509" w:name="P16509"/>
          <w:bookmarkEnd w:id="16509"/>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505"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505"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509"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26.30.2</w:t>
            </w:r>
          </w:p>
        </w:tc>
        <w:tc>
          <w:tcPr>
            <w:tcW w:w="2551" w:type="dxa"/>
            <w:tcBorders>
              <w:top w:val="none"/>
              <w:left w:val="none"/>
              <w:bottom w:val="none"/>
              <w:right w:val="none"/>
            </w:tcBorders>
          </w:tcPr>
          <w:p>
            <w:pPr>
              <w:pStyle w:val="0"/>
            </w:pPr>
            <w:r>
              <w:rPr>
                <w:sz w:val="24"/>
              </w:rPr>
              <w:t xml:space="preserve">Оборудование оконечное (пользовательское) телефонной или телеграфной связи, аппаратура видеосвязи</w:t>
            </w:r>
          </w:p>
          <w:p>
            <w:pPr>
              <w:pStyle w:val="0"/>
            </w:pPr>
            <w:r>
              <w:rPr>
                <w:sz w:val="24"/>
              </w:rPr>
              <w:t xml:space="preserve">(кроме </w:t>
            </w:r>
            <w:r>
              <w:rPr>
                <w:sz w:val="24"/>
              </w:rPr>
              <w:t xml:space="preserve">26.30.23.140</w:t>
            </w:r>
          </w:p>
          <w:p>
            <w:pPr>
              <w:pStyle w:val="0"/>
            </w:pPr>
            <w:r>
              <w:rPr>
                <w:sz w:val="24"/>
              </w:rPr>
              <w:t xml:space="preserve">"Аппаратно-программные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w:t>
            </w:r>
            <w:r>
              <w:rPr>
                <w:sz w:val="24"/>
              </w:rPr>
              <w:t xml:space="preserve">26.30.23.141</w:t>
            </w:r>
          </w:p>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w:t>
            </w:r>
            <w:r>
              <w:rPr>
                <w:sz w:val="24"/>
              </w:rPr>
              <w:t xml:space="preserve">26.30.23.142</w:t>
            </w:r>
          </w:p>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565" w:name="P16565"/>
          <w:bookmarkEnd w:id="16565"/>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569" w:name="P16569"/>
          <w:bookmarkEnd w:id="16569"/>
          <w:p>
            <w:pPr>
              <w:pStyle w:val="0"/>
              <w:ind w:firstLine="283"/>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565"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565"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569"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26.30.23.120</w:t>
            </w:r>
          </w:p>
        </w:tc>
        <w:tc>
          <w:tcPr>
            <w:tcW w:w="2551" w:type="dxa"/>
            <w:tcBorders>
              <w:top w:val="none"/>
              <w:left w:val="none"/>
              <w:bottom w:val="none"/>
              <w:right w:val="none"/>
            </w:tcBorders>
          </w:tcPr>
          <w:p>
            <w:pPr>
              <w:pStyle w:val="0"/>
            </w:pPr>
            <w:r>
              <w:rPr>
                <w:sz w:val="24"/>
              </w:rPr>
              <w:t xml:space="preserve">Устройства и аппаратура для приема и передачи данных, речи,</w:t>
            </w:r>
          </w:p>
          <w:p>
            <w:pPr>
              <w:pStyle w:val="0"/>
            </w:pPr>
            <w:r>
              <w:rPr>
                <w:sz w:val="24"/>
              </w:rPr>
              <w:t xml:space="preserve">изображений, видеоинформации и других данных для работы в проводных или беспроводных сетях связи (эфирные, спутниковые,</w:t>
            </w:r>
          </w:p>
          <w:p>
            <w:pPr>
              <w:pStyle w:val="0"/>
            </w:pPr>
            <w:r>
              <w:rPr>
                <w:sz w:val="24"/>
              </w:rPr>
              <w:t xml:space="preserve">кабельные сети) (только в отношении приставок STB)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vMerge w:val="restart"/>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26.40.20</w:t>
            </w:r>
          </w:p>
        </w:tc>
        <w:tc>
          <w:tcPr>
            <w:tcW w:w="2551" w:type="dxa"/>
            <w:tcBorders>
              <w:top w:val="none"/>
              <w:left w:val="none"/>
              <w:bottom w:val="none"/>
              <w:right w:val="none"/>
            </w:tcBorders>
          </w:tcPr>
          <w:p>
            <w:pPr>
              <w:pStyle w:val="0"/>
            </w:pPr>
            <w:r>
              <w:rPr>
                <w:sz w:val="24"/>
              </w:rPr>
              <w:t xml:space="preserve">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 (только в отношении приставок STB)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625" w:name="P16625"/>
          <w:bookmarkEnd w:id="16625"/>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629" w:name="P16629"/>
          <w:bookmarkEnd w:id="16629"/>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625"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625"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629"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26.30.23.140</w:t>
            </w:r>
          </w:p>
        </w:tc>
        <w:tc>
          <w:tcPr>
            <w:tcW w:w="2551" w:type="dxa"/>
            <w:tcBorders>
              <w:top w:val="none"/>
              <w:left w:val="none"/>
              <w:bottom w:val="none"/>
              <w:right w:val="none"/>
            </w:tcBorders>
          </w:tcPr>
          <w:p>
            <w:pPr>
              <w:pStyle w:val="0"/>
            </w:pPr>
            <w:r>
              <w:rPr>
                <w:sz w:val="24"/>
              </w:rPr>
              <w:t xml:space="preserve">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vMerge w:val="restart"/>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center"/>
            </w:pPr>
            <w:r>
              <w:rPr>
                <w:sz w:val="24"/>
              </w:rPr>
              <w:t xml:space="preserve">26.30.23.141</w:t>
            </w:r>
          </w:p>
        </w:tc>
        <w:tc>
          <w:tcPr>
            <w:tcW w:w="2551" w:type="dxa"/>
            <w:tcBorders>
              <w:top w:val="none"/>
              <w:left w:val="none"/>
              <w:bottom w:val="none"/>
              <w:right w:val="none"/>
            </w:tcBorders>
          </w:tcPr>
          <w:p>
            <w:pPr>
              <w:pStyle w:val="0"/>
            </w:pPr>
            <w:r>
              <w:rPr>
                <w:sz w:val="24"/>
              </w:rPr>
              <w:t xml:space="preserve">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26.30.23.142</w:t>
            </w:r>
          </w:p>
        </w:tc>
        <w:tc>
          <w:tcPr>
            <w:tcW w:w="2551" w:type="dxa"/>
            <w:tcBorders>
              <w:top w:val="none"/>
              <w:left w:val="none"/>
              <w:bottom w:val="none"/>
              <w:right w:val="none"/>
            </w:tcBorders>
          </w:tcPr>
          <w:p>
            <w:pPr>
              <w:pStyle w:val="0"/>
            </w:pPr>
            <w:r>
              <w:rPr>
                <w:sz w:val="24"/>
              </w:rPr>
              <w:t xml:space="preserve">Оборудование для управления функциями конечных устройств цифровой телефонии и конференц-связи (кодек АКС, ВКС, сервер управления ВКС и камерами с PTZ)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(мультиинтерфейсная плата, обеспечивающая функции управления устройством, коммутации трафика и обработки сигналов),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685" w:name="P16685"/>
          <w:bookmarkEnd w:id="16685"/>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(мультиинтерфейсная плата, обеспечивающая функции управления устройством, коммутации трафика и обработки сигналов),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689" w:name="P16689"/>
          <w:bookmarkEnd w:id="16689"/>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685"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685"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689"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основные (системные) печатные платы (мультиинтерфейсная плата, обеспечивающая функции управления устройством, коммутации трафика и обработки сигналов),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юстировка,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w:t>
            </w:r>
          </w:p>
        </w:tc>
        <w:tc>
          <w:tcPr>
            <w:tcW w:w="2551" w:type="dxa"/>
            <w:tcBorders>
              <w:top w:val="none"/>
              <w:left w:val="none"/>
              <w:bottom w:val="none"/>
              <w:right w:val="none"/>
            </w:tcBorders>
          </w:tcPr>
          <w:p>
            <w:pPr>
              <w:pStyle w:val="0"/>
            </w:pPr>
            <w:r>
              <w:rPr>
                <w:sz w:val="24"/>
              </w:rPr>
              <w:t xml:space="preserve">Части и комплектующие коммуникационного оборудования (в том числе трансмиттеры, ресиверы, трансиверы и транспондеры для оптических сетей, модулей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r>
              <w:rPr>
                <w:sz w:val="24"/>
              </w:rPr>
              <w:t xml:space="preserve">, </w:t>
            </w:r>
            <w:hyperlink w:tooltip="&lt;47&gt; Специализированные платы (специализированные электронные модули) для телекоммуникационного оборудования: системная (основная) плата,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 w:anchor="P26300" w:history="0">
              <w:r>
                <w:rPr>
                  <w:color w:val="0000ff"/>
                  <w:sz w:val="24"/>
                </w:rPr>
                <w:t xml:space="preserve">&lt;47&gt;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741" w:name="P16741"/>
          <w:bookmarkEnd w:id="16741"/>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745" w:name="P16745"/>
          <w:bookmarkEnd w:id="16745"/>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741"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741"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745"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сборка и монтаж готового изделия (5 баллов, обязательное требование);</w:t>
            </w:r>
          </w:p>
          <w:p>
            <w:pPr>
              <w:pStyle w:val="0"/>
            </w:pPr>
            <w:r>
              <w:rPr>
                <w:sz w:val="24"/>
              </w:rPr>
              <w:t xml:space="preserve">2.8.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26.30.30</w:t>
            </w:r>
          </w:p>
        </w:tc>
        <w:tc>
          <w:tcPr>
            <w:tcW w:w="2551" w:type="dxa"/>
            <w:tcBorders>
              <w:top w:val="none"/>
              <w:left w:val="none"/>
              <w:bottom w:val="none"/>
              <w:right w:val="none"/>
            </w:tcBorders>
          </w:tcPr>
          <w:p>
            <w:pPr>
              <w:pStyle w:val="0"/>
            </w:pPr>
            <w:r>
              <w:rPr>
                <w:sz w:val="24"/>
              </w:rPr>
              <w:t xml:space="preserve">Части и комплектующие коммуникационного оборудования (только в отношении специализированных плат (специализированных электронных модулей) для телекоммуникационного оборудования)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r>
              <w:rPr>
                <w:sz w:val="24"/>
              </w:rPr>
              <w:t xml:space="preserve">, </w:t>
            </w:r>
            <w:hyperlink w:tooltip="&lt;47&gt; Специализированные платы (специализированные электронные модули) для телекоммуникационного оборудования: системная (основная) плата,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 w:anchor="P26300" w:history="0">
              <w:r>
                <w:rPr>
                  <w:color w:val="0000ff"/>
                  <w:sz w:val="24"/>
                </w:rPr>
                <w:t xml:space="preserve">&lt;47&gt;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793" w:name="P16793"/>
          <w:bookmarkEnd w:id="16793"/>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797" w:name="P16797"/>
          <w:bookmarkEnd w:id="16797"/>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793"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793"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797"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сборка и монтаж готового изделия (5 баллов, обязательное требование);</w:t>
            </w:r>
          </w:p>
          <w:p>
            <w:pPr>
              <w:pStyle w:val="0"/>
            </w:pPr>
            <w:r>
              <w:rPr>
                <w:sz w:val="24"/>
              </w:rPr>
              <w:t xml:space="preserve">2.8.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26.30.40</w:t>
            </w:r>
          </w:p>
        </w:tc>
        <w:tc>
          <w:tcPr>
            <w:tcW w:w="2551" w:type="dxa"/>
            <w:tcBorders>
              <w:top w:val="none"/>
              <w:left w:val="none"/>
              <w:bottom w:val="none"/>
              <w:right w:val="none"/>
            </w:tcBorders>
          </w:tcPr>
          <w:p>
            <w:pPr>
              <w:pStyle w:val="0"/>
            </w:pPr>
            <w:r>
              <w:rPr>
                <w:sz w:val="24"/>
              </w:rPr>
              <w:t xml:space="preserve">Антенны и антенные отражатели всех видов и их части; части передающей радио- и телевизионной аппаратуры и телевизионных камер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6296"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(за исключением использования покупных деталей от завода - изготовителя корпусных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предназначенное для выполнения основного функционала изделия в соответствии с его целевым назначением, в том числе на средства обеспечения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845" w:name="P16845"/>
          <w:bookmarkEnd w:id="16845"/>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849" w:name="P16849"/>
          <w:bookmarkEnd w:id="16849"/>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845"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845"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849"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26.30.50</w:t>
            </w:r>
          </w:p>
        </w:tc>
        <w:tc>
          <w:tcPr>
            <w:tcW w:w="2551" w:type="dxa"/>
            <w:tcBorders>
              <w:top w:val="none"/>
              <w:left w:val="none"/>
              <w:bottom w:val="none"/>
              <w:right w:val="none"/>
            </w:tcBorders>
          </w:tcPr>
          <w:p>
            <w:pPr>
              <w:pStyle w:val="0"/>
            </w:pPr>
            <w:r>
              <w:rPr>
                <w:sz w:val="24"/>
              </w:rPr>
              <w:t xml:space="preserve">Устройства охранной или пожарной сигнализации и аналогичная аппаратура (только в отношении продукции, поддерживающей функцию приема или передачи данных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6296" w:history="0">
              <w:r>
                <w:rPr>
                  <w:color w:val="0000ff"/>
                  <w:sz w:val="24"/>
                </w:rPr>
                <w:t xml:space="preserve">&lt;45&gt;</w:t>
              </w:r>
            </w:hyperlink>
            <w:r>
              <w:rPr>
                <w:sz w:val="24"/>
              </w:rPr>
              <w:t xml:space="preserve">, и кроме турникетов биометрических, кабин шлюзовых биометрических, кабин проходных биометрических, комплексов автоматического пересечения государственной границы биометрических, систем контроля и управления доступом биометрических, а также продукции, предусмотренной </w:t>
            </w:r>
            <w:hyperlink w:tooltip="XVIII. Продукция судостроения" w:anchor="P20894" w:history="0">
              <w:r>
                <w:rPr>
                  <w:color w:val="0000ff"/>
                  <w:sz w:val="24"/>
                </w:rPr>
                <w:t xml:space="preserve">разделом XVIII</w:t>
              </w:r>
            </w:hyperlink>
            <w:r>
              <w:rPr>
                <w:sz w:val="24"/>
              </w:rPr>
              <w:t xml:space="preserve"> настоящего приложения)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901" w:name="P16901"/>
          <w:bookmarkEnd w:id="16901"/>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905" w:name="P16905"/>
          <w:bookmarkEnd w:id="16905"/>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901"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901"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905"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26.30.60</w:t>
            </w:r>
          </w:p>
        </w:tc>
        <w:tc>
          <w:tcPr>
            <w:tcW w:w="2551" w:type="dxa"/>
            <w:tcBorders>
              <w:top w:val="none"/>
              <w:left w:val="none"/>
              <w:bottom w:val="none"/>
              <w:right w:val="none"/>
            </w:tcBorders>
          </w:tcPr>
          <w:p>
            <w:pPr>
              <w:pStyle w:val="0"/>
            </w:pPr>
            <w:r>
              <w:rPr>
                <w:sz w:val="24"/>
              </w:rPr>
              <w:t xml:space="preserve">Части устройств охранной или пожарной сигнализации и аналогичной аппаратуры (только в отношении электронных модулей и интерфейсных микросхем, осуществляющих коммуникационную функцию в изделии)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6296"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6957" w:name="P16957"/>
          <w:bookmarkEnd w:id="16957"/>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6961" w:name="P16961"/>
          <w:bookmarkEnd w:id="16961"/>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957"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6957"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6961"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26.40.20</w:t>
            </w:r>
          </w:p>
        </w:tc>
        <w:tc>
          <w:tcPr>
            <w:tcW w:w="2551" w:type="dxa"/>
            <w:tcBorders>
              <w:top w:val="none"/>
              <w:left w:val="none"/>
              <w:bottom w:val="none"/>
              <w:right w:val="none"/>
            </w:tcBorders>
          </w:tcPr>
          <w:p>
            <w:pPr>
              <w:pStyle w:val="0"/>
            </w:pPr>
            <w:r>
              <w:rPr>
                <w:sz w:val="24"/>
              </w:rPr>
              <w:t xml:space="preserve">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 (за исключением </w:t>
            </w:r>
            <w:r>
              <w:rPr>
                <w:sz w:val="24"/>
              </w:rPr>
              <w:t xml:space="preserve">26.40.20.122</w:t>
            </w:r>
            <w:r>
              <w:rPr>
                <w:sz w:val="24"/>
              </w:rPr>
              <w:t xml:space="preserve">)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6296"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7013" w:name="P17013"/>
          <w:bookmarkEnd w:id="17013"/>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7017" w:name="P17017"/>
          <w:bookmarkEnd w:id="17017"/>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7013"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7013"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7017"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26.40.4</w:t>
            </w:r>
          </w:p>
        </w:tc>
        <w:tc>
          <w:tcPr>
            <w:tcW w:w="2551" w:type="dxa"/>
            <w:tcBorders>
              <w:top w:val="none"/>
              <w:left w:val="none"/>
              <w:bottom w:val="none"/>
              <w:right w:val="none"/>
            </w:tcBorders>
          </w:tcPr>
          <w:p>
            <w:pPr>
              <w:pStyle w:val="0"/>
            </w:pPr>
            <w:r>
              <w:rPr>
                <w:sz w:val="24"/>
              </w:rPr>
              <w:t xml:space="preserve">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 </w:t>
            </w:r>
            <w:hyperlink w:tooltip="&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quot;Интернет&quot;, для передачи и (или) приема сигналов." w:anchor="P26296" w:history="0">
              <w:r>
                <w:rPr>
                  <w:color w:val="0000ff"/>
                  <w:sz w:val="24"/>
                </w:rPr>
                <w:t xml:space="preserve">&lt;45&gt;</w:t>
              </w:r>
            </w:hyperlink>
            <w:r>
              <w:rPr>
                <w:sz w:val="24"/>
              </w:rPr>
              <w:t xml:space="preserve">,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 w:anchor="P26304" w:history="0">
              <w:r>
                <w:rPr>
                  <w:color w:val="0000ff"/>
                  <w:sz w:val="24"/>
                </w:rPr>
                <w:t xml:space="preserve">&lt;49&gt;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7069" w:name="P17069"/>
          <w:bookmarkEnd w:id="17069"/>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7073" w:name="P17073"/>
          <w:bookmarkEnd w:id="17073"/>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7069"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7069"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7073"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w:t>
            </w:r>
          </w:p>
        </w:tc>
        <w:tc>
          <w:tcPr>
            <w:tcW w:w="2551" w:type="dxa"/>
            <w:tcBorders>
              <w:top w:val="none"/>
              <w:left w:val="none"/>
              <w:bottom w:val="none"/>
              <w:right w:val="none"/>
            </w:tcBorders>
          </w:tcPr>
          <w:p>
            <w:pPr>
              <w:pStyle w:val="0"/>
            </w:pPr>
            <w:r>
              <w:rPr>
                <w:sz w:val="24"/>
              </w:rPr>
              <w:t xml:space="preserve">Аппаратура радиолокационная, радионавигационная и радиоаппаратура дистанционного управления (кроме продукции судостроения из </w:t>
            </w:r>
            <w:hyperlink w:tooltip="XVIII. Продукция судостроения" w:anchor="P20894" w:history="0">
              <w:r>
                <w:rPr>
                  <w:color w:val="0000ff"/>
                  <w:sz w:val="24"/>
                </w:rPr>
                <w:t xml:space="preserve">раздела XVIII</w:t>
              </w:r>
            </w:hyperlink>
            <w:r>
              <w:rPr>
                <w:sz w:val="24"/>
              </w:rPr>
              <w:t xml:space="preserve"> настоящего приложения)</w:t>
            </w:r>
          </w:p>
          <w:p>
            <w:pPr>
              <w:pStyle w:val="0"/>
            </w:pPr>
            <w:r>
              <w:rPr>
                <w:sz w:val="24"/>
              </w:rPr>
              <w:t xml:space="preserve">(за исключением продукции, классифицируемой кодом </w:t>
            </w:r>
            <w:r>
              <w:rPr>
                <w:sz w:val="24"/>
              </w:rPr>
              <w:t xml:space="preserve">26.51.20.121</w:t>
            </w:r>
            <w:r>
              <w:rPr>
                <w:sz w:val="24"/>
              </w:rPr>
              <w:t xml:space="preserve">) </w:t>
            </w:r>
            <w:hyperlink w:tooltip="&lt;46&gt; Для целей настоящего приложения считается телекоммуникационным оборудованием." w:anchor="P26298" w:history="0">
              <w:r>
                <w:rPr>
                  <w:color w:val="0000ff"/>
                  <w:sz w:val="24"/>
                </w:rPr>
                <w:t xml:space="preserve">&lt;46&gt;</w:t>
              </w:r>
            </w:hyperlink>
          </w:p>
        </w:tc>
        <w:tc>
          <w:tcPr>
            <w:tcW w:w="4819" w:type="dxa"/>
            <w:tcBorders>
              <w:top w:val="none"/>
              <w:left w:val="none"/>
              <w:bottom w:val="none"/>
              <w:right w:val="none"/>
            </w:tcBorders>
          </w:tcPr>
          <w:p>
            <w:pPr>
              <w:pStyle w:val="0"/>
            </w:pPr>
            <w:r>
              <w:rPr>
                <w:sz w:val="24"/>
              </w:rPr>
              <w:t xml:space="preserve">1. соответствие заявителя следующим обязательным условиям:</w:t>
            </w:r>
          </w:p>
          <w:p>
            <w:pPr>
              <w:pStyle w:val="0"/>
            </w:pPr>
            <w:r>
              <w:rPr>
                <w:sz w:val="24"/>
              </w:rPr>
              <w:t xml:space="preserve">1.1. 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p>
            <w:pPr>
              <w:pStyle w:val="0"/>
            </w:pPr>
            <w:r>
              <w:rPr>
                <w:sz w:val="24"/>
              </w:rPr>
              <w:t xml:space="preserve">1.1.1. прав на конструкторскую, эксплуатационную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следующем составе и в соответствии с единой системой конструкторской документации </w:t>
            </w:r>
            <w:hyperlink w:tooltip="&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 w:anchor="P26288" w:history="0">
              <w:r>
                <w:rPr>
                  <w:color w:val="0000ff"/>
                  <w:sz w:val="24"/>
                </w:rPr>
                <w:t xml:space="preserve">&lt;41&gt;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 </w:t>
            </w:r>
            <w:hyperlink w:tooltip="&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законом &quot;О коммерческой тайне&quot;,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 w:anchor="P26306" w:history="0">
              <w:r>
                <w:rPr>
                  <w:color w:val="0000ff"/>
                  <w:sz w:val="24"/>
                </w:rPr>
                <w:t xml:space="preserve">&lt;50&gt;</w:t>
              </w:r>
            </w:hyperlink>
            <w:r>
              <w:rPr>
                <w:sz w:val="24"/>
              </w:rPr>
              <w:t xml:space="preserve">:</w:t>
            </w:r>
          </w:p>
          <w:p>
            <w:pPr>
              <w:pStyle w:val="0"/>
            </w:pPr>
            <w:r>
              <w:rPr>
                <w:sz w:val="24"/>
              </w:rPr>
              <w:t xml:space="preserve">1.1.1.1. техническое описание заявляемого оборудования с фото;</w:t>
            </w:r>
          </w:p>
          <w:p>
            <w:pPr>
              <w:pStyle w:val="0"/>
            </w:pPr>
            <w:r>
              <w:rPr>
                <w:sz w:val="24"/>
              </w:rPr>
              <w:t xml:space="preserve">1.1.1.2. спецификации на изделие и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1.1.1.3. схема деления изделия на составные части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1.1.1.4. схемы принципиальные электрические, схемы функциональные электрические и перечни элементов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1.1.1.5. сборочные чертежи на устройство и отдельные модули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1.1.1.6. конструкторская документация на корпусные и механические детали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1.1.1.7. технические условия с указанием кодов в соответствии с </w:t>
            </w:r>
            <w:r>
              <w:rPr>
                <w:sz w:val="24"/>
              </w:rPr>
              <w:t xml:space="preserve">ОК 034-2014</w:t>
            </w:r>
            <w:r>
              <w:rPr>
                <w:sz w:val="24"/>
              </w:rPr>
              <w:t xml:space="preserve"> (КПЕС 2008)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1.1.1.8. программа и методика испытаний;</w:t>
            </w:r>
          </w:p>
          <w:p>
            <w:pPr>
              <w:pStyle w:val="0"/>
            </w:pPr>
            <w:r>
              <w:rPr>
                <w:sz w:val="24"/>
              </w:rPr>
              <w:t xml:space="preserve">1.1.1.9. маршрутные карты, технологические инструкции и (или) карты технологических процессов;</w:t>
            </w:r>
          </w:p>
          <w:p>
            <w:pPr>
              <w:pStyle w:val="0"/>
            </w:pPr>
            <w:r>
              <w:rPr>
                <w:sz w:val="24"/>
              </w:rPr>
              <w:t xml:space="preserve">1.1.1.10. сопроводительная документация (паспорт или формуляр);</w:t>
            </w:r>
          </w:p>
          <w:p>
            <w:pPr>
              <w:pStyle w:val="0"/>
            </w:pPr>
            <w:r>
              <w:rPr>
                <w:sz w:val="24"/>
              </w:rPr>
              <w:t xml:space="preserve">1.1.1.11. руководство по эксплуатации;</w:t>
            </w:r>
          </w:p>
          <w:p>
            <w:pPr>
              <w:pStyle w:val="0"/>
            </w:pPr>
            <w:r>
              <w:rPr>
                <w:sz w:val="24"/>
              </w:rPr>
              <w:t xml:space="preserve">1.1.1.12. документы с информацией о присвоении кода организации - разработчика изделия согласно </w:t>
            </w:r>
            <w:r>
              <w:rPr>
                <w:sz w:val="24"/>
              </w:rPr>
              <w:t xml:space="preserve">ГОСТ Р 2.201-2023</w:t>
            </w:r>
            <w:r>
              <w:rPr>
                <w:sz w:val="24"/>
              </w:rPr>
              <w:t xml:space="preserve">;</w:t>
            </w:r>
          </w:p>
          <w:p>
            <w:pPr>
              <w:pStyle w:val="0"/>
            </w:pPr>
            <w:r>
              <w:rPr>
                <w:sz w:val="24"/>
              </w:rPr>
              <w:t xml:space="preserve">1.1.1.13. Gerber-файлы (трассировка печатной платы и схема расположения элементов);</w:t>
            </w:r>
          </w:p>
          <w:p>
            <w:pPr>
              <w:pStyle w:val="0"/>
            </w:pPr>
            <w:r>
              <w:rPr>
                <w:sz w:val="24"/>
              </w:rPr>
              <w:t xml:space="preserve">1.1.1.14. ведомость покупных изделий;</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1.1.2. исключительного права на товарный знак, служащий для индивидуализации продукции, или права использования (на условиях исключительной или неисключительной лицензии)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индивидуальный предприниматель - налоговый резидент и гражданин Российской Федерации, не являющийся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(при наличии товарного знака);</w:t>
            </w:r>
          </w:p>
          <w:p>
            <w:pPr>
              <w:pStyle w:val="0"/>
            </w:pPr>
            <w:r>
              <w:rPr>
                <w:sz w:val="24"/>
              </w:rPr>
              <w:t xml:space="preserve">1.1.3. прав на встроенное, системное, прикладное программное обеспечение, а также на программное обеспечение, являющееся средством реализации функционала информационной безопасности (если применимо), в том числе исходные тексты (исходный код) такого программного обеспечения и необходимые программные инструменты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 при условии включения такого программного обеспечения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hyperlink w:tooltip="&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в рамках кода 26.30.30 &quot;Части и комплектующие коммуникационного оборудования&quot; (в том числе тран..." w:anchor="P26290" w:history="0">
              <w:r>
                <w:rPr>
                  <w:color w:val="0000ff"/>
                  <w:sz w:val="24"/>
                </w:rPr>
                <w:t xml:space="preserve">&lt;42&gt;</w:t>
              </w:r>
            </w:hyperlink>
            <w:r>
              <w:rPr>
                <w:sz w:val="24"/>
              </w:rPr>
              <w:t xml:space="preserve">, </w:t>
            </w:r>
            <w:hyperlink w:tooltip="&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законом &quot;О коммерческой тайне&quot;,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w:anchor="P26302" w:history="0">
              <w:r>
                <w:rPr>
                  <w:color w:val="0000ff"/>
                  <w:sz w:val="24"/>
                </w:rPr>
                <w:t xml:space="preserve">&lt;48&gt;</w:t>
              </w:r>
            </w:hyperlink>
            <w:r>
              <w:rPr>
                <w:sz w:val="24"/>
              </w:rPr>
              <w:t xml:space="preserve">;</w:t>
            </w:r>
          </w:p>
          <w:p>
            <w:pPr>
              <w:pStyle w:val="0"/>
            </w:pPr>
            <w:r>
              <w:rPr>
                <w:sz w:val="24"/>
              </w:rPr>
              <w:t xml:space="preserve">1.1.4. научно-производственной базы (собственной или контрактной), расположенной на территории Российской Федерации и необходимой для разработки, модернизации (модификации, совершенствования) и тестирования продукции и используемого в ней программного обеспечения, в том числе технических специалистов, задействованных в разработке, модернизации (модификации, совершенствовании) и тестировании такой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1.1.5. средств производства, в том числе основных средств, запасов и имущественных прав, расположенных (реализуемых) на территории Российской Федерации и необходимых для производства продукции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1.1.6. сервисного центра или служб, обеспечивающих на территории Российской Федерации весь комплекс технологических операций и организационных действий по техническому обслуживанию и ремонту заявляемых изделий и технической поддержке встроенного программного обеспечения;</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 выполнение на территории Российской Федерации следующих технологических операций (если установлено технологическим процессом) </w:t>
            </w:r>
            <w:hyperlink w:tooltip="&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 w:anchor="P26308" w:history="0">
              <w:r>
                <w:rPr>
                  <w:color w:val="0000ff"/>
                  <w:sz w:val="24"/>
                </w:rPr>
                <w:t xml:space="preserve">&lt;51&gt;</w:t>
              </w:r>
            </w:hyperlink>
            <w:r>
              <w:rPr>
                <w:sz w:val="24"/>
              </w:rPr>
              <w:t xml:space="preserve">:</w:t>
            </w:r>
          </w:p>
          <w:p>
            <w:pPr>
              <w:pStyle w:val="0"/>
            </w:pPr>
            <w:r>
              <w:rPr>
                <w:sz w:val="24"/>
              </w:rPr>
              <w:t xml:space="preserve">2.1. применение печатных плат, произведенных на территории Российской Федерации </w:t>
            </w:r>
            <w:hyperlink w:tooltip="&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 w:anchor="P26209" w:history="0">
              <w:r>
                <w:rPr>
                  <w:color w:val="0000ff"/>
                  <w:sz w:val="24"/>
                </w:rPr>
                <w:t xml:space="preserve">&lt;26&gt;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2.1.1. не менее одной печатной платы (5 баллов, обязательное требование);</w:t>
            </w:r>
          </w:p>
          <w:p>
            <w:pPr>
              <w:pStyle w:val="0"/>
            </w:pPr>
            <w:r>
              <w:rPr>
                <w:sz w:val="24"/>
              </w:rPr>
              <w:t xml:space="preserve">2.1.2. основной (системной) печатной платы, обеспечивающей выполнение основного функционала изделия в соответствии с его целевым назначением (5 баллов дополнительно);</w:t>
            </w:r>
          </w:p>
          <w:p>
            <w:pPr>
              <w:pStyle w:val="0"/>
            </w:pPr>
            <w:r>
              <w:rPr>
                <w:sz w:val="24"/>
              </w:rPr>
              <w:t xml:space="preserve">2.1.3. всех печатных плат (5 баллов дополнительно);</w:t>
            </w:r>
          </w:p>
          <w:bookmarkStart w:id="17126" w:name="P17126"/>
          <w:bookmarkEnd w:id="17126"/>
          <w:p>
            <w:pPr>
              <w:pStyle w:val="0"/>
            </w:pPr>
            <w:r>
              <w:rPr>
                <w:sz w:val="24"/>
              </w:rPr>
              <w:t xml:space="preserve">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2.2.1.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(5 баллов, обязательное требование);</w:t>
            </w:r>
          </w:p>
          <w:p>
            <w:pPr>
              <w:pStyle w:val="0"/>
            </w:pPr>
            <w:r>
              <w:rPr>
                <w:sz w:val="24"/>
              </w:rPr>
              <w:t xml:space="preserve">2.2.2. не менее одной интегральной схемы,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применяемой на основной (системной) печатной плате, обеспечивающей выполнение основного функционала изделия в соответствии с его целевым назначением, произведенной на территории Российской Федерации (5 баллов дополнительно, с 1 января 2028 г. обязательное требование);</w:t>
            </w:r>
          </w:p>
          <w:p>
            <w:pPr>
              <w:pStyle w:val="0"/>
            </w:pPr>
            <w:r>
              <w:rPr>
                <w:sz w:val="24"/>
              </w:rPr>
              <w:t xml:space="preserve">2.2.3. интегральной схемы, выполняющей функцию центрального процессора, удовлетворяющей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(15 баллов дополнительно) </w:t>
            </w:r>
            <w:hyperlink w:tooltip="&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 w:anchor="P26215" w:history="0">
              <w:r>
                <w:rPr>
                  <w:color w:val="0000ff"/>
                  <w:sz w:val="24"/>
                </w:rPr>
                <w:t xml:space="preserve">&lt;28&gt;</w:t>
              </w:r>
            </w:hyperlink>
            <w:r>
              <w:rPr>
                <w:sz w:val="24"/>
              </w:rPr>
              <w:t xml:space="preserve">,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bookmarkStart w:id="17130" w:name="P17130"/>
          <w:bookmarkEnd w:id="17130"/>
          <w:p>
            <w:pPr>
              <w:pStyle w:val="0"/>
            </w:pPr>
            <w:r>
              <w:rPr>
                <w:sz w:val="24"/>
              </w:rPr>
              <w:t xml:space="preserve">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7126" w:history="0">
              <w:r>
                <w:rPr>
                  <w:color w:val="0000ff"/>
                  <w:sz w:val="24"/>
                </w:rPr>
                <w:t xml:space="preserve">подпункте 2.2</w:t>
              </w:r>
            </w:hyperlink>
            <w:r>
              <w:rPr>
                <w:sz w:val="24"/>
              </w:rPr>
              <w:t xml:space="preserve"> </w:t>
            </w:r>
            <w:hyperlink w:tooltip="&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 w:anchor="P26280" w:history="0">
              <w:r>
                <w:rPr>
                  <w:color w:val="0000ff"/>
                  <w:sz w:val="24"/>
                </w:rPr>
                <w:t xml:space="preserve">&lt;40&gt;</w:t>
              </w:r>
            </w:hyperlink>
            <w:r>
              <w:rPr>
                <w:sz w:val="24"/>
              </w:rPr>
              <w:t xml:space="preserve">,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2.3.1. не менее 5 процентов общего количества типономиналов, применяемых в изделии (5 баллов);</w:t>
            </w:r>
          </w:p>
          <w:p>
            <w:pPr>
              <w:pStyle w:val="0"/>
            </w:pPr>
            <w:r>
              <w:rPr>
                <w:sz w:val="24"/>
              </w:rPr>
              <w:t xml:space="preserve">2.3.2. не менее 10 процентов общего количества типономиналов, применяемых в изделии (7 баллов дополнительно);</w:t>
            </w:r>
          </w:p>
          <w:p>
            <w:pPr>
              <w:pStyle w:val="0"/>
            </w:pPr>
            <w:r>
              <w:rPr>
                <w:sz w:val="24"/>
              </w:rPr>
              <w:t xml:space="preserve">2.3.3. не менее 15 процентов общего количества типономиналов, применяемых в изделии (8 баллов дополнительно);</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2.4. применение в изделии прочей электронной компонентной базы, за исключением указанной в </w:t>
            </w:r>
            <w:hyperlink w:tooltip="2.2.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lt;40&gt;, &lt;44&gt;:" w:anchor="P17126" w:history="0">
              <w:r>
                <w:rPr>
                  <w:color w:val="0000ff"/>
                  <w:sz w:val="24"/>
                </w:rPr>
                <w:t xml:space="preserve">подпунктах 2.2</w:t>
              </w:r>
            </w:hyperlink>
            <w:r>
              <w:rPr>
                <w:sz w:val="24"/>
              </w:rPr>
              <w:t xml:space="preserve"> - </w:t>
            </w:r>
            <w:hyperlink w:tooltip="2.3. применение в изделии интегральных схем,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за исключением указанных в подпункте 2.2 &lt;40&gt;, &lt;44&gt;:" w:anchor="P17130" w:history="0">
              <w:r>
                <w:rPr>
                  <w:color w:val="0000ff"/>
                  <w:sz w:val="24"/>
                </w:rPr>
                <w:t xml:space="preserve">2.3</w:t>
              </w:r>
            </w:hyperlink>
            <w:r>
              <w:rPr>
                <w:sz w:val="24"/>
              </w:rPr>
              <w:t xml:space="preserve">, произведенной на территории Российской Федерации </w:t>
            </w:r>
            <w:hyperlink w:tooltip="&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и которое классифицируется кодом 26.30.30 &quot;Части и комплектующие коммуникационного оборудования&quot; (в том числе трансмиттеры, ресиверы, трансиверы и транспондеры для оптических сетей,..." w:anchor="P26292" w:history="0">
              <w:r>
                <w:rPr>
                  <w:color w:val="0000ff"/>
                  <w:sz w:val="24"/>
                </w:rPr>
                <w:t xml:space="preserve">&lt;43&gt;</w:t>
              </w:r>
            </w:hyperlink>
            <w:r>
              <w:rPr>
                <w:sz w:val="24"/>
              </w:rPr>
              <w:t xml:space="preserve">:</w:t>
            </w:r>
          </w:p>
          <w:p>
            <w:pPr>
              <w:pStyle w:val="0"/>
            </w:pPr>
            <w:r>
              <w:rPr>
                <w:sz w:val="24"/>
              </w:rPr>
              <w:t xml:space="preserve">2.4.1. не менее 10 процентов общего количества типономиналов прочей электронной компонентной базы, применяемой в изделии (5 баллов);</w:t>
            </w:r>
          </w:p>
          <w:p>
            <w:pPr>
              <w:pStyle w:val="0"/>
            </w:pPr>
            <w:r>
              <w:rPr>
                <w:sz w:val="24"/>
              </w:rPr>
              <w:t xml:space="preserve">2.4.2. не менее 20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2.4.3. не менее 30 процентов общего количества типономиналов прочей электронной компонентной базы, применяемой в изделии (5 баллов дополнительно);</w:t>
            </w:r>
          </w:p>
          <w:p>
            <w:pPr>
              <w:pStyle w:val="0"/>
            </w:pPr>
            <w:r>
              <w:rPr>
                <w:sz w:val="24"/>
              </w:rPr>
              <w:t xml:space="preserve">2.5. применение в изделии встроенной прикладной программы, сведения о которой включены в единый реестр российских программ для электронных вычислительных машин и баз данных либо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 запись в энергонезависимую память встроенного программного обеспечения для схемотехнического решения (5 баллов, обязательное требование) </w:t>
            </w:r>
            <w:hyperlink w:tooltip="&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quot;О промышленной политике в Российской Федерации&quot;, требование учитывается в качестве исполненного в отношении этого приобретенного производителем изделия." w:anchor="P26294" w:history="0">
              <w:r>
                <w:rPr>
                  <w:color w:val="0000ff"/>
                  <w:sz w:val="24"/>
                </w:rPr>
                <w:t xml:space="preserve">&lt;44&gt;</w:t>
              </w:r>
            </w:hyperlink>
            <w:r>
              <w:rPr>
                <w:sz w:val="24"/>
              </w:rPr>
              <w:t xml:space="preserve">;</w:t>
            </w:r>
          </w:p>
          <w:p>
            <w:pPr>
              <w:pStyle w:val="0"/>
            </w:pPr>
            <w:r>
              <w:rPr>
                <w:sz w:val="24"/>
              </w:rPr>
              <w:t xml:space="preserve">2.6. сборка и монтаж всех элементов электронной компонентной базы на все печатные платы, обеспечивающие выполнение основного функционала изделия в соответствии с его целевым назначением (5 баллов, обязательное требование)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w:t>
            </w:r>
          </w:p>
          <w:p>
            <w:pPr>
              <w:pStyle w:val="0"/>
            </w:pPr>
            <w:r>
              <w:rPr>
                <w:sz w:val="24"/>
              </w:rPr>
              <w:t xml:space="preserve">2.7. изготовление корпуса заявляемого изделия:</w:t>
            </w:r>
          </w:p>
          <w:p>
            <w:pPr>
              <w:pStyle w:val="0"/>
            </w:pPr>
            <w:r>
              <w:rPr>
                <w:sz w:val="24"/>
              </w:rPr>
              <w:t xml:space="preserve">2.7.1. в случае если заявляемое изделие конструктивно состоит из нескольких корпусов - изготовление на территории Российской Федерации одного из нескольких корпусов изделия (2 балла);</w:t>
            </w:r>
          </w:p>
          <w:p>
            <w:pPr>
              <w:pStyle w:val="0"/>
            </w:pPr>
            <w:r>
              <w:rPr>
                <w:sz w:val="24"/>
              </w:rPr>
              <w:t xml:space="preserve">2.7.2. в случае если заявляемое изделие конструктивно состоит из нескольких корпусов - изготовление на территории Российской Федерации всех корпусов изделия (3 балла дополнительно);</w:t>
            </w:r>
          </w:p>
          <w:p>
            <w:pPr>
              <w:pStyle w:val="0"/>
            </w:pPr>
            <w:r>
              <w:rPr>
                <w:sz w:val="24"/>
              </w:rPr>
              <w:t xml:space="preserve">2.7.3. в случае если заявляемое изделие конструктивно состоит из одного корпуса - изготовление на территории Российской Федерации корпуса изделия (5 баллов);</w:t>
            </w:r>
          </w:p>
          <w:p>
            <w:pPr>
              <w:pStyle w:val="0"/>
            </w:pPr>
            <w:r>
              <w:rPr>
                <w:sz w:val="24"/>
              </w:rPr>
              <w:t xml:space="preserve">2.8. сборка и монтаж готового изделия (5 баллов, обязательное требование);</w:t>
            </w:r>
          </w:p>
          <w:p>
            <w:pPr>
              <w:pStyle w:val="0"/>
            </w:pPr>
            <w:r>
              <w:rPr>
                <w:sz w:val="24"/>
              </w:rPr>
              <w:t xml:space="preserve">2.9. функциональное тестирование готового изделия и (или) проведение технического контроля соответствия требованиям технических условий готового изделия (5 баллов, обязательное требование)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26.51.43.120</w:t>
            </w:r>
          </w:p>
        </w:tc>
        <w:tc>
          <w:tcPr>
            <w:tcW w:w="2551" w:type="dxa"/>
            <w:tcBorders>
              <w:top w:val="none"/>
              <w:left w:val="none"/>
              <w:bottom w:val="none"/>
              <w:right w:val="none"/>
            </w:tcBorders>
          </w:tcPr>
          <w:p>
            <w:pPr>
              <w:pStyle w:val="0"/>
            </w:pPr>
            <w:r>
              <w:rPr>
                <w:sz w:val="24"/>
              </w:rPr>
              <w:t xml:space="preserve">Система контроля напряженно-деформированного состояния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холодная листовая и объемная штамповка;</w:t>
            </w:r>
          </w:p>
          <w:p>
            <w:pPr>
              <w:pStyle w:val="0"/>
            </w:pPr>
            <w:r>
              <w:rPr>
                <w:sz w:val="24"/>
              </w:rPr>
              <w:t xml:space="preserve">сварочные работы;</w:t>
            </w:r>
          </w:p>
          <w:p>
            <w:pPr>
              <w:pStyle w:val="0"/>
            </w:pPr>
            <w:r>
              <w:rPr>
                <w:sz w:val="24"/>
              </w:rPr>
              <w:t xml:space="preserve">покраска;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по 31 декабря 2021 г. соблюдение процентной доли стоимости использованных при производстве иностранных комплектующих изделий - не более 55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35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26.51.51</w:t>
            </w:r>
          </w:p>
        </w:tc>
        <w:tc>
          <w:tcPr>
            <w:tcW w:w="2551" w:type="dxa"/>
            <w:tcBorders>
              <w:top w:val="none"/>
              <w:left w:val="none"/>
              <w:bottom w:val="none"/>
              <w:right w:val="none"/>
            </w:tcBorders>
          </w:tcPr>
          <w:p>
            <w:pPr>
              <w:pStyle w:val="0"/>
            </w:pPr>
            <w:r>
              <w:rPr>
                <w:sz w:val="24"/>
              </w:rPr>
              <w:t xml:space="preserve">Датчик влажности и температуры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jc w:val="both"/>
            </w:pPr>
            <w:r>
              <w:rPr>
                <w:sz w:val="24"/>
              </w:rPr>
              <w:t xml:space="preserve">осуществление на территории Российской Федерации следующих операций:</w:t>
            </w:r>
          </w:p>
          <w:p>
            <w:pPr>
              <w:pStyle w:val="0"/>
              <w:jc w:val="both"/>
            </w:pPr>
            <w:r>
              <w:rPr>
                <w:sz w:val="24"/>
              </w:rPr>
              <w:t xml:space="preserve">пайка;</w:t>
            </w:r>
          </w:p>
          <w:p>
            <w:pPr>
              <w:pStyle w:val="0"/>
              <w:jc w:val="both"/>
            </w:pPr>
            <w:r>
              <w:rPr>
                <w:sz w:val="24"/>
              </w:rPr>
              <w:t xml:space="preserve">сборка;</w:t>
            </w:r>
          </w:p>
          <w:p>
            <w:pPr>
              <w:pStyle w:val="0"/>
            </w:pPr>
            <w:r>
              <w:rPr>
                <w:sz w:val="24"/>
              </w:rPr>
              <w:t xml:space="preserve">программирование;</w:t>
            </w:r>
          </w:p>
          <w:p>
            <w:pPr>
              <w:pStyle w:val="0"/>
            </w:pPr>
            <w:r>
              <w:rPr>
                <w:sz w:val="24"/>
              </w:rPr>
              <w:t xml:space="preserve">калибровка;</w:t>
            </w:r>
          </w:p>
          <w:p>
            <w:pPr>
              <w:pStyle w:val="0"/>
            </w:pPr>
            <w:r>
              <w:rPr>
                <w:sz w:val="24"/>
              </w:rPr>
              <w:t xml:space="preserve">по 31 декабря 2021 г. соблюдение процентной доли стоимости использованных при производстве иностранных комплектующих изделий - не более 85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60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30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26.51.53.110</w:t>
            </w:r>
          </w:p>
        </w:tc>
        <w:tc>
          <w:tcPr>
            <w:tcW w:w="2551" w:type="dxa"/>
            <w:tcBorders>
              <w:top w:val="none"/>
              <w:left w:val="none"/>
              <w:bottom w:val="none"/>
              <w:right w:val="none"/>
            </w:tcBorders>
          </w:tcPr>
          <w:p>
            <w:pPr>
              <w:pStyle w:val="0"/>
            </w:pPr>
            <w:r>
              <w:rPr>
                <w:sz w:val="24"/>
              </w:rPr>
              <w:t xml:space="preserve">Газосигнализаторы и дымоанализаторы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(включая зарегистрированные в установленном порядке технические условия и эксплуатационную документацию), технологическую документацию и программное обеспечение в объеме, подтверждающем возможность производства, модернизации и развития соответствующей продукции, на срок не менее срока службы продукции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и монтаж печатных плат;</w:t>
            </w:r>
          </w:p>
          <w:p>
            <w:pPr>
              <w:pStyle w:val="0"/>
            </w:pPr>
            <w:r>
              <w:rPr>
                <w:sz w:val="24"/>
              </w:rPr>
              <w:t xml:space="preserve">запись в энергонезависимую память микропрограммного обеспечения для схемотехнического решения;</w:t>
            </w:r>
          </w:p>
          <w:p>
            <w:pPr>
              <w:pStyle w:val="0"/>
            </w:pPr>
            <w:r>
              <w:rPr>
                <w:sz w:val="24"/>
              </w:rPr>
              <w:t xml:space="preserve">загрузка и конфигурирование программного обеспечения;</w:t>
            </w:r>
          </w:p>
          <w:p>
            <w:pPr>
              <w:pStyle w:val="0"/>
            </w:pPr>
            <w:r>
              <w:rPr>
                <w:sz w:val="24"/>
              </w:rPr>
              <w:t xml:space="preserve">сборка и монтаж изделия;</w:t>
            </w:r>
          </w:p>
          <w:p>
            <w:pPr>
              <w:pStyle w:val="0"/>
            </w:pPr>
            <w:r>
              <w:rPr>
                <w:sz w:val="24"/>
              </w:rPr>
              <w:t xml:space="preserve">проведение контрольно-измерительных испытаний;</w:t>
            </w:r>
          </w:p>
          <w:p>
            <w:pPr>
              <w:pStyle w:val="0"/>
            </w:pPr>
            <w:r>
              <w:rPr>
                <w:sz w:val="24"/>
              </w:rPr>
              <w:t xml:space="preserve">упаковка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26.51.66.115</w:t>
            </w:r>
          </w:p>
        </w:tc>
        <w:tc>
          <w:tcPr>
            <w:tcW w:w="2551" w:type="dxa"/>
            <w:tcBorders>
              <w:top w:val="none"/>
              <w:left w:val="none"/>
              <w:bottom w:val="none"/>
              <w:right w:val="none"/>
            </w:tcBorders>
          </w:tcPr>
          <w:p>
            <w:pPr>
              <w:pStyle w:val="0"/>
            </w:pPr>
            <w:r>
              <w:rPr>
                <w:sz w:val="24"/>
              </w:rPr>
              <w:t xml:space="preserve">Датчик деформации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пайка;</w:t>
            </w:r>
          </w:p>
          <w:p>
            <w:pPr>
              <w:pStyle w:val="0"/>
            </w:pPr>
            <w:r>
              <w:rPr>
                <w:sz w:val="24"/>
              </w:rPr>
              <w:t xml:space="preserve">токарная обработка;</w:t>
            </w:r>
          </w:p>
          <w:p>
            <w:pPr>
              <w:pStyle w:val="0"/>
            </w:pPr>
            <w:r>
              <w:rPr>
                <w:sz w:val="24"/>
              </w:rPr>
              <w:t xml:space="preserve">сборка;</w:t>
            </w:r>
          </w:p>
          <w:p>
            <w:pPr>
              <w:pStyle w:val="0"/>
            </w:pPr>
            <w:r>
              <w:rPr>
                <w:sz w:val="24"/>
              </w:rPr>
              <w:t xml:space="preserve">программирование;</w:t>
            </w:r>
          </w:p>
          <w:p>
            <w:pPr>
              <w:pStyle w:val="0"/>
            </w:pPr>
            <w:r>
              <w:rPr>
                <w:sz w:val="24"/>
              </w:rPr>
              <w:t xml:space="preserve">калибровка;</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55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45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35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27.90.11</w:t>
            </w:r>
          </w:p>
        </w:tc>
        <w:tc>
          <w:tcPr>
            <w:tcW w:w="2551" w:type="dxa"/>
            <w:tcBorders>
              <w:top w:val="none"/>
              <w:left w:val="none"/>
              <w:bottom w:val="none"/>
              <w:right w:val="none"/>
            </w:tcBorders>
          </w:tcPr>
          <w:p>
            <w:pPr>
              <w:pStyle w:val="0"/>
            </w:pPr>
            <w:r>
              <w:rPr>
                <w:sz w:val="24"/>
              </w:rPr>
              <w:t xml:space="preserve">Резонатор на поверхностных акустических волнах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пьезоплаты фильтра на поверхностных акустических волнах;</w:t>
            </w:r>
          </w:p>
          <w:p>
            <w:pPr>
              <w:pStyle w:val="0"/>
            </w:pPr>
            <w:r>
              <w:rPr>
                <w:sz w:val="24"/>
              </w:rPr>
              <w:t xml:space="preserve">сборка;</w:t>
            </w:r>
          </w:p>
          <w:p>
            <w:pPr>
              <w:pStyle w:val="0"/>
            </w:pPr>
            <w:r>
              <w:rPr>
                <w:sz w:val="24"/>
              </w:rPr>
              <w:t xml:space="preserve">корпусирование;</w:t>
            </w:r>
          </w:p>
          <w:p>
            <w:pPr>
              <w:pStyle w:val="0"/>
            </w:pPr>
            <w:r>
              <w:rPr>
                <w:sz w:val="24"/>
              </w:rPr>
              <w:t xml:space="preserve">проведение испытаний (контрольно-измерительные);</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85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70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40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27.90.4</w:t>
            </w:r>
          </w:p>
        </w:tc>
        <w:tc>
          <w:tcPr>
            <w:tcW w:w="2551" w:type="dxa"/>
            <w:tcBorders>
              <w:top w:val="none"/>
              <w:left w:val="none"/>
              <w:bottom w:val="none"/>
              <w:right w:val="none"/>
            </w:tcBorders>
          </w:tcPr>
          <w:p>
            <w:pPr>
              <w:pStyle w:val="0"/>
              <w:jc w:val="center"/>
            </w:pPr>
            <w:r>
              <w:rPr>
                <w:sz w:val="24"/>
              </w:rPr>
              <w:t xml:space="preserve">Стационарный металлодетектор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перечень комплектующих;</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сборка и монтаж всех элементов электронной компонентной базы на печатную плату;</w:t>
            </w:r>
          </w:p>
          <w:p>
            <w:pPr>
              <w:pStyle w:val="0"/>
            </w:pPr>
            <w:r>
              <w:rPr>
                <w:sz w:val="24"/>
              </w:rPr>
              <w:t xml:space="preserve">изготовление корпусных изделий;</w:t>
            </w:r>
          </w:p>
          <w:p>
            <w:pPr>
              <w:pStyle w:val="0"/>
            </w:pPr>
            <w:r>
              <w:rPr>
                <w:sz w:val="24"/>
              </w:rPr>
              <w:t xml:space="preserve">установка программного обеспечения;</w:t>
            </w:r>
          </w:p>
          <w:p>
            <w:pPr>
              <w:pStyle w:val="0"/>
            </w:pPr>
            <w:r>
              <w:rPr>
                <w:sz w:val="24"/>
              </w:rPr>
              <w:t xml:space="preserve">юстировка и калибровка;</w:t>
            </w:r>
          </w:p>
          <w:p>
            <w:pPr>
              <w:pStyle w:val="0"/>
            </w:pPr>
            <w:r>
              <w:rPr>
                <w:sz w:val="24"/>
              </w:rPr>
              <w:t xml:space="preserve">проведение технического контроля соответствия требованиям технических условий готового изделия;</w:t>
            </w:r>
          </w:p>
          <w:p>
            <w:pPr>
              <w:pStyle w:val="0"/>
            </w:pPr>
            <w:r>
              <w:rPr>
                <w:sz w:val="24"/>
              </w:rPr>
              <w:t xml:space="preserve">проверка функциональности основных узлов;</w:t>
            </w:r>
          </w:p>
          <w:p>
            <w:pPr>
              <w:pStyle w:val="0"/>
            </w:pPr>
            <w:r>
              <w:rPr>
                <w:sz w:val="24"/>
              </w:rPr>
              <w:t xml:space="preserve">сборка готовых изделий;</w:t>
            </w:r>
          </w:p>
          <w:p>
            <w:pPr>
              <w:pStyle w:val="0"/>
            </w:pPr>
            <w:r>
              <w:rPr>
                <w:sz w:val="24"/>
              </w:rPr>
              <w:t xml:space="preserve">упаковка;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по 31 декабря 2021 г. соблюдение процентной доли стоимости использованных при производстве иностранных комплектующих изделий - не более 50 процентов цены товара;</w:t>
            </w:r>
          </w:p>
          <w:p>
            <w:pPr>
              <w:pStyle w:val="0"/>
            </w:pPr>
            <w:r>
              <w:rPr>
                <w:sz w:val="24"/>
              </w:rPr>
              <w:t xml:space="preserve">с 1 января 2022 г. соблюдение процентной доли стоимости использованных при производстве иностранных комплектующих изделий - не более 25 процентов цены товара;</w:t>
            </w:r>
          </w:p>
          <w:p>
            <w:pPr>
              <w:pStyle w:val="0"/>
            </w:pPr>
            <w:r>
              <w:rPr>
                <w:sz w:val="24"/>
              </w:rPr>
              <w:t xml:space="preserve">с 1 января 2024 г. соблюдение процентной доли стоимости использованных при производстве иностранных комплектующих изделий - не более 15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28.13.32</w:t>
            </w:r>
          </w:p>
        </w:tc>
        <w:tc>
          <w:tcPr>
            <w:tcW w:w="2551" w:type="dxa"/>
            <w:tcBorders>
              <w:top w:val="none"/>
              <w:left w:val="none"/>
              <w:bottom w:val="none"/>
              <w:right w:val="none"/>
            </w:tcBorders>
          </w:tcPr>
          <w:p>
            <w:pPr>
              <w:pStyle w:val="0"/>
            </w:pPr>
            <w:r>
              <w:rPr>
                <w:sz w:val="24"/>
              </w:rPr>
              <w:t xml:space="preserve">Блок электровентиляторов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заготовка;</w:t>
            </w:r>
          </w:p>
          <w:p>
            <w:pPr>
              <w:pStyle w:val="0"/>
            </w:pPr>
            <w:r>
              <w:rPr>
                <w:sz w:val="24"/>
              </w:rPr>
              <w:t xml:space="preserve">штамповка;</w:t>
            </w:r>
          </w:p>
          <w:p>
            <w:pPr>
              <w:pStyle w:val="0"/>
            </w:pPr>
            <w:r>
              <w:rPr>
                <w:sz w:val="24"/>
              </w:rPr>
              <w:t xml:space="preserve">резка;</w:t>
            </w:r>
          </w:p>
          <w:p>
            <w:pPr>
              <w:pStyle w:val="0"/>
            </w:pPr>
            <w:r>
              <w:rPr>
                <w:sz w:val="24"/>
              </w:rPr>
              <w:t xml:space="preserve">гибка;</w:t>
            </w:r>
          </w:p>
          <w:p>
            <w:pPr>
              <w:pStyle w:val="0"/>
            </w:pPr>
            <w:r>
              <w:rPr>
                <w:sz w:val="24"/>
              </w:rPr>
              <w:t xml:space="preserve">установка (пристрелка) и запрессовка шпилек;</w:t>
            </w:r>
          </w:p>
          <w:p>
            <w:pPr>
              <w:pStyle w:val="0"/>
            </w:pPr>
            <w:r>
              <w:rPr>
                <w:sz w:val="24"/>
              </w:rPr>
              <w:t xml:space="preserve">сварка;</w:t>
            </w:r>
          </w:p>
          <w:p>
            <w:pPr>
              <w:pStyle w:val="0"/>
            </w:pPr>
            <w:r>
              <w:rPr>
                <w:sz w:val="24"/>
              </w:rPr>
              <w:t xml:space="preserve">порошковое лакокрасочное покрытие;</w:t>
            </w:r>
          </w:p>
          <w:p>
            <w:pPr>
              <w:pStyle w:val="0"/>
            </w:pPr>
            <w:r>
              <w:rPr>
                <w:sz w:val="24"/>
              </w:rPr>
              <w:t xml:space="preserve">сборка;</w:t>
            </w:r>
          </w:p>
          <w:p>
            <w:pPr>
              <w:pStyle w:val="0"/>
            </w:pPr>
            <w:r>
              <w:rPr>
                <w:sz w:val="24"/>
              </w:rPr>
              <w:t xml:space="preserve">электромонтаж;</w:t>
            </w:r>
          </w:p>
          <w:p>
            <w:pPr>
              <w:pStyle w:val="0"/>
            </w:pPr>
            <w:r>
              <w:rPr>
                <w:sz w:val="24"/>
              </w:rPr>
              <w:t xml:space="preserve">по 31 декабря 2019 г. соблюдение процентной доли стоимости использованных при производстве иностранных комплектующих изделий - не более 25 процентов цены товара;</w:t>
            </w:r>
          </w:p>
          <w:p>
            <w:pPr>
              <w:pStyle w:val="0"/>
            </w:pPr>
            <w:r>
              <w:rPr>
                <w:sz w:val="24"/>
              </w:rPr>
              <w:t xml:space="preserve">с 1 января 2020 г. соблюдение процентной доли стоимости использованных при производстве иностранных комплектующих изделий - не более 10 процентов цены товара;</w:t>
            </w:r>
          </w:p>
          <w:p>
            <w:pPr>
              <w:pStyle w:val="0"/>
            </w:pPr>
            <w:r>
              <w:rPr>
                <w:sz w:val="24"/>
              </w:rPr>
              <w:t xml:space="preserve">с 1 января 2023 г. соблюдение процентной доли стоимости использованных при производстве иностранных комплектующих изделий - не более 5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11.04.2019 N 425)</w:t>
            </w:r>
          </w:p>
        </w:tc>
      </w:tr>
      <w:tr>
        <w:tc>
          <w:tcPr>
            <w:tcW w:w="1698" w:type="dxa"/>
            <w:tcBorders>
              <w:top w:val="none"/>
              <w:left w:val="none"/>
              <w:bottom w:val="none"/>
              <w:right w:val="none"/>
            </w:tcBorders>
          </w:tcPr>
          <w:p>
            <w:pPr>
              <w:pStyle w:val="0"/>
              <w:jc w:val="center"/>
            </w:pPr>
            <w:r>
              <w:rPr>
                <w:sz w:val="24"/>
              </w:rPr>
              <w:t xml:space="preserve">28.23.13.120</w:t>
            </w:r>
          </w:p>
        </w:tc>
        <w:tc>
          <w:tcPr>
            <w:tcW w:w="2551" w:type="dxa"/>
            <w:tcBorders>
              <w:top w:val="none"/>
              <w:left w:val="none"/>
              <w:bottom w:val="none"/>
              <w:right w:val="none"/>
            </w:tcBorders>
          </w:tcPr>
          <w:p>
            <w:pPr>
              <w:pStyle w:val="0"/>
            </w:pPr>
            <w:r>
              <w:rPr>
                <w:sz w:val="24"/>
              </w:rPr>
              <w:t xml:space="preserve">Аппараты контрольно-кассовые</w:t>
            </w:r>
          </w:p>
        </w:tc>
        <w:tc>
          <w:tcPr>
            <w:tcW w:w="4819" w:type="dxa"/>
            <w:tcBorders>
              <w:top w:val="none"/>
              <w:left w:val="none"/>
              <w:bottom w:val="none"/>
              <w:right w:val="none"/>
            </w:tcBorders>
          </w:tcPr>
          <w:p>
            <w:pPr>
              <w:pStyle w:val="0"/>
            </w:pPr>
            <w:r>
              <w:rPr>
                <w:sz w:val="24"/>
              </w:rPr>
              <w:t xml:space="preserve">выполнение обязательных требований, в совокупности предоставляющих заявителю 20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ведомость материалов до уровня электронных компонентов (Bill of Materials, BOM);</w:t>
            </w:r>
          </w:p>
          <w:p>
            <w:pPr>
              <w:pStyle w:val="0"/>
            </w:pPr>
            <w:r>
              <w:rPr>
                <w:sz w:val="24"/>
              </w:rPr>
              <w:t xml:space="preserve">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встроенной базовой системы ввода-вывода в составе продукции;</w:t>
            </w:r>
          </w:p>
          <w:p>
            <w:pPr>
              <w:pStyle w:val="0"/>
            </w:pPr>
            <w:r>
              <w:rPr>
                <w:sz w:val="24"/>
              </w:rPr>
              <w:t xml:space="preserve">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наличие на территории Российской Федерации сервисного центра, уполномоченного осуществлять ремонт, гарантийное и постгарантийное обслуживание продукции;</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научно-производственной базы (собственной или контрактной), расположенной на территории Российской Федерации и необходимой для разработки и производства продукции.</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применение электронных модулей </w:t>
            </w:r>
            <w:hyperlink w:tooltip="&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26.12.1, 26.12.2, 26.20.21, 26.20.22, 26.20.3 &quot;Устройства автоматической обработки данных прочие&quot; (только в отношении электронных модулей) и 26.30.30 &quot;..." w:anchor="P26225" w:history="0">
              <w:r>
                <w:rPr>
                  <w:color w:val="0000ff"/>
                  <w:sz w:val="24"/>
                </w:rPr>
                <w:t xml:space="preserve">&lt;33&gt;</w:t>
              </w:r>
            </w:hyperlink>
            <w:r>
              <w:rPr>
                <w:sz w:val="24"/>
              </w:rPr>
              <w:t xml:space="preserve"> российского производства, при этом расчет баллов осуществляется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8"/>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15.30pt;height:18.00pt;mso-wrap-distance-left:0.00pt;mso-wrap-distance-top:0.00pt;mso-wrap-distance-right:0.00pt;mso-wrap-distance-bottom:0.00pt;" stroked="f">
                      <v:path textboxrect="0,0,0,0"/>
                      <v:imagedata r:id="rId38" o:title=""/>
                    </v:shape>
                  </w:pict>
                </mc:Fallback>
              </mc:AlternateContent>
            </w:r>
            <w:r>
              <w:rPr>
                <w:sz w:val="24"/>
              </w:rPr>
              <w:t xml:space="preserve">(i = 1, 2 ... K) Bi / Ki,</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w:t>
            </w:r>
          </w:p>
          <w:p>
            <w:pPr>
              <w:pStyle w:val="0"/>
            </w:pPr>
            <w:r>
              <w:rPr>
                <w:sz w:val="24"/>
              </w:rPr>
              <w:t xml:space="preserve">B - суммарное количество баллов за указанные технологические операции;</w:t>
            </w:r>
          </w:p>
          <w:p>
            <w:pPr>
              <w:pStyle w:val="0"/>
            </w:pPr>
            <w:r>
              <w:rPr>
                <w:sz w:val="24"/>
              </w:rPr>
              <w:t xml:space="preserve">K - количество неповторяющихся электронных модулей, в соответствии со спецификацией изделия;</w:t>
            </w:r>
          </w:p>
          <w:p>
            <w:pPr>
              <w:pStyle w:val="0"/>
            </w:pPr>
            <w:r>
              <w:rPr>
                <w:sz w:val="24"/>
              </w:rPr>
              <w:t xml:space="preserve">Ki - общее количество неповторяющихся электронных модулей i-го вида в соответствии со спецификацией изделия;</w:t>
            </w:r>
          </w:p>
          <w:p>
            <w:pPr>
              <w:pStyle w:val="0"/>
            </w:pPr>
            <w:r>
              <w:rPr>
                <w:sz w:val="24"/>
              </w:rPr>
              <w:t xml:space="preserve">Bi - количество баллов, полученное i-м неповторяющимся электронным модулем, указанное в заключении о подтверждении производства такого модуля на территории Российской Федерации. В случае отсутствия заключения о подтверждении производства такого модуля на территории Российской Федерации Bi принимается равным количеству баллов за фактическое выполнение операций, установленных настоящим приложением в отношении электронного модуля, классифицируемого соответствующим кодом по </w:t>
            </w:r>
            <w:r>
              <w:rPr>
                <w:sz w:val="24"/>
              </w:rPr>
              <w:t xml:space="preserve">ОК 034-2014</w:t>
            </w:r>
            <w:r>
              <w:rPr>
                <w:sz w:val="24"/>
              </w:rPr>
              <w:t xml:space="preserve"> (КПЕС 2008), при условии, что рассчитанный для электронного модуля балл не меньше минимального балла, необходимого для признания данного электронного модуля произведенным на территории Российской Федерации. В случае если заключение о подтверждении производства электронного модуля выдано в период действия постановления Правительства Российской Федерации от 17 июля 2015 г. N 719 в редакции, не предусматривающей требование о совокупном количестве баллов за выполнение на территории Российской Федерации технологических операций (условий) Bi принимается равным 50;</w:t>
            </w:r>
          </w:p>
          <w:p>
            <w:pPr>
              <w:pStyle w:val="0"/>
            </w:pPr>
            <w:r>
              <w:rPr>
                <w:sz w:val="24"/>
              </w:rPr>
              <w:t xml:space="preserve">применение кабельных сборок российского производства (из </w:t>
            </w:r>
            <w:r>
              <w:rPr>
                <w:sz w:val="24"/>
              </w:rPr>
              <w:t xml:space="preserve">кода 27.3</w:t>
            </w:r>
            <w:r>
              <w:rPr>
                <w:sz w:val="24"/>
              </w:rPr>
              <w:t xml:space="preserve"> по ОК 034-2014 (КПЕС 2008) (Bтоп = 5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кабельных сборок российского производства, деленное на общее количество кабельных сборок;</w:t>
            </w:r>
          </w:p>
          <w:p>
            <w:pPr>
              <w:pStyle w:val="0"/>
            </w:pPr>
            <w:r>
              <w:rPr>
                <w:sz w:val="24"/>
              </w:rPr>
              <w:t xml:space="preserve">изготовление или применение шасси (корпуса) российского производства (из </w:t>
            </w:r>
            <w:r>
              <w:rPr>
                <w:sz w:val="24"/>
              </w:rPr>
              <w:t xml:space="preserve">кода 26.20.4</w:t>
            </w:r>
            <w:r>
              <w:rPr>
                <w:sz w:val="24"/>
              </w:rPr>
              <w:t xml:space="preserve"> по ОК 034-2014 (КПЕС 2008) (Bтоп = 30 баллов),</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шасси (корпусов) российского производства, деленное на общее количество шасси (корпусов);</w:t>
            </w:r>
          </w:p>
          <w:p>
            <w:pPr>
              <w:pStyle w:val="0"/>
            </w:pPr>
            <w:r>
              <w:rPr>
                <w:sz w:val="24"/>
              </w:rPr>
              <w:t xml:space="preserve">изготовление или применение блоков питания российского производства (из </w:t>
            </w:r>
            <w:r>
              <w:rPr>
                <w:sz w:val="24"/>
              </w:rPr>
              <w:t xml:space="preserve">кода 26.20.40.110</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блоков питания российского производства, деленное на общее количество блоков питания;</w:t>
            </w:r>
          </w:p>
          <w:p>
            <w:pPr>
              <w:pStyle w:val="0"/>
            </w:pPr>
            <w:r>
              <w:rPr>
                <w:sz w:val="24"/>
              </w:rPr>
              <w:t xml:space="preserve">применение аккумуляторной батареи российского производства (из </w:t>
            </w:r>
            <w:r>
              <w:rPr>
                <w:sz w:val="24"/>
              </w:rPr>
              <w:t xml:space="preserve">кода 27.2</w:t>
            </w:r>
            <w:r>
              <w:rPr>
                <w:sz w:val="24"/>
              </w:rPr>
              <w:t xml:space="preserve"> по ОК 034-2014 (КПЕС 2008) (Bтоп = 10 баллов),</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аккумуляторных батарей российского производства, деленное на общее количество аккумуляторных батарей;</w:t>
            </w:r>
          </w:p>
          <w:p>
            <w:pPr>
              <w:pStyle w:val="0"/>
            </w:pPr>
            <w:r>
              <w:rPr>
                <w:sz w:val="24"/>
              </w:rPr>
              <w:t xml:space="preserve">запись в энергонезависимую память микропрограммного обеспечения для схемотехнического решения (5 баллов, обязательное требование)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pStyle w:val="0"/>
            </w:pPr>
            <w:r>
              <w:rPr>
                <w:sz w:val="24"/>
              </w:rPr>
              <w:t xml:space="preserve">применение в изделии центрального микроконтроллера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и (или) коммуникационного процессора </w:t>
            </w:r>
            <w:hyperlink w:tooltip="&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 w:anchor="P26219" w:history="0">
              <w:r>
                <w:rPr>
                  <w:color w:val="0000ff"/>
                  <w:sz w:val="24"/>
                </w:rPr>
                <w:t xml:space="preserve">&lt;30&gt;</w:t>
              </w:r>
            </w:hyperlink>
            <w:r>
              <w:rPr>
                <w:sz w:val="24"/>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(Bтоп = 30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Российской Федерации, деленное на общее количество центральных микроконтроллеров и коммуникационных процессоров по спецификации;</w:t>
            </w:r>
          </w:p>
          <w:p>
            <w:pPr>
              <w:pStyle w:val="0"/>
            </w:pPr>
            <w:r>
              <w:rPr>
                <w:sz w:val="24"/>
              </w:rPr>
              <w:t xml:space="preserve">применение в изделии прочей электронной компонентной базы российского производства (Bтоп = 20 баллов) </w:t>
            </w:r>
            <w:hyperlink w:tooltip="&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 w:anchor="P26223" w:history="0">
              <w:r>
                <w:rPr>
                  <w:color w:val="0000ff"/>
                  <w:sz w:val="24"/>
                </w:rPr>
                <w:t xml:space="preserve">&lt;32&gt;</w:t>
              </w:r>
            </w:hyperlink>
            <w:r>
              <w:rPr>
                <w:sz w:val="24"/>
              </w:rPr>
              <w:t xml:space="preserve">,</w:t>
            </w:r>
          </w:p>
          <w:p>
            <w:pPr>
              <w:pStyle w:val="0"/>
            </w:pPr>
            <w:r>
              <w:rPr>
                <w:sz w:val="24"/>
              </w:rPr>
              <w:t xml:space="preserve">расчет баллов по формуле: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jc w:val="center"/>
            </w:pPr>
            <w:r>
              <w:rPr>
                <w:sz w:val="24"/>
              </w:rPr>
              <w:t xml:space="preserve">B = Bтоп x К,</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где К - количество типономиналов электронной компонентной базы </w:t>
            </w:r>
            <w:hyperlink w:tooltip="&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 w:anchor="P26221" w:history="0">
              <w:r>
                <w:rPr>
                  <w:color w:val="0000ff"/>
                  <w:sz w:val="24"/>
                </w:rPr>
                <w:t xml:space="preserve">&lt;31&gt;</w:t>
              </w:r>
            </w:hyperlink>
            <w:r>
              <w:rPr>
                <w:sz w:val="24"/>
              </w:rPr>
              <w:t xml:space="preserve"> российского производства, деленное на общее количество типономиналов электронной компонентной базы по спецификации;</w:t>
            </w:r>
          </w:p>
          <w:p>
            <w:pPr>
              <w:pStyle w:val="0"/>
            </w:pPr>
            <w:r>
              <w:rPr>
                <w:sz w:val="24"/>
              </w:rPr>
              <w:t xml:space="preserve">применение в изделии модуля сенсора изображения российского производства (10 баллов за все изделие);</w:t>
            </w:r>
          </w:p>
          <w:p>
            <w:pPr>
              <w:pStyle w:val="0"/>
            </w:pPr>
            <w:r>
              <w:rPr>
                <w:sz w:val="24"/>
              </w:rPr>
              <w:t xml:space="preserve">применение в изделии печатающего механизма российского производства (10 баллов за все изделие)</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26.40.20.122</w:t>
            </w:r>
          </w:p>
        </w:tc>
        <w:tc>
          <w:tcPr>
            <w:tcW w:w="2551" w:type="dxa"/>
            <w:tcBorders>
              <w:top w:val="none"/>
              <w:left w:val="none"/>
              <w:bottom w:val="none"/>
              <w:right w:val="none"/>
            </w:tcBorders>
          </w:tcPr>
          <w:p>
            <w:pPr>
              <w:pStyle w:val="0"/>
            </w:pPr>
            <w:r>
              <w:rPr>
                <w:sz w:val="24"/>
              </w:rPr>
              <w:t xml:space="preserve">Приемники телевизионные (телевизоры) цветного изображения с жидкокристаллическим экраном, плазменной панелью</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w:t>
            </w:r>
          </w:p>
          <w:p>
            <w:pPr>
              <w:pStyle w:val="0"/>
            </w:pPr>
            <w:r>
              <w:rPr>
                <w:sz w:val="24"/>
              </w:rPr>
              <w:t xml:space="preserve">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документов, подтверждающих проведение на территории Евразийского экономического союза следующих операций:</w:t>
            </w:r>
          </w:p>
          <w:p>
            <w:pPr>
              <w:pStyle w:val="0"/>
            </w:pPr>
            <w:r>
              <w:rPr>
                <w:sz w:val="24"/>
              </w:rPr>
              <w:t xml:space="preserve">изготовление материнской платы с использованием технологии поверхностного монтажа печатных плат, в том числе заготовка радиоэлементов, установка всех радиоэлементов на печатные платы, пайка, диагностика, регулировка, контроль;</w:t>
            </w:r>
          </w:p>
          <w:p>
            <w:pPr>
              <w:pStyle w:val="0"/>
            </w:pPr>
            <w:r>
              <w:rPr>
                <w:sz w:val="24"/>
              </w:rPr>
              <w:t xml:space="preserve">финишная сборка и регулировка готовой продукции, в том числе сборка, монтаж, настройка, контроль;</w:t>
            </w:r>
          </w:p>
          <w:p>
            <w:pPr>
              <w:pStyle w:val="0"/>
            </w:pPr>
            <w:r>
              <w:rPr>
                <w:sz w:val="24"/>
              </w:rPr>
              <w:t xml:space="preserve">проведение технического контроля соответствия требованиям технических условий готового изделия, в том числе осуществление комплекса испытаний конечной продукции;</w:t>
            </w:r>
          </w:p>
          <w:p>
            <w:pPr>
              <w:pStyle w:val="0"/>
            </w:pPr>
            <w:r>
              <w:rPr>
                <w:sz w:val="24"/>
              </w:rPr>
              <w:t xml:space="preserve">проведение контроля количественных и качественных характеристик свойств готового изделия;</w:t>
            </w:r>
          </w:p>
          <w:p>
            <w:pPr>
              <w:pStyle w:val="0"/>
            </w:pPr>
            <w:r>
              <w:rPr>
                <w:sz w:val="24"/>
              </w:rPr>
              <w:t xml:space="preserve">сервисного центра на территории одной из стран - членов Евразийского экономического союза, уполномоченного осуществлять ремонт, послепродажное, гарантийное и постгарантийное обслуживание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По 31 декабря 2020 г. соблюдение процентной доли стоимости использованных при производстве иностранных комплектующих изделий - не более 90 процентов цены товара;</w:t>
            </w:r>
          </w:p>
          <w:p>
            <w:pPr>
              <w:pStyle w:val="0"/>
            </w:pPr>
            <w:r>
              <w:rPr>
                <w:sz w:val="24"/>
              </w:rPr>
              <w:t xml:space="preserve">с 1 января 2021 г. соблюдение процентной доли стоимости использованных при производстве иностранных комплектующих изделий - не более 80 процентов цены товара;</w:t>
            </w:r>
          </w:p>
          <w:p>
            <w:pPr>
              <w:pStyle w:val="0"/>
            </w:pPr>
            <w:r>
              <w:rPr>
                <w:sz w:val="24"/>
              </w:rPr>
              <w:t xml:space="preserve">с 1 января 2023 г. соблюдение процентной доли стоимости использованных при производстве иностранных комплектующих изделий - не более 70 процентов цены товара;</w:t>
            </w:r>
          </w:p>
          <w:p>
            <w:pPr>
              <w:pStyle w:val="0"/>
            </w:pPr>
            <w:r>
              <w:rPr>
                <w:sz w:val="24"/>
              </w:rPr>
              <w:t xml:space="preserve">с 1 января 2025 г. соблюдение процентной доли стоимости использованных при производстве иностранных комплектующих изделий - не более 60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06.08.2018 N 920)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26.51.43.120</w:t>
            </w:r>
          </w:p>
          <w:p>
            <w:pPr>
              <w:pStyle w:val="0"/>
              <w:jc w:val="center"/>
            </w:pPr>
            <w:r>
              <w:rPr>
                <w:sz w:val="24"/>
              </w:rPr>
              <w:t xml:space="preserve">из </w:t>
            </w:r>
            <w:r>
              <w:rPr>
                <w:sz w:val="24"/>
              </w:rPr>
              <w:t xml:space="preserve">26.51.66</w:t>
            </w:r>
          </w:p>
        </w:tc>
        <w:tc>
          <w:tcPr>
            <w:tcW w:w="2551" w:type="dxa"/>
            <w:tcBorders>
              <w:top w:val="none"/>
              <w:left w:val="none"/>
              <w:bottom w:val="none"/>
              <w:right w:val="none"/>
            </w:tcBorders>
          </w:tcPr>
          <w:p>
            <w:pPr>
              <w:pStyle w:val="0"/>
            </w:pPr>
            <w:r>
              <w:rPr>
                <w:sz w:val="24"/>
              </w:rPr>
              <w:t xml:space="preserve">Контрольно-измерительное и испытательное оборудование для приемочных испытаний ЭКБ, включая автоматизированные средства измерений электронных компонентов и узлов</w:t>
            </w:r>
          </w:p>
        </w:tc>
        <w:tc>
          <w:tcPr>
            <w:tcW w:w="4819" w:type="dxa"/>
            <w:tcBorders>
              <w:top w:val="none"/>
              <w:left w:val="none"/>
              <w:bottom w:val="none"/>
              <w:right w:val="none"/>
            </w:tcBorders>
          </w:tcPr>
          <w:p>
            <w:pPr>
              <w:pStyle w:val="0"/>
            </w:pPr>
            <w:r>
              <w:rPr>
                <w:sz w:val="24"/>
              </w:rPr>
              <w:t xml:space="preserve">наличие у производителя специального технологического оборудования - юридического лица, являющегося налоговым резидентом стран - членов Евразийского экономического союза, права собственности либо иных законных оснований владения и использования:</w:t>
            </w:r>
          </w:p>
          <w:p>
            <w:pPr>
              <w:pStyle w:val="0"/>
            </w:pPr>
            <w:r>
              <w:rPr>
                <w:sz w:val="24"/>
              </w:rPr>
              <w:t xml:space="preserve">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pStyle w:val="0"/>
            </w:pPr>
            <w:r>
              <w:rPr>
                <w:sz w:val="24"/>
              </w:rPr>
              <w:t xml:space="preserve">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pStyle w:val="0"/>
            </w:pPr>
            <w:r>
              <w:rPr>
                <w:sz w:val="24"/>
              </w:rPr>
              <w:t xml:space="preserve">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pStyle w:val="0"/>
            </w:pPr>
            <w:r>
              <w:rPr>
                <w:sz w:val="24"/>
              </w:rPr>
              <w:t xml:space="preserve">Осуществление на территории Российской Федерации юридическим лицом, отвечающим вышеуказанным требованиям, следующих операций:</w:t>
            </w:r>
          </w:p>
          <w:p>
            <w:pPr>
              <w:pStyle w:val="0"/>
            </w:pPr>
            <w:r>
              <w:rPr>
                <w:sz w:val="24"/>
              </w:rPr>
              <w:t xml:space="preserve">изготовление конструкционных элементов: корпуса, манипуляторы, механические элементы стоек, блоков, модулей и других составных частей специального технологического оборудования; изготовление печатных узлов специального технологического оборудования;</w:t>
            </w:r>
          </w:p>
          <w:p>
            <w:pPr>
              <w:pStyle w:val="0"/>
            </w:pPr>
            <w:r>
              <w:rPr>
                <w:sz w:val="24"/>
              </w:rPr>
              <w:t xml:space="preserve">сборка и монтаж, испытания специального технологического оборудования, в том числе испытания в целях утверждения типа средств измерений.</w:t>
            </w:r>
          </w:p>
          <w:p>
            <w:pPr>
              <w:pStyle w:val="0"/>
            </w:pPr>
            <w:r>
              <w:rPr>
                <w:sz w:val="24"/>
              </w:rPr>
              <w:t xml:space="preserve">С 1 января 2017 г. соблюдение процентной доли иностранных комплектующих изделий для производства товара - не более 60 процентов цены товара;</w:t>
            </w:r>
          </w:p>
          <w:p>
            <w:pPr>
              <w:pStyle w:val="0"/>
            </w:pPr>
            <w:r>
              <w:rPr>
                <w:sz w:val="24"/>
              </w:rPr>
              <w:t xml:space="preserve">с 1 января 2019 г. соблюдение процентной доли иностранных комплектующих изделий для производства товара - не более 50 процентов цены товара;</w:t>
            </w:r>
          </w:p>
          <w:p>
            <w:pPr>
              <w:pStyle w:val="0"/>
            </w:pPr>
            <w:r>
              <w:rPr>
                <w:sz w:val="24"/>
              </w:rPr>
              <w:t xml:space="preserve">с 1 января 2022 г. соблюдение процентной доли иностранных комплектующих изделий для производства товара - не более 40 процентов цены товара.</w:t>
            </w:r>
          </w:p>
          <w:p>
            <w:pPr>
              <w:pStyle w:val="0"/>
            </w:pPr>
            <w:r>
              <w:rPr>
                <w:sz w:val="24"/>
              </w:rPr>
              <w:t xml:space="preserve">При определении процентной доли стоимости использованных при производстве товара иностранных комплектующих изделий учитываются только следующие комплектующие изделия, которые допускается применять при производстве специального технологического оборудования:</w:t>
            </w:r>
          </w:p>
          <w:p>
            <w:pPr>
              <w:pStyle w:val="0"/>
            </w:pPr>
            <w:r>
              <w:rPr>
                <w:sz w:val="24"/>
              </w:rPr>
              <w:t xml:space="preserve">средства вакуумной откачки,</w:t>
            </w:r>
          </w:p>
          <w:p>
            <w:pPr>
              <w:pStyle w:val="0"/>
            </w:pPr>
            <w:r>
              <w:rPr>
                <w:sz w:val="24"/>
              </w:rPr>
              <w:t xml:space="preserve">средства измерения вакуума и анализаторы остаточной атмосферы,</w:t>
            </w:r>
          </w:p>
          <w:p>
            <w:pPr>
              <w:pStyle w:val="0"/>
            </w:pPr>
            <w:r>
              <w:rPr>
                <w:sz w:val="24"/>
              </w:rPr>
              <w:t xml:space="preserve">запорно-вакуумная арматура,</w:t>
            </w:r>
          </w:p>
          <w:p>
            <w:pPr>
              <w:pStyle w:val="0"/>
            </w:pPr>
            <w:r>
              <w:rPr>
                <w:sz w:val="24"/>
              </w:rPr>
              <w:t xml:space="preserve">регуляторы расхода газов прецизионные и арматура для работы с газами высокой чистоты;</w:t>
            </w:r>
          </w:p>
          <w:p>
            <w:pPr>
              <w:pStyle w:val="0"/>
            </w:pPr>
            <w:r>
              <w:rPr>
                <w:sz w:val="24"/>
              </w:rPr>
              <w:t xml:space="preserve">отдельные виды специализированной электроники, в том числе прецизионные регуляторы температуры и ВЧ-генераторы;</w:t>
            </w:r>
          </w:p>
          <w:p>
            <w:pPr>
              <w:pStyle w:val="0"/>
            </w:pPr>
            <w:r>
              <w:rPr>
                <w:sz w:val="24"/>
              </w:rPr>
              <w:t xml:space="preserve">системы финишной доочистки технологических газов;</w:t>
            </w:r>
          </w:p>
          <w:p>
            <w:pPr>
              <w:pStyle w:val="0"/>
            </w:pPr>
            <w:r>
              <w:rPr>
                <w:sz w:val="24"/>
              </w:rPr>
              <w:t xml:space="preserve">аналитические системы (системы дифракции, пирометры и т.п.), изделия из высокотемпературных керамик, графита, карбида кремния.</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Специальное технологического оборудование должно комплектоваться документацией на базовые технологические процессы</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23.11.2016 N 1230)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26.51.20.121</w:t>
            </w:r>
          </w:p>
        </w:tc>
        <w:tc>
          <w:tcPr>
            <w:tcW w:w="2551" w:type="dxa"/>
            <w:tcBorders>
              <w:top w:val="none"/>
              <w:left w:val="none"/>
              <w:bottom w:val="none"/>
              <w:right w:val="none"/>
            </w:tcBorders>
          </w:tcPr>
          <w:p>
            <w:pPr>
              <w:pStyle w:val="0"/>
            </w:pPr>
            <w:r>
              <w:rPr>
                <w:sz w:val="24"/>
              </w:rPr>
              <w:t xml:space="preserve">Аппаратура радионавигационная для работы в системе спутниковой навигации ГЛОНАСС или ГЛОНАСС/GPS (кроме устройств с функцией вызова экстренных оперативных служб и аппаратуры спутниковой навигации, которые определены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утвержденным решением Комиссии Таможенного союза от 9 декабря 2011 г. N 877)</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до 31 декабря 2019 г.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pPr>
              <w:pStyle w:val="0"/>
            </w:pPr>
            <w:r>
              <w:rPr>
                <w:sz w:val="24"/>
              </w:rPr>
              <w:t xml:space="preserve">с 1 января 2020 г. соблюдение процентной доли иностранных комплектующих изделий для производства товара - не более 30 процентов общего количества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При определении процентной доли использованных при производстве иностранных комплектующих изделий учитываются только следующие комплектующие изделия (при наличии):</w:t>
            </w:r>
          </w:p>
          <w:p>
            <w:pPr>
              <w:pStyle w:val="0"/>
            </w:pPr>
            <w:r>
              <w:rPr>
                <w:sz w:val="24"/>
              </w:rPr>
              <w:t xml:space="preserve">интегральные схемы;</w:t>
            </w:r>
          </w:p>
          <w:p>
            <w:pPr>
              <w:pStyle w:val="0"/>
            </w:pPr>
            <w:r>
              <w:rPr>
                <w:sz w:val="24"/>
              </w:rPr>
              <w:t xml:space="preserve">дискретные RLC компоненты;</w:t>
            </w:r>
          </w:p>
          <w:p>
            <w:pPr>
              <w:pStyle w:val="0"/>
            </w:pPr>
            <w:r>
              <w:rPr>
                <w:sz w:val="24"/>
              </w:rPr>
              <w:t xml:space="preserve">аккумулятор;</w:t>
            </w:r>
          </w:p>
          <w:p>
            <w:pPr>
              <w:pStyle w:val="0"/>
            </w:pPr>
            <w:r>
              <w:rPr>
                <w:sz w:val="24"/>
              </w:rPr>
              <w:t xml:space="preserve">соединители;</w:t>
            </w:r>
          </w:p>
          <w:p>
            <w:pPr>
              <w:pStyle w:val="0"/>
            </w:pPr>
            <w:r>
              <w:rPr>
                <w:sz w:val="24"/>
              </w:rPr>
              <w:t xml:space="preserve">печатная плата;</w:t>
            </w:r>
          </w:p>
          <w:p>
            <w:pPr>
              <w:pStyle w:val="0"/>
            </w:pPr>
            <w:r>
              <w:rPr>
                <w:sz w:val="24"/>
              </w:rPr>
              <w:t xml:space="preserve">антенны ГЛОНАСС/GPS.</w:t>
            </w:r>
          </w:p>
          <w:p>
            <w:pPr>
              <w:pStyle w:val="0"/>
            </w:pPr>
            <w:r>
              <w:rPr>
                <w:sz w:val="24"/>
              </w:rPr>
              <w:t xml:space="preserve">Осуществление на территории Российской Федерации не менее 2, до 31 декабря 2019 г. не менее 4, с 1 января 2020 г. - всех из следующих операций (при наличии):</w:t>
            </w:r>
          </w:p>
          <w:p>
            <w:pPr>
              <w:pStyle w:val="0"/>
            </w:pPr>
            <w:r>
              <w:rPr>
                <w:sz w:val="24"/>
              </w:rPr>
              <w:t xml:space="preserve">производство печатной платы;</w:t>
            </w:r>
          </w:p>
          <w:p>
            <w:pPr>
              <w:pStyle w:val="0"/>
            </w:pPr>
            <w:r>
              <w:rPr>
                <w:sz w:val="24"/>
              </w:rPr>
              <w:t xml:space="preserve">установка элементов на печатную плату;</w:t>
            </w:r>
          </w:p>
          <w:p>
            <w:pPr>
              <w:pStyle w:val="0"/>
            </w:pPr>
            <w:r>
              <w:rPr>
                <w:sz w:val="24"/>
              </w:rPr>
              <w:t xml:space="preserve">прошивка микропрограмм;</w:t>
            </w:r>
          </w:p>
          <w:p>
            <w:pPr>
              <w:pStyle w:val="0"/>
            </w:pPr>
            <w:r>
              <w:rPr>
                <w:sz w:val="24"/>
              </w:rPr>
              <w:t xml:space="preserve">сборка;</w:t>
            </w:r>
          </w:p>
          <w:p>
            <w:pPr>
              <w:pStyle w:val="0"/>
            </w:pPr>
            <w:r>
              <w:rPr>
                <w:sz w:val="24"/>
              </w:rPr>
              <w:t xml:space="preserve">производственные (контрольно-измерительные) испытания</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28.08.2018 N 1021)</w:t>
            </w:r>
          </w:p>
        </w:tc>
      </w:tr>
      <w:tr>
        <w:tc>
          <w:tcPr>
            <w:tcW w:w="9068" w:type="dxa"/>
            <w:gridSpan w:val="3"/>
            <w:tcBorders>
              <w:top w:val="none"/>
              <w:left w:val="none"/>
              <w:bottom w:val="none"/>
              <w:right w:val="none"/>
            </w:tcBorders>
          </w:tcPr>
          <w:p>
            <w:pPr>
              <w:pStyle w:val="0"/>
              <w:jc w:val="both"/>
            </w:pPr>
            <w:r>
              <w:rPr>
                <w:sz w:val="24"/>
              </w:rPr>
              <w:t xml:space="preserve">Позиция исключена. - </w:t>
            </w:r>
            <w:r>
              <w:rPr>
                <w:sz w:val="24"/>
              </w:rPr>
              <w:t xml:space="preserve">Постановление</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26.51.70.190</w:t>
            </w:r>
          </w:p>
        </w:tc>
        <w:tc>
          <w:tcPr>
            <w:tcW w:w="2551" w:type="dxa"/>
            <w:tcBorders>
              <w:top w:val="none"/>
              <w:left w:val="none"/>
              <w:bottom w:val="none"/>
              <w:right w:val="none"/>
            </w:tcBorders>
          </w:tcPr>
          <w:p>
            <w:pPr>
              <w:pStyle w:val="0"/>
            </w:pPr>
            <w:r>
              <w:rPr>
                <w:sz w:val="24"/>
              </w:rPr>
              <w:t xml:space="preserve">Приборы автоматические регулирующие и контрольно-измерительные прочие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w:t>
            </w:r>
          </w:p>
          <w:p>
            <w:pPr>
              <w:pStyle w:val="0"/>
            </w:pPr>
            <w:r>
              <w:rPr>
                <w:sz w:val="24"/>
              </w:rPr>
              <w:t xml:space="preserve">прав на конструкторскую и технологическую документацию в объеме, достаточном для их производства, модернизации и развития соответствующей продукции на срок не менее 5 лет, в том числе на принципиальные электрические схемы, проекты печатных плат для изготовления фотошаблонов, сборочные чертежи, и программное обеспечение, в том числе на исходный текст и (или) исходный код программного обеспечения, а также научно-производственной базы, необходимой для организации производства, гарантийного и послегарантийного обслуживания изделий и их элементов, или договорных отношений с организациями, зарегистрированными на территории Российской Федерации, которые имеют данную базу, по ее использованию;</w:t>
            </w:r>
          </w:p>
          <w:p>
            <w:pPr>
              <w:pStyle w:val="0"/>
            </w:pPr>
            <w:r>
              <w:rPr>
                <w:sz w:val="24"/>
              </w:rPr>
              <w:t xml:space="preserve">документов, подтверждающих осуществление на территории Российской Федерации следующих операций:</w:t>
            </w:r>
          </w:p>
          <w:p>
            <w:pPr>
              <w:pStyle w:val="0"/>
            </w:pPr>
            <w:r>
              <w:rPr>
                <w:sz w:val="24"/>
              </w:rPr>
              <w:t xml:space="preserve">производство печатных плат;</w:t>
            </w:r>
          </w:p>
          <w:p>
            <w:pPr>
              <w:pStyle w:val="0"/>
            </w:pPr>
            <w:r>
              <w:rPr>
                <w:sz w:val="24"/>
              </w:rPr>
              <w:t xml:space="preserve">монтаж элементов на печатную плату;</w:t>
            </w:r>
          </w:p>
          <w:p>
            <w:pPr>
              <w:pStyle w:val="0"/>
            </w:pPr>
            <w:r>
              <w:rPr>
                <w:sz w:val="24"/>
              </w:rPr>
              <w:t xml:space="preserve">изготовление конструкционных элементов - корпусов, блоков, модулей и других составных частей прибора;</w:t>
            </w:r>
          </w:p>
          <w:p>
            <w:pPr>
              <w:pStyle w:val="0"/>
            </w:pPr>
            <w:r>
              <w:rPr>
                <w:sz w:val="24"/>
              </w:rPr>
              <w:t xml:space="preserve">прошивка микропрограмм, установка программного обеспечения;</w:t>
            </w:r>
          </w:p>
          <w:p>
            <w:pPr>
              <w:pStyle w:val="0"/>
            </w:pPr>
            <w:r>
              <w:rPr>
                <w:sz w:val="24"/>
              </w:rPr>
              <w:t xml:space="preserve">окончательная сборка прибора;</w:t>
            </w:r>
          </w:p>
          <w:p>
            <w:pPr>
              <w:pStyle w:val="0"/>
            </w:pPr>
            <w:r>
              <w:rPr>
                <w:sz w:val="24"/>
              </w:rPr>
              <w:t xml:space="preserve">проведение приемочных, типовых и квалификационных испытаний приборов.</w:t>
            </w:r>
          </w:p>
          <w:p>
            <w:pPr>
              <w:pStyle w:val="0"/>
            </w:pPr>
            <w:r>
              <w:rPr>
                <w:sz w:val="24"/>
              </w:rPr>
              <w:t xml:space="preserve">По 31 декабря 2019 г. соблюдение процентной доли стоимости иностранных комплектующих изделий для производства товара - не более 40 процентов цены товара;</w:t>
            </w:r>
          </w:p>
          <w:p>
            <w:pPr>
              <w:pStyle w:val="0"/>
            </w:pPr>
            <w:r>
              <w:rPr>
                <w:sz w:val="24"/>
              </w:rPr>
              <w:t xml:space="preserve">с 1 января 2020 г. соблюдение процентной доли стоимости иностранных комплектующих изделий для производства товара - не более 20 процентов цены товара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06.08.2018 N 920)</w:t>
            </w:r>
          </w:p>
        </w:tc>
      </w:tr>
      <w:tr>
        <w:tc>
          <w:tcPr>
            <w:tcW w:w="1698" w:type="dxa"/>
            <w:tcBorders>
              <w:top w:val="none"/>
              <w:left w:val="none"/>
              <w:bottom w:val="none"/>
              <w:right w:val="none"/>
            </w:tcBorders>
          </w:tcPr>
          <w:p>
            <w:pPr>
              <w:pStyle w:val="0"/>
              <w:jc w:val="center"/>
            </w:pPr>
            <w:r>
              <w:rPr>
                <w:sz w:val="24"/>
              </w:rPr>
              <w:t xml:space="preserve">28.99.20.110</w:t>
            </w:r>
          </w:p>
        </w:tc>
        <w:tc>
          <w:tcPr>
            <w:tcW w:w="2551" w:type="dxa"/>
            <w:tcBorders>
              <w:top w:val="none"/>
              <w:left w:val="none"/>
              <w:bottom w:val="none"/>
              <w:right w:val="none"/>
            </w:tcBorders>
          </w:tcPr>
          <w:p>
            <w:pPr>
              <w:pStyle w:val="0"/>
            </w:pPr>
            <w:r>
              <w:rPr>
                <w:sz w:val="24"/>
              </w:rPr>
              <w:t xml:space="preserve">Оборудование для эпитаксиального выращивания полупроводниковых структур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реактор и (или) вакуумная камера (30 баллов);</w:t>
            </w:r>
          </w:p>
          <w:p>
            <w:pPr>
              <w:pStyle w:val="0"/>
            </w:pPr>
            <w:r>
              <w:rPr>
                <w:sz w:val="24"/>
              </w:rPr>
              <w:t xml:space="preserve">запорно-вакуумная арматура (10 баллов);</w:t>
            </w:r>
          </w:p>
          <w:p>
            <w:pPr>
              <w:pStyle w:val="0"/>
            </w:pPr>
            <w:r>
              <w:rPr>
                <w:sz w:val="24"/>
              </w:rPr>
              <w:t xml:space="preserve">механизм загрузки-выгрузки пластин (10 баллов);</w:t>
            </w:r>
          </w:p>
          <w:p>
            <w:pPr>
              <w:pStyle w:val="0"/>
            </w:pPr>
            <w:r>
              <w:rPr>
                <w:sz w:val="24"/>
              </w:rPr>
              <w:t xml:space="preserve">механизм перемещения пластины в установке (20 баллов);</w:t>
            </w:r>
          </w:p>
          <w:p>
            <w:pPr>
              <w:pStyle w:val="0"/>
            </w:pPr>
            <w:r>
              <w:rPr>
                <w:sz w:val="24"/>
              </w:rPr>
              <w:t xml:space="preserve">источники прекурсоров для эпитаксиального роста (молекулярные источники и (или) инжекторы газов) (30 баллов);</w:t>
            </w:r>
          </w:p>
          <w:p>
            <w:pPr>
              <w:pStyle w:val="0"/>
            </w:pPr>
            <w:r>
              <w:rPr>
                <w:sz w:val="24"/>
              </w:rPr>
              <w:t xml:space="preserve">система подачи и коммутации рабочих газов (10 баллов);</w:t>
            </w:r>
          </w:p>
          <w:p>
            <w:pPr>
              <w:pStyle w:val="0"/>
            </w:pPr>
            <w:r>
              <w:rPr>
                <w:sz w:val="24"/>
              </w:rPr>
              <w:t xml:space="preserve">тигли, и (или) нагреватели, и (или) подложкодержатели из пиролитического нитрида бора, и (или) изостатического графита, и (или) кварца, и (или) вакуумно-плотной керамики (20 баллов);</w:t>
            </w:r>
          </w:p>
          <w:p>
            <w:pPr>
              <w:pStyle w:val="0"/>
            </w:pPr>
            <w:r>
              <w:rPr>
                <w:sz w:val="24"/>
              </w:rPr>
              <w:t xml:space="preserve">приборы контроля технологического процесса (30 баллов);</w:t>
            </w:r>
          </w:p>
          <w:p>
            <w:pPr>
              <w:pStyle w:val="0"/>
            </w:pPr>
            <w:r>
              <w:rPr>
                <w:sz w:val="24"/>
              </w:rPr>
              <w:t xml:space="preserve">вакуумные насосы, классифицируемые кодом по ОК 034-2014 (КПЕС 2008) </w:t>
            </w:r>
            <w:r>
              <w:rPr>
                <w:sz w:val="24"/>
              </w:rPr>
              <w:t xml:space="preserve">28.13.21</w:t>
            </w:r>
            <w:r>
              <w:rPr>
                <w:sz w:val="24"/>
              </w:rPr>
              <w:t xml:space="preserve"> (30 баллов);</w:t>
            </w:r>
          </w:p>
          <w:p>
            <w:pPr>
              <w:pStyle w:val="0"/>
            </w:pPr>
            <w:r>
              <w:rPr>
                <w:sz w:val="24"/>
              </w:rPr>
              <w:t xml:space="preserve">вакуумметр, классифицируемый кодом по ОК 034-2014 (КПЕС 2008) </w:t>
            </w:r>
            <w:r>
              <w:rPr>
                <w:sz w:val="24"/>
              </w:rPr>
              <w:t xml:space="preserve">26.51.52.130</w:t>
            </w:r>
            <w:r>
              <w:rPr>
                <w:sz w:val="24"/>
              </w:rPr>
              <w:t xml:space="preserve"> (20 баллов);</w:t>
            </w:r>
          </w:p>
          <w:p>
            <w:pPr>
              <w:pStyle w:val="0"/>
            </w:pPr>
            <w:r>
              <w:rPr>
                <w:sz w:val="24"/>
              </w:rPr>
              <w:t xml:space="preserve">источники питания постоянного тока и (или) индукционного нагрева (20 баллов);</w:t>
            </w:r>
          </w:p>
          <w:p>
            <w:pPr>
              <w:pStyle w:val="0"/>
            </w:pPr>
            <w:r>
              <w:rPr>
                <w:sz w:val="24"/>
              </w:rPr>
              <w:t xml:space="preserve">электротехнические компоненты, классифицируемые кодом по ОК 034-2014 (КПЕС 2008) </w:t>
            </w:r>
            <w:r>
              <w:rPr>
                <w:sz w:val="24"/>
              </w:rPr>
              <w:t xml:space="preserve">27.12</w:t>
            </w:r>
            <w:r>
              <w:rPr>
                <w:sz w:val="24"/>
              </w:rPr>
              <w:t xml:space="preserve"> (10 баллов);</w:t>
            </w:r>
          </w:p>
          <w:p>
            <w:pPr>
              <w:pStyle w:val="0"/>
            </w:pPr>
            <w:r>
              <w:rPr>
                <w:sz w:val="24"/>
              </w:rPr>
              <w:t xml:space="preserve">система автономного охлаждения (чиллер) (10 баллов);</w:t>
            </w:r>
          </w:p>
          <w:p>
            <w:pPr>
              <w:pStyle w:val="0"/>
            </w:pPr>
            <w:r>
              <w:rPr>
                <w:sz w:val="24"/>
              </w:rPr>
              <w:t xml:space="preserve">источник бесперебойного питания, классифицируемый кодом по ОК 034-2014 (КПЕС 2008) </w:t>
            </w:r>
            <w:r>
              <w:rPr>
                <w:sz w:val="24"/>
              </w:rPr>
              <w:t xml:space="preserve">26.20.40.111</w:t>
            </w:r>
            <w:r>
              <w:rPr>
                <w:sz w:val="24"/>
              </w:rPr>
              <w:t xml:space="preserve"> (10 баллов);</w:t>
            </w:r>
          </w:p>
          <w:p>
            <w:pPr>
              <w:pStyle w:val="0"/>
            </w:pPr>
            <w:r>
              <w:rPr>
                <w:sz w:val="24"/>
              </w:rPr>
              <w:t xml:space="preserve">каркас и (или) станина установки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28.99.20.120</w:t>
            </w:r>
          </w:p>
        </w:tc>
        <w:tc>
          <w:tcPr>
            <w:tcW w:w="2551" w:type="dxa"/>
            <w:tcBorders>
              <w:top w:val="none"/>
              <w:left w:val="none"/>
              <w:bottom w:val="none"/>
              <w:right w:val="none"/>
            </w:tcBorders>
          </w:tcPr>
          <w:p>
            <w:pPr>
              <w:pStyle w:val="0"/>
            </w:pPr>
            <w:r>
              <w:rPr>
                <w:sz w:val="24"/>
              </w:rPr>
              <w:t xml:space="preserve">Оборудование литографическое для обработки полупроводниковых пластин и формирования топологического рисунка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источник излучения (30 баллов);</w:t>
            </w:r>
          </w:p>
          <w:p>
            <w:pPr>
              <w:pStyle w:val="0"/>
            </w:pPr>
            <w:r>
              <w:rPr>
                <w:sz w:val="24"/>
              </w:rPr>
              <w:t xml:space="preserve">катодный узел (30 баллов);</w:t>
            </w:r>
          </w:p>
          <w:p>
            <w:pPr>
              <w:pStyle w:val="0"/>
            </w:pPr>
            <w:r>
              <w:rPr>
                <w:sz w:val="24"/>
              </w:rPr>
              <w:t xml:space="preserve">объектив (30 баллов);</w:t>
            </w:r>
          </w:p>
          <w:p>
            <w:pPr>
              <w:pStyle w:val="0"/>
            </w:pPr>
            <w:r>
              <w:rPr>
                <w:sz w:val="24"/>
              </w:rPr>
              <w:t xml:space="preserve">оптический тракт (30 баллов);</w:t>
            </w:r>
          </w:p>
          <w:p>
            <w:pPr>
              <w:pStyle w:val="0"/>
            </w:pPr>
            <w:r>
              <w:rPr>
                <w:sz w:val="24"/>
              </w:rPr>
              <w:t xml:space="preserve">электронно-оптическая система (30 баллов);</w:t>
            </w:r>
          </w:p>
          <w:p>
            <w:pPr>
              <w:pStyle w:val="0"/>
            </w:pPr>
            <w:r>
              <w:rPr>
                <w:sz w:val="24"/>
              </w:rPr>
              <w:t xml:space="preserve">вакуумные насосы, классифицируемые кодом по ОК 034-2014 (КПЕС 2008) </w:t>
            </w:r>
            <w:r>
              <w:rPr>
                <w:sz w:val="24"/>
              </w:rPr>
              <w:t xml:space="preserve">28.13.21</w:t>
            </w:r>
            <w:r>
              <w:rPr>
                <w:sz w:val="24"/>
              </w:rPr>
              <w:t xml:space="preserve"> (30 баллов);</w:t>
            </w:r>
          </w:p>
          <w:p>
            <w:pPr>
              <w:pStyle w:val="0"/>
            </w:pPr>
            <w:r>
              <w:rPr>
                <w:sz w:val="24"/>
              </w:rPr>
              <w:t xml:space="preserve">детектор электронов (10 баллов);</w:t>
            </w:r>
          </w:p>
          <w:p>
            <w:pPr>
              <w:pStyle w:val="0"/>
            </w:pPr>
            <w:r>
              <w:rPr>
                <w:sz w:val="24"/>
              </w:rPr>
              <w:t xml:space="preserve">модуль совмещения (30 баллов);</w:t>
            </w:r>
          </w:p>
          <w:p>
            <w:pPr>
              <w:pStyle w:val="0"/>
            </w:pPr>
            <w:r>
              <w:rPr>
                <w:sz w:val="24"/>
              </w:rPr>
              <w:t xml:space="preserve">механизм загрузки-выгрузки пластин (10 баллов);</w:t>
            </w:r>
          </w:p>
          <w:p>
            <w:pPr>
              <w:pStyle w:val="0"/>
            </w:pPr>
            <w:r>
              <w:rPr>
                <w:sz w:val="24"/>
              </w:rPr>
              <w:t xml:space="preserve">механизм перемещения пластины в установке (20 баллов);</w:t>
            </w:r>
          </w:p>
          <w:p>
            <w:pPr>
              <w:pStyle w:val="0"/>
            </w:pPr>
            <w:r>
              <w:rPr>
                <w:sz w:val="24"/>
              </w:rPr>
              <w:t xml:space="preserve">источник высоковольтного питания (30 баллов);</w:t>
            </w:r>
          </w:p>
          <w:p>
            <w:pPr>
              <w:pStyle w:val="0"/>
            </w:pPr>
            <w:r>
              <w:rPr>
                <w:sz w:val="24"/>
              </w:rPr>
              <w:t xml:space="preserve">источник бесперебойного питания, классифицируемый кодом по ОК 034-2014 (КПЕС 2008) </w:t>
            </w:r>
            <w:r>
              <w:rPr>
                <w:sz w:val="24"/>
              </w:rPr>
              <w:t xml:space="preserve">26.20.40.111</w:t>
            </w:r>
            <w:r>
              <w:rPr>
                <w:sz w:val="24"/>
              </w:rPr>
              <w:t xml:space="preserve"> (10 баллов);</w:t>
            </w:r>
          </w:p>
          <w:p>
            <w:pPr>
              <w:pStyle w:val="0"/>
            </w:pPr>
            <w:r>
              <w:rPr>
                <w:sz w:val="24"/>
              </w:rPr>
              <w:t xml:space="preserve">электротехнические компоненты, классифицируемые кодом по ОК 034-2014</w:t>
            </w:r>
          </w:p>
          <w:p>
            <w:pPr>
              <w:pStyle w:val="0"/>
            </w:pPr>
            <w:r>
              <w:rPr>
                <w:sz w:val="24"/>
              </w:rPr>
              <w:t xml:space="preserve">(КПЕС 2008) </w:t>
            </w:r>
            <w:r>
              <w:rPr>
                <w:sz w:val="24"/>
              </w:rPr>
              <w:t xml:space="preserve">27.12</w:t>
            </w:r>
            <w:r>
              <w:rPr>
                <w:sz w:val="24"/>
              </w:rPr>
              <w:t xml:space="preserve"> (10 баллов);</w:t>
            </w:r>
          </w:p>
          <w:p>
            <w:pPr>
              <w:pStyle w:val="0"/>
            </w:pPr>
            <w:r>
              <w:rPr>
                <w:sz w:val="24"/>
              </w:rPr>
              <w:t xml:space="preserve">каркас и (или) станина установки (10 баллов);</w:t>
            </w:r>
          </w:p>
          <w:p>
            <w:pPr>
              <w:pStyle w:val="0"/>
            </w:pPr>
            <w:r>
              <w:rPr>
                <w:sz w:val="24"/>
              </w:rPr>
              <w:t xml:space="preserve">центральный контроллер системы управления, классифицируемый кодом</w:t>
            </w:r>
          </w:p>
          <w:p>
            <w:pPr>
              <w:pStyle w:val="0"/>
            </w:pPr>
            <w:r>
              <w:rPr>
                <w:sz w:val="24"/>
              </w:rPr>
              <w:t xml:space="preserve">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28.99.20.130</w:t>
            </w:r>
          </w:p>
        </w:tc>
        <w:tc>
          <w:tcPr>
            <w:tcW w:w="2551" w:type="dxa"/>
            <w:tcBorders>
              <w:top w:val="none"/>
              <w:left w:val="none"/>
              <w:bottom w:val="none"/>
              <w:right w:val="none"/>
            </w:tcBorders>
          </w:tcPr>
          <w:p>
            <w:pPr>
              <w:pStyle w:val="0"/>
            </w:pPr>
            <w:r>
              <w:rPr>
                <w:sz w:val="24"/>
              </w:rPr>
              <w:t xml:space="preserve">Оборудование для ионной имплантации примесей в полупроводниковые пластины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ионный источник (30 баллов);</w:t>
            </w:r>
          </w:p>
          <w:p>
            <w:pPr>
              <w:pStyle w:val="0"/>
            </w:pPr>
            <w:r>
              <w:rPr>
                <w:sz w:val="24"/>
              </w:rPr>
              <w:t xml:space="preserve">ускоритель ионов (30 баллов);</w:t>
            </w:r>
          </w:p>
          <w:p>
            <w:pPr>
              <w:pStyle w:val="0"/>
            </w:pPr>
            <w:r>
              <w:rPr>
                <w:sz w:val="24"/>
              </w:rPr>
              <w:t xml:space="preserve">реактор и (или) вакуумная камера (30 баллов);</w:t>
            </w:r>
          </w:p>
          <w:p>
            <w:pPr>
              <w:pStyle w:val="0"/>
            </w:pPr>
            <w:r>
              <w:rPr>
                <w:sz w:val="24"/>
              </w:rPr>
              <w:t xml:space="preserve">модуль контроля параметров ионного пучка (30 баллов);</w:t>
            </w:r>
          </w:p>
          <w:p>
            <w:pPr>
              <w:pStyle w:val="0"/>
            </w:pPr>
            <w:r>
              <w:rPr>
                <w:sz w:val="24"/>
              </w:rPr>
              <w:t xml:space="preserve">приборы контроля технологического процесса (30 баллов);</w:t>
            </w:r>
          </w:p>
          <w:p>
            <w:pPr>
              <w:pStyle w:val="0"/>
            </w:pPr>
            <w:r>
              <w:rPr>
                <w:sz w:val="24"/>
              </w:rPr>
              <w:t xml:space="preserve">запорно-вакуумная арматура (10 баллов);</w:t>
            </w:r>
          </w:p>
          <w:p>
            <w:pPr>
              <w:pStyle w:val="0"/>
            </w:pPr>
            <w:r>
              <w:rPr>
                <w:sz w:val="24"/>
              </w:rPr>
              <w:t xml:space="preserve">вакуумные насосы, классифицируемые кодом по ОК 034-2014 (КПЕС 2008) </w:t>
            </w:r>
            <w:r>
              <w:rPr>
                <w:sz w:val="24"/>
              </w:rPr>
              <w:t xml:space="preserve">28.13.21</w:t>
            </w:r>
            <w:r>
              <w:rPr>
                <w:sz w:val="24"/>
              </w:rPr>
              <w:t xml:space="preserve"> (30 баллов);</w:t>
            </w:r>
          </w:p>
          <w:p>
            <w:pPr>
              <w:pStyle w:val="0"/>
            </w:pPr>
            <w:r>
              <w:rPr>
                <w:sz w:val="24"/>
              </w:rPr>
              <w:t xml:space="preserve">система автономного охлаждения (чиллер) (10 баллов);</w:t>
            </w:r>
          </w:p>
          <w:p>
            <w:pPr>
              <w:pStyle w:val="0"/>
            </w:pPr>
            <w:r>
              <w:rPr>
                <w:sz w:val="24"/>
              </w:rPr>
              <w:t xml:space="preserve">механизм перемещения пластины в установке (20 баллов);</w:t>
            </w:r>
          </w:p>
          <w:p>
            <w:pPr>
              <w:pStyle w:val="0"/>
            </w:pPr>
            <w:r>
              <w:rPr>
                <w:sz w:val="24"/>
              </w:rPr>
              <w:t xml:space="preserve">механизм загрузки или выгрузки пластин (10 баллов);</w:t>
            </w:r>
          </w:p>
          <w:p>
            <w:pPr>
              <w:pStyle w:val="0"/>
            </w:pPr>
            <w:r>
              <w:rPr>
                <w:sz w:val="24"/>
              </w:rPr>
              <w:t xml:space="preserve">источник бесперебойного питания, классифицируемый кодом по ОК 034-2014 (КПЕС 2008) </w:t>
            </w:r>
            <w:r>
              <w:rPr>
                <w:sz w:val="24"/>
              </w:rPr>
              <w:t xml:space="preserve">26.20.40.111</w:t>
            </w:r>
            <w:r>
              <w:rPr>
                <w:sz w:val="24"/>
              </w:rPr>
              <w:t xml:space="preserve"> (10 баллов);</w:t>
            </w:r>
          </w:p>
          <w:p>
            <w:pPr>
              <w:pStyle w:val="0"/>
            </w:pPr>
            <w:r>
              <w:rPr>
                <w:sz w:val="24"/>
              </w:rPr>
              <w:t xml:space="preserve">вакуумметр, классифицируемый кодом по ОК 034-2014 (КПЕС 2008) </w:t>
            </w:r>
            <w:r>
              <w:rPr>
                <w:sz w:val="24"/>
              </w:rPr>
              <w:t xml:space="preserve">26.51.52.130</w:t>
            </w:r>
            <w:r>
              <w:rPr>
                <w:sz w:val="24"/>
              </w:rPr>
              <w:t xml:space="preserve"> (10 баллов);</w:t>
            </w:r>
          </w:p>
          <w:p>
            <w:pPr>
              <w:pStyle w:val="0"/>
            </w:pPr>
            <w:r>
              <w:rPr>
                <w:sz w:val="24"/>
              </w:rPr>
              <w:t xml:space="preserve">электротехнические компоненты, классифицируемые кодом по ОК 034-2014</w:t>
            </w:r>
          </w:p>
          <w:p>
            <w:pPr>
              <w:pStyle w:val="0"/>
            </w:pPr>
            <w:r>
              <w:rPr>
                <w:sz w:val="24"/>
              </w:rPr>
              <w:t xml:space="preserve">(КПЕС 2008) </w:t>
            </w:r>
            <w:r>
              <w:rPr>
                <w:sz w:val="24"/>
              </w:rPr>
              <w:t xml:space="preserve">27.12</w:t>
            </w:r>
            <w:r>
              <w:rPr>
                <w:sz w:val="24"/>
              </w:rPr>
              <w:t xml:space="preserve"> (10 баллов);</w:t>
            </w:r>
          </w:p>
          <w:p>
            <w:pPr>
              <w:pStyle w:val="0"/>
            </w:pPr>
            <w:r>
              <w:rPr>
                <w:sz w:val="24"/>
              </w:rPr>
              <w:t xml:space="preserve">каркас и (или) станина установки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28.99.20.140</w:t>
            </w:r>
          </w:p>
        </w:tc>
        <w:tc>
          <w:tcPr>
            <w:tcW w:w="2551" w:type="dxa"/>
            <w:tcBorders>
              <w:top w:val="none"/>
              <w:left w:val="none"/>
              <w:bottom w:val="none"/>
              <w:right w:val="none"/>
            </w:tcBorders>
          </w:tcPr>
          <w:p>
            <w:pPr>
              <w:pStyle w:val="0"/>
            </w:pPr>
            <w:r>
              <w:rPr>
                <w:sz w:val="24"/>
              </w:rPr>
              <w:t xml:space="preserve">Оборудование для производства полупроводниковых слитков (булей)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станина, и (или) основание, и (или) рама (10 баллов);</w:t>
            </w:r>
          </w:p>
          <w:p>
            <w:pPr>
              <w:pStyle w:val="0"/>
            </w:pPr>
            <w:r>
              <w:rPr>
                <w:sz w:val="24"/>
              </w:rPr>
              <w:t xml:space="preserve">тепловой узел (30 баллов);</w:t>
            </w:r>
          </w:p>
          <w:p>
            <w:pPr>
              <w:pStyle w:val="0"/>
            </w:pPr>
            <w:r>
              <w:rPr>
                <w:sz w:val="24"/>
              </w:rPr>
              <w:t xml:space="preserve">рабочая камера (20 баллов);</w:t>
            </w:r>
          </w:p>
          <w:p>
            <w:pPr>
              <w:pStyle w:val="0"/>
            </w:pPr>
            <w:r>
              <w:rPr>
                <w:sz w:val="24"/>
              </w:rPr>
              <w:t xml:space="preserve">устройство резистивного и (или) индукционного нагрева (20 баллов);</w:t>
            </w:r>
          </w:p>
          <w:p>
            <w:pPr>
              <w:pStyle w:val="0"/>
            </w:pPr>
            <w:r>
              <w:rPr>
                <w:sz w:val="24"/>
              </w:rPr>
              <w:t xml:space="preserve">механизм вытягивания, вращения монокристалла и (или) механизм перемещения, загрузки тиглей в рабочую камеру (20 баллов);</w:t>
            </w:r>
          </w:p>
          <w:p>
            <w:pPr>
              <w:pStyle w:val="0"/>
            </w:pPr>
            <w:r>
              <w:rPr>
                <w:sz w:val="24"/>
              </w:rPr>
              <w:t xml:space="preserve">тигли, и (или) нагреватели, и (или) подложкодержатели из пиролитического нитрида бора, и (или) изостатического графита, и (или) кварца, и (или) вакуумно-плотной керамики, и (или) материалов теплоизоляции (20 баллов);</w:t>
            </w:r>
          </w:p>
          <w:p>
            <w:pPr>
              <w:pStyle w:val="0"/>
            </w:pPr>
            <w:r>
              <w:rPr>
                <w:sz w:val="24"/>
              </w:rPr>
              <w:t xml:space="preserve">системы снятия температурного профиля (10 баллов);</w:t>
            </w:r>
          </w:p>
          <w:p>
            <w:pPr>
              <w:pStyle w:val="0"/>
            </w:pPr>
            <w:r>
              <w:rPr>
                <w:sz w:val="24"/>
              </w:rPr>
              <w:t xml:space="preserve">вакуумные насосы, классифицируемые кодом по ОК 034-2014 (КПЕС 2008) </w:t>
            </w:r>
            <w:r>
              <w:rPr>
                <w:sz w:val="24"/>
              </w:rPr>
              <w:t xml:space="preserve">28.13.21</w:t>
            </w:r>
            <w:r>
              <w:rPr>
                <w:sz w:val="24"/>
              </w:rPr>
              <w:t xml:space="preserve"> (20 баллов);</w:t>
            </w:r>
          </w:p>
          <w:p>
            <w:pPr>
              <w:pStyle w:val="0"/>
            </w:pPr>
            <w:r>
              <w:rPr>
                <w:sz w:val="24"/>
              </w:rPr>
              <w:t xml:space="preserve">газо-вакуумная система (20 баллов);</w:t>
            </w:r>
          </w:p>
          <w:p>
            <w:pPr>
              <w:pStyle w:val="0"/>
            </w:pPr>
            <w:r>
              <w:rPr>
                <w:sz w:val="24"/>
              </w:rPr>
              <w:t xml:space="preserve">гидросистема (система охлаждения теплового узла) (10 баллов);</w:t>
            </w:r>
          </w:p>
          <w:p>
            <w:pPr>
              <w:pStyle w:val="0"/>
            </w:pPr>
            <w:r>
              <w:rPr>
                <w:sz w:val="24"/>
              </w:rPr>
              <w:t xml:space="preserve">пневмосистема (20 баллов);</w:t>
            </w:r>
          </w:p>
          <w:p>
            <w:pPr>
              <w:pStyle w:val="0"/>
            </w:pPr>
            <w:r>
              <w:rPr>
                <w:sz w:val="24"/>
              </w:rPr>
              <w:t xml:space="preserve">узел питания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28.99.20.140</w:t>
            </w:r>
          </w:p>
        </w:tc>
        <w:tc>
          <w:tcPr>
            <w:tcW w:w="2551" w:type="dxa"/>
            <w:tcBorders>
              <w:top w:val="none"/>
              <w:left w:val="none"/>
              <w:bottom w:val="none"/>
              <w:right w:val="none"/>
            </w:tcBorders>
          </w:tcPr>
          <w:p>
            <w:pPr>
              <w:pStyle w:val="0"/>
            </w:pPr>
            <w:r>
              <w:rPr>
                <w:sz w:val="24"/>
              </w:rPr>
              <w:t xml:space="preserve">Оборудование для термической обработки пластин, в том числе: процессов окисления пластин, химического осаждения покрытий из газовой фазы на пластинах, диффузии примесей в пластинах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рабочая камера (20 баллов);</w:t>
            </w:r>
          </w:p>
          <w:p>
            <w:pPr>
              <w:pStyle w:val="0"/>
            </w:pPr>
            <w:r>
              <w:rPr>
                <w:sz w:val="24"/>
              </w:rPr>
              <w:t xml:space="preserve">запорно-вакуумная арматура (10 баллов);</w:t>
            </w:r>
          </w:p>
          <w:p>
            <w:pPr>
              <w:pStyle w:val="0"/>
            </w:pPr>
            <w:r>
              <w:rPr>
                <w:sz w:val="24"/>
              </w:rPr>
              <w:t xml:space="preserve">вакуумные насосы, классифицируемые кодом по ОК 034-2014 (КПЕС 2008) </w:t>
            </w:r>
            <w:r>
              <w:rPr>
                <w:sz w:val="24"/>
              </w:rPr>
              <w:t xml:space="preserve">28.13.21</w:t>
            </w:r>
            <w:r>
              <w:rPr>
                <w:sz w:val="24"/>
              </w:rPr>
              <w:t xml:space="preserve"> (30 баллов);</w:t>
            </w:r>
          </w:p>
          <w:p>
            <w:pPr>
              <w:pStyle w:val="0"/>
            </w:pPr>
            <w:r>
              <w:rPr>
                <w:sz w:val="24"/>
              </w:rPr>
              <w:t xml:space="preserve">вакуумметр, классифицируемый кодом по ОК 034-2014 (КПЕС 2008) </w:t>
            </w:r>
            <w:r>
              <w:rPr>
                <w:sz w:val="24"/>
              </w:rPr>
              <w:t xml:space="preserve">26.51.52.130</w:t>
            </w:r>
            <w:r>
              <w:rPr>
                <w:sz w:val="24"/>
              </w:rPr>
              <w:t xml:space="preserve"> (20 баллов);</w:t>
            </w:r>
          </w:p>
          <w:p>
            <w:pPr>
              <w:pStyle w:val="0"/>
            </w:pPr>
            <w:r>
              <w:rPr>
                <w:sz w:val="24"/>
              </w:rPr>
              <w:t xml:space="preserve">механизм загрузки-выгрузки пластин (10 баллов);</w:t>
            </w:r>
          </w:p>
          <w:p>
            <w:pPr>
              <w:pStyle w:val="0"/>
            </w:pPr>
            <w:r>
              <w:rPr>
                <w:sz w:val="24"/>
              </w:rPr>
              <w:t xml:space="preserve">механизм перемещения и позиционирования пластин в установке (20 баллов);</w:t>
            </w:r>
          </w:p>
          <w:p>
            <w:pPr>
              <w:pStyle w:val="0"/>
            </w:pPr>
            <w:r>
              <w:rPr>
                <w:sz w:val="24"/>
              </w:rPr>
              <w:t xml:space="preserve">тепловой узел с системой контроля температуры (30 баллов);</w:t>
            </w:r>
          </w:p>
          <w:p>
            <w:pPr>
              <w:pStyle w:val="0"/>
            </w:pPr>
            <w:r>
              <w:rPr>
                <w:sz w:val="24"/>
              </w:rPr>
              <w:t xml:space="preserve">система подачи и коммутации рабочих газов (10 баллов);</w:t>
            </w:r>
          </w:p>
          <w:p>
            <w:pPr>
              <w:pStyle w:val="0"/>
            </w:pPr>
            <w:r>
              <w:rPr>
                <w:sz w:val="24"/>
              </w:rPr>
              <w:t xml:space="preserve">система автономного охлаждения (чиллер) (10 баллов);</w:t>
            </w:r>
          </w:p>
          <w:p>
            <w:pPr>
              <w:pStyle w:val="0"/>
            </w:pPr>
            <w:r>
              <w:rPr>
                <w:sz w:val="24"/>
              </w:rPr>
              <w:t xml:space="preserve">источник бесперебойного питания, классифицируемый кодом по ОК 034-2014 (КПЕС 2008) </w:t>
            </w:r>
            <w:r>
              <w:rPr>
                <w:sz w:val="24"/>
              </w:rPr>
              <w:t xml:space="preserve">26.20.40.111</w:t>
            </w:r>
            <w:r>
              <w:rPr>
                <w:sz w:val="24"/>
              </w:rPr>
              <w:t xml:space="preserve"> (10 баллов);</w:t>
            </w:r>
          </w:p>
          <w:p>
            <w:pPr>
              <w:pStyle w:val="0"/>
            </w:pPr>
            <w:r>
              <w:rPr>
                <w:sz w:val="24"/>
              </w:rPr>
              <w:t xml:space="preserve">электротехнические компоненты, классифицируемые кодом по ОК 034-2014 (КПЕС 2008) </w:t>
            </w:r>
            <w:r>
              <w:rPr>
                <w:sz w:val="24"/>
              </w:rPr>
              <w:t xml:space="preserve">27.12</w:t>
            </w:r>
            <w:r>
              <w:rPr>
                <w:sz w:val="24"/>
              </w:rPr>
              <w:t xml:space="preserve"> (10 баллов);</w:t>
            </w:r>
          </w:p>
          <w:p>
            <w:pPr>
              <w:pStyle w:val="0"/>
            </w:pPr>
            <w:r>
              <w:rPr>
                <w:sz w:val="24"/>
              </w:rPr>
              <w:t xml:space="preserve">каркас и (или) станина установки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28.99.20.150</w:t>
            </w:r>
          </w:p>
        </w:tc>
        <w:tc>
          <w:tcPr>
            <w:tcW w:w="2551" w:type="dxa"/>
            <w:tcBorders>
              <w:top w:val="none"/>
              <w:left w:val="none"/>
              <w:bottom w:val="none"/>
              <w:right w:val="none"/>
            </w:tcBorders>
          </w:tcPr>
          <w:p>
            <w:pPr>
              <w:pStyle w:val="0"/>
            </w:pPr>
            <w:r>
              <w:rPr>
                <w:sz w:val="24"/>
              </w:rPr>
              <w:t xml:space="preserve">Оборудование для формирования тонкопленочных структур полупроводниковых приборов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реактор или вакуумная камера (30 баллов);</w:t>
            </w:r>
          </w:p>
          <w:p>
            <w:pPr>
              <w:pStyle w:val="0"/>
            </w:pPr>
            <w:r>
              <w:rPr>
                <w:sz w:val="24"/>
              </w:rPr>
              <w:t xml:space="preserve">запорно-вакуумная арматура (10 баллов);</w:t>
            </w:r>
          </w:p>
          <w:p>
            <w:pPr>
              <w:pStyle w:val="0"/>
            </w:pPr>
            <w:r>
              <w:rPr>
                <w:sz w:val="24"/>
              </w:rPr>
              <w:t xml:space="preserve">вакуумные насосы (30 баллов);</w:t>
            </w:r>
          </w:p>
          <w:p>
            <w:pPr>
              <w:pStyle w:val="0"/>
            </w:pPr>
            <w:r>
              <w:rPr>
                <w:sz w:val="24"/>
              </w:rPr>
              <w:t xml:space="preserve">вакуумметр, классифицируемый кодом по ОК 034-2014 (КПЕС 2008) </w:t>
            </w:r>
            <w:r>
              <w:rPr>
                <w:sz w:val="24"/>
              </w:rPr>
              <w:t xml:space="preserve">26.51.52.130</w:t>
            </w:r>
            <w:r>
              <w:rPr>
                <w:sz w:val="24"/>
              </w:rPr>
              <w:t xml:space="preserve"> (20 баллов);</w:t>
            </w:r>
          </w:p>
          <w:p>
            <w:pPr>
              <w:pStyle w:val="0"/>
            </w:pPr>
            <w:r>
              <w:rPr>
                <w:sz w:val="24"/>
              </w:rPr>
              <w:t xml:space="preserve">механизм загрузки-выгрузки пластин (10 баллов);</w:t>
            </w:r>
          </w:p>
          <w:p>
            <w:pPr>
              <w:pStyle w:val="0"/>
            </w:pPr>
            <w:r>
              <w:rPr>
                <w:sz w:val="24"/>
              </w:rPr>
              <w:t xml:space="preserve">механизм перемещения пластины в установке (30 баллов);</w:t>
            </w:r>
          </w:p>
          <w:p>
            <w:pPr>
              <w:pStyle w:val="0"/>
            </w:pPr>
            <w:r>
              <w:rPr>
                <w:sz w:val="24"/>
              </w:rPr>
              <w:t xml:space="preserve">система позиционирования и нагрева пластин (30 баллов);</w:t>
            </w:r>
          </w:p>
          <w:p>
            <w:pPr>
              <w:pStyle w:val="0"/>
            </w:pPr>
            <w:r>
              <w:rPr>
                <w:sz w:val="24"/>
              </w:rPr>
              <w:t xml:space="preserve">источник (магнетрон, и (или) электронно-лучевой источник, и (или) источник плазмы, и (или) ионный источник и т.п.) (30 баллов);</w:t>
            </w:r>
          </w:p>
          <w:p>
            <w:pPr>
              <w:pStyle w:val="0"/>
            </w:pPr>
            <w:r>
              <w:rPr>
                <w:sz w:val="24"/>
              </w:rPr>
              <w:t xml:space="preserve">высокочастотный генератор с согласующим устройством и (или) источник постоянного тока испарителя (20 баллов);</w:t>
            </w:r>
          </w:p>
          <w:p>
            <w:pPr>
              <w:pStyle w:val="0"/>
            </w:pPr>
            <w:r>
              <w:rPr>
                <w:sz w:val="24"/>
              </w:rPr>
              <w:t xml:space="preserve">система подачи газов (20 баллов);</w:t>
            </w:r>
          </w:p>
          <w:p>
            <w:pPr>
              <w:pStyle w:val="0"/>
            </w:pPr>
            <w:r>
              <w:rPr>
                <w:sz w:val="24"/>
              </w:rPr>
              <w:t xml:space="preserve">изделия из графита, и (или) кварца, и (или) вакуумно-плотной керамики (20 баллов);</w:t>
            </w:r>
          </w:p>
          <w:p>
            <w:pPr>
              <w:pStyle w:val="0"/>
            </w:pPr>
            <w:r>
              <w:rPr>
                <w:sz w:val="24"/>
              </w:rPr>
              <w:t xml:space="preserve">приборы контроля технологического процесса (10 баллов);</w:t>
            </w:r>
          </w:p>
          <w:p>
            <w:pPr>
              <w:pStyle w:val="0"/>
            </w:pPr>
            <w:r>
              <w:rPr>
                <w:sz w:val="24"/>
              </w:rPr>
              <w:t xml:space="preserve">система автономного охлаждения (чиллер) (10 баллов);</w:t>
            </w:r>
          </w:p>
          <w:p>
            <w:pPr>
              <w:pStyle w:val="0"/>
            </w:pPr>
            <w:r>
              <w:rPr>
                <w:sz w:val="24"/>
              </w:rPr>
              <w:t xml:space="preserve">источник бесперебойного питания, классифицируемый кодом по ОК 034-2014 (КПЕС 2008) </w:t>
            </w:r>
            <w:r>
              <w:rPr>
                <w:sz w:val="24"/>
              </w:rPr>
              <w:t xml:space="preserve">26.20.40.111</w:t>
            </w:r>
            <w:r>
              <w:rPr>
                <w:sz w:val="24"/>
              </w:rPr>
              <w:t xml:space="preserve"> (10 баллов);</w:t>
            </w:r>
          </w:p>
          <w:p>
            <w:pPr>
              <w:pStyle w:val="0"/>
            </w:pPr>
            <w:r>
              <w:rPr>
                <w:sz w:val="24"/>
              </w:rPr>
              <w:t xml:space="preserve">электротехнические компоненты, классифицируемые кодом по ОК 034-2014 (КПЕС 2008) </w:t>
            </w:r>
            <w:r>
              <w:rPr>
                <w:sz w:val="24"/>
              </w:rPr>
              <w:t xml:space="preserve">27.12</w:t>
            </w:r>
            <w:r>
              <w:rPr>
                <w:sz w:val="24"/>
              </w:rPr>
              <w:t xml:space="preserve"> (10 баллов);</w:t>
            </w:r>
          </w:p>
          <w:p>
            <w:pPr>
              <w:pStyle w:val="0"/>
            </w:pPr>
            <w:r>
              <w:rPr>
                <w:sz w:val="24"/>
              </w:rPr>
              <w:t xml:space="preserve">каркас и (или) станина установки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28.99.20.160</w:t>
            </w:r>
          </w:p>
        </w:tc>
        <w:tc>
          <w:tcPr>
            <w:tcW w:w="2551" w:type="dxa"/>
            <w:tcBorders>
              <w:top w:val="none"/>
              <w:left w:val="none"/>
              <w:bottom w:val="none"/>
              <w:right w:val="none"/>
            </w:tcBorders>
          </w:tcPr>
          <w:p>
            <w:pPr>
              <w:pStyle w:val="0"/>
            </w:pPr>
            <w:r>
              <w:rPr>
                <w:sz w:val="24"/>
              </w:rPr>
              <w:t xml:space="preserve">Оборудование лазерное для обработки полупроводниковых пластин</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источник излучения (30 баллов), классифицируемый кодом по ОК 034-2014 (КПЕС 2008) </w:t>
            </w:r>
            <w:r>
              <w:rPr>
                <w:sz w:val="24"/>
              </w:rPr>
              <w:t xml:space="preserve">26.70.23.120</w:t>
            </w:r>
            <w:r>
              <w:rPr>
                <w:sz w:val="24"/>
              </w:rPr>
              <w:t xml:space="preserve">;</w:t>
            </w:r>
          </w:p>
          <w:p>
            <w:pPr>
              <w:pStyle w:val="0"/>
            </w:pPr>
            <w:r>
              <w:rPr>
                <w:sz w:val="24"/>
              </w:rPr>
              <w:t xml:space="preserve">оптический блок (10 баллов);</w:t>
            </w:r>
          </w:p>
          <w:p>
            <w:pPr>
              <w:pStyle w:val="0"/>
            </w:pPr>
            <w:r>
              <w:rPr>
                <w:sz w:val="24"/>
              </w:rPr>
              <w:t xml:space="preserve">система доставки лазерного излучения (20 баллов);</w:t>
            </w:r>
          </w:p>
          <w:p>
            <w:pPr>
              <w:pStyle w:val="0"/>
            </w:pPr>
            <w:r>
              <w:rPr>
                <w:sz w:val="24"/>
              </w:rPr>
              <w:t xml:space="preserve">приборы контроля технологического процесса (10 баллов);</w:t>
            </w:r>
          </w:p>
          <w:p>
            <w:pPr>
              <w:pStyle w:val="0"/>
            </w:pPr>
            <w:r>
              <w:rPr>
                <w:sz w:val="24"/>
              </w:rPr>
              <w:t xml:space="preserve">системы позиционирования (30 баллов);</w:t>
            </w:r>
          </w:p>
          <w:p>
            <w:pPr>
              <w:pStyle w:val="0"/>
            </w:pPr>
            <w:r>
              <w:rPr>
                <w:sz w:val="24"/>
              </w:rPr>
              <w:t xml:space="preserve">механизм загрузки или выгрузки пластины (10 баллов);</w:t>
            </w:r>
          </w:p>
          <w:p>
            <w:pPr>
              <w:pStyle w:val="0"/>
            </w:pPr>
            <w:r>
              <w:rPr>
                <w:sz w:val="24"/>
              </w:rPr>
              <w:t xml:space="preserve">механизм перемещения пластины в установке (20 баллов);</w:t>
            </w:r>
          </w:p>
          <w:p>
            <w:pPr>
              <w:pStyle w:val="0"/>
            </w:pPr>
            <w:r>
              <w:rPr>
                <w:sz w:val="24"/>
              </w:rPr>
              <w:t xml:space="preserve">источник бесперебойного питания, классифицируемый кодом по ОК 034-2014 (КПЕС 2008) </w:t>
            </w:r>
            <w:r>
              <w:rPr>
                <w:sz w:val="24"/>
              </w:rPr>
              <w:t xml:space="preserve">26.20.40.111</w:t>
            </w:r>
            <w:r>
              <w:rPr>
                <w:sz w:val="24"/>
              </w:rPr>
              <w:t xml:space="preserve"> (10 баллов);</w:t>
            </w:r>
          </w:p>
          <w:p>
            <w:pPr>
              <w:pStyle w:val="0"/>
            </w:pPr>
            <w:r>
              <w:rPr>
                <w:sz w:val="24"/>
              </w:rPr>
              <w:t xml:space="preserve">электротехнические компоненты, классифицируемые кодом по ОК 034-2014 (КПЕС 2008) </w:t>
            </w:r>
            <w:r>
              <w:rPr>
                <w:sz w:val="24"/>
              </w:rPr>
              <w:t xml:space="preserve">27.12</w:t>
            </w:r>
            <w:r>
              <w:rPr>
                <w:sz w:val="24"/>
              </w:rPr>
              <w:t xml:space="preserve"> (10 баллов);</w:t>
            </w:r>
          </w:p>
          <w:p>
            <w:pPr>
              <w:pStyle w:val="0"/>
            </w:pPr>
            <w:r>
              <w:rPr>
                <w:sz w:val="24"/>
              </w:rPr>
              <w:t xml:space="preserve">каркас и (или) станина установки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28.99.20.170</w:t>
            </w:r>
          </w:p>
        </w:tc>
        <w:tc>
          <w:tcPr>
            <w:tcW w:w="2551" w:type="dxa"/>
            <w:tcBorders>
              <w:top w:val="none"/>
              <w:left w:val="none"/>
              <w:bottom w:val="none"/>
              <w:right w:val="none"/>
            </w:tcBorders>
          </w:tcPr>
          <w:p>
            <w:pPr>
              <w:pStyle w:val="0"/>
            </w:pPr>
            <w:r>
              <w:rPr>
                <w:sz w:val="24"/>
              </w:rPr>
              <w:t xml:space="preserve">Оборудование полировки и шлифовки полупроводниковых пластин</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либо индивидуального предпринимателя - налогового резидента и гражданина Российской Федерации, не являющегося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территории Российской Федерации;</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гарантийное и послегарантийное обслуживание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сборка готового изделия;</w:t>
            </w:r>
          </w:p>
          <w:p>
            <w:pPr>
              <w:pStyle w:val="0"/>
            </w:pPr>
            <w:r>
              <w:rPr>
                <w:sz w:val="24"/>
              </w:rPr>
              <w:t xml:space="preserve">установка и отладка программного обеспечения;</w:t>
            </w:r>
          </w:p>
          <w:p>
            <w:pPr>
              <w:pStyle w:val="0"/>
            </w:pPr>
            <w:r>
              <w:rPr>
                <w:sz w:val="24"/>
              </w:rPr>
              <w:t xml:space="preserve">наладка и тестирование оборудования;</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отработки базового технологического процесса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произведенных на территории Российской Федерации или подвергнутых механической обработке (если применимо) и сборке на территории Российской Федерации следующих компонентов в составе и количестве, предусмотренных конструкторской документацией:</w:t>
            </w:r>
          </w:p>
          <w:p>
            <w:pPr>
              <w:pStyle w:val="0"/>
            </w:pPr>
            <w:r>
              <w:rPr>
                <w:sz w:val="24"/>
              </w:rPr>
              <w:t xml:space="preserve">станина, и (или) основание, и (или) рама (10 баллов);</w:t>
            </w:r>
          </w:p>
          <w:p>
            <w:pPr>
              <w:pStyle w:val="0"/>
            </w:pPr>
            <w:r>
              <w:rPr>
                <w:sz w:val="24"/>
              </w:rPr>
              <w:t xml:space="preserve">кабинетная защита (в том числе ограждение зоны обработки пластин) (10 баллов);</w:t>
            </w:r>
          </w:p>
          <w:p>
            <w:pPr>
              <w:pStyle w:val="0"/>
            </w:pPr>
            <w:r>
              <w:rPr>
                <w:sz w:val="24"/>
              </w:rPr>
              <w:t xml:space="preserve">изделия из чугуна (20 баллов);</w:t>
            </w:r>
          </w:p>
          <w:p>
            <w:pPr>
              <w:pStyle w:val="0"/>
            </w:pPr>
            <w:r>
              <w:rPr>
                <w:sz w:val="24"/>
              </w:rPr>
              <w:t xml:space="preserve">коробка передач, редукторы и ременные передачи (10 баллов);</w:t>
            </w:r>
          </w:p>
          <w:p>
            <w:pPr>
              <w:pStyle w:val="0"/>
            </w:pPr>
            <w:r>
              <w:rPr>
                <w:sz w:val="24"/>
              </w:rPr>
              <w:t xml:space="preserve">мотор-шпиндель, и (или) шпиндели, и (или) планшайба (30 баллов);</w:t>
            </w:r>
          </w:p>
          <w:p>
            <w:pPr>
              <w:pStyle w:val="0"/>
            </w:pPr>
            <w:r>
              <w:rPr>
                <w:sz w:val="24"/>
              </w:rPr>
              <w:t xml:space="preserve">стол рабочий и (или) поворотный с одной и более управляемыми осями вращения (20 баллов);</w:t>
            </w:r>
          </w:p>
          <w:p>
            <w:pPr>
              <w:pStyle w:val="0"/>
            </w:pPr>
            <w:r>
              <w:rPr>
                <w:sz w:val="24"/>
              </w:rPr>
              <w:t xml:space="preserve">шарико-винтовые передачи, и (или) винтовые передачи скольжения или качения, и (или) узлы перемещения планшайб (20 баллов);</w:t>
            </w:r>
          </w:p>
          <w:p>
            <w:pPr>
              <w:pStyle w:val="0"/>
            </w:pPr>
            <w:r>
              <w:rPr>
                <w:sz w:val="24"/>
              </w:rPr>
              <w:t xml:space="preserve">направляющие качения (10 баллов);</w:t>
            </w:r>
          </w:p>
          <w:p>
            <w:pPr>
              <w:pStyle w:val="0"/>
            </w:pPr>
            <w:r>
              <w:rPr>
                <w:sz w:val="24"/>
              </w:rPr>
              <w:t xml:space="preserve">гидросистема (система охлаждения или термостабилизации зон обработки пластин) (10 баллов);</w:t>
            </w:r>
          </w:p>
          <w:p>
            <w:pPr>
              <w:pStyle w:val="0"/>
            </w:pPr>
            <w:r>
              <w:rPr>
                <w:sz w:val="24"/>
              </w:rPr>
              <w:t xml:space="preserve">система вакуумная и (или) механизм распределения усилия давления на пластины (20 баллов);</w:t>
            </w:r>
          </w:p>
          <w:p>
            <w:pPr>
              <w:pStyle w:val="0"/>
            </w:pPr>
            <w:r>
              <w:rPr>
                <w:sz w:val="24"/>
              </w:rPr>
              <w:t xml:space="preserve">система подачи и очистки смазочно-охлаждающих жидкостей (10 баллов);</w:t>
            </w:r>
          </w:p>
          <w:p>
            <w:pPr>
              <w:pStyle w:val="0"/>
            </w:pPr>
            <w:r>
              <w:rPr>
                <w:sz w:val="24"/>
              </w:rPr>
              <w:t xml:space="preserve">пневмосистема (10 баллов);</w:t>
            </w:r>
          </w:p>
          <w:p>
            <w:pPr>
              <w:pStyle w:val="0"/>
            </w:pPr>
            <w:r>
              <w:rPr>
                <w:sz w:val="24"/>
              </w:rPr>
              <w:t xml:space="preserve">узел управления питанием установки (10 баллов);</w:t>
            </w:r>
          </w:p>
          <w:p>
            <w:pPr>
              <w:pStyle w:val="0"/>
            </w:pPr>
            <w:r>
              <w:rPr>
                <w:sz w:val="24"/>
              </w:rPr>
              <w:t xml:space="preserve">узел управления установкой (20 баллов);</w:t>
            </w:r>
          </w:p>
          <w:p>
            <w:pPr>
              <w:pStyle w:val="0"/>
            </w:pPr>
            <w:r>
              <w:rPr>
                <w:sz w:val="24"/>
              </w:rPr>
              <w:t xml:space="preserve">система аспирации (10 баллов);</w:t>
            </w:r>
          </w:p>
          <w:p>
            <w:pPr>
              <w:pStyle w:val="0"/>
            </w:pPr>
            <w:r>
              <w:rPr>
                <w:sz w:val="24"/>
              </w:rPr>
              <w:t xml:space="preserve">центральный контроллер системы управления, классифицируемый кодом по ОК 034-2014 (КПЕС 2008) </w:t>
            </w:r>
            <w:r>
              <w:rPr>
                <w:sz w:val="24"/>
              </w:rPr>
              <w:t xml:space="preserve">26.20.30.120</w:t>
            </w:r>
            <w:r>
              <w:rPr>
                <w:sz w:val="24"/>
              </w:rPr>
              <w:t xml:space="preserve"> (20 баллов);</w:t>
            </w:r>
          </w:p>
          <w:p>
            <w:pPr>
              <w:pStyle w:val="0"/>
            </w:pPr>
            <w:r>
              <w:rPr>
                <w:sz w:val="24"/>
              </w:rPr>
              <w:t xml:space="preserve">устройства сопряжения с исполнительными устройствами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в составе изделия следующего программного обеспечения, включенного в единый реестр российских программ для электронных вычислительных машин и баз данных:</w:t>
            </w:r>
          </w:p>
          <w:p>
            <w:pPr>
              <w:pStyle w:val="0"/>
            </w:pPr>
            <w:r>
              <w:rPr>
                <w:sz w:val="24"/>
              </w:rPr>
              <w:t xml:space="preserve">пользовательское программное обеспечение, включая сервисное (при наличии) программное обеспечение верхнего уровня (30 баллов);</w:t>
            </w:r>
          </w:p>
          <w:p>
            <w:pPr>
              <w:pStyle w:val="0"/>
            </w:pPr>
            <w:r>
              <w:rPr>
                <w:sz w:val="24"/>
              </w:rPr>
              <w:t xml:space="preserve">программное обеспечение нижнего уровня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28.99.20.000</w:t>
            </w:r>
            <w:r>
              <w:rPr>
                <w:sz w:val="24"/>
              </w:rPr>
              <w:t xml:space="preserve"> из </w:t>
            </w:r>
            <w:r>
              <w:rPr>
                <w:sz w:val="24"/>
              </w:rPr>
              <w:t xml:space="preserve">28.99.51.000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28.99.20.000</w:t>
            </w:r>
          </w:p>
          <w:p>
            <w:pPr>
              <w:pStyle w:val="0"/>
              <w:jc w:val="center"/>
            </w:pPr>
            <w:r>
              <w:rPr>
                <w:sz w:val="24"/>
              </w:rPr>
              <w:t xml:space="preserve">из </w:t>
            </w:r>
            <w:r>
              <w:rPr>
                <w:sz w:val="24"/>
              </w:rPr>
              <w:t xml:space="preserve">28.99.51.000</w:t>
            </w:r>
          </w:p>
          <w:p>
            <w:pPr>
              <w:pStyle w:val="0"/>
              <w:jc w:val="center"/>
            </w:pPr>
            <w:r>
              <w:rPr>
                <w:sz w:val="24"/>
              </w:rPr>
              <w:t xml:space="preserve">из </w:t>
            </w:r>
            <w:r>
              <w:rPr>
                <w:sz w:val="24"/>
              </w:rPr>
              <w:t xml:space="preserve">28.41.11.000</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26.05.2026 N 601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26.51.20.124</w:t>
            </w:r>
          </w:p>
        </w:tc>
        <w:tc>
          <w:tcPr>
            <w:tcW w:w="2551" w:type="dxa"/>
            <w:tcBorders>
              <w:top w:val="none"/>
              <w:left w:val="none"/>
              <w:bottom w:val="none"/>
              <w:right w:val="none"/>
            </w:tcBorders>
          </w:tcPr>
          <w:p>
            <w:pPr>
              <w:pStyle w:val="0"/>
            </w:pPr>
            <w:r>
              <w:rPr>
                <w:sz w:val="24"/>
              </w:rPr>
              <w:t xml:space="preserve">Устройства с функцией вызова экстренных оперативных служб и аппаратура спутниковой навигации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29.32.30.320</w:t>
            </w:r>
          </w:p>
          <w:p>
            <w:pPr>
              <w:pStyle w:val="0"/>
              <w:jc w:val="center"/>
            </w:pPr>
            <w:r>
              <w:rPr>
                <w:sz w:val="24"/>
              </w:rPr>
              <w:t xml:space="preserve">из </w:t>
            </w:r>
            <w:r>
              <w:rPr>
                <w:sz w:val="24"/>
              </w:rPr>
              <w:t xml:space="preserve">29.32.30.321</w:t>
            </w:r>
          </w:p>
          <w:p>
            <w:pPr>
              <w:pStyle w:val="0"/>
              <w:jc w:val="center"/>
            </w:pPr>
            <w:r>
              <w:rPr>
                <w:sz w:val="24"/>
              </w:rPr>
              <w:t xml:space="preserve">из </w:t>
            </w:r>
            <w:r>
              <w:rPr>
                <w:sz w:val="24"/>
              </w:rPr>
              <w:t xml:space="preserve">29.32.30.322</w:t>
            </w:r>
          </w:p>
          <w:p>
            <w:pPr>
              <w:pStyle w:val="0"/>
              <w:jc w:val="center"/>
            </w:pPr>
            <w:r>
              <w:rPr>
                <w:sz w:val="24"/>
              </w:rPr>
              <w:t xml:space="preserve">из </w:t>
            </w:r>
            <w:r>
              <w:rPr>
                <w:sz w:val="24"/>
              </w:rPr>
              <w:t xml:space="preserve">29.32.30.323</w:t>
            </w:r>
          </w:p>
          <w:p>
            <w:pPr>
              <w:pStyle w:val="0"/>
              <w:jc w:val="center"/>
            </w:pPr>
            <w:r>
              <w:rPr>
                <w:sz w:val="24"/>
              </w:rPr>
              <w:t xml:space="preserve">из </w:t>
            </w:r>
            <w:r>
              <w:rPr>
                <w:sz w:val="24"/>
              </w:rPr>
              <w:t xml:space="preserve">29.32.30.329</w:t>
            </w:r>
          </w:p>
        </w:tc>
        <w:tc>
          <w:tcPr>
            <w:tcW w:w="2551" w:type="dxa"/>
            <w:tcBorders>
              <w:top w:val="none"/>
              <w:left w:val="none"/>
              <w:bottom w:val="none"/>
              <w:right w:val="none"/>
            </w:tcBorders>
          </w:tcPr>
          <w:p>
            <w:pPr>
              <w:pStyle w:val="0"/>
            </w:pPr>
            <w:r>
              <w:rPr>
                <w:sz w:val="24"/>
              </w:rPr>
              <w:t xml:space="preserve">Электронный блок управления двигателем</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29.32.30.340</w:t>
            </w:r>
          </w:p>
          <w:p>
            <w:pPr>
              <w:pStyle w:val="0"/>
              <w:jc w:val="center"/>
            </w:pPr>
            <w:r>
              <w:rPr>
                <w:sz w:val="24"/>
              </w:rPr>
              <w:t xml:space="preserve">из </w:t>
            </w:r>
            <w:r>
              <w:rPr>
                <w:sz w:val="24"/>
              </w:rPr>
              <w:t xml:space="preserve">29.32.30.341</w:t>
            </w:r>
          </w:p>
          <w:p>
            <w:pPr>
              <w:pStyle w:val="0"/>
              <w:jc w:val="center"/>
            </w:pPr>
            <w:r>
              <w:rPr>
                <w:sz w:val="24"/>
              </w:rPr>
              <w:t xml:space="preserve">из </w:t>
            </w:r>
            <w:r>
              <w:rPr>
                <w:sz w:val="24"/>
              </w:rPr>
              <w:t xml:space="preserve">29.32.30.342</w:t>
            </w:r>
          </w:p>
        </w:tc>
        <w:tc>
          <w:tcPr>
            <w:tcW w:w="2551" w:type="dxa"/>
            <w:tcBorders>
              <w:top w:val="none"/>
              <w:left w:val="none"/>
              <w:bottom w:val="none"/>
              <w:right w:val="none"/>
            </w:tcBorders>
          </w:tcPr>
          <w:p>
            <w:pPr>
              <w:pStyle w:val="0"/>
            </w:pPr>
            <w:r>
              <w:rPr>
                <w:sz w:val="24"/>
              </w:rPr>
              <w:t xml:space="preserve">Блоки управления антиблокировочной системы, электронной системы динамической стабилизации автомобиля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29.32.30.330</w:t>
            </w:r>
          </w:p>
          <w:p>
            <w:pPr>
              <w:pStyle w:val="0"/>
              <w:jc w:val="center"/>
            </w:pPr>
            <w:r>
              <w:rPr>
                <w:sz w:val="24"/>
              </w:rPr>
              <w:t xml:space="preserve">из </w:t>
            </w:r>
            <w:r>
              <w:rPr>
                <w:sz w:val="24"/>
              </w:rPr>
              <w:t xml:space="preserve">29.32.30.331</w:t>
            </w:r>
          </w:p>
          <w:p>
            <w:pPr>
              <w:pStyle w:val="0"/>
              <w:jc w:val="center"/>
            </w:pPr>
            <w:r>
              <w:rPr>
                <w:sz w:val="24"/>
              </w:rPr>
              <w:t xml:space="preserve">из </w:t>
            </w:r>
            <w:r>
              <w:rPr>
                <w:sz w:val="24"/>
              </w:rPr>
              <w:t xml:space="preserve">29.32.30.332</w:t>
            </w:r>
          </w:p>
          <w:p>
            <w:pPr>
              <w:pStyle w:val="0"/>
              <w:jc w:val="center"/>
            </w:pPr>
            <w:r>
              <w:rPr>
                <w:sz w:val="24"/>
              </w:rPr>
              <w:t xml:space="preserve">из </w:t>
            </w:r>
            <w:r>
              <w:rPr>
                <w:sz w:val="24"/>
              </w:rPr>
              <w:t xml:space="preserve">29.32.30.339</w:t>
            </w:r>
          </w:p>
        </w:tc>
        <w:tc>
          <w:tcPr>
            <w:tcW w:w="2551" w:type="dxa"/>
            <w:tcBorders>
              <w:top w:val="none"/>
              <w:left w:val="none"/>
              <w:bottom w:val="none"/>
              <w:right w:val="none"/>
            </w:tcBorders>
          </w:tcPr>
          <w:p>
            <w:pPr>
              <w:pStyle w:val="0"/>
            </w:pPr>
            <w:r>
              <w:rPr>
                <w:sz w:val="24"/>
              </w:rPr>
              <w:t xml:space="preserve">Электронный блок управления трансмиссией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29.32.30.350</w:t>
            </w:r>
          </w:p>
          <w:p>
            <w:pPr>
              <w:pStyle w:val="0"/>
              <w:jc w:val="center"/>
            </w:pPr>
            <w:r>
              <w:rPr>
                <w:sz w:val="24"/>
              </w:rPr>
              <w:t xml:space="preserve">из </w:t>
            </w:r>
            <w:r>
              <w:rPr>
                <w:sz w:val="24"/>
              </w:rPr>
              <w:t xml:space="preserve">29.32.30.351</w:t>
            </w:r>
          </w:p>
        </w:tc>
        <w:tc>
          <w:tcPr>
            <w:tcW w:w="2551" w:type="dxa"/>
            <w:tcBorders>
              <w:top w:val="none"/>
              <w:left w:val="none"/>
              <w:bottom w:val="none"/>
              <w:right w:val="none"/>
            </w:tcBorders>
          </w:tcPr>
          <w:p>
            <w:pPr>
              <w:pStyle w:val="0"/>
            </w:pPr>
            <w:r>
              <w:rPr>
                <w:sz w:val="24"/>
              </w:rPr>
              <w:t xml:space="preserve">Электронный блок управления кузовной электроникой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w:t>
            </w:r>
          </w:p>
          <w:p>
            <w:pPr>
              <w:pStyle w:val="0"/>
            </w:pPr>
            <w:r>
              <w:rPr>
                <w:sz w:val="24"/>
              </w:rPr>
              <w:t xml:space="preserve">(Bтоп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29.32.30.363</w:t>
            </w:r>
          </w:p>
        </w:tc>
        <w:tc>
          <w:tcPr>
            <w:tcW w:w="2551" w:type="dxa"/>
            <w:tcBorders>
              <w:top w:val="none"/>
              <w:left w:val="none"/>
              <w:bottom w:val="none"/>
              <w:right w:val="none"/>
            </w:tcBorders>
          </w:tcPr>
          <w:p>
            <w:pPr>
              <w:pStyle w:val="0"/>
            </w:pPr>
            <w:r>
              <w:rPr>
                <w:sz w:val="24"/>
              </w:rPr>
              <w:t xml:space="preserve">Блок управления комбинацией приборов и (или) плата комбинации приборов</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29.32.30.364</w:t>
            </w:r>
          </w:p>
        </w:tc>
        <w:tc>
          <w:tcPr>
            <w:tcW w:w="2551" w:type="dxa"/>
            <w:vMerge w:val="restart"/>
            <w:tcBorders>
              <w:top w:val="none"/>
              <w:left w:val="none"/>
              <w:bottom w:val="none"/>
              <w:right w:val="none"/>
            </w:tcBorders>
          </w:tcPr>
          <w:p>
            <w:pPr>
              <w:pStyle w:val="0"/>
            </w:pPr>
            <w:r>
              <w:rPr>
                <w:sz w:val="24"/>
              </w:rPr>
              <w:t xml:space="preserve">Компоненты телематических систем и систем области "подключенный автомобиль"</w:t>
            </w:r>
          </w:p>
        </w:tc>
        <w:tc>
          <w:tcPr>
            <w:tcW w:w="4819" w:type="dxa"/>
            <w:vMerge w:val="restart"/>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29.32.30.365</w:t>
            </w:r>
          </w:p>
          <w:p>
            <w:pPr>
              <w:pStyle w:val="0"/>
              <w:jc w:val="center"/>
            </w:pPr>
            <w:r>
              <w:rPr>
                <w:sz w:val="24"/>
              </w:rPr>
              <w:t xml:space="preserve">из </w:t>
            </w:r>
            <w:r>
              <w:rPr>
                <w:sz w:val="24"/>
              </w:rPr>
              <w:t xml:space="preserve">29.32.30.366</w:t>
            </w: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29.32.30.343</w:t>
            </w:r>
          </w:p>
          <w:p>
            <w:pPr>
              <w:pStyle w:val="0"/>
              <w:jc w:val="center"/>
            </w:pPr>
            <w:r>
              <w:rPr>
                <w:sz w:val="24"/>
              </w:rPr>
              <w:t xml:space="preserve">из </w:t>
            </w:r>
            <w:r>
              <w:rPr>
                <w:sz w:val="24"/>
              </w:rPr>
              <w:t xml:space="preserve">29.32.30.344</w:t>
            </w:r>
          </w:p>
          <w:p>
            <w:pPr>
              <w:pStyle w:val="0"/>
              <w:jc w:val="center"/>
            </w:pPr>
            <w:r>
              <w:rPr>
                <w:sz w:val="24"/>
              </w:rPr>
              <w:t xml:space="preserve">из </w:t>
            </w:r>
            <w:r>
              <w:rPr>
                <w:sz w:val="24"/>
              </w:rPr>
              <w:t xml:space="preserve">29.32.30.345</w:t>
            </w:r>
          </w:p>
        </w:tc>
        <w:tc>
          <w:tcPr>
            <w:tcW w:w="2551" w:type="dxa"/>
            <w:tcBorders>
              <w:top w:val="none"/>
              <w:left w:val="none"/>
              <w:bottom w:val="none"/>
              <w:right w:val="none"/>
            </w:tcBorders>
          </w:tcPr>
          <w:p>
            <w:pPr>
              <w:pStyle w:val="0"/>
            </w:pPr>
            <w:r>
              <w:rPr>
                <w:sz w:val="24"/>
              </w:rPr>
              <w:t xml:space="preserve">Блоки управления системы помощи водителю</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29.32.30.151</w:t>
            </w:r>
          </w:p>
          <w:p>
            <w:pPr>
              <w:pStyle w:val="0"/>
              <w:jc w:val="center"/>
            </w:pPr>
            <w:r>
              <w:rPr>
                <w:sz w:val="24"/>
              </w:rPr>
              <w:t xml:space="preserve">из </w:t>
            </w:r>
            <w:r>
              <w:rPr>
                <w:sz w:val="24"/>
              </w:rPr>
              <w:t xml:space="preserve">29.32.30.159</w:t>
            </w:r>
          </w:p>
        </w:tc>
        <w:tc>
          <w:tcPr>
            <w:tcW w:w="2551" w:type="dxa"/>
            <w:tcBorders>
              <w:top w:val="none"/>
              <w:left w:val="none"/>
              <w:bottom w:val="none"/>
              <w:right w:val="none"/>
            </w:tcBorders>
          </w:tcPr>
          <w:p>
            <w:pPr>
              <w:pStyle w:val="0"/>
            </w:pPr>
            <w:r>
              <w:rPr>
                <w:sz w:val="24"/>
              </w:rPr>
              <w:t xml:space="preserve">Приборы управления рулевой системой (электронный блок управления рулевой системой)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29.32.30.352</w:t>
            </w:r>
          </w:p>
        </w:tc>
        <w:tc>
          <w:tcPr>
            <w:tcW w:w="2551" w:type="dxa"/>
            <w:tcBorders>
              <w:top w:val="none"/>
              <w:left w:val="none"/>
              <w:bottom w:val="none"/>
              <w:right w:val="none"/>
            </w:tcBorders>
          </w:tcPr>
          <w:p>
            <w:pPr>
              <w:pStyle w:val="0"/>
            </w:pPr>
            <w:r>
              <w:rPr>
                <w:sz w:val="24"/>
              </w:rPr>
              <w:t xml:space="preserve">Приборы управления системы пассивной безопасности (блок управления системой пассивной безопасности)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29.32.30.356</w:t>
            </w:r>
          </w:p>
        </w:tc>
        <w:tc>
          <w:tcPr>
            <w:tcW w:w="2551" w:type="dxa"/>
            <w:tcBorders>
              <w:top w:val="none"/>
              <w:left w:val="none"/>
              <w:bottom w:val="none"/>
              <w:right w:val="none"/>
            </w:tcBorders>
          </w:tcPr>
          <w:p>
            <w:pPr>
              <w:pStyle w:val="0"/>
            </w:pPr>
            <w:r>
              <w:rPr>
                <w:sz w:val="24"/>
              </w:rPr>
              <w:t xml:space="preserve">Приборы информационно-развлекательной системы, мультимедийная система</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подвеской автомобиля (блок управления)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освещением</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электропитанием (блок управления электропитанием, регулятор, предназначенный для стабилизации напряжения бортовой сети)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29.32.30.355</w:t>
            </w:r>
          </w:p>
        </w:tc>
        <w:tc>
          <w:tcPr>
            <w:tcW w:w="2551" w:type="dxa"/>
            <w:tcBorders>
              <w:top w:val="none"/>
              <w:left w:val="none"/>
              <w:bottom w:val="none"/>
              <w:right w:val="none"/>
            </w:tcBorders>
          </w:tcPr>
          <w:p>
            <w:pPr>
              <w:pStyle w:val="0"/>
            </w:pPr>
            <w:r>
              <w:rPr>
                <w:sz w:val="24"/>
              </w:rPr>
              <w:t xml:space="preserve">Приборы управления климатом (блок управления)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15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9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8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7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7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5 баллов),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6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12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8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5 баллов),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29.32.30.358</w:t>
            </w:r>
          </w:p>
        </w:tc>
        <w:tc>
          <w:tcPr>
            <w:tcW w:w="2551" w:type="dxa"/>
            <w:tcBorders>
              <w:top w:val="none"/>
              <w:left w:val="none"/>
              <w:bottom w:val="none"/>
              <w:right w:val="none"/>
            </w:tcBorders>
          </w:tcPr>
          <w:p>
            <w:pPr>
              <w:pStyle w:val="0"/>
            </w:pPr>
            <w:r>
              <w:rPr>
                <w:sz w:val="24"/>
              </w:rPr>
              <w:t xml:space="preserve">Приборы управления видеообзором и видеорегистрацией</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функциями комфорта</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бесключевого доступа, зажигания и противоугонная система</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w:t>
            </w:r>
          </w:p>
          <w:p>
            <w:pPr>
              <w:pStyle w:val="0"/>
            </w:pPr>
            <w:r>
              <w:rPr>
                <w:sz w:val="24"/>
              </w:rPr>
              <w:t xml:space="preserve">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w:t>
            </w:r>
          </w:p>
          <w:p>
            <w:pPr>
              <w:pStyle w:val="0"/>
            </w:pPr>
            <w:r>
              <w:rPr>
                <w:sz w:val="24"/>
              </w:rPr>
              <w:t xml:space="preserve">(Bтоп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29.32.30.357</w:t>
            </w:r>
          </w:p>
        </w:tc>
        <w:tc>
          <w:tcPr>
            <w:tcW w:w="2551" w:type="dxa"/>
            <w:tcBorders>
              <w:top w:val="none"/>
              <w:left w:val="none"/>
              <w:bottom w:val="none"/>
              <w:right w:val="none"/>
            </w:tcBorders>
          </w:tcPr>
          <w:p>
            <w:pPr>
              <w:pStyle w:val="0"/>
            </w:pPr>
            <w:r>
              <w:rPr>
                <w:sz w:val="24"/>
              </w:rPr>
              <w:t xml:space="preserve">Приборы управления системами автомобиля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8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7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интерфейсных микросхем и преобразователей (Bтоп = 9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6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6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4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5 баллов),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9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7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4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29.32.30.163</w:t>
            </w:r>
          </w:p>
          <w:p>
            <w:pPr>
              <w:pStyle w:val="0"/>
              <w:jc w:val="center"/>
            </w:pPr>
            <w:r>
              <w:rPr>
                <w:sz w:val="24"/>
              </w:rPr>
              <w:t xml:space="preserve">из </w:t>
            </w:r>
            <w:r>
              <w:rPr>
                <w:sz w:val="24"/>
              </w:rPr>
              <w:t xml:space="preserve">29.32.30.353</w:t>
            </w:r>
          </w:p>
          <w:p>
            <w:pPr>
              <w:pStyle w:val="0"/>
              <w:jc w:val="center"/>
            </w:pPr>
            <w:r>
              <w:rPr>
                <w:sz w:val="24"/>
              </w:rPr>
              <w:t xml:space="preserve">из </w:t>
            </w:r>
            <w:r>
              <w:rPr>
                <w:sz w:val="24"/>
              </w:rPr>
              <w:t xml:space="preserve">29.32.30.354</w:t>
            </w:r>
          </w:p>
        </w:tc>
        <w:tc>
          <w:tcPr>
            <w:tcW w:w="2551" w:type="dxa"/>
            <w:tcBorders>
              <w:top w:val="none"/>
              <w:left w:val="none"/>
              <w:bottom w:val="none"/>
              <w:right w:val="none"/>
            </w:tcBorders>
          </w:tcPr>
          <w:p>
            <w:pPr>
              <w:pStyle w:val="0"/>
            </w:pPr>
            <w:r>
              <w:rPr>
                <w:sz w:val="24"/>
              </w:rPr>
              <w:t xml:space="preserve">Тахографы и другие приборы мониторинга состояния водителя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29.32.30.373</w:t>
            </w:r>
          </w:p>
          <w:p>
            <w:pPr>
              <w:pStyle w:val="0"/>
              <w:jc w:val="center"/>
            </w:pPr>
            <w:r>
              <w:rPr>
                <w:sz w:val="24"/>
              </w:rPr>
              <w:t xml:space="preserve">из </w:t>
            </w:r>
            <w:r>
              <w:rPr>
                <w:sz w:val="24"/>
              </w:rPr>
              <w:t xml:space="preserve">29.32.30.375</w:t>
            </w:r>
          </w:p>
        </w:tc>
        <w:tc>
          <w:tcPr>
            <w:tcW w:w="2551" w:type="dxa"/>
            <w:tcBorders>
              <w:top w:val="none"/>
              <w:left w:val="none"/>
              <w:bottom w:val="none"/>
              <w:right w:val="none"/>
            </w:tcBorders>
          </w:tcPr>
          <w:p>
            <w:pPr>
              <w:pStyle w:val="0"/>
            </w:pPr>
            <w:r>
              <w:rPr>
                <w:sz w:val="24"/>
              </w:rPr>
              <w:t xml:space="preserve">Дисплеи, мониторы, информационные панели</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локализации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и валидация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(Bтоп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(Bтоп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(Bтоп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(Bтоп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(Bтоп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(Bтоп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(Bтоп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(Bтоп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(Bтоп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(Bтоп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(Bтоп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(Bтоп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(Bтоп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(Bтоп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16.03.2024 N 317)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29.32.30.320</w:t>
            </w:r>
          </w:p>
          <w:p>
            <w:pPr>
              <w:pStyle w:val="0"/>
              <w:jc w:val="center"/>
            </w:pPr>
            <w:r>
              <w:rPr>
                <w:sz w:val="24"/>
              </w:rPr>
              <w:t xml:space="preserve">из </w:t>
            </w:r>
            <w:r>
              <w:rPr>
                <w:sz w:val="24"/>
              </w:rPr>
              <w:t xml:space="preserve">29.32.30.321</w:t>
            </w:r>
          </w:p>
          <w:p>
            <w:pPr>
              <w:pStyle w:val="0"/>
              <w:jc w:val="center"/>
            </w:pPr>
            <w:r>
              <w:rPr>
                <w:sz w:val="24"/>
              </w:rPr>
              <w:t xml:space="preserve">из </w:t>
            </w:r>
            <w:r>
              <w:rPr>
                <w:sz w:val="24"/>
              </w:rPr>
              <w:t xml:space="preserve">29.32.30.322</w:t>
            </w:r>
          </w:p>
          <w:p>
            <w:pPr>
              <w:pStyle w:val="0"/>
              <w:jc w:val="center"/>
            </w:pPr>
            <w:r>
              <w:rPr>
                <w:sz w:val="24"/>
              </w:rPr>
              <w:t xml:space="preserve">из </w:t>
            </w:r>
            <w:r>
              <w:rPr>
                <w:sz w:val="24"/>
              </w:rPr>
              <w:t xml:space="preserve">29.32.30.323</w:t>
            </w:r>
          </w:p>
        </w:tc>
        <w:tc>
          <w:tcPr>
            <w:tcW w:w="2551" w:type="dxa"/>
            <w:tcBorders>
              <w:top w:val="none"/>
              <w:left w:val="none"/>
              <w:bottom w:val="none"/>
              <w:right w:val="none"/>
            </w:tcBorders>
          </w:tcPr>
          <w:p>
            <w:pPr>
              <w:pStyle w:val="0"/>
            </w:pPr>
            <w:r>
              <w:rPr>
                <w:sz w:val="24"/>
              </w:rPr>
              <w:t xml:space="preserve">Электронный блок управления двигателем,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29.32.30.330</w:t>
            </w:r>
          </w:p>
          <w:p>
            <w:pPr>
              <w:pStyle w:val="0"/>
              <w:jc w:val="center"/>
            </w:pPr>
            <w:r>
              <w:rPr>
                <w:sz w:val="24"/>
              </w:rPr>
              <w:t xml:space="preserve">из </w:t>
            </w:r>
            <w:r>
              <w:rPr>
                <w:sz w:val="24"/>
              </w:rPr>
              <w:t xml:space="preserve">29.32.30.331</w:t>
            </w:r>
          </w:p>
          <w:p>
            <w:pPr>
              <w:pStyle w:val="0"/>
              <w:jc w:val="center"/>
            </w:pPr>
            <w:r>
              <w:rPr>
                <w:sz w:val="24"/>
              </w:rPr>
              <w:t xml:space="preserve">из </w:t>
            </w:r>
            <w:r>
              <w:rPr>
                <w:sz w:val="24"/>
              </w:rPr>
              <w:t xml:space="preserve">29.32.30.332</w:t>
            </w:r>
          </w:p>
          <w:p>
            <w:pPr>
              <w:pStyle w:val="0"/>
              <w:jc w:val="center"/>
            </w:pPr>
            <w:r>
              <w:rPr>
                <w:sz w:val="24"/>
              </w:rPr>
              <w:t xml:space="preserve">из </w:t>
            </w:r>
            <w:r>
              <w:rPr>
                <w:sz w:val="24"/>
              </w:rPr>
              <w:t xml:space="preserve">30.99.10.144</w:t>
            </w:r>
          </w:p>
        </w:tc>
        <w:tc>
          <w:tcPr>
            <w:tcW w:w="2551" w:type="dxa"/>
            <w:tcBorders>
              <w:top w:val="none"/>
              <w:left w:val="none"/>
              <w:bottom w:val="none"/>
              <w:right w:val="none"/>
            </w:tcBorders>
          </w:tcPr>
          <w:p>
            <w:pPr>
              <w:pStyle w:val="0"/>
            </w:pPr>
            <w:r>
              <w:rPr>
                <w:sz w:val="24"/>
              </w:rPr>
              <w:t xml:space="preserve">Электронный блок управления трансмиссией,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29.32.30.339</w:t>
            </w:r>
          </w:p>
        </w:tc>
        <w:tc>
          <w:tcPr>
            <w:tcW w:w="2551" w:type="dxa"/>
            <w:tcBorders>
              <w:top w:val="none"/>
              <w:left w:val="none"/>
              <w:bottom w:val="none"/>
              <w:right w:val="none"/>
            </w:tcBorders>
          </w:tcPr>
          <w:p>
            <w:pPr>
              <w:pStyle w:val="0"/>
            </w:pPr>
            <w:r>
              <w:rPr>
                <w:sz w:val="24"/>
              </w:rPr>
              <w:t xml:space="preserve">Электронный блок управления приводом вспомогательного оборудования (механизмом отбора мощности),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29.32.30.151</w:t>
            </w:r>
          </w:p>
        </w:tc>
        <w:tc>
          <w:tcPr>
            <w:tcW w:w="2551" w:type="dxa"/>
            <w:tcBorders>
              <w:top w:val="none"/>
              <w:left w:val="none"/>
              <w:bottom w:val="none"/>
              <w:right w:val="none"/>
            </w:tcBorders>
          </w:tcPr>
          <w:p>
            <w:pPr>
              <w:pStyle w:val="0"/>
            </w:pPr>
            <w:r>
              <w:rPr>
                <w:sz w:val="24"/>
              </w:rPr>
              <w:t xml:space="preserve">Электронный блок управления рулевым управлением,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29.32.30.359</w:t>
            </w:r>
          </w:p>
        </w:tc>
        <w:tc>
          <w:tcPr>
            <w:tcW w:w="2551" w:type="dxa"/>
            <w:tcBorders>
              <w:top w:val="none"/>
              <w:left w:val="none"/>
              <w:bottom w:val="none"/>
              <w:right w:val="none"/>
            </w:tcBorders>
          </w:tcPr>
          <w:p>
            <w:pPr>
              <w:pStyle w:val="0"/>
            </w:pPr>
            <w:r>
              <w:rPr>
                <w:sz w:val="24"/>
              </w:rPr>
              <w:t xml:space="preserve">Электронный блок управления гидравлическим оборудованием,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29.32.30.380</w:t>
            </w:r>
          </w:p>
        </w:tc>
        <w:tc>
          <w:tcPr>
            <w:tcW w:w="2551" w:type="dxa"/>
            <w:tcBorders>
              <w:top w:val="none"/>
              <w:left w:val="none"/>
              <w:bottom w:val="none"/>
              <w:right w:val="none"/>
            </w:tcBorders>
          </w:tcPr>
          <w:p>
            <w:pPr>
              <w:pStyle w:val="0"/>
            </w:pPr>
            <w:r>
              <w:rPr>
                <w:sz w:val="24"/>
              </w:rPr>
              <w:t xml:space="preserve">Электронный блок управления навесными и прицепными модулями (автоматическое управление навесным или прицепным технологическим оборудованием),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29.32.30.358</w:t>
            </w:r>
          </w:p>
        </w:tc>
        <w:tc>
          <w:tcPr>
            <w:tcW w:w="2551" w:type="dxa"/>
            <w:tcBorders>
              <w:top w:val="none"/>
              <w:left w:val="none"/>
              <w:bottom w:val="none"/>
              <w:right w:val="none"/>
            </w:tcBorders>
          </w:tcPr>
          <w:p>
            <w:pPr>
              <w:pStyle w:val="0"/>
            </w:pPr>
            <w:r>
              <w:rPr>
                <w:sz w:val="24"/>
              </w:rPr>
              <w:t xml:space="preserve">Многофункциональная консоль управления агрегатами (кнопочного, сенсорного устройства ввода данных для управления агрегатами машины, навесным и прицепным технологическим оборудованием), применяемая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29.32.30.364</w:t>
            </w:r>
          </w:p>
          <w:p>
            <w:pPr>
              <w:pStyle w:val="0"/>
              <w:jc w:val="center"/>
            </w:pPr>
            <w:r>
              <w:rPr>
                <w:sz w:val="24"/>
              </w:rPr>
              <w:t xml:space="preserve">из </w:t>
            </w:r>
            <w:r>
              <w:rPr>
                <w:sz w:val="24"/>
              </w:rPr>
              <w:t xml:space="preserve">29.32.30.365</w:t>
            </w:r>
          </w:p>
          <w:p>
            <w:pPr>
              <w:pStyle w:val="0"/>
              <w:jc w:val="center"/>
            </w:pPr>
            <w:r>
              <w:rPr>
                <w:sz w:val="24"/>
              </w:rPr>
              <w:t xml:space="preserve">из </w:t>
            </w:r>
            <w:r>
              <w:rPr>
                <w:sz w:val="24"/>
              </w:rPr>
              <w:t xml:space="preserve">29.32.30.366</w:t>
            </w:r>
          </w:p>
        </w:tc>
        <w:tc>
          <w:tcPr>
            <w:tcW w:w="2551" w:type="dxa"/>
            <w:tcBorders>
              <w:top w:val="none"/>
              <w:left w:val="none"/>
              <w:bottom w:val="none"/>
              <w:right w:val="none"/>
            </w:tcBorders>
          </w:tcPr>
          <w:p>
            <w:pPr>
              <w:pStyle w:val="0"/>
            </w:pPr>
            <w:r>
              <w:rPr>
                <w:sz w:val="24"/>
              </w:rPr>
              <w:t xml:space="preserve">Электронный блок управления телематической системой (передачи данных от машины о местоположении, скорости, ускорении, времени движения, расходе топлива и др.),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29.32.30.366</w:t>
            </w:r>
          </w:p>
        </w:tc>
        <w:tc>
          <w:tcPr>
            <w:tcW w:w="2551" w:type="dxa"/>
            <w:tcBorders>
              <w:top w:val="none"/>
              <w:left w:val="none"/>
              <w:bottom w:val="none"/>
              <w:right w:val="none"/>
            </w:tcBorders>
          </w:tcPr>
          <w:p>
            <w:pPr>
              <w:pStyle w:val="0"/>
            </w:pPr>
            <w:r>
              <w:rPr>
                <w:sz w:val="24"/>
              </w:rPr>
              <w:t xml:space="preserve">Электронный блок управления с искусственным интеллектом для бортовых электронных систем,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 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29.32.30.350</w:t>
            </w:r>
          </w:p>
        </w:tc>
        <w:tc>
          <w:tcPr>
            <w:tcW w:w="2551" w:type="dxa"/>
            <w:tcBorders>
              <w:top w:val="none"/>
              <w:left w:val="none"/>
              <w:bottom w:val="none"/>
              <w:right w:val="none"/>
            </w:tcBorders>
          </w:tcPr>
          <w:p>
            <w:pPr>
              <w:pStyle w:val="0"/>
            </w:pPr>
            <w:r>
              <w:rPr>
                <w:sz w:val="24"/>
              </w:rPr>
              <w:t xml:space="preserve">Электронный блок управления бортовыми системами (автоматическим включением освещения, запиранием и отпиранием дверей и т.п.),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29.32.30.361</w:t>
            </w:r>
          </w:p>
        </w:tc>
        <w:tc>
          <w:tcPr>
            <w:tcW w:w="2551" w:type="dxa"/>
            <w:tcBorders>
              <w:top w:val="none"/>
              <w:left w:val="none"/>
              <w:bottom w:val="none"/>
              <w:right w:val="none"/>
            </w:tcBorders>
          </w:tcPr>
          <w:p>
            <w:pPr>
              <w:pStyle w:val="0"/>
            </w:pPr>
            <w:r>
              <w:rPr>
                <w:sz w:val="24"/>
              </w:rPr>
              <w:t xml:space="preserve">Электронный блок информирования в отношении работы (вывода информации на устройства отображения информации),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29.32.30.382</w:t>
            </w:r>
          </w:p>
          <w:p>
            <w:pPr>
              <w:pStyle w:val="0"/>
              <w:jc w:val="center"/>
            </w:pPr>
            <w:r>
              <w:rPr>
                <w:sz w:val="24"/>
              </w:rPr>
              <w:t xml:space="preserve">из </w:t>
            </w:r>
            <w:r>
              <w:rPr>
                <w:sz w:val="24"/>
              </w:rPr>
              <w:t xml:space="preserve">29.32.30.383</w:t>
            </w:r>
          </w:p>
        </w:tc>
        <w:tc>
          <w:tcPr>
            <w:tcW w:w="2551" w:type="dxa"/>
            <w:tcBorders>
              <w:top w:val="none"/>
              <w:left w:val="none"/>
              <w:bottom w:val="none"/>
              <w:right w:val="none"/>
            </w:tcBorders>
          </w:tcPr>
          <w:p>
            <w:pPr>
              <w:pStyle w:val="0"/>
            </w:pPr>
            <w:r>
              <w:rPr>
                <w:sz w:val="24"/>
              </w:rPr>
              <w:t xml:space="preserve">Электронный блок управления диагностикой (определения технического состояния электронных систем и агрегатов машины),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29.32.30.363</w:t>
            </w:r>
          </w:p>
        </w:tc>
        <w:tc>
          <w:tcPr>
            <w:tcW w:w="2551" w:type="dxa"/>
            <w:tcBorders>
              <w:top w:val="none"/>
              <w:left w:val="none"/>
              <w:bottom w:val="none"/>
              <w:right w:val="none"/>
            </w:tcBorders>
          </w:tcPr>
          <w:p>
            <w:pPr>
              <w:pStyle w:val="0"/>
            </w:pPr>
            <w:r>
              <w:rPr>
                <w:sz w:val="24"/>
              </w:rPr>
              <w:t xml:space="preserve">Электронная комбинация приборов (световой индикации и звукового информирования оператора (водителя) о режимах работы и техническом состоянии машины), применяемых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29.32.30.355</w:t>
            </w:r>
          </w:p>
        </w:tc>
        <w:tc>
          <w:tcPr>
            <w:tcW w:w="2551" w:type="dxa"/>
            <w:tcBorders>
              <w:top w:val="none"/>
              <w:left w:val="none"/>
              <w:bottom w:val="none"/>
              <w:right w:val="none"/>
            </w:tcBorders>
          </w:tcPr>
          <w:p>
            <w:pPr>
              <w:pStyle w:val="0"/>
            </w:pPr>
            <w:r>
              <w:rPr>
                <w:sz w:val="24"/>
              </w:rPr>
              <w:t xml:space="preserve">Электронный блок управления климатом (параметрами воздушной среды в кабине),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29.32.30.350</w:t>
            </w:r>
          </w:p>
        </w:tc>
        <w:tc>
          <w:tcPr>
            <w:tcW w:w="2551" w:type="dxa"/>
            <w:tcBorders>
              <w:top w:val="none"/>
              <w:left w:val="none"/>
              <w:bottom w:val="none"/>
              <w:right w:val="none"/>
            </w:tcBorders>
          </w:tcPr>
          <w:p>
            <w:pPr>
              <w:pStyle w:val="0"/>
            </w:pPr>
            <w:r>
              <w:rPr>
                <w:sz w:val="24"/>
              </w:rPr>
              <w:t xml:space="preserve">Электронный блок управления замком зажигания (системой старт-стоп),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p>
            <w:pPr>
              <w:pStyle w:val="0"/>
            </w:pPr>
            <w:r>
              <w:rPr>
                <w:sz w:val="24"/>
              </w:rPr>
            </w:r>
          </w:p>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29.32.30.373</w:t>
            </w:r>
          </w:p>
        </w:tc>
        <w:tc>
          <w:tcPr>
            <w:tcW w:w="2551" w:type="dxa"/>
            <w:tcBorders>
              <w:top w:val="none"/>
              <w:left w:val="none"/>
              <w:bottom w:val="none"/>
              <w:right w:val="none"/>
            </w:tcBorders>
          </w:tcPr>
          <w:p>
            <w:pPr>
              <w:pStyle w:val="0"/>
            </w:pPr>
            <w:r>
              <w:rPr>
                <w:sz w:val="24"/>
              </w:rPr>
              <w:t xml:space="preserve">Устройства отображения информации, применяемые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29.32.30.386</w:t>
            </w:r>
          </w:p>
        </w:tc>
        <w:tc>
          <w:tcPr>
            <w:tcW w:w="2551" w:type="dxa"/>
            <w:tcBorders>
              <w:top w:val="none"/>
              <w:left w:val="none"/>
              <w:bottom w:val="none"/>
              <w:right w:val="none"/>
            </w:tcBorders>
          </w:tcPr>
          <w:p>
            <w:pPr>
              <w:pStyle w:val="0"/>
            </w:pPr>
            <w:r>
              <w:rPr>
                <w:sz w:val="24"/>
              </w:rPr>
              <w:t xml:space="preserve">Джойстик управления (машиной, навесным и прицепным технологическим оборудованием),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29.32.30.351</w:t>
            </w:r>
          </w:p>
        </w:tc>
        <w:tc>
          <w:tcPr>
            <w:tcW w:w="2551" w:type="dxa"/>
            <w:tcBorders>
              <w:top w:val="none"/>
              <w:left w:val="none"/>
              <w:bottom w:val="none"/>
              <w:right w:val="none"/>
            </w:tcBorders>
          </w:tcPr>
          <w:p>
            <w:pPr>
              <w:pStyle w:val="0"/>
            </w:pPr>
            <w:r>
              <w:rPr>
                <w:sz w:val="24"/>
              </w:rPr>
              <w:t xml:space="preserve">Электронный блок автоматического управления (управления машиной без физического воздействия оператора (водителя),</w:t>
            </w:r>
          </w:p>
          <w:p>
            <w:pPr>
              <w:pStyle w:val="0"/>
            </w:pPr>
            <w:r>
              <w:rPr>
                <w:sz w:val="24"/>
              </w:rPr>
              <w:t xml:space="preserve">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29.32.30.358</w:t>
            </w:r>
          </w:p>
        </w:tc>
        <w:tc>
          <w:tcPr>
            <w:tcW w:w="2551" w:type="dxa"/>
            <w:tcBorders>
              <w:top w:val="none"/>
              <w:left w:val="none"/>
              <w:bottom w:val="none"/>
              <w:right w:val="none"/>
            </w:tcBorders>
          </w:tcPr>
          <w:p>
            <w:pPr>
              <w:pStyle w:val="0"/>
            </w:pPr>
            <w:r>
              <w:rPr>
                <w:sz w:val="24"/>
              </w:rPr>
              <w:t xml:space="preserve">Электронный блок ввода информации оператором (водителем) и задания режимов работы (введения необходимых данных для автоматического движения машины и выполнения технологических операций),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29.32.30.381</w:t>
            </w:r>
          </w:p>
        </w:tc>
        <w:tc>
          <w:tcPr>
            <w:tcW w:w="2551" w:type="dxa"/>
            <w:tcBorders>
              <w:top w:val="none"/>
              <w:left w:val="none"/>
              <w:bottom w:val="none"/>
              <w:right w:val="none"/>
            </w:tcBorders>
          </w:tcPr>
          <w:p>
            <w:pPr>
              <w:pStyle w:val="0"/>
            </w:pPr>
            <w:r>
              <w:rPr>
                <w:sz w:val="24"/>
              </w:rPr>
              <w:t xml:space="preserve">Электронный блок управления точной навигацией (определением пространственного местоположения машины по сигналам глобальных навигационных спутниковых систем и локальных систем навигации с погрешностью определения координат не более </w:t>
            </w:r>
            <w:r>
              <w:rPr>
                <w:position w:val="-2"/>
              </w:rPr>
              <mc:AlternateContent>
                <mc:Choice Requires="wpg">
                  <w:drawing>
                    <wp:inline xmlns:wp="http://schemas.openxmlformats.org/drawingml/2006/wordprocessingDrawing" distT="0" distB="0" distL="0" distR="0">
                      <wp:extent cx="171450" cy="1828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39"/>
                              <a:srcRect/>
                              <a:stretch/>
                            </pic:blipFill>
                            <pic:spPr bwMode="auto">
                              <a:xfrm>
                                <a:off x="0" y="0"/>
                                <a:ext cx="17145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3.50pt;height:14.40pt;mso-wrap-distance-left:0.00pt;mso-wrap-distance-top:0.00pt;mso-wrap-distance-right:0.00pt;mso-wrap-distance-bottom:0.00pt;" stroked="f">
                      <v:path textboxrect="0,0,0,0"/>
                      <v:imagedata r:id="rId39" o:title=""/>
                    </v:shape>
                  </w:pict>
                </mc:Fallback>
              </mc:AlternateContent>
            </w:r>
            <w:r>
              <w:rPr>
                <w:sz w:val="24"/>
              </w:rPr>
              <w:t xml:space="preserve">15 см),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29.32.30.349</w:t>
            </w:r>
          </w:p>
        </w:tc>
        <w:tc>
          <w:tcPr>
            <w:tcW w:w="2551" w:type="dxa"/>
            <w:tcBorders>
              <w:top w:val="none"/>
              <w:left w:val="none"/>
              <w:bottom w:val="none"/>
              <w:right w:val="none"/>
            </w:tcBorders>
          </w:tcPr>
          <w:p>
            <w:pPr>
              <w:pStyle w:val="0"/>
            </w:pPr>
            <w:r>
              <w:rPr>
                <w:sz w:val="24"/>
              </w:rPr>
              <w:t xml:space="preserve">Электронный блок управления параллельным вождением (рулевым управлением с поддержанием заданного направления, разворотом, сохранением выполненной работы),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29.32.30.374</w:t>
            </w:r>
          </w:p>
        </w:tc>
        <w:tc>
          <w:tcPr>
            <w:tcW w:w="2551" w:type="dxa"/>
            <w:tcBorders>
              <w:top w:val="none"/>
              <w:left w:val="none"/>
              <w:bottom w:val="none"/>
              <w:right w:val="none"/>
            </w:tcBorders>
          </w:tcPr>
          <w:p>
            <w:pPr>
              <w:pStyle w:val="0"/>
            </w:pPr>
            <w:r>
              <w:rPr>
                <w:sz w:val="24"/>
              </w:rPr>
              <w:t xml:space="preserve">Комбинированная антенна (приемо-передающая антенна, работающая одновременно в нескольких частотных диапазонах), применяемая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29.32.30.375</w:t>
            </w:r>
          </w:p>
        </w:tc>
        <w:tc>
          <w:tcPr>
            <w:tcW w:w="2551" w:type="dxa"/>
            <w:tcBorders>
              <w:top w:val="none"/>
              <w:left w:val="none"/>
              <w:bottom w:val="none"/>
              <w:right w:val="none"/>
            </w:tcBorders>
          </w:tcPr>
          <w:p>
            <w:pPr>
              <w:pStyle w:val="0"/>
            </w:pPr>
            <w:r>
              <w:rPr>
                <w:sz w:val="24"/>
              </w:rPr>
              <w:t xml:space="preserve">Устройства преобразования видеоинформации (преобразования видеосигнала в цифровые данные), применяемые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29.32.30.346</w:t>
            </w:r>
          </w:p>
        </w:tc>
        <w:tc>
          <w:tcPr>
            <w:tcW w:w="2551" w:type="dxa"/>
            <w:tcBorders>
              <w:top w:val="none"/>
              <w:left w:val="none"/>
              <w:bottom w:val="none"/>
              <w:right w:val="none"/>
            </w:tcBorders>
          </w:tcPr>
          <w:p>
            <w:pPr>
              <w:pStyle w:val="0"/>
            </w:pPr>
            <w:r>
              <w:rPr>
                <w:sz w:val="24"/>
              </w:rPr>
              <w:t xml:space="preserve">Электронный блок фронтального распознавания объектов,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vMerge w:val="restart"/>
            <w:tcBorders>
              <w:top w:val="none"/>
              <w:left w:val="none"/>
              <w:bottom w:val="none"/>
              <w:right w:val="none"/>
            </w:tcBorders>
          </w:tcPr>
          <w:p>
            <w:pPr>
              <w:pStyle w:val="0"/>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 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29.32.30.348</w:t>
            </w:r>
          </w:p>
        </w:tc>
        <w:tc>
          <w:tcPr>
            <w:tcW w:w="2551" w:type="dxa"/>
            <w:tcBorders>
              <w:top w:val="none"/>
              <w:left w:val="none"/>
              <w:bottom w:val="none"/>
              <w:right w:val="none"/>
            </w:tcBorders>
          </w:tcPr>
          <w:p>
            <w:pPr>
              <w:pStyle w:val="0"/>
            </w:pPr>
            <w:r>
              <w:rPr>
                <w:sz w:val="24"/>
              </w:rPr>
              <w:t xml:space="preserve">Электронный блок кругового видеонаблюдения,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29.32.30.345</w:t>
            </w:r>
          </w:p>
        </w:tc>
        <w:tc>
          <w:tcPr>
            <w:tcW w:w="2551" w:type="dxa"/>
            <w:tcBorders>
              <w:top w:val="none"/>
              <w:left w:val="none"/>
              <w:bottom w:val="none"/>
              <w:right w:val="none"/>
            </w:tcBorders>
          </w:tcPr>
          <w:p>
            <w:pPr>
              <w:pStyle w:val="0"/>
            </w:pPr>
            <w:r>
              <w:rPr>
                <w:sz w:val="24"/>
              </w:rPr>
              <w:t xml:space="preserve">Электронный блок предупреждения об опасном сближении, применяемый в составе продукции отрасли специального машиностроения</w:t>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требований (в совокупности 140 баллов):</w:t>
            </w:r>
          </w:p>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w:t>
            </w:r>
          </w:p>
          <w:p>
            <w:pPr>
              <w:pStyle w:val="0"/>
            </w:pPr>
            <w:r>
              <w:rPr>
                <w:sz w:val="24"/>
              </w:rPr>
              <w:t xml:space="preserve">прав на конструкторскую и техническую документацию для проектирования, производства, модернизации и развития соответствующей продукции на территории Российской Федерации в соответствии со спецификацией на готовое изделие в следующем составе:</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схема электрическая принципиальная;</w:t>
            </w:r>
          </w:p>
          <w:p>
            <w:pPr>
              <w:pStyle w:val="0"/>
            </w:pPr>
            <w:r>
              <w:rPr>
                <w:sz w:val="24"/>
              </w:rPr>
              <w:t xml:space="preserve">исключительных или неисключительных (но неотзывных) прав на программное обеспечение;</w:t>
            </w:r>
          </w:p>
          <w:p>
            <w:pPr>
              <w:pStyle w:val="0"/>
            </w:pPr>
            <w:r>
              <w:rPr>
                <w:sz w:val="24"/>
              </w:rPr>
              <w:t xml:space="preserve">подтверждение осуществления на территории Российской Федерации процессов проектирования схемотехники, конструкции модуля, топологии печатных плат, встроенного программного обеспечения, а также наличия соответствующих кадров и затрат на их содержание;</w:t>
            </w:r>
          </w:p>
          <w:p>
            <w:pPr>
              <w:pStyle w:val="0"/>
            </w:pPr>
            <w:r>
              <w:rPr>
                <w:sz w:val="24"/>
              </w:rPr>
              <w:t xml:space="preserve">выполнение на территории Российской Федерации технологической операции - поверхностный монтаж чип-компонентов на печатную плату</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на территории Российской Федерации дополнительных требований:</w:t>
            </w:r>
          </w:p>
          <w:p>
            <w:pPr>
              <w:pStyle w:val="0"/>
            </w:pPr>
            <w:r>
              <w:rPr>
                <w:sz w:val="24"/>
              </w:rPr>
              <w:t xml:space="preserve">установка программного обеспечения, если оно является неотъемлемой частью оборудования (20 баллов);</w:t>
            </w:r>
          </w:p>
          <w:p>
            <w:pPr>
              <w:pStyle w:val="0"/>
            </w:pPr>
            <w:r>
              <w:rPr>
                <w:sz w:val="24"/>
              </w:rPr>
              <w:t xml:space="preserve">сборка электронного оборудования (корпусирование) (20 баллов);</w:t>
            </w:r>
          </w:p>
          <w:p>
            <w:pPr>
              <w:pStyle w:val="0"/>
            </w:pPr>
            <w:r>
              <w:rPr>
                <w:sz w:val="24"/>
              </w:rPr>
              <w:t xml:space="preserve">функциональное тестирование готового изделия и проведение технического контроля соответствия требованиям технических условий готового изделия (20 баллов);</w:t>
            </w:r>
          </w:p>
          <w:p>
            <w:pPr>
              <w:pStyle w:val="0"/>
            </w:pPr>
            <w:r>
              <w:rPr>
                <w:sz w:val="24"/>
              </w:rPr>
              <w:t xml:space="preserve">выполнение дополнительных требований по применению компонентов:</w:t>
            </w:r>
          </w:p>
          <w:p>
            <w:pPr>
              <w:pStyle w:val="0"/>
            </w:pPr>
            <w:r>
              <w:rPr>
                <w:sz w:val="24"/>
              </w:rPr>
              <w:t xml:space="preserve">применение российских системообразующих микросхем (B</w:t>
            </w:r>
            <w:r>
              <w:rPr>
                <w:sz w:val="24"/>
                <w:vertAlign w:val="subscript"/>
              </w:rPr>
              <w:t xml:space="preserve">топ</w:t>
            </w:r>
            <w:r>
              <w:rPr>
                <w:sz w:val="24"/>
              </w:rPr>
              <w:t xml:space="preserve"> = 14 баллов), расчет баллов осуществляется по формуле </w:t>
            </w:r>
            <w:hyperlink w:tooltip="&lt;38(1)&gt; ," w:anchor="P26249" w:history="0">
              <w:r>
                <w:rPr>
                  <w:color w:val="0000ff"/>
                  <w:sz w:val="24"/>
                </w:rPr>
                <w:t xml:space="preserve">&lt;38(1)&gt;</w:t>
              </w:r>
            </w:hyperlink>
            <w:r>
              <w:rPr>
                <w:sz w:val="24"/>
              </w:rPr>
              <w:t xml:space="preserve">;</w:t>
            </w:r>
          </w:p>
          <w:p>
            <w:pPr>
              <w:pStyle w:val="0"/>
            </w:pPr>
            <w:r>
              <w:rPr>
                <w:sz w:val="24"/>
              </w:rPr>
              <w:t xml:space="preserve">применение российских печатных плат (B</w:t>
            </w:r>
            <w:r>
              <w:rPr>
                <w:sz w:val="24"/>
                <w:vertAlign w:val="subscript"/>
              </w:rPr>
              <w:t xml:space="preserve">топ</w:t>
            </w:r>
            <w:r>
              <w:rPr>
                <w:sz w:val="24"/>
              </w:rPr>
              <w:t xml:space="preserve"> = 7 баллов), расчет баллов осуществляется по формуле </w:t>
            </w:r>
            <w:hyperlink w:tooltip="&lt;38(2)&gt; , где Bтоп - максимальное количество баллов, К - количество печатных плат российского производства, Bсп - общее количество печатных плат по спецификации." w:anchor="P26252" w:history="0">
              <w:r>
                <w:rPr>
                  <w:color w:val="0000ff"/>
                  <w:sz w:val="24"/>
                </w:rPr>
                <w:t xml:space="preserve">&lt;38(2)&gt;</w:t>
              </w:r>
            </w:hyperlink>
            <w:r>
              <w:rPr>
                <w:sz w:val="24"/>
              </w:rPr>
              <w:t xml:space="preserve">;</w:t>
            </w:r>
          </w:p>
          <w:p>
            <w:pPr>
              <w:pStyle w:val="0"/>
            </w:pPr>
            <w:r>
              <w:rPr>
                <w:sz w:val="24"/>
              </w:rPr>
              <w:t xml:space="preserve">применение российских вторичных преобразователей питания (B</w:t>
            </w:r>
            <w:r>
              <w:rPr>
                <w:sz w:val="24"/>
                <w:vertAlign w:val="subscript"/>
              </w:rPr>
              <w:t xml:space="preserve">топ</w:t>
            </w:r>
            <w:r>
              <w:rPr>
                <w:sz w:val="24"/>
              </w:rPr>
              <w:t xml:space="preserve"> = 6 баллов), расчет баллов осуществляется по формуле </w:t>
            </w:r>
            <w:hyperlink w:tooltip="&lt;38(3)&gt; ,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 w:anchor="P26254" w:history="0">
              <w:r>
                <w:rPr>
                  <w:color w:val="0000ff"/>
                  <w:sz w:val="24"/>
                </w:rPr>
                <w:t xml:space="preserve">&lt;38(3)&gt;</w:t>
              </w:r>
            </w:hyperlink>
            <w:r>
              <w:rPr>
                <w:sz w:val="24"/>
              </w:rPr>
              <w:t xml:space="preserve">;</w:t>
            </w:r>
          </w:p>
          <w:p>
            <w:pPr>
              <w:pStyle w:val="0"/>
            </w:pPr>
            <w:r>
              <w:rPr>
                <w:sz w:val="24"/>
              </w:rPr>
              <w:t xml:space="preserve">применение российских микросхем и модулей связи и навигации (B</w:t>
            </w:r>
            <w:r>
              <w:rPr>
                <w:sz w:val="24"/>
                <w:vertAlign w:val="subscript"/>
              </w:rPr>
              <w:t xml:space="preserve">топ</w:t>
            </w:r>
            <w:r>
              <w:rPr>
                <w:sz w:val="24"/>
              </w:rPr>
              <w:t xml:space="preserve"> = 10 баллов), расчет баллов осуществляется по формуле </w:t>
            </w:r>
            <w:hyperlink w:tooltip="&lt;38(4)&gt; ,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 w:anchor="P26256" w:history="0">
              <w:r>
                <w:rPr>
                  <w:color w:val="0000ff"/>
                  <w:sz w:val="24"/>
                </w:rPr>
                <w:t xml:space="preserve">&lt;38(4)&gt;</w:t>
              </w:r>
            </w:hyperlink>
            <w:r>
              <w:rPr>
                <w:sz w:val="24"/>
              </w:rPr>
              <w:t xml:space="preserve">;</w:t>
            </w:r>
          </w:p>
          <w:p>
            <w:pPr>
              <w:pStyle w:val="0"/>
            </w:pPr>
            <w:r>
              <w:rPr>
                <w:sz w:val="24"/>
              </w:rPr>
              <w:t xml:space="preserve">применение российских интерфейсных микросхем и преобразователей (B</w:t>
            </w:r>
            <w:r>
              <w:rPr>
                <w:sz w:val="24"/>
                <w:vertAlign w:val="subscript"/>
              </w:rPr>
              <w:t xml:space="preserve">топ</w:t>
            </w:r>
            <w:r>
              <w:rPr>
                <w:sz w:val="24"/>
              </w:rPr>
              <w:t xml:space="preserve"> = 8 баллов), расчет баллов осуществляется по формуле </w:t>
            </w:r>
            <w:hyperlink w:tooltip="&lt;38(5)&gt; ,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 w:anchor="P26258" w:history="0">
              <w:r>
                <w:rPr>
                  <w:color w:val="0000ff"/>
                  <w:sz w:val="24"/>
                </w:rPr>
                <w:t xml:space="preserve">&lt;38(5)&gt;</w:t>
              </w:r>
            </w:hyperlink>
            <w:r>
              <w:rPr>
                <w:sz w:val="24"/>
              </w:rPr>
              <w:t xml:space="preserve">;</w:t>
            </w:r>
          </w:p>
          <w:p>
            <w:pPr>
              <w:pStyle w:val="0"/>
            </w:pPr>
            <w:r>
              <w:rPr>
                <w:sz w:val="24"/>
              </w:rPr>
              <w:t xml:space="preserve">применение российских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6)&gt; ,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 w:anchor="P26260" w:history="0">
              <w:r>
                <w:rPr>
                  <w:color w:val="0000ff"/>
                  <w:sz w:val="24"/>
                </w:rPr>
                <w:t xml:space="preserve">&lt;38(6)&gt;</w:t>
              </w:r>
            </w:hyperlink>
            <w:r>
              <w:rPr>
                <w:sz w:val="24"/>
              </w:rPr>
              <w:t xml:space="preserve">;</w:t>
            </w:r>
          </w:p>
          <w:p>
            <w:pPr>
              <w:pStyle w:val="0"/>
            </w:pPr>
            <w:r>
              <w:rPr>
                <w:sz w:val="24"/>
              </w:rPr>
              <w:t xml:space="preserve">применение российских силовых полупроводниковых приборов (B</w:t>
            </w:r>
            <w:r>
              <w:rPr>
                <w:sz w:val="24"/>
                <w:vertAlign w:val="subscript"/>
              </w:rPr>
              <w:t xml:space="preserve">топ</w:t>
            </w:r>
            <w:r>
              <w:rPr>
                <w:sz w:val="24"/>
              </w:rPr>
              <w:t xml:space="preserve"> = 5 баллов), расчет баллов осуществляется по формуле </w:t>
            </w:r>
            <w:hyperlink w:tooltip="&lt;38(7)&gt; ,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 w:anchor="P26262" w:history="0">
              <w:r>
                <w:rPr>
                  <w:color w:val="0000ff"/>
                  <w:sz w:val="24"/>
                </w:rPr>
                <w:t xml:space="preserve">&lt;38(7)&gt;</w:t>
              </w:r>
            </w:hyperlink>
            <w:r>
              <w:rPr>
                <w:sz w:val="24"/>
              </w:rPr>
              <w:t xml:space="preserve">;</w:t>
            </w:r>
          </w:p>
          <w:p>
            <w:pPr>
              <w:pStyle w:val="0"/>
            </w:pPr>
            <w:r>
              <w:rPr>
                <w:sz w:val="24"/>
              </w:rPr>
              <w:t xml:space="preserve">применение российских пассивных элементов стандартных (B</w:t>
            </w:r>
            <w:r>
              <w:rPr>
                <w:sz w:val="24"/>
                <w:vertAlign w:val="subscript"/>
              </w:rPr>
              <w:t xml:space="preserve">топ</w:t>
            </w:r>
            <w:r>
              <w:rPr>
                <w:sz w:val="24"/>
              </w:rPr>
              <w:t xml:space="preserve"> = 3 балла), расчет баллов осуществляется по формуле </w:t>
            </w:r>
            <w:hyperlink w:tooltip="&lt;38(8)&gt; ,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 w:anchor="P26264" w:history="0">
              <w:r>
                <w:rPr>
                  <w:color w:val="0000ff"/>
                  <w:sz w:val="24"/>
                </w:rPr>
                <w:t xml:space="preserve">&lt;38(8)&gt;</w:t>
              </w:r>
            </w:hyperlink>
            <w:r>
              <w:rPr>
                <w:sz w:val="24"/>
              </w:rPr>
              <w:t xml:space="preserve">;</w:t>
            </w:r>
          </w:p>
          <w:p>
            <w:pPr>
              <w:pStyle w:val="0"/>
            </w:pPr>
            <w:r>
              <w:rPr>
                <w:sz w:val="24"/>
              </w:rPr>
              <w:t xml:space="preserve">применение российских конденсаторов большой емкости (B</w:t>
            </w:r>
            <w:r>
              <w:rPr>
                <w:sz w:val="24"/>
                <w:vertAlign w:val="subscript"/>
              </w:rPr>
              <w:t xml:space="preserve">топ</w:t>
            </w:r>
            <w:r>
              <w:rPr>
                <w:sz w:val="24"/>
              </w:rPr>
              <w:t xml:space="preserve"> = 4 балла), расчет баллов осуществляется по формуле </w:t>
            </w:r>
            <w:hyperlink w:tooltip="&lt;38(9)&gt; ,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 w:anchor="P26266" w:history="0">
              <w:r>
                <w:rPr>
                  <w:color w:val="0000ff"/>
                  <w:sz w:val="24"/>
                </w:rPr>
                <w:t xml:space="preserve">&lt;38(9)&gt;</w:t>
              </w:r>
            </w:hyperlink>
            <w:r>
              <w:rPr>
                <w:sz w:val="24"/>
              </w:rPr>
              <w:t xml:space="preserve">;</w:t>
            </w:r>
          </w:p>
          <w:p>
            <w:pPr>
              <w:pStyle w:val="0"/>
            </w:pPr>
            <w:r>
              <w:rPr>
                <w:sz w:val="24"/>
              </w:rPr>
              <w:t xml:space="preserve">применение российских сенсорных элементов (B</w:t>
            </w:r>
            <w:r>
              <w:rPr>
                <w:sz w:val="24"/>
                <w:vertAlign w:val="subscript"/>
              </w:rPr>
              <w:t xml:space="preserve">топ</w:t>
            </w:r>
            <w:r>
              <w:rPr>
                <w:sz w:val="24"/>
              </w:rPr>
              <w:t xml:space="preserve"> = 10 баллов), расчет баллов осуществляется по формуле </w:t>
            </w:r>
            <w:hyperlink w:tooltip="&lt;38(10)&gt; ,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 w:anchor="P26268" w:history="0">
              <w:r>
                <w:rPr>
                  <w:color w:val="0000ff"/>
                  <w:sz w:val="24"/>
                </w:rPr>
                <w:t xml:space="preserve">&lt;38(10)&gt;</w:t>
              </w:r>
            </w:hyperlink>
            <w:r>
              <w:rPr>
                <w:sz w:val="24"/>
              </w:rPr>
              <w:t xml:space="preserve">;</w:t>
            </w:r>
          </w:p>
          <w:p>
            <w:pPr>
              <w:pStyle w:val="0"/>
            </w:pPr>
            <w:r>
              <w:rPr>
                <w:sz w:val="24"/>
              </w:rPr>
              <w:t xml:space="preserve">применение российских периферийных микросхем (B</w:t>
            </w:r>
            <w:r>
              <w:rPr>
                <w:sz w:val="24"/>
                <w:vertAlign w:val="subscript"/>
              </w:rPr>
              <w:t xml:space="preserve">топ</w:t>
            </w:r>
            <w:r>
              <w:rPr>
                <w:sz w:val="24"/>
              </w:rPr>
              <w:t xml:space="preserve"> = 8 баллов), расчет баллов осуществляется по формуле </w:t>
            </w:r>
            <w:hyperlink w:tooltip="&lt;38(11)&gt; ,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 w:anchor="P26270" w:history="0">
              <w:r>
                <w:rPr>
                  <w:color w:val="0000ff"/>
                  <w:sz w:val="24"/>
                </w:rPr>
                <w:t xml:space="preserve">&lt;38(11)&gt;</w:t>
              </w:r>
            </w:hyperlink>
            <w:r>
              <w:rPr>
                <w:sz w:val="24"/>
              </w:rPr>
              <w:t xml:space="preserve">;</w:t>
            </w:r>
          </w:p>
          <w:p>
            <w:pPr>
              <w:pStyle w:val="0"/>
            </w:pPr>
            <w:r>
              <w:rPr>
                <w:sz w:val="24"/>
              </w:rPr>
              <w:t xml:space="preserve">применение российских микросхем памяти (B</w:t>
            </w:r>
            <w:r>
              <w:rPr>
                <w:sz w:val="24"/>
                <w:vertAlign w:val="subscript"/>
              </w:rPr>
              <w:t xml:space="preserve">топ</w:t>
            </w:r>
            <w:r>
              <w:rPr>
                <w:sz w:val="24"/>
              </w:rPr>
              <w:t xml:space="preserve"> = 11 баллов), расчет баллов осуществляется по формуле </w:t>
            </w:r>
            <w:hyperlink w:tooltip="&lt;38(12)&gt; ,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 w:anchor="P26272" w:history="0">
              <w:r>
                <w:rPr>
                  <w:color w:val="0000ff"/>
                  <w:sz w:val="24"/>
                </w:rPr>
                <w:t xml:space="preserve">&lt;38(12)&gt;</w:t>
              </w:r>
            </w:hyperlink>
            <w:r>
              <w:rPr>
                <w:sz w:val="24"/>
              </w:rPr>
              <w:t xml:space="preserve">;</w:t>
            </w:r>
          </w:p>
          <w:p>
            <w:pPr>
              <w:pStyle w:val="0"/>
            </w:pPr>
            <w:r>
              <w:rPr>
                <w:sz w:val="24"/>
              </w:rPr>
              <w:t xml:space="preserve">применение российских соединителей (в том числе разъемов, жгутов, кабелей) (B</w:t>
            </w:r>
            <w:r>
              <w:rPr>
                <w:sz w:val="24"/>
                <w:vertAlign w:val="subscript"/>
              </w:rPr>
              <w:t xml:space="preserve">топ</w:t>
            </w:r>
            <w:r>
              <w:rPr>
                <w:sz w:val="24"/>
              </w:rPr>
              <w:t xml:space="preserve"> = 6 баллов), расчет баллов осуществляется по формуле </w:t>
            </w:r>
            <w:hyperlink w:tooltip="&lt;38(13)&gt; , где Bтоп - максимальное количество баллов, К - количество соединителей российского производства, Bсп - общее количество соединителей по спецификации." w:anchor="P26274" w:history="0">
              <w:r>
                <w:rPr>
                  <w:color w:val="0000ff"/>
                  <w:sz w:val="24"/>
                </w:rPr>
                <w:t xml:space="preserve">&lt;38(13)&gt;</w:t>
              </w:r>
            </w:hyperlink>
            <w:r>
              <w:rPr>
                <w:sz w:val="24"/>
              </w:rPr>
              <w:t xml:space="preserve">;</w:t>
            </w:r>
          </w:p>
          <w:p>
            <w:pPr>
              <w:pStyle w:val="0"/>
            </w:pPr>
            <w:r>
              <w:rPr>
                <w:sz w:val="24"/>
              </w:rPr>
              <w:t xml:space="preserve">применение российских катушек индуктивности и трансформаторов (B</w:t>
            </w:r>
            <w:r>
              <w:rPr>
                <w:sz w:val="24"/>
                <w:vertAlign w:val="subscript"/>
              </w:rPr>
              <w:t xml:space="preserve">топ</w:t>
            </w:r>
            <w:r>
              <w:rPr>
                <w:sz w:val="24"/>
              </w:rPr>
              <w:t xml:space="preserve"> = 3 балла), расчет баллов осуществляется по формуле </w:t>
            </w:r>
            <w:hyperlink w:tooltip="&lt;38(14)&gt; ,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 w:anchor="P26276" w:history="0">
              <w:r>
                <w:rPr>
                  <w:color w:val="0000ff"/>
                  <w:sz w:val="24"/>
                </w:rPr>
                <w:t xml:space="preserve">&lt;38(14)&gt;</w:t>
              </w:r>
            </w:hyperlink>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27.01.2026 N 45)</w:t>
            </w:r>
          </w:p>
        </w:tc>
      </w:tr>
      <w:tr>
        <w:tc>
          <w:tcPr>
            <w:tcW w:w="9068" w:type="dxa"/>
            <w:gridSpan w:val="3"/>
            <w:tcBorders>
              <w:top w:val="none"/>
              <w:left w:val="none"/>
              <w:bottom w:val="none"/>
              <w:right w:val="none"/>
            </w:tcBorders>
          </w:tcPr>
          <w:bookmarkStart w:id="19275" w:name="P19275"/>
          <w:bookmarkEnd w:id="19275"/>
          <w:p>
            <w:pPr>
              <w:pStyle w:val="0"/>
              <w:jc w:val="center"/>
              <w:outlineLvl w:val="1"/>
            </w:pPr>
            <w:r>
              <w:rPr>
                <w:sz w:val="24"/>
              </w:rPr>
              <w:t xml:space="preserve">X. Продукция промышленности строительных материалов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23.11.2016 N 1230)</w:t>
            </w:r>
          </w:p>
        </w:tc>
      </w:tr>
      <w:tr>
        <w:tc>
          <w:tcPr>
            <w:tcW w:w="1698" w:type="dxa"/>
            <w:tcBorders>
              <w:top w:val="none"/>
              <w:left w:val="none"/>
              <w:bottom w:val="none"/>
              <w:right w:val="none"/>
            </w:tcBorders>
          </w:tcPr>
          <w:p>
            <w:pPr>
              <w:pStyle w:val="0"/>
              <w:jc w:val="center"/>
            </w:pPr>
            <w:r>
              <w:rPr>
                <w:sz w:val="24"/>
              </w:rPr>
              <w:t xml:space="preserve">23.19.12.160</w:t>
            </w:r>
          </w:p>
        </w:tc>
        <w:tc>
          <w:tcPr>
            <w:tcW w:w="2551" w:type="dxa"/>
            <w:tcBorders>
              <w:top w:val="none"/>
              <w:left w:val="none"/>
              <w:bottom w:val="none"/>
              <w:right w:val="none"/>
            </w:tcBorders>
          </w:tcPr>
          <w:p>
            <w:pPr>
              <w:pStyle w:val="0"/>
            </w:pPr>
            <w:r>
              <w:rPr>
                <w:sz w:val="24"/>
              </w:rPr>
              <w:t xml:space="preserve">Пеностекло в форме блоков, плит или аналогичных форм</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переработка исходного стекла и изготовление стеклянной шихты для производства блоков пеностекла;</w:t>
            </w:r>
          </w:p>
          <w:p>
            <w:pPr>
              <w:pStyle w:val="0"/>
            </w:pPr>
            <w:r>
              <w:rPr>
                <w:sz w:val="24"/>
              </w:rPr>
              <w:t xml:space="preserve">производство (вспенивание и отжиг) блоков пеностекла; изготовление теплоизоляционных изделий из пеностекла простой формы (плиты) и фасонных изделий сложной формы (скорлупы, сегменты, колена и пр.) методом механической обработки блоков пеностекла</w:t>
            </w:r>
          </w:p>
        </w:tc>
      </w:tr>
      <w:tr>
        <w:tc>
          <w:tcPr>
            <w:tcW w:w="1698" w:type="dxa"/>
            <w:tcBorders>
              <w:top w:val="none"/>
              <w:left w:val="none"/>
              <w:bottom w:val="none"/>
              <w:right w:val="none"/>
            </w:tcBorders>
          </w:tcPr>
          <w:p>
            <w:pPr>
              <w:pStyle w:val="0"/>
              <w:jc w:val="center"/>
            </w:pPr>
            <w:r>
              <w:rPr>
                <w:sz w:val="24"/>
              </w:rPr>
              <w:t xml:space="preserve">22.21.41.111</w:t>
            </w:r>
          </w:p>
        </w:tc>
        <w:tc>
          <w:tcPr>
            <w:tcW w:w="2551" w:type="dxa"/>
            <w:tcBorders>
              <w:top w:val="none"/>
              <w:left w:val="none"/>
              <w:bottom w:val="none"/>
              <w:right w:val="none"/>
            </w:tcBorders>
          </w:tcPr>
          <w:p>
            <w:pPr>
              <w:pStyle w:val="0"/>
            </w:pPr>
            <w:r>
              <w:rPr>
                <w:sz w:val="24"/>
              </w:rPr>
              <w:t xml:space="preserve">Плиты, листы теплоизоляционные из вспененного пенополистирола</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добыча природных углеводородов (нефть, попутный газ) и переработка исходного сырья в полистирол вспенивающийся (ПСВ);</w:t>
            </w:r>
          </w:p>
          <w:p>
            <w:pPr>
              <w:pStyle w:val="0"/>
            </w:pPr>
            <w:r>
              <w:rPr>
                <w:sz w:val="24"/>
              </w:rPr>
              <w:t xml:space="preserve">производство (вспенивание и формование) блоков из пенополистирола (ППС);</w:t>
            </w:r>
          </w:p>
          <w:p>
            <w:pPr>
              <w:pStyle w:val="0"/>
            </w:pPr>
            <w:r>
              <w:rPr>
                <w:sz w:val="24"/>
              </w:rPr>
              <w:t xml:space="preserve">изготовление (резка и формование) теплоизоляционных изделий из пенополистирола простой формы (плиты) и фасонных изделий сложной формы (скорлупы, декоративно-архитектурные элементы и пр.)</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26.11.2020 N 1948)</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вступления в силу изменений, внесенных в раздел XI Постановлением Правительства РФ от 17.05.2024 N 610 (до 17.05.2024),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9292" w:name="P19292"/>
          <w:bookmarkEnd w:id="19292"/>
          <w:p>
            <w:pPr>
              <w:pStyle w:val="0"/>
              <w:jc w:val="center"/>
              <w:outlineLvl w:val="1"/>
            </w:pPr>
            <w:r>
              <w:rPr>
                <w:sz w:val="24"/>
              </w:rPr>
              <w:t xml:space="preserve">XI. Продукция мебельной и деревообрабатывающей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tcBorders>
              <w:top w:val="none"/>
              <w:left w:val="none"/>
              <w:bottom w:val="none"/>
              <w:right w:val="none"/>
            </w:tcBorders>
          </w:tcPr>
          <w:p>
            <w:pPr>
              <w:pStyle w:val="0"/>
              <w:jc w:val="center"/>
            </w:pPr>
            <w:r>
              <w:rPr>
                <w:sz w:val="24"/>
              </w:rPr>
              <w:t xml:space="preserve">31.01.11</w:t>
            </w:r>
          </w:p>
        </w:tc>
        <w:tc>
          <w:tcPr>
            <w:tcW w:w="2551" w:type="dxa"/>
            <w:tcBorders>
              <w:top w:val="none"/>
              <w:left w:val="none"/>
              <w:bottom w:val="none"/>
              <w:right w:val="none"/>
            </w:tcBorders>
          </w:tcPr>
          <w:p>
            <w:pPr>
              <w:pStyle w:val="0"/>
            </w:pPr>
            <w:r>
              <w:rPr>
                <w:sz w:val="24"/>
              </w:rPr>
              <w:t xml:space="preserve">Мебель металлическая для офисов</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t xml:space="preserve">31.03.11.120</w:t>
            </w:r>
          </w:p>
        </w:tc>
        <w:tc>
          <w:tcPr>
            <w:tcW w:w="2551" w:type="dxa"/>
            <w:tcBorders>
              <w:top w:val="none"/>
              <w:left w:val="none"/>
              <w:bottom w:val="none"/>
              <w:right w:val="none"/>
            </w:tcBorders>
          </w:tcPr>
          <w:p>
            <w:pPr>
              <w:pStyle w:val="0"/>
            </w:pPr>
            <w:r>
              <w:rPr>
                <w:sz w:val="24"/>
              </w:rPr>
              <w:t xml:space="preserve">Основы матрасные из металлического каркаса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31.09.11</w:t>
            </w:r>
          </w:p>
        </w:tc>
        <w:tc>
          <w:tcPr>
            <w:tcW w:w="2551" w:type="dxa"/>
            <w:tcBorders>
              <w:top w:val="none"/>
              <w:left w:val="none"/>
              <w:bottom w:val="none"/>
              <w:right w:val="none"/>
            </w:tcBorders>
          </w:tcPr>
          <w:p>
            <w:pPr>
              <w:pStyle w:val="0"/>
            </w:pPr>
            <w:r>
              <w:rPr>
                <w:sz w:val="24"/>
              </w:rPr>
              <w:t xml:space="preserve">Мебель металлическая, не включенная в другие группировки</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резка (20 баллов);</w:t>
            </w:r>
          </w:p>
          <w:p>
            <w:pPr>
              <w:pStyle w:val="0"/>
            </w:pPr>
            <w:r>
              <w:rPr>
                <w:sz w:val="24"/>
              </w:rPr>
              <w:t xml:space="preserve">гибка (20 баллов);</w:t>
            </w:r>
          </w:p>
          <w:p>
            <w:pPr>
              <w:pStyle w:val="0"/>
            </w:pPr>
            <w:r>
              <w:rPr>
                <w:sz w:val="24"/>
              </w:rPr>
              <w:t xml:space="preserve">сварка (20 баллов);</w:t>
            </w:r>
          </w:p>
          <w:p>
            <w:pPr>
              <w:pStyle w:val="0"/>
            </w:pPr>
            <w:r>
              <w:rPr>
                <w:sz w:val="24"/>
              </w:rPr>
              <w:t xml:space="preserve">покраска (25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31.01.12</w:t>
            </w:r>
          </w:p>
        </w:tc>
        <w:tc>
          <w:tcPr>
            <w:tcW w:w="2551" w:type="dxa"/>
            <w:tcBorders>
              <w:top w:val="none"/>
              <w:left w:val="none"/>
              <w:bottom w:val="none"/>
              <w:right w:val="none"/>
            </w:tcBorders>
          </w:tcPr>
          <w:p>
            <w:pPr>
              <w:pStyle w:val="0"/>
            </w:pPr>
            <w:r>
              <w:rPr>
                <w:sz w:val="24"/>
              </w:rPr>
              <w:t xml:space="preserve">Мебель деревянная для офисов</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t xml:space="preserve">31.01.13.000</w:t>
            </w:r>
          </w:p>
        </w:tc>
        <w:tc>
          <w:tcPr>
            <w:tcW w:w="2551" w:type="dxa"/>
            <w:tcBorders>
              <w:top w:val="none"/>
              <w:left w:val="none"/>
              <w:bottom w:val="none"/>
              <w:right w:val="none"/>
            </w:tcBorders>
          </w:tcPr>
          <w:p>
            <w:pPr>
              <w:pStyle w:val="0"/>
            </w:pPr>
            <w:r>
              <w:rPr>
                <w:sz w:val="24"/>
              </w:rPr>
              <w:t xml:space="preserve">Мебель деревянная для предприятий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31.02.10</w:t>
            </w:r>
          </w:p>
        </w:tc>
        <w:tc>
          <w:tcPr>
            <w:tcW w:w="2551" w:type="dxa"/>
            <w:tcBorders>
              <w:top w:val="none"/>
              <w:left w:val="none"/>
              <w:bottom w:val="none"/>
              <w:right w:val="none"/>
            </w:tcBorders>
          </w:tcPr>
          <w:p>
            <w:pPr>
              <w:pStyle w:val="0"/>
            </w:pPr>
            <w:r>
              <w:rPr>
                <w:sz w:val="24"/>
              </w:rPr>
              <w:t xml:space="preserve">Мебель кухонная</w:t>
            </w: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раскрой древесных материалов (25 баллов);</w:t>
            </w:r>
          </w:p>
          <w:p>
            <w:pPr>
              <w:pStyle w:val="0"/>
            </w:pPr>
            <w:r>
              <w:rPr>
                <w:sz w:val="24"/>
              </w:rPr>
              <w:t xml:space="preserve">сверление (20 баллов);</w:t>
            </w:r>
          </w:p>
          <w:p>
            <w:pPr>
              <w:pStyle w:val="0"/>
            </w:pPr>
            <w:r>
              <w:rPr>
                <w:sz w:val="24"/>
              </w:rPr>
              <w:t xml:space="preserve">фрезерование (20 баллов);</w:t>
            </w:r>
          </w:p>
          <w:p>
            <w:pPr>
              <w:pStyle w:val="0"/>
            </w:pPr>
            <w:r>
              <w:rPr>
                <w:sz w:val="24"/>
              </w:rPr>
              <w:t xml:space="preserve">кромление (20 баллов);</w:t>
            </w:r>
          </w:p>
          <w:p>
            <w:pPr>
              <w:pStyle w:val="0"/>
            </w:pPr>
            <w:r>
              <w:rPr>
                <w:sz w:val="24"/>
              </w:rPr>
              <w:t xml:space="preserve">отделка (покраска и прочее) (15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31.03.11.110</w:t>
            </w:r>
          </w:p>
        </w:tc>
        <w:tc>
          <w:tcPr>
            <w:tcW w:w="2551" w:type="dxa"/>
            <w:tcBorders>
              <w:top w:val="none"/>
              <w:left w:val="none"/>
              <w:bottom w:val="none"/>
              <w:right w:val="none"/>
            </w:tcBorders>
          </w:tcPr>
          <w:p>
            <w:pPr>
              <w:pStyle w:val="0"/>
            </w:pPr>
            <w:r>
              <w:rPr>
                <w:sz w:val="24"/>
              </w:rPr>
              <w:t xml:space="preserve">Основы матрасные из деревянного каркаса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31.03.11.190</w:t>
            </w:r>
          </w:p>
        </w:tc>
        <w:tc>
          <w:tcPr>
            <w:tcW w:w="2551" w:type="dxa"/>
            <w:tcBorders>
              <w:top w:val="none"/>
              <w:left w:val="none"/>
              <w:bottom w:val="none"/>
              <w:right w:val="none"/>
            </w:tcBorders>
          </w:tcPr>
          <w:p>
            <w:pPr>
              <w:pStyle w:val="0"/>
            </w:pPr>
            <w:r>
              <w:rPr>
                <w:sz w:val="24"/>
              </w:rPr>
              <w:t xml:space="preserve">Основы матрасные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31.09.12.120</w:t>
            </w:r>
          </w:p>
        </w:tc>
        <w:tc>
          <w:tcPr>
            <w:tcW w:w="2551" w:type="dxa"/>
            <w:tcBorders>
              <w:top w:val="none"/>
              <w:left w:val="none"/>
              <w:bottom w:val="none"/>
              <w:right w:val="none"/>
            </w:tcBorders>
          </w:tcPr>
          <w:p>
            <w:pPr>
              <w:pStyle w:val="0"/>
            </w:pPr>
            <w:r>
              <w:rPr>
                <w:sz w:val="24"/>
              </w:rPr>
              <w:t xml:space="preserve">Мебель деревянная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31.09.12.121</w:t>
            </w:r>
          </w:p>
        </w:tc>
        <w:tc>
          <w:tcPr>
            <w:tcW w:w="2551" w:type="dxa"/>
            <w:tcBorders>
              <w:top w:val="none"/>
              <w:left w:val="none"/>
              <w:bottom w:val="none"/>
              <w:right w:val="none"/>
            </w:tcBorders>
          </w:tcPr>
          <w:p>
            <w:pPr>
              <w:pStyle w:val="0"/>
            </w:pPr>
            <w:r>
              <w:rPr>
                <w:sz w:val="24"/>
              </w:rPr>
              <w:t xml:space="preserve">Кровати деревянные для взрослых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31.09.12.122</w:t>
            </w:r>
          </w:p>
        </w:tc>
        <w:tc>
          <w:tcPr>
            <w:tcW w:w="2551" w:type="dxa"/>
            <w:tcBorders>
              <w:top w:val="none"/>
              <w:left w:val="none"/>
              <w:bottom w:val="none"/>
              <w:right w:val="none"/>
            </w:tcBorders>
          </w:tcPr>
          <w:p>
            <w:pPr>
              <w:pStyle w:val="0"/>
            </w:pPr>
            <w:r>
              <w:rPr>
                <w:sz w:val="24"/>
              </w:rPr>
              <w:t xml:space="preserve">Кровати деревянные для детей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31.09.12.123</w:t>
            </w:r>
          </w:p>
        </w:tc>
        <w:tc>
          <w:tcPr>
            <w:tcW w:w="2551" w:type="dxa"/>
            <w:tcBorders>
              <w:top w:val="none"/>
              <w:left w:val="none"/>
              <w:bottom w:val="none"/>
              <w:right w:val="none"/>
            </w:tcBorders>
          </w:tcPr>
          <w:p>
            <w:pPr>
              <w:pStyle w:val="0"/>
            </w:pPr>
            <w:r>
              <w:rPr>
                <w:sz w:val="24"/>
              </w:rPr>
              <w:t xml:space="preserve">Шкафы деревянные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31.09.12.124</w:t>
            </w:r>
          </w:p>
        </w:tc>
        <w:tc>
          <w:tcPr>
            <w:tcW w:w="2551" w:type="dxa"/>
            <w:tcBorders>
              <w:top w:val="none"/>
              <w:left w:val="none"/>
              <w:bottom w:val="none"/>
              <w:right w:val="none"/>
            </w:tcBorders>
          </w:tcPr>
          <w:p>
            <w:pPr>
              <w:pStyle w:val="0"/>
            </w:pPr>
            <w:r>
              <w:rPr>
                <w:sz w:val="24"/>
              </w:rPr>
              <w:t xml:space="preserve">Тумбы деревянные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31.09.12.125</w:t>
            </w:r>
          </w:p>
        </w:tc>
        <w:tc>
          <w:tcPr>
            <w:tcW w:w="2551" w:type="dxa"/>
            <w:tcBorders>
              <w:top w:val="none"/>
              <w:left w:val="none"/>
              <w:bottom w:val="none"/>
              <w:right w:val="none"/>
            </w:tcBorders>
          </w:tcPr>
          <w:p>
            <w:pPr>
              <w:pStyle w:val="0"/>
            </w:pPr>
            <w:r>
              <w:rPr>
                <w:sz w:val="24"/>
              </w:rPr>
              <w:t xml:space="preserve">Гарнитуры деревянные, наборы комплектной мебели для спальни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31.09.12.129</w:t>
            </w:r>
          </w:p>
        </w:tc>
        <w:tc>
          <w:tcPr>
            <w:tcW w:w="2551" w:type="dxa"/>
            <w:tcBorders>
              <w:top w:val="none"/>
              <w:left w:val="none"/>
              <w:bottom w:val="none"/>
              <w:right w:val="none"/>
            </w:tcBorders>
          </w:tcPr>
          <w:p>
            <w:pPr>
              <w:pStyle w:val="0"/>
            </w:pPr>
            <w:r>
              <w:rPr>
                <w:sz w:val="24"/>
              </w:rPr>
              <w:t xml:space="preserve">Мебель деревянная для спальни прочая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31.09.12.130</w:t>
            </w:r>
          </w:p>
        </w:tc>
        <w:tc>
          <w:tcPr>
            <w:tcW w:w="2551" w:type="dxa"/>
            <w:tcBorders>
              <w:top w:val="none"/>
              <w:left w:val="none"/>
              <w:bottom w:val="none"/>
              <w:right w:val="none"/>
            </w:tcBorders>
          </w:tcPr>
          <w:p>
            <w:pPr>
              <w:pStyle w:val="0"/>
            </w:pPr>
            <w:r>
              <w:rPr>
                <w:sz w:val="24"/>
              </w:rPr>
              <w:t xml:space="preserve">Мебель деревянная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31.09.12.131</w:t>
            </w:r>
          </w:p>
        </w:tc>
        <w:tc>
          <w:tcPr>
            <w:tcW w:w="2551" w:type="dxa"/>
            <w:tcBorders>
              <w:top w:val="none"/>
              <w:left w:val="none"/>
              <w:bottom w:val="none"/>
              <w:right w:val="none"/>
            </w:tcBorders>
          </w:tcPr>
          <w:p>
            <w:pPr>
              <w:pStyle w:val="0"/>
            </w:pPr>
            <w:r>
              <w:rPr>
                <w:sz w:val="24"/>
              </w:rPr>
              <w:t xml:space="preserve">Столы обеденные деревянные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31.09.12.132</w:t>
            </w:r>
          </w:p>
        </w:tc>
        <w:tc>
          <w:tcPr>
            <w:tcW w:w="2551" w:type="dxa"/>
            <w:tcBorders>
              <w:top w:val="none"/>
              <w:left w:val="none"/>
              <w:bottom w:val="none"/>
              <w:right w:val="none"/>
            </w:tcBorders>
          </w:tcPr>
          <w:p>
            <w:pPr>
              <w:pStyle w:val="0"/>
            </w:pPr>
            <w:r>
              <w:rPr>
                <w:sz w:val="24"/>
              </w:rPr>
              <w:t xml:space="preserve">Столы журнальные деревянные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31.09.12.133</w:t>
            </w:r>
          </w:p>
        </w:tc>
        <w:tc>
          <w:tcPr>
            <w:tcW w:w="2551" w:type="dxa"/>
            <w:tcBorders>
              <w:top w:val="none"/>
              <w:left w:val="none"/>
              <w:bottom w:val="none"/>
              <w:right w:val="none"/>
            </w:tcBorders>
          </w:tcPr>
          <w:p>
            <w:pPr>
              <w:pStyle w:val="0"/>
            </w:pPr>
            <w:r>
              <w:rPr>
                <w:sz w:val="24"/>
              </w:rPr>
              <w:t xml:space="preserve">Шкафы деревянные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31.09.12.134</w:t>
            </w:r>
          </w:p>
        </w:tc>
        <w:tc>
          <w:tcPr>
            <w:tcW w:w="2551" w:type="dxa"/>
            <w:tcBorders>
              <w:top w:val="none"/>
              <w:left w:val="none"/>
              <w:bottom w:val="none"/>
              <w:right w:val="none"/>
            </w:tcBorders>
          </w:tcPr>
          <w:p>
            <w:pPr>
              <w:pStyle w:val="0"/>
            </w:pPr>
            <w:r>
              <w:rPr>
                <w:sz w:val="24"/>
              </w:rPr>
              <w:t xml:space="preserve">Гарнитуры и наборы комплектной мебели деревянные для столовой и гостиной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31.09.12.139</w:t>
            </w:r>
          </w:p>
        </w:tc>
        <w:tc>
          <w:tcPr>
            <w:tcW w:w="2551" w:type="dxa"/>
            <w:tcBorders>
              <w:top w:val="none"/>
              <w:left w:val="none"/>
              <w:bottom w:val="none"/>
              <w:right w:val="none"/>
            </w:tcBorders>
          </w:tcPr>
          <w:p>
            <w:pPr>
              <w:pStyle w:val="0"/>
            </w:pPr>
            <w:r>
              <w:rPr>
                <w:sz w:val="24"/>
              </w:rPr>
              <w:t xml:space="preserve">Мебель деревянная для столовой и гостиной прочая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31.09.13</w:t>
            </w:r>
          </w:p>
        </w:tc>
        <w:tc>
          <w:tcPr>
            <w:tcW w:w="2551" w:type="dxa"/>
            <w:tcBorders>
              <w:top w:val="none"/>
              <w:left w:val="none"/>
              <w:bottom w:val="none"/>
              <w:right w:val="none"/>
            </w:tcBorders>
          </w:tcPr>
          <w:p>
            <w:pPr>
              <w:pStyle w:val="0"/>
            </w:pPr>
            <w:r>
              <w:rPr>
                <w:sz w:val="24"/>
              </w:rPr>
              <w:t xml:space="preserve">Мебель деревянная, не включенная в другие группировки</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31.03.12</w:t>
            </w:r>
          </w:p>
        </w:tc>
        <w:tc>
          <w:tcPr>
            <w:tcW w:w="2551" w:type="dxa"/>
            <w:vMerge w:val="restart"/>
            <w:tcBorders>
              <w:top w:val="none"/>
              <w:left w:val="none"/>
              <w:bottom w:val="none"/>
              <w:right w:val="none"/>
            </w:tcBorders>
          </w:tcPr>
          <w:p>
            <w:pPr>
              <w:pStyle w:val="0"/>
            </w:pPr>
            <w:r>
              <w:rPr>
                <w:sz w:val="24"/>
              </w:rPr>
              <w:t xml:space="preserve">Матрасы, кроме матрасных основ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операции по формированию покрывного чехла (в т.ч. раскрой и стегание) (50 баллов);</w:t>
            </w:r>
          </w:p>
          <w:p>
            <w:pPr>
              <w:pStyle w:val="0"/>
            </w:pPr>
            <w:r>
              <w:rPr>
                <w:sz w:val="24"/>
              </w:rPr>
              <w:t xml:space="preserve">изготовление пружинных блоков (45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31.09.12.110</w:t>
            </w:r>
          </w:p>
        </w:tc>
        <w:tc>
          <w:tcPr>
            <w:tcW w:w="2551" w:type="dxa"/>
            <w:tcBorders>
              <w:top w:val="none"/>
              <w:left w:val="none"/>
              <w:bottom w:val="none"/>
              <w:right w:val="none"/>
            </w:tcBorders>
          </w:tcPr>
          <w:p>
            <w:pPr>
              <w:pStyle w:val="0"/>
            </w:pPr>
            <w:r>
              <w:rPr>
                <w:sz w:val="24"/>
              </w:rPr>
              <w:t xml:space="preserve">Диваны, софы, кушетки с деревянным каркасом, трансформируемые в кровати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tcW w:w="1698" w:type="dxa"/>
            <w:tcBorders>
              <w:top w:val="none"/>
              <w:left w:val="none"/>
              <w:bottom w:val="none"/>
              <w:right w:val="none"/>
            </w:tcBorders>
          </w:tcPr>
          <w:p>
            <w:pPr>
              <w:pStyle w:val="0"/>
              <w:jc w:val="center"/>
            </w:pPr>
            <w:r>
              <w:rPr>
                <w:sz w:val="24"/>
              </w:rPr>
              <w:t xml:space="preserve">31.09.12.111</w:t>
            </w:r>
          </w:p>
        </w:tc>
        <w:tc>
          <w:tcPr>
            <w:tcW w:w="2551" w:type="dxa"/>
            <w:tcBorders>
              <w:top w:val="none"/>
              <w:left w:val="none"/>
              <w:bottom w:val="none"/>
              <w:right w:val="none"/>
            </w:tcBorders>
          </w:tcPr>
          <w:p>
            <w:pPr>
              <w:pStyle w:val="0"/>
            </w:pPr>
            <w:r>
              <w:rPr>
                <w:sz w:val="24"/>
              </w:rPr>
              <w:t xml:space="preserve">Диваны, софы, кушетки детские и подростковые с деревянным каркасом, трансформируемые в кровати</w:t>
            </w: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сборка каркаса (15 баллов);</w:t>
            </w:r>
          </w:p>
          <w:p>
            <w:pPr>
              <w:pStyle w:val="0"/>
            </w:pPr>
            <w:r>
              <w:rPr>
                <w:sz w:val="24"/>
              </w:rPr>
              <w:t xml:space="preserve">обойные работы (25 баллов);</w:t>
            </w:r>
          </w:p>
          <w:p>
            <w:pPr>
              <w:pStyle w:val="0"/>
            </w:pPr>
            <w:r>
              <w:rPr>
                <w:sz w:val="24"/>
              </w:rPr>
              <w:t xml:space="preserve">раскрой древесных материалов (25 баллов);</w:t>
            </w:r>
          </w:p>
          <w:p>
            <w:pPr>
              <w:pStyle w:val="0"/>
            </w:pPr>
            <w:r>
              <w:rPr>
                <w:sz w:val="24"/>
              </w:rPr>
              <w:t xml:space="preserve">кромление (20 баллов);</w:t>
            </w:r>
          </w:p>
          <w:p>
            <w:pPr>
              <w:pStyle w:val="0"/>
            </w:pPr>
            <w:r>
              <w:rPr>
                <w:sz w:val="24"/>
              </w:rPr>
              <w:t xml:space="preserve">пошив чехла (15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31.09.12.119</w:t>
            </w:r>
          </w:p>
        </w:tc>
        <w:tc>
          <w:tcPr>
            <w:tcW w:w="2551" w:type="dxa"/>
            <w:tcBorders>
              <w:top w:val="none"/>
              <w:left w:val="none"/>
              <w:bottom w:val="none"/>
              <w:right w:val="none"/>
            </w:tcBorders>
          </w:tcPr>
          <w:p>
            <w:pPr>
              <w:pStyle w:val="0"/>
            </w:pPr>
            <w:r>
              <w:rPr>
                <w:sz w:val="24"/>
              </w:rPr>
              <w:t xml:space="preserve">Диваны, софы, кушетки с деревянным каркасом, трансформируемые в кровати, прочие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31.09.14.110</w:t>
            </w:r>
          </w:p>
        </w:tc>
        <w:tc>
          <w:tcPr>
            <w:tcW w:w="2551" w:type="dxa"/>
            <w:vMerge w:val="restart"/>
            <w:tcBorders>
              <w:top w:val="none"/>
              <w:left w:val="none"/>
              <w:bottom w:val="none"/>
              <w:right w:val="none"/>
            </w:tcBorders>
          </w:tcPr>
          <w:p>
            <w:pPr>
              <w:pStyle w:val="0"/>
            </w:pPr>
            <w:r>
              <w:rPr>
                <w:sz w:val="24"/>
              </w:rPr>
              <w:t xml:space="preserve">Мебель из пластмассовых материалов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операции по литью (45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16.21.14</w:t>
            </w:r>
          </w:p>
        </w:tc>
        <w:tc>
          <w:tcPr>
            <w:tcW w:w="2551" w:type="dxa"/>
            <w:tcBorders>
              <w:top w:val="none"/>
              <w:left w:val="none"/>
              <w:bottom w:val="none"/>
              <w:right w:val="none"/>
            </w:tcBorders>
          </w:tcPr>
          <w:p>
            <w:pPr>
              <w:pStyle w:val="0"/>
            </w:pPr>
            <w:r>
              <w:rPr>
                <w:sz w:val="24"/>
              </w:rPr>
              <w:t xml:space="preserve">Стенные панели</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16.22.10</w:t>
            </w:r>
          </w:p>
        </w:tc>
        <w:tc>
          <w:tcPr>
            <w:tcW w:w="2551" w:type="dxa"/>
            <w:vMerge w:val="restart"/>
            <w:tcBorders>
              <w:top w:val="none"/>
              <w:left w:val="none"/>
              <w:bottom w:val="none"/>
              <w:right w:val="none"/>
            </w:tcBorders>
          </w:tcPr>
          <w:p>
            <w:pPr>
              <w:pStyle w:val="0"/>
            </w:pPr>
            <w:r>
              <w:rPr>
                <w:sz w:val="24"/>
              </w:rPr>
              <w:t xml:space="preserve">Напольные панели (включая ламинат, паркетную доску, паркет щитовой)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операции по прессованию (45 баллов);</w:t>
            </w:r>
          </w:p>
          <w:p>
            <w:pPr>
              <w:pStyle w:val="0"/>
            </w:pPr>
            <w:r>
              <w:rPr>
                <w:sz w:val="24"/>
              </w:rPr>
              <w:t xml:space="preserve">сборка или упаковка (5 баллов);</w:t>
            </w:r>
          </w:p>
          <w:p>
            <w:pPr>
              <w:pStyle w:val="0"/>
            </w:pPr>
            <w:r>
              <w:rPr>
                <w:sz w:val="24"/>
              </w:rPr>
              <w:t xml:space="preserve">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tc>
          <w:tcPr>
            <w:tcW w:w="9068" w:type="dxa"/>
            <w:gridSpan w:val="3"/>
            <w:tcBorders>
              <w:top w:val="none"/>
              <w:left w:val="none"/>
              <w:bottom w:val="none"/>
              <w:right w:val="none"/>
            </w:tcBorders>
          </w:tcPr>
          <w:p>
            <w:pPr>
              <w:pStyle w:val="0"/>
              <w:jc w:val="center"/>
              <w:outlineLvl w:val="1"/>
            </w:pPr>
            <w:r>
              <w:rPr>
                <w:sz w:val="24"/>
              </w:rPr>
              <w:t xml:space="preserve">XII. Продукция железнодорожного машиностроения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17.01.2017 N 17)</w:t>
            </w:r>
          </w:p>
        </w:tc>
      </w:tr>
      <w:tr>
        <w:tc>
          <w:tcPr>
            <w:tcW w:w="1698" w:type="dxa"/>
            <w:tcBorders>
              <w:top w:val="none"/>
              <w:left w:val="none"/>
              <w:bottom w:val="none"/>
              <w:right w:val="none"/>
            </w:tcBorders>
          </w:tcPr>
          <w:p>
            <w:pPr>
              <w:pStyle w:val="0"/>
              <w:jc w:val="center"/>
            </w:pPr>
            <w:r>
              <w:rPr>
                <w:sz w:val="24"/>
              </w:rPr>
              <w:t xml:space="preserve">30.20.1</w:t>
            </w:r>
          </w:p>
        </w:tc>
        <w:tc>
          <w:tcPr>
            <w:tcW w:w="2551" w:type="dxa"/>
            <w:tcBorders>
              <w:top w:val="none"/>
              <w:left w:val="none"/>
              <w:bottom w:val="none"/>
              <w:right w:val="none"/>
            </w:tcBorders>
          </w:tcPr>
          <w:p>
            <w:pPr>
              <w:pStyle w:val="0"/>
            </w:pPr>
            <w:r>
              <w:rPr>
                <w:sz w:val="24"/>
              </w:rPr>
              <w:t xml:space="preserve">Локомотивы железнодорожные и тендеры локомотивов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31 декабря 2017 г. не менее 5, с 1 января 2018 г. - не менее 7, с 1 января 2020 г. (для подвижного состава, эксплуатируемого на территории Российской Федерации) - не менее 9 из следующих операций:</w:t>
            </w:r>
          </w:p>
          <w:p>
            <w:pPr>
              <w:pStyle w:val="0"/>
            </w:pPr>
            <w:r>
              <w:rPr>
                <w:sz w:val="24"/>
              </w:rPr>
              <w:t xml:space="preserve">сборка и сварка несущей рамы, ее покраска;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деталей кузова и иных несущих конструкций, элементов экстерьера;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комплектующих для подвижного состава (тормозных систем и их частей, пневматического оборудования и прочих комплектующих);</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моторно-силовой установки, трансмиссии;</w:t>
            </w:r>
          </w:p>
          <w:p>
            <w:pPr>
              <w:pStyle w:val="0"/>
            </w:pPr>
            <w:r>
              <w:rPr>
                <w:sz w:val="24"/>
              </w:rPr>
              <w:t xml:space="preserve">монтаж и покраска моторного агрегата, осей, трансмиссий, навесного устройства;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систем электрооборудования;</w:t>
            </w:r>
          </w:p>
          <w:p>
            <w:pPr>
              <w:pStyle w:val="0"/>
            </w:pPr>
            <w:r>
              <w:rPr>
                <w:sz w:val="24"/>
              </w:rPr>
              <w:t xml:space="preserve">монтаж системы электрооборудования;</w:t>
            </w:r>
          </w:p>
          <w:p>
            <w:pPr>
              <w:pStyle w:val="0"/>
            </w:pPr>
            <w:r>
              <w:rPr>
                <w:sz w:val="24"/>
              </w:rPr>
              <w:t xml:space="preserve">изготовление или использование произведенного на территориях стран - членов Евразийского экономического союза тягового привода;</w:t>
            </w:r>
          </w:p>
          <w:p>
            <w:pPr>
              <w:pStyle w:val="0"/>
            </w:pPr>
            <w:r>
              <w:rPr>
                <w:sz w:val="24"/>
              </w:rPr>
              <w:t xml:space="preserve">сборка, проверка, наладка тягового привода;</w:t>
            </w:r>
          </w:p>
          <w:p>
            <w:pPr>
              <w:pStyle w:val="0"/>
            </w:pPr>
            <w:r>
              <w:rPr>
                <w:sz w:val="24"/>
              </w:rPr>
              <w:t xml:space="preserve">сборка, проверка, наладка, испытания локомотива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23.07.2020 N 1093)</w:t>
            </w:r>
          </w:p>
        </w:tc>
      </w:tr>
      <w:tr>
        <w:tc>
          <w:tcPr>
            <w:tcW w:w="1698" w:type="dxa"/>
            <w:tcBorders>
              <w:top w:val="none"/>
              <w:left w:val="none"/>
              <w:bottom w:val="none"/>
              <w:right w:val="none"/>
            </w:tcBorders>
          </w:tcPr>
          <w:p>
            <w:pPr>
              <w:pStyle w:val="0"/>
              <w:jc w:val="center"/>
            </w:pPr>
            <w:r>
              <w:rPr>
                <w:sz w:val="24"/>
              </w:rPr>
              <w:t xml:space="preserve">30.20.2</w:t>
            </w:r>
          </w:p>
        </w:tc>
        <w:tc>
          <w:tcPr>
            <w:tcW w:w="2551" w:type="dxa"/>
            <w:tcBorders>
              <w:top w:val="none"/>
              <w:left w:val="none"/>
              <w:bottom w:val="none"/>
              <w:right w:val="none"/>
            </w:tcBorders>
          </w:tcPr>
          <w:p>
            <w:pPr>
              <w:pStyle w:val="0"/>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31 декабря 2017 г. не менее 5, с 1 января 2018 г. - не менее 7, с 1 января 2020 г. (для подвижного состава, эксплуатируемого на территории Российской Федерации) - не менее 10 из следующих операций:</w:t>
            </w:r>
          </w:p>
          <w:p>
            <w:pPr>
              <w:pStyle w:val="0"/>
            </w:pPr>
            <w:r>
              <w:rPr>
                <w:sz w:val="24"/>
              </w:rPr>
              <w:t xml:space="preserve">сборка и сварка несущей рамы, ее покраска;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деталей кузова и иных несущих конструкций, элементов экстерьера;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комплектующих для подвижного состава (тормозных систем и их частей, систем управления и их частей, пневматического оборудования и прочих комплектующих);</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pStyle w:val="0"/>
            </w:pPr>
            <w:r>
              <w:rPr>
                <w:sz w:val="24"/>
              </w:rPr>
              <w:t xml:space="preserve">монтаж (сборка, установка) и покраска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pStyle w:val="0"/>
            </w:pPr>
            <w:r>
              <w:rPr>
                <w:sz w:val="24"/>
              </w:rPr>
              <w:t xml:space="preserve">изготовление или использование произведенной на территориях стран - членов Евразийского экономического союза системы электрооборудования;</w:t>
            </w:r>
          </w:p>
          <w:p>
            <w:pPr>
              <w:pStyle w:val="0"/>
            </w:pPr>
            <w:r>
              <w:rPr>
                <w:sz w:val="24"/>
              </w:rPr>
              <w:t xml:space="preserve">монтаж системы электрооборудования;</w:t>
            </w:r>
          </w:p>
          <w:p>
            <w:pPr>
              <w:pStyle w:val="0"/>
            </w:pPr>
            <w:r>
              <w:rPr>
                <w:sz w:val="24"/>
              </w:rPr>
              <w:t xml:space="preserve">изготовление или использование произведенного на территориях стран - членов Евразийского экономического союза тягового привода;</w:t>
            </w:r>
          </w:p>
          <w:p>
            <w:pPr>
              <w:pStyle w:val="0"/>
            </w:pPr>
            <w:r>
              <w:rPr>
                <w:sz w:val="24"/>
              </w:rPr>
              <w:t xml:space="preserve">монтаж, проверка, наладка тягового привода;</w:t>
            </w:r>
          </w:p>
          <w:p>
            <w:pPr>
              <w:pStyle w:val="0"/>
            </w:pPr>
            <w:r>
              <w:rPr>
                <w:sz w:val="24"/>
              </w:rPr>
              <w:t xml:space="preserve">сборка, проверка, наладка, испытания вагонов;</w:t>
            </w:r>
          </w:p>
          <w:p>
            <w:pPr>
              <w:pStyle w:val="0"/>
            </w:pPr>
            <w:r>
              <w:rPr>
                <w:sz w:val="24"/>
              </w:rPr>
              <w:t xml:space="preserve">изготовление или использование произведенной на территориях стран - членов Евразийского экономического союза системы безопасности;</w:t>
            </w:r>
          </w:p>
          <w:p>
            <w:pPr>
              <w:pStyle w:val="0"/>
            </w:pPr>
            <w:r>
              <w:rPr>
                <w:sz w:val="24"/>
              </w:rPr>
              <w:t xml:space="preserve">сборка, наладка, монтаж системы безопасности</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23.07.2020 N 1093)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30.20.3</w:t>
            </w:r>
          </w:p>
        </w:tc>
        <w:tc>
          <w:tcPr>
            <w:tcW w:w="2551" w:type="dxa"/>
            <w:tcBorders>
              <w:top w:val="none"/>
              <w:left w:val="none"/>
              <w:bottom w:val="none"/>
              <w:right w:val="none"/>
            </w:tcBorders>
          </w:tcPr>
          <w:p>
            <w:pPr>
              <w:pStyle w:val="0"/>
            </w:pPr>
            <w:r>
              <w:rPr>
                <w:sz w:val="24"/>
              </w:rPr>
              <w:t xml:space="preserve">Состав подвижной прочий, за исключением вагонов железнодорожных или трамвайных пассажирских немоторных; вагонов багажных и прочих вагонов специального назначения и вагонов железнодорожных или трамвайных грузовых и вагонов-платформ несамоходных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 полном объеме следующих технологических операций: сборка и сварка несущей рамы, ее покраска;</w:t>
            </w:r>
          </w:p>
          <w:p>
            <w:pPr>
              <w:pStyle w:val="0"/>
            </w:pPr>
            <w:r>
              <w:rPr>
                <w:sz w:val="24"/>
              </w:rPr>
              <w:t xml:space="preserve">изготовление или использование произведенных на территории стран - членов Евразийского экономического союза деталей кузова и иных несущих конструкций;</w:t>
            </w:r>
          </w:p>
          <w:p>
            <w:pPr>
              <w:pStyle w:val="0"/>
            </w:pPr>
            <w:r>
              <w:rPr>
                <w:sz w:val="24"/>
              </w:rPr>
              <w:t xml:space="preserve">изготовление или использование произведенных на территории стран - членов Евразийского экономического союза комплектующих для подвижного состава (тормозных систем и их частей, пневматического оборудования и прочих комплектующих)</w:t>
            </w:r>
          </w:p>
        </w:tc>
      </w:tr>
      <w:tr>
        <w:tc>
          <w:tcPr>
            <w:tcW w:w="1698" w:type="dxa"/>
            <w:tcBorders>
              <w:top w:val="none"/>
              <w:left w:val="none"/>
              <w:bottom w:val="none"/>
              <w:right w:val="none"/>
            </w:tcBorders>
          </w:tcPr>
          <w:p>
            <w:pPr>
              <w:pStyle w:val="0"/>
              <w:jc w:val="center"/>
            </w:pPr>
            <w:r>
              <w:rPr>
                <w:sz w:val="24"/>
              </w:rPr>
              <w:t xml:space="preserve">30.20.32</w:t>
            </w:r>
          </w:p>
        </w:tc>
        <w:tc>
          <w:tcPr>
            <w:tcW w:w="2551" w:type="dxa"/>
            <w:tcBorders>
              <w:top w:val="none"/>
              <w:left w:val="none"/>
              <w:bottom w:val="none"/>
              <w:right w:val="none"/>
            </w:tcBorders>
          </w:tcPr>
          <w:p>
            <w:pPr>
              <w:pStyle w:val="0"/>
            </w:pPr>
            <w:r>
              <w:rPr>
                <w:sz w:val="24"/>
              </w:rPr>
              <w:t xml:space="preserve">Вагоны железнодорожные или трамвайные пассажирские немоторные; вагоны багажные и прочие вагоны специального назначения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31 декабря 2017 г. не менее 3, с 1 января 2018 г. - не менее 5, с 1 января 2020 г. (для подвижного состава, эксплуатируемого на территории Российской Федерации) - не менее 8 из следующих операций:</w:t>
            </w:r>
          </w:p>
          <w:p>
            <w:pPr>
              <w:pStyle w:val="0"/>
            </w:pPr>
            <w:r>
              <w:rPr>
                <w:sz w:val="24"/>
              </w:rPr>
              <w:t xml:space="preserve">сборка несущей рамы и рамных конструкций, корпусов и бункеров, навесного оборудования и рабочих органов;</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деталей кузова и иных несущих конструкций, элементов экстерьера;</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комплектующих для подвижного состава (тормозных систем и их частей, систем управления и их частей, пневматического оборудования и прочих комплектующих);</w:t>
            </w:r>
          </w:p>
          <w:p>
            <w:pPr>
              <w:pStyle w:val="0"/>
            </w:pPr>
            <w:r>
              <w:rPr>
                <w:sz w:val="24"/>
              </w:rPr>
              <w:t xml:space="preserve">изготовление или использование произведенных на территориях стран - членов Евразийского экономического союза тележек;</w:t>
            </w:r>
          </w:p>
          <w:p>
            <w:pPr>
              <w:pStyle w:val="0"/>
            </w:pPr>
            <w:r>
              <w:rPr>
                <w:sz w:val="24"/>
              </w:rPr>
              <w:t xml:space="preserve">монтаж (сборка, установка) и покраска тележек;</w:t>
            </w:r>
          </w:p>
          <w:p>
            <w:pPr>
              <w:pStyle w:val="0"/>
            </w:pPr>
            <w:r>
              <w:rPr>
                <w:sz w:val="24"/>
              </w:rPr>
              <w:t xml:space="preserve">изготовление или использование произведенной на территориях стран - членов Евразийского экономического союза системы электрооборудования;</w:t>
            </w:r>
          </w:p>
          <w:p>
            <w:pPr>
              <w:pStyle w:val="0"/>
            </w:pPr>
            <w:r>
              <w:rPr>
                <w:sz w:val="24"/>
              </w:rPr>
              <w:t xml:space="preserve">монтаж системы электрооборудования;</w:t>
            </w:r>
          </w:p>
          <w:p>
            <w:pPr>
              <w:pStyle w:val="0"/>
            </w:pPr>
            <w:r>
              <w:rPr>
                <w:sz w:val="24"/>
              </w:rPr>
              <w:t xml:space="preserve">сборка, проверка, наладка, испытания вагонов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23.07.2020 N 1093)</w:t>
            </w:r>
          </w:p>
        </w:tc>
      </w:tr>
      <w:tr>
        <w:tc>
          <w:tcPr>
            <w:tcW w:w="1698" w:type="dxa"/>
            <w:tcBorders>
              <w:top w:val="none"/>
              <w:left w:val="none"/>
              <w:bottom w:val="none"/>
              <w:right w:val="none"/>
            </w:tcBorders>
          </w:tcPr>
          <w:p>
            <w:pPr>
              <w:pStyle w:val="0"/>
              <w:jc w:val="center"/>
            </w:pPr>
            <w:r>
              <w:rPr>
                <w:sz w:val="24"/>
              </w:rPr>
              <w:t xml:space="preserve">30.20.33</w:t>
            </w:r>
          </w:p>
        </w:tc>
        <w:tc>
          <w:tcPr>
            <w:tcW w:w="2551" w:type="dxa"/>
            <w:tcBorders>
              <w:top w:val="none"/>
              <w:left w:val="none"/>
              <w:bottom w:val="none"/>
              <w:right w:val="none"/>
            </w:tcBorders>
          </w:tcPr>
          <w:p>
            <w:pPr>
              <w:pStyle w:val="0"/>
            </w:pPr>
            <w:r>
              <w:rPr>
                <w:sz w:val="24"/>
              </w:rPr>
              <w:t xml:space="preserve">Вагоны железнодорожные или трамвайные грузовые и вагоны-платформы, несамоходные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в полном объеме (в том числе в рамках внутренней кооперации взаимозависимых компаний) следующих технологических операций:</w:t>
            </w:r>
          </w:p>
          <w:p>
            <w:pPr>
              <w:pStyle w:val="0"/>
            </w:pPr>
            <w:r>
              <w:rPr>
                <w:sz w:val="24"/>
              </w:rPr>
              <w:t xml:space="preserve">изготовление, сборка или использование произведенных на территории стран - членов Евразийского экономического союза тележек грузовых вагонов;</w:t>
            </w:r>
          </w:p>
          <w:p>
            <w:pPr>
              <w:pStyle w:val="0"/>
            </w:pPr>
            <w:r>
              <w:rPr>
                <w:sz w:val="24"/>
              </w:rPr>
              <w:t xml:space="preserve">изготовление, сварка или использование произведенных на территории стран - членов Евразийского экономического союза несущих конструкций грузового вагона и их покраска;</w:t>
            </w:r>
          </w:p>
          <w:p>
            <w:pPr>
              <w:pStyle w:val="0"/>
            </w:pPr>
            <w:r>
              <w:rPr>
                <w:sz w:val="24"/>
              </w:rPr>
              <w:t xml:space="preserve">изготовление экипажных частей грузового вагона (кузова, котла);</w:t>
            </w:r>
          </w:p>
          <w:p>
            <w:pPr>
              <w:pStyle w:val="0"/>
            </w:pPr>
            <w:r>
              <w:rPr>
                <w:sz w:val="24"/>
              </w:rPr>
              <w:t xml:space="preserve">установка несущих конструкций вагона с экипажной частью на ходовую часть вагона;</w:t>
            </w:r>
          </w:p>
          <w:p>
            <w:pPr>
              <w:pStyle w:val="0"/>
            </w:pPr>
            <w:r>
              <w:rPr>
                <w:sz w:val="24"/>
              </w:rPr>
              <w:t xml:space="preserve">изготовление или использование произведенного на территории стран - членов Евразийского экономического союза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07.08.2018 N 924)</w:t>
            </w:r>
          </w:p>
        </w:tc>
      </w:tr>
      <w:tr>
        <w:tc>
          <w:tcPr>
            <w:tcW w:w="9068" w:type="dxa"/>
            <w:gridSpan w:val="3"/>
            <w:tcBorders>
              <w:top w:val="none"/>
              <w:left w:val="none"/>
              <w:bottom w:val="none"/>
              <w:right w:val="none"/>
            </w:tcBorders>
          </w:tcPr>
          <w:p>
            <w:pPr>
              <w:pStyle w:val="0"/>
              <w:jc w:val="center"/>
              <w:outlineLvl w:val="1"/>
            </w:pPr>
            <w:r>
              <w:rPr>
                <w:sz w:val="24"/>
              </w:rPr>
              <w:t xml:space="preserve">XIII. Продукция арматуростроения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28.14.20.000</w:t>
            </w:r>
          </w:p>
        </w:tc>
        <w:tc>
          <w:tcPr>
            <w:tcW w:w="2551" w:type="dxa"/>
            <w:tcBorders>
              <w:top w:val="none"/>
              <w:left w:val="none"/>
              <w:bottom w:val="none"/>
              <w:right w:val="none"/>
            </w:tcBorders>
          </w:tcPr>
          <w:p>
            <w:pPr>
              <w:pStyle w:val="0"/>
            </w:pPr>
            <w:r>
              <w:rPr>
                <w:sz w:val="24"/>
              </w:rPr>
              <w:t xml:space="preserve">Комплектующие (запасные части) кранов и клапанов, а также аналогичной арматуры, не имеющие самостоятельных группировок</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2 из следующих технологических операций, с 1 января 2018 г. - не менее 4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(литье, поковка, штамповка);</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 и наплавка;</w:t>
            </w:r>
          </w:p>
          <w:p>
            <w:pPr>
              <w:pStyle w:val="0"/>
            </w:pPr>
            <w:r>
              <w:rPr>
                <w:sz w:val="24"/>
              </w:rPr>
              <w:t xml:space="preserve">термообработка (закалка, нормализация, отпуск);</w:t>
            </w:r>
          </w:p>
          <w:p>
            <w:pPr>
              <w:pStyle w:val="0"/>
            </w:pPr>
            <w:r>
              <w:rPr>
                <w:sz w:val="24"/>
              </w:rPr>
              <w:t xml:space="preserve">сборка изделий (деталей, узлов, агрегатов);</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28.14.11.110</w:t>
            </w:r>
          </w:p>
        </w:tc>
        <w:tc>
          <w:tcPr>
            <w:tcW w:w="2551" w:type="dxa"/>
            <w:tcBorders>
              <w:top w:val="none"/>
              <w:left w:val="none"/>
              <w:bottom w:val="none"/>
              <w:right w:val="none"/>
            </w:tcBorders>
          </w:tcPr>
          <w:p>
            <w:pPr>
              <w:pStyle w:val="0"/>
            </w:pPr>
            <w:r>
              <w:rPr>
                <w:sz w:val="24"/>
              </w:rPr>
              <w:t xml:space="preserve">Клапаны редукционные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28.14.11.120</w:t>
            </w:r>
          </w:p>
        </w:tc>
        <w:tc>
          <w:tcPr>
            <w:tcW w:w="2551" w:type="dxa"/>
            <w:tcBorders>
              <w:top w:val="none"/>
              <w:left w:val="none"/>
              <w:bottom w:val="none"/>
              <w:right w:val="none"/>
            </w:tcBorders>
          </w:tcPr>
          <w:p>
            <w:pPr>
              <w:pStyle w:val="0"/>
            </w:pPr>
            <w:r>
              <w:rPr>
                <w:sz w:val="24"/>
              </w:rPr>
              <w:t xml:space="preserve">Клапаны регулирующие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28.14.12</w:t>
            </w:r>
          </w:p>
        </w:tc>
        <w:tc>
          <w:tcPr>
            <w:tcW w:w="2551" w:type="dxa"/>
            <w:tcBorders>
              <w:top w:val="none"/>
              <w:left w:val="none"/>
              <w:bottom w:val="none"/>
              <w:right w:val="none"/>
            </w:tcBorders>
          </w:tcPr>
          <w:p>
            <w:pPr>
              <w:pStyle w:val="0"/>
            </w:pPr>
            <w:r>
              <w:rPr>
                <w:sz w:val="24"/>
              </w:rPr>
              <w:t xml:space="preserve">Краны, вентили, клапаны для раковин, моек, биде, унитазов, ванн и аналогичная арматура; вентили для радиаторов центрального отопления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28.14.13</w:t>
            </w:r>
          </w:p>
        </w:tc>
        <w:tc>
          <w:tcPr>
            <w:tcW w:w="2551" w:type="dxa"/>
            <w:tcBorders>
              <w:top w:val="none"/>
              <w:left w:val="none"/>
              <w:bottom w:val="none"/>
              <w:right w:val="none"/>
            </w:tcBorders>
          </w:tcPr>
          <w:p>
            <w:pPr>
              <w:pStyle w:val="0"/>
            </w:pPr>
            <w:r>
              <w:rPr>
                <w:sz w:val="24"/>
              </w:rPr>
              <w:t xml:space="preserve">Клапаны управления процессом, задвижки, краны и клапаны шаровые</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28.14.2</w:t>
            </w:r>
          </w:p>
        </w:tc>
        <w:tc>
          <w:tcPr>
            <w:tcW w:w="2551" w:type="dxa"/>
            <w:vMerge w:val="restart"/>
            <w:tcBorders>
              <w:top w:val="none"/>
              <w:left w:val="none"/>
              <w:bottom w:val="none"/>
              <w:right w:val="none"/>
            </w:tcBorders>
          </w:tcPr>
          <w:p>
            <w:pPr>
              <w:pStyle w:val="0"/>
            </w:pPr>
            <w:r>
              <w:rPr>
                <w:sz w:val="24"/>
              </w:rPr>
              <w:t xml:space="preserve">Части кранов, клапанов и аналогичной арматуры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из расчета процентной доли стоимости использованных при производстве товара иностранных деталей, узлов и комплектующих исключается стоимость навесного оборудования для регулирования и управления трубопроводной арматурой</w:t>
            </w:r>
          </w:p>
        </w:tc>
      </w:tr>
      <w:tr>
        <w:tc>
          <w:tcPr>
            <w:tcW w:w="9068" w:type="dxa"/>
            <w:gridSpan w:val="3"/>
            <w:tcBorders>
              <w:top w:val="none"/>
              <w:left w:val="none"/>
              <w:bottom w:val="none"/>
              <w:right w:val="none"/>
            </w:tcBorders>
          </w:tcPr>
          <w:p>
            <w:pPr>
              <w:pStyle w:val="0"/>
              <w:jc w:val="center"/>
              <w:outlineLvl w:val="1"/>
            </w:pPr>
            <w:r>
              <w:rPr>
                <w:sz w:val="24"/>
              </w:rPr>
              <w:t xml:space="preserve">XIV. Вещества химические, используемые при добыче и переработке полезных ископаемых</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w:t>
            </w:r>
          </w:p>
        </w:tc>
        <w:tc>
          <w:tcPr>
            <w:tcW w:w="2551" w:type="dxa"/>
            <w:tcBorders>
              <w:top w:val="none"/>
              <w:left w:val="none"/>
              <w:bottom w:val="none"/>
              <w:right w:val="none"/>
            </w:tcBorders>
          </w:tcPr>
          <w:p>
            <w:pPr>
              <w:pStyle w:val="0"/>
            </w:pPr>
            <w:r>
              <w:rPr>
                <w:sz w:val="24"/>
              </w:rPr>
              <w:t xml:space="preserve">Катализаторы гидроочистки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до 1 января 2018 г. не менее 3 из следующих технологических операций, с 1 января 2018 г. не менее 5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w:t>
            </w:r>
          </w:p>
          <w:p>
            <w:pPr>
              <w:pStyle w:val="0"/>
            </w:pPr>
            <w:r>
              <w:rPr>
                <w:sz w:val="24"/>
              </w:rPr>
              <w:t xml:space="preserve">смешение;</w:t>
            </w:r>
          </w:p>
          <w:p>
            <w:pPr>
              <w:pStyle w:val="0"/>
            </w:pPr>
            <w:r>
              <w:rPr>
                <w:sz w:val="24"/>
              </w:rPr>
              <w:t xml:space="preserve">пропитка;</w:t>
            </w:r>
          </w:p>
          <w:p>
            <w:pPr>
              <w:pStyle w:val="0"/>
            </w:pPr>
            <w:r>
              <w:rPr>
                <w:sz w:val="24"/>
              </w:rPr>
              <w:t xml:space="preserve">сушка;</w:t>
            </w:r>
          </w:p>
          <w:p>
            <w:pPr>
              <w:pStyle w:val="0"/>
            </w:pPr>
            <w:r>
              <w:rPr>
                <w:sz w:val="24"/>
              </w:rPr>
              <w:t xml:space="preserve">прокалка;</w:t>
            </w:r>
          </w:p>
          <w:p>
            <w:pPr>
              <w:pStyle w:val="0"/>
            </w:pPr>
            <w:r>
              <w:rPr>
                <w:sz w:val="24"/>
              </w:rPr>
              <w:t xml:space="preserve">тестирование;</w:t>
            </w:r>
          </w:p>
          <w:p>
            <w:pPr>
              <w:pStyle w:val="0"/>
            </w:pPr>
            <w:r>
              <w:rPr>
                <w:sz w:val="24"/>
              </w:rPr>
              <w:t xml:space="preserve">затаривание.</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гидрокрекинга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каталитического крекинга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риформинга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изомеризации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нефтехимии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для процессов деароматизации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для производства водорода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газохимии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Регенерированные (реактивированные) катализаторы</w:t>
            </w:r>
          </w:p>
        </w:tc>
        <w:tc>
          <w:tcPr>
            <w:tcW w:w="4819" w:type="dxa"/>
            <w:vMerge w:val="restart"/>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49 процентов цены общего количества сырья и материалов,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25 процентов цены общего количества сырья и материалов,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10 процентов цены общего количества сырья и материалов, необходимых для производства товара</w:t>
            </w:r>
          </w:p>
        </w:tc>
      </w:tr>
      <w:tr>
        <w:tc>
          <w:tcPr>
            <w:tcW w:w="1698" w:type="dxa"/>
            <w:vMerge w:val="restart"/>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Катализаторы для производства масел</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Катализаторы нефтехимии (массивные катализаторы, в том числе инициаторы и сокатализаторы)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20.59.42.120</w:t>
            </w:r>
          </w:p>
        </w:tc>
        <w:tc>
          <w:tcPr>
            <w:tcW w:w="2551" w:type="dxa"/>
            <w:tcBorders>
              <w:top w:val="none"/>
              <w:left w:val="none"/>
              <w:bottom w:val="none"/>
              <w:right w:val="none"/>
            </w:tcBorders>
          </w:tcPr>
          <w:p>
            <w:pPr>
              <w:pStyle w:val="0"/>
            </w:pPr>
            <w:r>
              <w:rPr>
                <w:sz w:val="24"/>
              </w:rPr>
              <w:t xml:space="preserve">Присадки к топливу</w:t>
            </w:r>
          </w:p>
        </w:tc>
        <w:tc>
          <w:tcPr>
            <w:tcW w:w="4819" w:type="dxa"/>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20.59.42.130</w:t>
            </w:r>
          </w:p>
        </w:tc>
        <w:tc>
          <w:tcPr>
            <w:tcW w:w="2551" w:type="dxa"/>
            <w:tcBorders>
              <w:top w:val="none"/>
              <w:left w:val="none"/>
              <w:bottom w:val="none"/>
              <w:right w:val="none"/>
            </w:tcBorders>
          </w:tcPr>
          <w:p>
            <w:pPr>
              <w:pStyle w:val="0"/>
            </w:pPr>
            <w:r>
              <w:rPr>
                <w:sz w:val="24"/>
              </w:rPr>
              <w:t xml:space="preserve">Присадки к смазочным материалам</w:t>
            </w:r>
          </w:p>
        </w:tc>
        <w:tc>
          <w:tcPr>
            <w:tcW w:w="4819" w:type="dxa"/>
            <w:tcBorders>
              <w:top w:val="none"/>
              <w:left w:val="none"/>
              <w:bottom w:val="none"/>
              <w:right w:val="none"/>
            </w:tcBorders>
          </w:tcPr>
          <w:p>
            <w:pPr>
              <w:pStyle w:val="0"/>
            </w:pPr>
            <w:r>
              <w:rPr>
                <w:sz w:val="24"/>
              </w:rPr>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w:t>
            </w:r>
          </w:p>
        </w:tc>
        <w:tc>
          <w:tcPr>
            <w:tcW w:w="2551" w:type="dxa"/>
            <w:vMerge w:val="restart"/>
            <w:tcBorders>
              <w:top w:val="none"/>
              <w:left w:val="none"/>
              <w:bottom w:val="none"/>
              <w:right w:val="none"/>
            </w:tcBorders>
          </w:tcPr>
          <w:p>
            <w:pPr>
              <w:pStyle w:val="0"/>
            </w:pPr>
            <w:r>
              <w:rPr>
                <w:sz w:val="24"/>
              </w:rPr>
              <w:t xml:space="preserve">Катализаторы нефтехимии (нанесенные катализаторы)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w:t>
            </w:r>
          </w:p>
          <w:p>
            <w:pPr>
              <w:pStyle w:val="0"/>
            </w:pPr>
            <w:r>
              <w:rPr>
                <w:sz w:val="24"/>
              </w:rPr>
              <w:t xml:space="preserve">смешение;</w:t>
            </w:r>
          </w:p>
          <w:p>
            <w:pPr>
              <w:pStyle w:val="0"/>
            </w:pPr>
            <w:r>
              <w:rPr>
                <w:sz w:val="24"/>
              </w:rPr>
              <w:t xml:space="preserve">пропитка;</w:t>
            </w:r>
          </w:p>
          <w:p>
            <w:pPr>
              <w:pStyle w:val="0"/>
            </w:pPr>
            <w:r>
              <w:rPr>
                <w:sz w:val="24"/>
              </w:rPr>
              <w:t xml:space="preserve">сушка;</w:t>
            </w:r>
          </w:p>
          <w:p>
            <w:pPr>
              <w:pStyle w:val="0"/>
            </w:pPr>
            <w:r>
              <w:rPr>
                <w:sz w:val="24"/>
              </w:rPr>
              <w:t xml:space="preserve">прокалка;</w:t>
            </w:r>
          </w:p>
          <w:p>
            <w:pPr>
              <w:pStyle w:val="0"/>
            </w:pPr>
            <w:r>
              <w:rPr>
                <w:sz w:val="24"/>
              </w:rPr>
              <w:t xml:space="preserve">тестирование;</w:t>
            </w:r>
          </w:p>
          <w:p>
            <w:pPr>
              <w:pStyle w:val="0"/>
            </w:pPr>
            <w:r>
              <w:rPr>
                <w:sz w:val="24"/>
              </w:rPr>
              <w:t xml:space="preserve">затаривание.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49 процентов цены общего количества сырья и материалов,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25 процентов цены общего количества сырья и материалов,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10 процентов цены общего количества сырья и материалов,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w:t>
            </w:r>
          </w:p>
        </w:tc>
        <w:tc>
          <w:tcPr>
            <w:tcW w:w="2551" w:type="dxa"/>
            <w:tcBorders>
              <w:top w:val="none"/>
              <w:left w:val="none"/>
              <w:bottom w:val="none"/>
              <w:right w:val="none"/>
            </w:tcBorders>
          </w:tcPr>
          <w:p>
            <w:pPr>
              <w:pStyle w:val="0"/>
            </w:pPr>
            <w:r>
              <w:rPr>
                <w:sz w:val="24"/>
              </w:rPr>
              <w:t xml:space="preserve">Вещества химические и продукты химические (расходные материалы для многостадийного гидравлического разрыва пласта (проппант, химия)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не менее 6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размол;</w:t>
            </w:r>
          </w:p>
          <w:p>
            <w:pPr>
              <w:pStyle w:val="0"/>
            </w:pPr>
            <w:r>
              <w:rPr>
                <w:sz w:val="24"/>
              </w:rPr>
              <w:t xml:space="preserve">гидратация;</w:t>
            </w:r>
          </w:p>
          <w:p>
            <w:pPr>
              <w:pStyle w:val="0"/>
            </w:pPr>
            <w:r>
              <w:rPr>
                <w:sz w:val="24"/>
              </w:rPr>
              <w:t xml:space="preserve">формование;</w:t>
            </w:r>
          </w:p>
          <w:p>
            <w:pPr>
              <w:pStyle w:val="0"/>
            </w:pPr>
            <w:r>
              <w:rPr>
                <w:sz w:val="24"/>
              </w:rPr>
              <w:t xml:space="preserve">сушка;</w:t>
            </w:r>
          </w:p>
          <w:p>
            <w:pPr>
              <w:pStyle w:val="0"/>
            </w:pPr>
            <w:r>
              <w:rPr>
                <w:sz w:val="24"/>
              </w:rPr>
              <w:t xml:space="preserve">обжиг;</w:t>
            </w:r>
          </w:p>
          <w:p>
            <w:pPr>
              <w:pStyle w:val="0"/>
            </w:pPr>
            <w:r>
              <w:rPr>
                <w:sz w:val="24"/>
              </w:rPr>
              <w:t xml:space="preserve">смешение;</w:t>
            </w:r>
          </w:p>
          <w:p>
            <w:pPr>
              <w:pStyle w:val="0"/>
            </w:pPr>
            <w:r>
              <w:rPr>
                <w:sz w:val="24"/>
              </w:rPr>
              <w:t xml:space="preserve">формирование раствора для гидравлического разрыва пласта.</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49 процентов цены общего количества сырья и материалов,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25 процентов цены общего количества сырья и материалов,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иностранного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сырья и материалов - не более 10 процентов цены общего количества сырья и материалов, необходимых для производства товара</w:t>
            </w:r>
          </w:p>
        </w:tc>
      </w:tr>
      <w:tr>
        <w:tc>
          <w:tcPr>
            <w:tcW w:w="9068" w:type="dxa"/>
            <w:gridSpan w:val="3"/>
            <w:tcBorders>
              <w:top w:val="none"/>
              <w:left w:val="none"/>
              <w:bottom w:val="none"/>
              <w:right w:val="none"/>
            </w:tcBorders>
          </w:tcPr>
          <w:bookmarkStart w:id="19557" w:name="P19557"/>
          <w:bookmarkEnd w:id="19557"/>
          <w:p>
            <w:pPr>
              <w:pStyle w:val="0"/>
              <w:jc w:val="center"/>
              <w:outlineLvl w:val="1"/>
            </w:pPr>
            <w:r>
              <w:rPr>
                <w:sz w:val="24"/>
              </w:rPr>
              <w:t xml:space="preserve">XV. Отдельные виды технологического оборудования для подготовки, хранения и переработки углеводородов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25.29.11</w:t>
            </w:r>
          </w:p>
        </w:tc>
        <w:tc>
          <w:tcPr>
            <w:tcW w:w="2551" w:type="dxa"/>
            <w:tcBorders>
              <w:top w:val="none"/>
              <w:left w:val="none"/>
              <w:bottom w:val="none"/>
              <w:right w:val="none"/>
            </w:tcBorders>
          </w:tcPr>
          <w:p>
            <w:pPr>
              <w:pStyle w:val="0"/>
            </w:pPr>
            <w:r>
              <w:rPr>
                <w:sz w:val="24"/>
              </w:rPr>
              <w:t xml:space="preserve">Реакторы гидрогенизационных процессов нефтепереработки и нефтехимии;</w:t>
            </w:r>
          </w:p>
          <w:p>
            <w:pPr>
              <w:pStyle w:val="0"/>
            </w:pPr>
            <w:r>
              <w:rPr>
                <w:sz w:val="24"/>
              </w:rPr>
              <w:t xml:space="preserve">реакторы, регенераторы каталитического крекинга;</w:t>
            </w:r>
          </w:p>
          <w:p>
            <w:pPr>
              <w:pStyle w:val="0"/>
            </w:pPr>
            <w:r>
              <w:rPr>
                <w:sz w:val="24"/>
              </w:rPr>
              <w:t xml:space="preserve">реакторы (контакторы) сернокислотного алкилирования;</w:t>
            </w:r>
          </w:p>
          <w:p>
            <w:pPr>
              <w:pStyle w:val="0"/>
            </w:pPr>
            <w:r>
              <w:rPr>
                <w:sz w:val="24"/>
              </w:rPr>
              <w:t xml:space="preserve">коксовые камеры;</w:t>
            </w:r>
          </w:p>
          <w:p>
            <w:pPr>
              <w:pStyle w:val="0"/>
            </w:pPr>
            <w:r>
              <w:rPr>
                <w:sz w:val="24"/>
              </w:rPr>
              <w:t xml:space="preserve">емкостные стальные сварные аппараты;</w:t>
            </w:r>
          </w:p>
          <w:p>
            <w:pPr>
              <w:pStyle w:val="0"/>
            </w:pPr>
            <w:r>
              <w:rPr>
                <w:sz w:val="24"/>
              </w:rPr>
              <w:t xml:space="preserve">цилиндрические резервуары;</w:t>
            </w:r>
          </w:p>
          <w:p>
            <w:pPr>
              <w:pStyle w:val="0"/>
            </w:pPr>
            <w:r>
              <w:rPr>
                <w:sz w:val="24"/>
              </w:rPr>
              <w:t xml:space="preserve">шаровые резервуары;</w:t>
            </w:r>
          </w:p>
          <w:p>
            <w:pPr>
              <w:pStyle w:val="0"/>
            </w:pPr>
            <w:r>
              <w:rPr>
                <w:sz w:val="24"/>
              </w:rPr>
              <w:t xml:space="preserve">дренажные емкости (в том числе и подземные);</w:t>
            </w:r>
          </w:p>
          <w:p>
            <w:pPr>
              <w:pStyle w:val="0"/>
            </w:pPr>
            <w:r>
              <w:rPr>
                <w:sz w:val="24"/>
              </w:rPr>
              <w:t xml:space="preserve">аппараты колонные; ректификационные колонны;</w:t>
            </w:r>
          </w:p>
          <w:p>
            <w:pPr>
              <w:pStyle w:val="0"/>
            </w:pPr>
            <w:r>
              <w:rPr>
                <w:sz w:val="24"/>
              </w:rPr>
              <w:t xml:space="preserve">абсорберы и десорберы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 осуществление на территории Российской Федерации до 1 января 2018 г. не менее 5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заготовительное производство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tcBorders>
              <w:top w:val="none"/>
              <w:left w:val="none"/>
              <w:bottom w:val="none"/>
              <w:right w:val="none"/>
            </w:tcBorders>
          </w:tcPr>
          <w:p>
            <w:pPr>
              <w:pStyle w:val="0"/>
            </w:pPr>
            <w:r>
              <w:rPr>
                <w:sz w:val="24"/>
              </w:rPr>
              <w:t xml:space="preserve">Системы хранения жидких технических газов; системы хранения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tcBorders>
              <w:top w:val="none"/>
              <w:left w:val="none"/>
              <w:bottom w:val="none"/>
              <w:right w:val="none"/>
            </w:tcBorders>
          </w:tcPr>
          <w:p>
            <w:pPr>
              <w:pStyle w:val="0"/>
            </w:pPr>
            <w:r>
              <w:rPr>
                <w:sz w:val="24"/>
              </w:rPr>
              <w:t xml:space="preserve">Системы хранения сжиженных углеводородных газов; шаровые резервуары для хранения сжиженных углеводородных газов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деформирование листового проката и заготовок из него (вальцевание и холодная точечная деформация на прессе);</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проведение промежуточного контроля изделий, деталей и узлов;</w:t>
            </w:r>
          </w:p>
          <w:p>
            <w:pPr>
              <w:pStyle w:val="0"/>
            </w:pPr>
            <w:r>
              <w:rPr>
                <w:sz w:val="24"/>
              </w:rPr>
              <w:t xml:space="preserve">проведение термообработки;</w:t>
            </w:r>
          </w:p>
          <w:p>
            <w:pPr>
              <w:pStyle w:val="0"/>
            </w:pPr>
            <w:r>
              <w:rPr>
                <w:sz w:val="24"/>
              </w:rPr>
              <w:t xml:space="preserve">сборка изделий (деталей, узлов, агрегатов);</w:t>
            </w:r>
          </w:p>
          <w:p>
            <w:pPr>
              <w:pStyle w:val="0"/>
            </w:pPr>
            <w:r>
              <w:rPr>
                <w:sz w:val="24"/>
              </w:rPr>
              <w:t xml:space="preserve">сварка (рамка агрегатов, детали обвязки);</w:t>
            </w:r>
          </w:p>
          <w:p>
            <w:pPr>
              <w:pStyle w:val="0"/>
            </w:pPr>
            <w:r>
              <w:rPr>
                <w:sz w:val="24"/>
              </w:rPr>
              <w:t xml:space="preserve">антикоррозионная обработка,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tcBorders>
              <w:top w:val="none"/>
              <w:left w:val="none"/>
              <w:bottom w:val="none"/>
              <w:right w:val="none"/>
            </w:tcBorders>
          </w:tcPr>
          <w:p>
            <w:pPr>
              <w:pStyle w:val="0"/>
            </w:pPr>
            <w:r>
              <w:rPr>
                <w:sz w:val="24"/>
              </w:rPr>
              <w:t xml:space="preserve">Блок аккумуляторов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блок аккумуляторов газа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сосудов (баллонов) (20 баллов);</w:t>
            </w:r>
          </w:p>
          <w:p>
            <w:pPr>
              <w:pStyle w:val="0"/>
            </w:pPr>
            <w:r>
              <w:rPr>
                <w:sz w:val="24"/>
              </w:rPr>
              <w:t xml:space="preserve">производство трубопроводных линий (10 баллов);</w:t>
            </w:r>
          </w:p>
          <w:p>
            <w:pPr>
              <w:pStyle w:val="0"/>
            </w:pPr>
            <w:r>
              <w:rPr>
                <w:sz w:val="24"/>
              </w:rPr>
              <w:t xml:space="preserve">сборка блока на единой раме и испытания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 в ред. </w:t>
            </w:r>
            <w:r>
              <w:rPr>
                <w:sz w:val="24"/>
              </w:rPr>
              <w:t xml:space="preserve">Постановления</w:t>
            </w:r>
            <w:r>
              <w:rPr>
                <w:sz w:val="24"/>
              </w:rPr>
              <w:t xml:space="preserve"> Правительства РФ от 12.04.2021 N 581)</w:t>
            </w:r>
          </w:p>
        </w:tc>
      </w:tr>
      <w:tr>
        <w:tc>
          <w:tcPr>
            <w:tcW w:w="1698" w:type="dxa"/>
            <w:tcBorders>
              <w:top w:val="none"/>
              <w:left w:val="none"/>
              <w:bottom w:val="none"/>
              <w:right w:val="none"/>
            </w:tcBorders>
          </w:tcPr>
          <w:p>
            <w:pPr>
              <w:pStyle w:val="0"/>
              <w:jc w:val="center"/>
            </w:pPr>
            <w:r>
              <w:rPr>
                <w:sz w:val="24"/>
              </w:rPr>
              <w:t xml:space="preserve">28.25.11.110</w:t>
            </w:r>
          </w:p>
        </w:tc>
        <w:tc>
          <w:tcPr>
            <w:tcW w:w="2551" w:type="dxa"/>
            <w:tcBorders>
              <w:top w:val="none"/>
              <w:left w:val="none"/>
              <w:bottom w:val="none"/>
              <w:right w:val="none"/>
            </w:tcBorders>
          </w:tcPr>
          <w:p>
            <w:pPr>
              <w:pStyle w:val="0"/>
            </w:pPr>
            <w:r>
              <w:rPr>
                <w:sz w:val="24"/>
              </w:rPr>
              <w:t xml:space="preserve">Теплообменники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промежуточного контроля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деталей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28.25.11.120</w:t>
            </w:r>
          </w:p>
        </w:tc>
        <w:tc>
          <w:tcPr>
            <w:tcW w:w="2551" w:type="dxa"/>
            <w:tcBorders>
              <w:top w:val="none"/>
              <w:left w:val="none"/>
              <w:bottom w:val="none"/>
              <w:right w:val="none"/>
            </w:tcBorders>
          </w:tcPr>
          <w:p>
            <w:pPr>
              <w:pStyle w:val="0"/>
            </w:pPr>
            <w:r>
              <w:rPr>
                <w:sz w:val="24"/>
              </w:rPr>
              <w:t xml:space="preserve">Машины для сжижения воздуха или прочих газов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с 1 января 2022 г. на территории Российской Федерации следующих технологических операций, оцениваемых в совокупности суммарным количеством баллов, составляющим не менее 70 баллов:</w:t>
            </w:r>
          </w:p>
          <w:p>
            <w:pPr>
              <w:pStyle w:val="0"/>
            </w:pPr>
            <w:r>
              <w:rPr>
                <w:sz w:val="24"/>
              </w:rPr>
              <w:t xml:space="preserve">заготовительные операции (раскрой, резка, штамповка) (10 баллов);</w:t>
            </w:r>
          </w:p>
          <w:p>
            <w:pPr>
              <w:pStyle w:val="0"/>
            </w:pPr>
            <w:r>
              <w:rPr>
                <w:sz w:val="24"/>
              </w:rPr>
              <w:t xml:space="preserve">термообработка (закалка, нормализация, отпуск) (10 баллов);</w:t>
            </w:r>
          </w:p>
          <w:p>
            <w:pPr>
              <w:pStyle w:val="0"/>
            </w:pPr>
            <w:r>
              <w:rPr>
                <w:sz w:val="24"/>
              </w:rPr>
              <w:t xml:space="preserve">вальцевание (10 баллов);</w:t>
            </w:r>
          </w:p>
          <w:p>
            <w:pPr>
              <w:pStyle w:val="0"/>
            </w:pPr>
            <w:r>
              <w:rPr>
                <w:sz w:val="24"/>
              </w:rPr>
              <w:t xml:space="preserve">механическая обработка (точение, сверление, расточка, нарезание резьбы, шлифование, полировка (12 баллов);</w:t>
            </w:r>
          </w:p>
          <w:p>
            <w:pPr>
              <w:pStyle w:val="0"/>
            </w:pPr>
            <w:r>
              <w:rPr>
                <w:sz w:val="24"/>
              </w:rPr>
              <w:t xml:space="preserve">сварка (рама агрегатов, детали обвязки) (12 баллов);</w:t>
            </w:r>
          </w:p>
          <w:p>
            <w:pPr>
              <w:pStyle w:val="0"/>
            </w:pPr>
            <w:r>
              <w:rPr>
                <w:sz w:val="24"/>
              </w:rPr>
              <w:t xml:space="preserve">анализ химического состава, механических свойств материалов, неразрушающий контроль (10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с 1 января 2022 г. - не более 20 процентов цены всех деталей, узлов и комплектующих, необходимых для производства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tcBorders>
              <w:top w:val="none"/>
              <w:left w:val="none"/>
              <w:bottom w:val="none"/>
              <w:right w:val="none"/>
            </w:tcBorders>
          </w:tcPr>
          <w:p>
            <w:pPr>
              <w:pStyle w:val="0"/>
            </w:pPr>
            <w:r>
              <w:rPr>
                <w:sz w:val="24"/>
              </w:rPr>
              <w:t xml:space="preserve">Воздухоразделительные установки и их части</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11.12.2021 N 2264)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28.25.14</w:t>
            </w:r>
          </w:p>
        </w:tc>
        <w:tc>
          <w:tcPr>
            <w:tcW w:w="2551" w:type="dxa"/>
            <w:tcBorders>
              <w:top w:val="none"/>
              <w:left w:val="none"/>
              <w:bottom w:val="none"/>
              <w:right w:val="none"/>
            </w:tcBorders>
          </w:tcPr>
          <w:p>
            <w:pPr>
              <w:pStyle w:val="0"/>
            </w:pPr>
            <w:r>
              <w:rPr>
                <w:sz w:val="24"/>
              </w:rPr>
              <w:t xml:space="preserve">Сепараторы для очистки газов; трехфазные сепараторы (разделители)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w:t>
            </w:r>
          </w:p>
          <w:p>
            <w:pPr>
              <w:pStyle w:val="0"/>
            </w:pPr>
            <w:r>
              <w:rPr>
                <w:sz w:val="24"/>
              </w:rPr>
              <w:t xml:space="preserve">шлифование, полировка);</w:t>
            </w:r>
          </w:p>
          <w:p>
            <w:pPr>
              <w:pStyle w:val="0"/>
            </w:pPr>
            <w:r>
              <w:rPr>
                <w:sz w:val="24"/>
              </w:rPr>
              <w:t xml:space="preserve">сварка (рамка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промежуточного контроля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28.29.12</w:t>
            </w:r>
          </w:p>
        </w:tc>
        <w:tc>
          <w:tcPr>
            <w:tcW w:w="2551" w:type="dxa"/>
            <w:tcBorders>
              <w:top w:val="none"/>
              <w:left w:val="none"/>
              <w:bottom w:val="none"/>
              <w:right w:val="none"/>
            </w:tcBorders>
          </w:tcPr>
          <w:p>
            <w:pPr>
              <w:pStyle w:val="0"/>
            </w:pPr>
            <w:r>
              <w:rPr>
                <w:sz w:val="24"/>
              </w:rPr>
              <w:t xml:space="preserve">Сепараторы для очистки нефти;</w:t>
            </w:r>
          </w:p>
          <w:p>
            <w:pPr>
              <w:pStyle w:val="0"/>
            </w:pPr>
            <w:r>
              <w:rPr>
                <w:sz w:val="24"/>
              </w:rPr>
              <w:t xml:space="preserve">фильтр-сепараторы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промежуточного контроля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75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Блок осушки и подготовки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сосудов (раскрой, резка, гибка, сварка, окраска) (10 баллов);</w:t>
            </w:r>
          </w:p>
          <w:p>
            <w:pPr>
              <w:pStyle w:val="0"/>
            </w:pPr>
            <w:r>
              <w:rPr>
                <w:sz w:val="24"/>
              </w:rPr>
              <w:t xml:space="preserve">производство адсорбента (20 баллов);</w:t>
            </w:r>
          </w:p>
          <w:p>
            <w:pPr>
              <w:pStyle w:val="0"/>
            </w:pPr>
            <w:r>
              <w:rPr>
                <w:sz w:val="24"/>
              </w:rPr>
              <w:t xml:space="preserve">сборка блока на единой раме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от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23.12.2020 N 2244)</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29.20.21.122</w:t>
            </w:r>
          </w:p>
        </w:tc>
        <w:tc>
          <w:tcPr>
            <w:tcW w:w="2551" w:type="dxa"/>
            <w:tcBorders>
              <w:top w:val="none"/>
              <w:left w:val="none"/>
              <w:bottom w:val="none"/>
              <w:right w:val="none"/>
            </w:tcBorders>
          </w:tcPr>
          <w:p>
            <w:pPr>
              <w:pStyle w:val="0"/>
            </w:pPr>
            <w:r>
              <w:rPr>
                <w:sz w:val="24"/>
              </w:rPr>
              <w:t xml:space="preserve">Контейнеры-цистерны для транспортировки сжиженных углеводородных газов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соответствие продукции актуальным нормам безопасности </w:t>
            </w:r>
            <w:r>
              <w:rPr>
                <w:sz w:val="24"/>
              </w:rPr>
              <w:t xml:space="preserve">ПБ 12-609-03</w:t>
            </w:r>
            <w:r>
              <w:rPr>
                <w:sz w:val="24"/>
              </w:rPr>
              <w:t xml:space="preserve"> "Правила безопасности для объектов, использующих сжиженные углеводородные газы", </w:t>
            </w:r>
            <w:r>
              <w:rPr>
                <w:sz w:val="24"/>
              </w:rPr>
              <w:t xml:space="preserve">ПБ 10-115-96</w:t>
            </w:r>
            <w:r>
              <w:rPr>
                <w:sz w:val="24"/>
              </w:rPr>
              <w:t xml:space="preserve"> "Правила устройства и безопасной эксплуатации сосудов, работающих под давлением", </w:t>
            </w:r>
            <w:r>
              <w:rPr>
                <w:sz w:val="24"/>
              </w:rPr>
              <w:t xml:space="preserve">ТР ТС 032/2013</w:t>
            </w:r>
            <w:r>
              <w:rPr>
                <w:sz w:val="24"/>
              </w:rPr>
              <w:t xml:space="preserve"> "О безопасности оборудования, работающего под избыточным давлением";</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p>
            <w:pPr>
              <w:pStyle w:val="0"/>
            </w:pPr>
            <w:r>
              <w:rPr>
                <w:sz w:val="24"/>
              </w:rPr>
              <w:t xml:space="preserve">проведение промежуточных контролей изделий, деталей и узлов.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29.20.23.190</w:t>
            </w:r>
          </w:p>
        </w:tc>
        <w:tc>
          <w:tcPr>
            <w:tcW w:w="2551" w:type="dxa"/>
            <w:tcBorders>
              <w:top w:val="none"/>
              <w:left w:val="none"/>
              <w:bottom w:val="none"/>
              <w:right w:val="none"/>
            </w:tcBorders>
          </w:tcPr>
          <w:p>
            <w:pPr>
              <w:pStyle w:val="0"/>
            </w:pPr>
            <w:r>
              <w:rPr>
                <w:sz w:val="24"/>
              </w:rPr>
              <w:t xml:space="preserve">Полуприцепы-цистерны для транспортировки жидких технических газов,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соответствие продукции актуальным нормам безопасности </w:t>
            </w:r>
            <w:r>
              <w:rPr>
                <w:sz w:val="24"/>
              </w:rPr>
              <w:t xml:space="preserve">ПБ 12-609-03</w:t>
            </w:r>
            <w:r>
              <w:rPr>
                <w:sz w:val="24"/>
              </w:rPr>
              <w:t xml:space="preserve"> "Правила безопасности для объектов, использующих сжиженные углеводородные газы", </w:t>
            </w:r>
            <w:r>
              <w:rPr>
                <w:sz w:val="24"/>
              </w:rPr>
              <w:t xml:space="preserve">ПБ 10-115-96</w:t>
            </w:r>
            <w:r>
              <w:rPr>
                <w:sz w:val="24"/>
              </w:rPr>
              <w:t xml:space="preserve"> "Правила устройства и безопасной эксплуатации сосудов, работающих под давлением", </w:t>
            </w:r>
            <w:r>
              <w:rPr>
                <w:sz w:val="24"/>
              </w:rPr>
              <w:t xml:space="preserve">ТР ТС 032/2013</w:t>
            </w:r>
            <w:r>
              <w:rPr>
                <w:sz w:val="24"/>
              </w:rPr>
              <w:t xml:space="preserve"> "О безопасности оборудования, работающего под избыточным давлением";</w:t>
            </w:r>
          </w:p>
          <w:p>
            <w:pPr>
              <w:pStyle w:val="0"/>
            </w:pPr>
            <w:r>
              <w:rPr>
                <w:sz w:val="24"/>
              </w:rPr>
              <w:t xml:space="preserve">осуществление на территории Российской Федерации до 1 января 2018 г. не менее 5 из следующих технологических операций, с 1 января 2018 г. - не менее 7 таких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14.12.2023 в отношении продукции, включенной в разд. XVI (в ред. Постановления Правительства РФ от 13.12.2023 N 2139),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19759" w:name="P19759"/>
          <w:bookmarkEnd w:id="19759"/>
          <w:p>
            <w:pPr>
              <w:pStyle w:val="0"/>
              <w:jc w:val="center"/>
              <w:outlineLvl w:val="1"/>
            </w:pPr>
            <w:r>
              <w:rPr>
                <w:sz w:val="24"/>
              </w:rPr>
              <w:t xml:space="preserve">XVI. Компрессорное и холодильное оборудование</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28.13.23</w:t>
            </w:r>
          </w:p>
        </w:tc>
        <w:tc>
          <w:tcPr>
            <w:tcW w:w="2551" w:type="dxa"/>
            <w:tcBorders>
              <w:top w:val="none"/>
              <w:left w:val="none"/>
              <w:bottom w:val="none"/>
              <w:right w:val="none"/>
            </w:tcBorders>
          </w:tcPr>
          <w:p>
            <w:pPr>
              <w:pStyle w:val="0"/>
            </w:pPr>
            <w:r>
              <w:rPr>
                <w:sz w:val="24"/>
              </w:rPr>
              <w:t xml:space="preserve">Компрессоры для холодильного оборудования</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шасси (15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28.13.24</w:t>
            </w:r>
          </w:p>
        </w:tc>
        <w:tc>
          <w:tcPr>
            <w:tcW w:w="2551" w:type="dxa"/>
            <w:tcBorders>
              <w:top w:val="none"/>
              <w:left w:val="none"/>
              <w:bottom w:val="none"/>
              <w:right w:val="none"/>
            </w:tcBorders>
          </w:tcPr>
          <w:p>
            <w:pPr>
              <w:pStyle w:val="0"/>
            </w:pPr>
            <w:r>
              <w:rPr>
                <w:sz w:val="24"/>
              </w:rPr>
              <w:t xml:space="preserve">Компрессорные станции на колесных шасси на базе поршневых объемных компрессоров</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28.13.24</w:t>
            </w:r>
          </w:p>
          <w:p>
            <w:pPr>
              <w:pStyle w:val="0"/>
              <w:jc w:val="center"/>
            </w:pPr>
            <w:r>
              <w:rPr>
                <w:sz w:val="24"/>
              </w:rPr>
              <w:t xml:space="preserve">из </w:t>
            </w:r>
            <w:r>
              <w:rPr>
                <w:sz w:val="24"/>
              </w:rPr>
              <w:t xml:space="preserve">28.29.22.190</w:t>
            </w:r>
          </w:p>
        </w:tc>
        <w:tc>
          <w:tcPr>
            <w:tcW w:w="2551" w:type="dxa"/>
            <w:tcBorders>
              <w:top w:val="none"/>
              <w:left w:val="none"/>
              <w:bottom w:val="none"/>
              <w:right w:val="none"/>
            </w:tcBorders>
          </w:tcPr>
          <w:p>
            <w:pPr>
              <w:pStyle w:val="0"/>
              <w:jc w:val="both"/>
            </w:pPr>
            <w:r>
              <w:rPr>
                <w:sz w:val="24"/>
              </w:rPr>
              <w:t xml:space="preserve">Снежная пушка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или использование в составе оборудования деталей, компонентов, комплектующих, произведенных на территории Российской Федерации:</w:t>
            </w:r>
          </w:p>
          <w:p>
            <w:pPr>
              <w:pStyle w:val="0"/>
            </w:pPr>
            <w:r>
              <w:rPr>
                <w:sz w:val="24"/>
              </w:rPr>
              <w:t xml:space="preserve">гибкие элементы трубопровода (15 баллов);</w:t>
            </w:r>
          </w:p>
          <w:p>
            <w:pPr>
              <w:pStyle w:val="0"/>
            </w:pPr>
            <w:r>
              <w:rPr>
                <w:sz w:val="24"/>
              </w:rPr>
              <w:t xml:space="preserve">рама изделия (5 баллов);</w:t>
            </w:r>
          </w:p>
          <w:p>
            <w:pPr>
              <w:pStyle w:val="0"/>
            </w:pPr>
            <w:r>
              <w:rPr>
                <w:sz w:val="24"/>
              </w:rPr>
              <w:t xml:space="preserve">корпус (5 баллов);</w:t>
            </w:r>
          </w:p>
          <w:p>
            <w:pPr>
              <w:pStyle w:val="0"/>
            </w:pPr>
            <w:r>
              <w:rPr>
                <w:sz w:val="24"/>
              </w:rPr>
              <w:t xml:space="preserve">шкаф управления и (или) блок управления (40 баллов);</w:t>
            </w:r>
          </w:p>
          <w:p>
            <w:pPr>
              <w:pStyle w:val="0"/>
            </w:pPr>
            <w:r>
              <w:rPr>
                <w:sz w:val="24"/>
              </w:rPr>
              <w:t xml:space="preserve">компрессор (30 баллов);</w:t>
            </w:r>
          </w:p>
          <w:p>
            <w:pPr>
              <w:pStyle w:val="0"/>
            </w:pPr>
            <w:r>
              <w:rPr>
                <w:sz w:val="24"/>
              </w:rPr>
              <w:t xml:space="preserve">вентилятор (25 баллов);</w:t>
            </w:r>
          </w:p>
          <w:p>
            <w:pPr>
              <w:pStyle w:val="0"/>
            </w:pPr>
            <w:r>
              <w:rPr>
                <w:sz w:val="24"/>
              </w:rPr>
              <w:t xml:space="preserve">форсунки (5 баллов);</w:t>
            </w:r>
          </w:p>
          <w:p>
            <w:pPr>
              <w:pStyle w:val="0"/>
            </w:pPr>
            <w:r>
              <w:rPr>
                <w:sz w:val="24"/>
              </w:rPr>
              <w:t xml:space="preserve">клапаны (5 баллов);</w:t>
            </w:r>
          </w:p>
          <w:p>
            <w:pPr>
              <w:pStyle w:val="0"/>
            </w:pPr>
            <w:r>
              <w:rPr>
                <w:sz w:val="24"/>
              </w:rPr>
              <w:t xml:space="preserve">кабели (5 баллов);</w:t>
            </w:r>
          </w:p>
          <w:p>
            <w:pPr>
              <w:pStyle w:val="0"/>
            </w:pPr>
            <w:r>
              <w:rPr>
                <w:sz w:val="24"/>
              </w:rPr>
              <w:t xml:space="preserve">колеса, сани, домкрат (при наличии комплектующего в конструкторской документации) (5 баллов);</w:t>
            </w:r>
          </w:p>
          <w:p>
            <w:pPr>
              <w:pStyle w:val="0"/>
            </w:pPr>
            <w:r>
              <w:rPr>
                <w:sz w:val="24"/>
              </w:rPr>
              <w:t xml:space="preserve">осуществление на территории Российской Федерации следующих технологических операций, влияющих на ключевые параметры продукции:</w:t>
            </w:r>
          </w:p>
          <w:p>
            <w:pPr>
              <w:pStyle w:val="0"/>
            </w:pPr>
            <w:r>
              <w:rPr>
                <w:sz w:val="24"/>
              </w:rPr>
              <w:t xml:space="preserve">заготовительные операции (литье, экструзия, гибка, прессование) (если операция предусмотрена конструкторской документацией) (20 баллов);</w:t>
            </w:r>
          </w:p>
          <w:p>
            <w:pPr>
              <w:pStyle w:val="0"/>
            </w:pPr>
            <w:r>
              <w:rPr>
                <w:sz w:val="24"/>
              </w:rPr>
              <w:t xml:space="preserve">механическая обработка (точение, сверление, расточка, нарезание резьбы, шлифование, полировка, гибка, вальцевание) (если операция предусмотрена конструкторской документацией) (17 баллов);</w:t>
            </w:r>
          </w:p>
          <w:p>
            <w:pPr>
              <w:pStyle w:val="0"/>
            </w:pPr>
            <w:r>
              <w:rPr>
                <w:sz w:val="24"/>
              </w:rPr>
              <w:t xml:space="preserve">сварка корпусных деталей, узлов, деталей изделия (если операция предусмотрена конструкторской документацией) (17 баллов);</w:t>
            </w:r>
          </w:p>
          <w:p>
            <w:pPr>
              <w:pStyle w:val="0"/>
            </w:pPr>
            <w:r>
              <w:rPr>
                <w:sz w:val="24"/>
              </w:rPr>
              <w:t xml:space="preserve">окраска корпуса и корпусных деталей (5 баллов);</w:t>
            </w:r>
          </w:p>
          <w:p>
            <w:pPr>
              <w:pStyle w:val="0"/>
            </w:pPr>
            <w:r>
              <w:rPr>
                <w:sz w:val="24"/>
              </w:rPr>
              <w:t xml:space="preserve">сборка готового изделия (1 балл);</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(5 баллов);</w:t>
            </w:r>
          </w:p>
          <w:p>
            <w:pPr>
              <w:pStyle w:val="0"/>
            </w:pPr>
            <w:r>
              <w:rPr>
                <w:sz w:val="24"/>
              </w:rPr>
              <w:t xml:space="preserve">нанесение антикоррозионных и других специальных покрытий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28.13.24</w:t>
            </w:r>
          </w:p>
          <w:p>
            <w:pPr>
              <w:pStyle w:val="0"/>
              <w:jc w:val="center"/>
            </w:pPr>
            <w:r>
              <w:rPr>
                <w:sz w:val="24"/>
              </w:rPr>
              <w:t xml:space="preserve">из </w:t>
            </w:r>
            <w:r>
              <w:rPr>
                <w:sz w:val="24"/>
              </w:rPr>
              <w:t xml:space="preserve">28.29.22.190</w:t>
            </w:r>
          </w:p>
        </w:tc>
        <w:tc>
          <w:tcPr>
            <w:tcW w:w="2551" w:type="dxa"/>
            <w:tcBorders>
              <w:top w:val="none"/>
              <w:left w:val="none"/>
              <w:bottom w:val="none"/>
              <w:right w:val="none"/>
            </w:tcBorders>
          </w:tcPr>
          <w:p>
            <w:pPr>
              <w:pStyle w:val="0"/>
              <w:jc w:val="both"/>
            </w:pPr>
            <w:r>
              <w:rPr>
                <w:sz w:val="24"/>
              </w:rPr>
              <w:t xml:space="preserve">Снежное ружье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в составе оборудования следующих деталей, компонентов, комплектующих, произведенных на территории Российской Федерации:</w:t>
            </w:r>
          </w:p>
          <w:p>
            <w:pPr>
              <w:pStyle w:val="0"/>
            </w:pPr>
            <w:r>
              <w:rPr>
                <w:sz w:val="24"/>
              </w:rPr>
              <w:t xml:space="preserve">головка ружья, форсунки, клапаны (при наличии комплектующего в конструкторской документации) (15 баллов);</w:t>
            </w:r>
          </w:p>
          <w:p>
            <w:pPr>
              <w:pStyle w:val="0"/>
            </w:pPr>
            <w:r>
              <w:rPr>
                <w:sz w:val="24"/>
              </w:rPr>
              <w:t xml:space="preserve">гибкие элементы трубопровода (15 баллов);</w:t>
            </w:r>
          </w:p>
          <w:p>
            <w:pPr>
              <w:pStyle w:val="0"/>
            </w:pPr>
            <w:r>
              <w:rPr>
                <w:sz w:val="24"/>
              </w:rPr>
              <w:t xml:space="preserve">кабели (5 баллов);</w:t>
            </w:r>
          </w:p>
          <w:p>
            <w:pPr>
              <w:pStyle w:val="0"/>
            </w:pPr>
            <w:r>
              <w:rPr>
                <w:sz w:val="24"/>
              </w:rPr>
              <w:t xml:space="preserve">основание и мачта ружья, домкрат (при наличии комплектующего в конструкторской документации) (5 баллов);</w:t>
            </w:r>
          </w:p>
          <w:p>
            <w:pPr>
              <w:pStyle w:val="0"/>
            </w:pPr>
            <w:r>
              <w:rPr>
                <w:sz w:val="24"/>
              </w:rPr>
              <w:t xml:space="preserve">осуществление на территории Российской Федерации следующих технологических операций, влияющих на ключевые параметры продукции:</w:t>
            </w:r>
          </w:p>
          <w:p>
            <w:pPr>
              <w:pStyle w:val="0"/>
            </w:pPr>
            <w:r>
              <w:rPr>
                <w:sz w:val="24"/>
              </w:rPr>
              <w:t xml:space="preserve">заготовительные операции (литье, экструзия, гибка, прессование) (если операция предусмотрена конструкторской документацией) (20 баллов);</w:t>
            </w:r>
          </w:p>
          <w:p>
            <w:pPr>
              <w:pStyle w:val="0"/>
            </w:pPr>
            <w:r>
              <w:rPr>
                <w:sz w:val="24"/>
              </w:rPr>
              <w:t xml:space="preserve">механическая обработка (точение, сверление, расточка, нарезание резьбы, шлифование, полировка, гибка, вальцевание) (если операция предусмотрена конструкторской документацией) (17 баллов);</w:t>
            </w:r>
          </w:p>
          <w:p>
            <w:pPr>
              <w:pStyle w:val="0"/>
            </w:pPr>
            <w:r>
              <w:rPr>
                <w:sz w:val="24"/>
              </w:rPr>
              <w:t xml:space="preserve">сварка корпусных деталей, узлов, деталей изделия (если операция предусмотрена конструкторской документацией) (17 баллов);</w:t>
            </w:r>
          </w:p>
          <w:p>
            <w:pPr>
              <w:pStyle w:val="0"/>
            </w:pPr>
            <w:r>
              <w:rPr>
                <w:sz w:val="24"/>
              </w:rPr>
              <w:t xml:space="preserve">окраска корпуса и корпусных деталей (5 баллов);</w:t>
            </w:r>
          </w:p>
          <w:p>
            <w:pPr>
              <w:pStyle w:val="0"/>
            </w:pPr>
            <w:r>
              <w:rPr>
                <w:sz w:val="24"/>
              </w:rPr>
              <w:t xml:space="preserve">сборка готового изделия (1 балл);</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(5 баллов);</w:t>
            </w:r>
          </w:p>
          <w:p>
            <w:pPr>
              <w:pStyle w:val="0"/>
            </w:pPr>
            <w:r>
              <w:rPr>
                <w:sz w:val="24"/>
              </w:rPr>
              <w:t xml:space="preserve">нанесение антикоррозионных и других специальных покрытий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28.13.24</w:t>
            </w:r>
          </w:p>
        </w:tc>
        <w:tc>
          <w:tcPr>
            <w:tcW w:w="2551" w:type="dxa"/>
            <w:tcBorders>
              <w:top w:val="none"/>
              <w:left w:val="none"/>
              <w:bottom w:val="none"/>
              <w:right w:val="none"/>
            </w:tcBorders>
          </w:tcPr>
          <w:p>
            <w:pPr>
              <w:pStyle w:val="0"/>
            </w:pPr>
            <w:r>
              <w:rPr>
                <w:sz w:val="24"/>
              </w:rPr>
              <w:t xml:space="preserve">Компрессорные станции на колесных шасси на базе винтовых компрессоров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шасси (15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28.13.25</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турбокомпрессоров (в том числе турбовоздуходувки)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поршневых объемных компрессоров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Компрессорные установки на базе поршневых объемных компрессоров для автомобильной газонаполнительной компрессорной станции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установку (станцию)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заготовок деталей корпуса и поршневой группы компрессора: поковки, отливки (10 баллов);</w:t>
            </w:r>
          </w:p>
          <w:p>
            <w:pPr>
              <w:pStyle w:val="0"/>
            </w:pPr>
            <w:r>
              <w:rPr>
                <w:sz w:val="24"/>
              </w:rPr>
              <w:t xml:space="preserve">производство компрессора: механическая обработка, сборка (15 баллов);</w:t>
            </w:r>
          </w:p>
          <w:p>
            <w:pPr>
              <w:pStyle w:val="0"/>
            </w:pPr>
            <w:r>
              <w:rPr>
                <w:sz w:val="24"/>
              </w:rPr>
              <w:t xml:space="preserve">производство привода (допускается на территории стран - членов Евразийского экономического союза) (20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системы смазки (15 баллов);</w:t>
            </w:r>
          </w:p>
          <w:p>
            <w:pPr>
              <w:pStyle w:val="0"/>
            </w:pPr>
            <w:r>
              <w:rPr>
                <w:sz w:val="24"/>
              </w:rPr>
              <w:t xml:space="preserve">сборка компрессорного агрегата (30 баллов);</w:t>
            </w:r>
          </w:p>
          <w:p>
            <w:pPr>
              <w:pStyle w:val="0"/>
            </w:pPr>
            <w:r>
              <w:rPr>
                <w:sz w:val="24"/>
              </w:rPr>
              <w:t xml:space="preserve">изготовление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компрессорной установки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Компрессорные установки дыхательного воздуха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установку (станцию)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системы менеджмента качества (в соответствии с требованиями, установленными </w:t>
            </w:r>
            <w:r>
              <w:rPr>
                <w:sz w:val="24"/>
              </w:rPr>
              <w:t xml:space="preserve">ГОСТ Р ИСО 9001-2015</w:t>
            </w:r>
            <w:r>
              <w:rPr>
                <w:sz w:val="24"/>
              </w:rPr>
              <w:t xml:space="preserve"> "Системы менеджмента качества. Требования") (5 баллов);</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(15 баллов);</w:t>
            </w:r>
          </w:p>
          <w:p>
            <w:pPr>
              <w:pStyle w:val="0"/>
            </w:pPr>
            <w:r>
              <w:rPr>
                <w:sz w:val="24"/>
              </w:rPr>
              <w:t xml:space="preserve">производство каркаса: раскрой, резка, гибка, сварка, окраска (15 баллов);</w:t>
            </w:r>
          </w:p>
          <w:p>
            <w:pPr>
              <w:pStyle w:val="0"/>
            </w:pPr>
            <w:r>
              <w:rPr>
                <w:sz w:val="24"/>
              </w:rPr>
              <w:t xml:space="preserve">производство защитного (звукопоглощающего) корпуса: раскрой, резка, гибка, сварка, окраска (15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шкафов (панелей) управления: гибка, сварка, окраска, пайка, электромонтаж (15 баллов);</w:t>
            </w:r>
          </w:p>
          <w:p>
            <w:pPr>
              <w:pStyle w:val="0"/>
            </w:pPr>
            <w:r>
              <w:rPr>
                <w:sz w:val="24"/>
              </w:rPr>
              <w:t xml:space="preserve">сборка компрессорного агрегата (20 баллов);</w:t>
            </w:r>
          </w:p>
          <w:p>
            <w:pPr>
              <w:pStyle w:val="0"/>
            </w:pPr>
            <w:r>
              <w:rPr>
                <w:sz w:val="24"/>
              </w:rPr>
              <w:t xml:space="preserve">производство заправочных модулей (интегрированных или автономных) (25 баллов);</w:t>
            </w:r>
          </w:p>
          <w:p>
            <w:pPr>
              <w:pStyle w:val="0"/>
            </w:pPr>
            <w:r>
              <w:rPr>
                <w:sz w:val="24"/>
              </w:rPr>
              <w:t xml:space="preserve">испытание компрессорной установки (15 баллов);</w:t>
            </w:r>
          </w:p>
          <w:p>
            <w:pPr>
              <w:pStyle w:val="0"/>
            </w:pPr>
            <w:r>
              <w:rPr>
                <w:sz w:val="24"/>
              </w:rPr>
              <w:t xml:space="preserve">выходной контроль качества дыхательного воздуха, производимого компрессорной установкой дыхательного воздуха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 в ред. </w:t>
            </w:r>
            <w:r>
              <w:rPr>
                <w:sz w:val="24"/>
              </w:rPr>
              <w:t xml:space="preserve">Постановления</w:t>
            </w:r>
            <w:r>
              <w:rPr>
                <w:sz w:val="24"/>
              </w:rPr>
              <w:t xml:space="preserve"> Правительства РФ от 12.04.2021 N 581)</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Автомобильные газонаполнительные компрессорные станции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компрессорную станцию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компрессорная станция представляет законченное заводское изделие в укрытии (контейнер, блок-бокс, блочно-модульное), которое включает в себя компрессор (один или более), блок осушки и подготовки газа (один или более), аккумулятор газа, систему управления и другое оборудование;</w:t>
            </w:r>
          </w:p>
          <w:p>
            <w:pPr>
              <w:pStyle w:val="0"/>
            </w:pPr>
            <w:r>
              <w:rPr>
                <w:sz w:val="24"/>
              </w:rPr>
              <w:t xml:space="preserve">распространение требований к выполнению технологических операций на все узлы, входящие в состав компрессорной станции, в случае наличия в составе автомобильной газонаполнительной компрессорной станции более одного узла (блока) с одинаковым функционалом;</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компрессора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на покупное изделие или выполнение критериев, предусмотренных настоящим приложением, на компрессор поршневой объемный для автомобильных газонаполнительных компрессорных станций собственного производства) (100 баллов);</w:t>
            </w:r>
          </w:p>
          <w:p>
            <w:pPr>
              <w:pStyle w:val="0"/>
            </w:pPr>
            <w:r>
              <w:rPr>
                <w:sz w:val="24"/>
              </w:rPr>
              <w:t xml:space="preserve">сварка каркаса укрытия (блок-бокса, контейнера, блочно-модульного) (30 баллов);</w:t>
            </w:r>
          </w:p>
          <w:p>
            <w:pPr>
              <w:pStyle w:val="0"/>
            </w:pPr>
            <w:r>
              <w:rPr>
                <w:sz w:val="24"/>
              </w:rPr>
              <w:t xml:space="preserve">производство рамы основания укрытия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компрессорного агрегата на опорной раме (в случае отсутствия опорной рамы агрегата - на раме контейнера) (монтаж полумуфт или других элементов соединительной муфты на валы компрессора и привода, установка компрессора и привода, выставление соосности исключительно на производственных мощностях производителя компрессорной станции) (в случае приобретения компрессорной установки в сборе необходимо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(50 баллов);</w:t>
            </w:r>
          </w:p>
          <w:p>
            <w:pPr>
              <w:pStyle w:val="0"/>
            </w:pPr>
            <w:r>
              <w:rPr>
                <w:sz w:val="24"/>
              </w:rPr>
              <w:t xml:space="preserve">производство всех трубопроводных газовых линий (изготовление фланцев, и (или) сварка, и (или) гибка, и (или) монтаж с помощью фитингов) (30 баллов);</w:t>
            </w:r>
          </w:p>
          <w:p>
            <w:pPr>
              <w:pStyle w:val="0"/>
            </w:pPr>
            <w:r>
              <w:rPr>
                <w:sz w:val="24"/>
              </w:rPr>
              <w:t xml:space="preserve">производство всех трубопроводных линий системы смазки (изготовление фланцев, и (или) сварка, и (или) гибка, и (или) монтаж с помощью фитингов) (30 баллов);</w:t>
            </w:r>
          </w:p>
          <w:p>
            <w:pPr>
              <w:pStyle w:val="0"/>
            </w:pPr>
            <w:r>
              <w:rPr>
                <w:sz w:val="24"/>
              </w:rPr>
              <w:t xml:space="preserve">производство блока осушки и подготовки газа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на покупное изделие или выполнение критериев, предусмотренных настоящим приложением, на блок осушки и подготовки газа собственного производства) (40 баллов);</w:t>
            </w:r>
          </w:p>
          <w:p>
            <w:pPr>
              <w:pStyle w:val="0"/>
            </w:pPr>
            <w:r>
              <w:rPr>
                <w:sz w:val="24"/>
              </w:rPr>
              <w:t xml:space="preserve">сборка всех шкафов, силовых шкафов и пультов управления, предусмотренных конструкцией станции (40 баллов);</w:t>
            </w:r>
          </w:p>
          <w:p>
            <w:pPr>
              <w:pStyle w:val="0"/>
            </w:pPr>
            <w:r>
              <w:rPr>
                <w:sz w:val="24"/>
              </w:rPr>
              <w:t xml:space="preserve">проектирование систем автоматизации, написание программы управления станцией, загрузка программы в контроллер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всех сосудов, работающих под давлением, в том числе теплообменников, за исключение сосудов, входящих в состав аккумулятора газа (40 баллов);</w:t>
            </w:r>
          </w:p>
          <w:p>
            <w:pPr>
              <w:pStyle w:val="0"/>
            </w:pPr>
            <w:r>
              <w:rPr>
                <w:sz w:val="24"/>
              </w:rPr>
              <w:t xml:space="preserve">производство блока аккумуляторов газа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на покупное изделие или выполнение критериев, предусмотренных настоящим приложением, на блок аккумуляторов газа) (40 баллов);</w:t>
            </w:r>
          </w:p>
          <w:p>
            <w:pPr>
              <w:pStyle w:val="0"/>
            </w:pPr>
            <w:r>
              <w:rPr>
                <w:sz w:val="24"/>
              </w:rPr>
              <w:t xml:space="preserve">окраска всех трубопроводов, требующих нанесения защитного покрытия (40 баллов);</w:t>
            </w:r>
          </w:p>
          <w:p>
            <w:pPr>
              <w:pStyle w:val="0"/>
            </w:pPr>
            <w:r>
              <w:rPr>
                <w:sz w:val="24"/>
              </w:rPr>
              <w:t xml:space="preserve">испытания компрессорной станции (30 баллов)</w:t>
            </w:r>
          </w:p>
        </w:tc>
      </w:tr>
      <w:tr>
        <w:tc>
          <w:tcPr>
            <w:tcW w:w="9068" w:type="dxa"/>
            <w:gridSpan w:val="3"/>
            <w:tcBorders>
              <w:top w:val="none"/>
              <w:left w:val="none"/>
              <w:bottom w:val="none"/>
              <w:right w:val="none"/>
            </w:tcBorders>
          </w:tcPr>
          <w:p>
            <w:pPr>
              <w:pStyle w:val="0"/>
              <w:jc w:val="both"/>
            </w:pPr>
            <w:r>
              <w:rPr>
                <w:sz w:val="24"/>
              </w:rPr>
              <w:t xml:space="preserve">(в ред. Постановлений Правительства РФ от 13.12.2023 </w:t>
            </w:r>
            <w:r>
              <w:rPr>
                <w:sz w:val="24"/>
              </w:rPr>
              <w:t xml:space="preserve">N 2139</w:t>
            </w:r>
            <w:r>
              <w:rPr>
                <w:sz w:val="24"/>
              </w:rPr>
              <w:t xml:space="preserve">, от 29.06.2024 </w:t>
            </w:r>
            <w:r>
              <w:rPr>
                <w:sz w:val="24"/>
              </w:rPr>
              <w:t xml:space="preserve">N 894</w:t>
            </w:r>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Компрессоры поршневые объемные для автомобильных газонаполнительных компрессорных станций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поршневые объемные компрессоры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картера компрессора от заготовки без механообработки до 100 процентов готового изделия (фрезерование, сверление, расточные операции) (50 баллов);</w:t>
            </w:r>
          </w:p>
          <w:p>
            <w:pPr>
              <w:pStyle w:val="0"/>
            </w:pPr>
            <w:r>
              <w:rPr>
                <w:sz w:val="24"/>
              </w:rPr>
              <w:t xml:space="preserve">производство коленчатого вала компрессора от заготовки без механической обработки до 100 процентов готового изделия (токарная обработка, фрезерование, термическая обработка, сверловка, шлифование) (40 баллов);</w:t>
            </w:r>
          </w:p>
          <w:p>
            <w:pPr>
              <w:pStyle w:val="0"/>
            </w:pPr>
            <w:r>
              <w:rPr>
                <w:sz w:val="24"/>
              </w:rPr>
              <w:t xml:space="preserve">механическая обработка цилиндров компрессора (всех цилиндров, предусмотренных конструкцией компрессора) (термическая обработка, токарная обработка, фрезерование, расточные операции, сверление, хонингование) (30 баллов);</w:t>
            </w:r>
          </w:p>
          <w:p>
            <w:pPr>
              <w:pStyle w:val="0"/>
            </w:pPr>
            <w:r>
              <w:rPr>
                <w:sz w:val="24"/>
              </w:rPr>
              <w:t xml:space="preserve">механическая обработка шатунов (термическая обработка, фрезерование, расточная, токарная, накатка резьбы) (30 баллов);</w:t>
            </w:r>
          </w:p>
          <w:p>
            <w:pPr>
              <w:pStyle w:val="0"/>
            </w:pPr>
            <w:r>
              <w:rPr>
                <w:sz w:val="24"/>
              </w:rPr>
              <w:t xml:space="preserve">производство поршней от заготовки без механической обработки до 100 процентов готового изделия (токарная обработка, фрезерование) (20 баллов);</w:t>
            </w:r>
          </w:p>
          <w:p>
            <w:pPr>
              <w:pStyle w:val="0"/>
            </w:pPr>
            <w:r>
              <w:rPr>
                <w:sz w:val="24"/>
              </w:rPr>
              <w:t xml:space="preserve">производство розетки и седла рабочих клапанов всасывания и нагнетания (всех клапанов, предусмотренных конструкцией компрессора) (20 баллов);</w:t>
            </w:r>
          </w:p>
          <w:p>
            <w:pPr>
              <w:pStyle w:val="0"/>
            </w:pPr>
            <w:r>
              <w:rPr>
                <w:sz w:val="24"/>
              </w:rPr>
              <w:t xml:space="preserve">производство уплотнительных колец компрессора от заготовки без механической обработки до 100 процентов готового изделия (термическая обработка, токарная обработка, фрезеровка, шлифовка)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28.13.27</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центробежных компрессоров одновальных или многовальных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28.13.27</w:t>
            </w:r>
          </w:p>
        </w:tc>
        <w:tc>
          <w:tcPr>
            <w:tcW w:w="2551" w:type="dxa"/>
            <w:tcBorders>
              <w:top w:val="none"/>
              <w:left w:val="none"/>
              <w:bottom w:val="none"/>
              <w:right w:val="none"/>
            </w:tcBorders>
          </w:tcPr>
          <w:p>
            <w:pPr>
              <w:pStyle w:val="0"/>
            </w:pPr>
            <w:r>
              <w:rPr>
                <w:sz w:val="24"/>
              </w:rPr>
              <w:t xml:space="preserve">Компрессорные станции на базе центробежных компрессоров с приводом от газовой турбины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(20 баллов);</w:t>
            </w:r>
          </w:p>
          <w:p>
            <w:pPr>
              <w:pStyle w:val="0"/>
            </w:pPr>
            <w:r>
              <w:rPr>
                <w:sz w:val="24"/>
              </w:rPr>
              <w:t xml:space="preserve">производство трансмиссии (15 баллов);</w:t>
            </w:r>
          </w:p>
          <w:p>
            <w:pPr>
              <w:pStyle w:val="0"/>
            </w:pPr>
            <w:r>
              <w:rPr>
                <w:sz w:val="24"/>
              </w:rPr>
              <w:t xml:space="preserve">производство системы маслообеспечения (10 баллов);</w:t>
            </w:r>
          </w:p>
          <w:p>
            <w:pPr>
              <w:pStyle w:val="0"/>
            </w:pPr>
            <w:r>
              <w:rPr>
                <w:sz w:val="24"/>
              </w:rPr>
              <w:t xml:space="preserve">производство воздухозаборной системы (15 баллов);</w:t>
            </w:r>
          </w:p>
          <w:p>
            <w:pPr>
              <w:pStyle w:val="0"/>
            </w:pPr>
            <w:r>
              <w:rPr>
                <w:sz w:val="24"/>
              </w:rPr>
              <w:t xml:space="preserve">производство системы выхлопа (15 баллов);</w:t>
            </w:r>
          </w:p>
          <w:p>
            <w:pPr>
              <w:pStyle w:val="0"/>
            </w:pPr>
            <w:r>
              <w:rPr>
                <w:sz w:val="24"/>
              </w:rPr>
              <w:t xml:space="preserve">производство системы топливного газа (15 баллов);</w:t>
            </w:r>
          </w:p>
          <w:p>
            <w:pPr>
              <w:pStyle w:val="0"/>
            </w:pPr>
            <w:r>
              <w:rPr>
                <w:sz w:val="24"/>
              </w:rPr>
              <w:t xml:space="preserve">производство системы подготовки буферного газа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винтовых компрессоров однороторных и двухроторных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компрессора: литье, ковка (штамповка), механическая обработка (20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роторных воздуходувок (газодувок)</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и электрических систем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Компрессорные установки и станции на базе прочих компрессоров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рамы агрегата: раскрой, резка, гибка, сварка, окраска (10 баллов);</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(звукопоглощающего) корпуса: раскрой, резка, гибка, сварка, окраска (12 баллов);</w:t>
            </w:r>
          </w:p>
          <w:p>
            <w:pPr>
              <w:pStyle w:val="0"/>
            </w:pPr>
            <w:r>
              <w:rPr>
                <w:sz w:val="24"/>
              </w:rPr>
              <w:t xml:space="preserve">производство привода (допускается на территории стран - членов Евразийского экономического союза) (10 баллов);</w:t>
            </w:r>
          </w:p>
          <w:p>
            <w:pPr>
              <w:pStyle w:val="0"/>
            </w:pPr>
            <w:r>
              <w:rPr>
                <w:sz w:val="24"/>
              </w:rPr>
              <w:t xml:space="preserve">производство редуктора (10 баллов);</w:t>
            </w:r>
          </w:p>
          <w:p>
            <w:pPr>
              <w:pStyle w:val="0"/>
            </w:pPr>
            <w:r>
              <w:rPr>
                <w:sz w:val="24"/>
              </w:rPr>
              <w:t xml:space="preserve">производство емкостного оборудования: гибка, сварка, окраска (15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электромонтаж (12 баллов);</w:t>
            </w:r>
          </w:p>
          <w:p>
            <w:pPr>
              <w:pStyle w:val="0"/>
            </w:pPr>
            <w:r>
              <w:rPr>
                <w:sz w:val="24"/>
              </w:rPr>
              <w:t xml:space="preserve">производство шкафов (панелей) управления: гибка, сварка, окраска, пайка, электромонтаж (12 баллов);</w:t>
            </w:r>
          </w:p>
          <w:p>
            <w:pPr>
              <w:pStyle w:val="0"/>
            </w:pPr>
            <w:r>
              <w:rPr>
                <w:sz w:val="24"/>
              </w:rPr>
              <w:t xml:space="preserve">производство системы охлаждения (15 баллов);</w:t>
            </w:r>
          </w:p>
          <w:p>
            <w:pPr>
              <w:pStyle w:val="0"/>
            </w:pPr>
            <w:r>
              <w:rPr>
                <w:sz w:val="24"/>
              </w:rPr>
              <w:t xml:space="preserve">производство системы смазки (15 баллов);</w:t>
            </w:r>
          </w:p>
          <w:p>
            <w:pPr>
              <w:pStyle w:val="0"/>
            </w:pPr>
            <w:r>
              <w:rPr>
                <w:sz w:val="24"/>
              </w:rPr>
              <w:t xml:space="preserve">производство компрессорного агрегата (20 баллов);</w:t>
            </w:r>
          </w:p>
          <w:p>
            <w:pPr>
              <w:pStyle w:val="0"/>
            </w:pPr>
            <w:r>
              <w:rPr>
                <w:sz w:val="24"/>
              </w:rPr>
              <w:t xml:space="preserve">производство системы контроля технологических параметров оборудования (10 баллов);</w:t>
            </w:r>
          </w:p>
          <w:p>
            <w:pPr>
              <w:pStyle w:val="0"/>
            </w:pPr>
            <w:r>
              <w:rPr>
                <w:sz w:val="24"/>
              </w:rPr>
              <w:t xml:space="preserve">производство трубопроводных линий (10 баллов);</w:t>
            </w:r>
          </w:p>
          <w:p>
            <w:pPr>
              <w:pStyle w:val="0"/>
            </w:pPr>
            <w:r>
              <w:rPr>
                <w:sz w:val="24"/>
              </w:rPr>
              <w:t xml:space="preserve">производство систем передачи сигналов (10 баллов);</w:t>
            </w:r>
          </w:p>
          <w:p>
            <w:pPr>
              <w:pStyle w:val="0"/>
            </w:pPr>
            <w:r>
              <w:rPr>
                <w:sz w:val="24"/>
              </w:rPr>
              <w:t xml:space="preserve">испытание оборудования (15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10.11.2020 N 1803)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w:t>
            </w:r>
          </w:p>
        </w:tc>
        <w:tc>
          <w:tcPr>
            <w:tcW w:w="2551" w:type="dxa"/>
            <w:tcBorders>
              <w:top w:val="none"/>
              <w:left w:val="none"/>
              <w:bottom w:val="none"/>
              <w:right w:val="none"/>
            </w:tcBorders>
          </w:tcPr>
          <w:p>
            <w:pPr>
              <w:pStyle w:val="0"/>
            </w:pPr>
            <w:r>
              <w:rPr>
                <w:sz w:val="24"/>
              </w:rPr>
              <w:t xml:space="preserve">Части компрессоров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поршневые объемные компрессоры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заготовительные операции (литье, поковка, штамповка) (40 баллов);</w:t>
            </w:r>
          </w:p>
          <w:p>
            <w:pPr>
              <w:pStyle w:val="0"/>
            </w:pPr>
            <w:r>
              <w:rPr>
                <w:sz w:val="24"/>
              </w:rPr>
              <w:t xml:space="preserve">термообработка (закалка, нормализация, отпуск) (10 баллов);</w:t>
            </w:r>
          </w:p>
          <w:p>
            <w:pPr>
              <w:pStyle w:val="0"/>
            </w:pPr>
            <w:r>
              <w:rPr>
                <w:sz w:val="24"/>
              </w:rPr>
              <w:t xml:space="preserve">механическая обработка (точение, сверление, расточка, нарезание резьбы, шлифование, полировка, выполнение всех указанных операций, если они предусмотрены технологическим процессом) (60 баллов);</w:t>
            </w:r>
          </w:p>
          <w:p>
            <w:pPr>
              <w:pStyle w:val="0"/>
            </w:pPr>
            <w:r>
              <w:rPr>
                <w:sz w:val="24"/>
              </w:rPr>
              <w:t xml:space="preserve">сварка (10 баллов);</w:t>
            </w:r>
          </w:p>
          <w:p>
            <w:pPr>
              <w:pStyle w:val="0"/>
            </w:pPr>
            <w:r>
              <w:rPr>
                <w:sz w:val="24"/>
              </w:rPr>
              <w:t xml:space="preserve">анализ химического состава, механических свойств материалов, неразрушающий контроль (40 баллов);</w:t>
            </w:r>
          </w:p>
          <w:p>
            <w:pPr>
              <w:pStyle w:val="0"/>
            </w:pPr>
            <w:r>
              <w:rPr>
                <w:sz w:val="24"/>
              </w:rPr>
              <w:t xml:space="preserve">сборка изделий исключительно на территории предприятия-изготовителя (30 баллов);</w:t>
            </w:r>
          </w:p>
          <w:p>
            <w:pPr>
              <w:pStyle w:val="0"/>
            </w:pPr>
            <w:r>
              <w:rPr>
                <w:sz w:val="24"/>
              </w:rPr>
              <w:t xml:space="preserve">нанесение защитных покрытий и (или) консервация, упаковка изделий (40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28.13.32</w:t>
            </w:r>
          </w:p>
        </w:tc>
        <w:tc>
          <w:tcPr>
            <w:tcW w:w="2551" w:type="dxa"/>
            <w:tcBorders>
              <w:top w:val="none"/>
              <w:left w:val="none"/>
              <w:bottom w:val="none"/>
              <w:right w:val="none"/>
            </w:tcBorders>
          </w:tcPr>
          <w:p>
            <w:pPr>
              <w:pStyle w:val="0"/>
            </w:pPr>
            <w:r>
              <w:rPr>
                <w:sz w:val="24"/>
              </w:rPr>
              <w:t xml:space="preserve">Части воздушных или газовых компрессоров, вентиляторов, вытяжных шкафов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28.13.32.120</w:t>
            </w:r>
          </w:p>
        </w:tc>
        <w:tc>
          <w:tcPr>
            <w:tcW w:w="2551" w:type="dxa"/>
            <w:tcBorders>
              <w:top w:val="none"/>
              <w:left w:val="none"/>
              <w:bottom w:val="none"/>
              <w:right w:val="none"/>
            </w:tcBorders>
          </w:tcPr>
          <w:p>
            <w:pPr>
              <w:pStyle w:val="0"/>
            </w:pPr>
            <w:r>
              <w:rPr>
                <w:sz w:val="24"/>
              </w:rPr>
              <w:t xml:space="preserve">Комплектующие (запасные части) воздушных или газовых компрессоров, не имеющие самостоятельных группировок</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28.15.2</w:t>
            </w:r>
          </w:p>
        </w:tc>
        <w:tc>
          <w:tcPr>
            <w:tcW w:w="2551" w:type="dxa"/>
            <w:tcBorders>
              <w:top w:val="none"/>
              <w:left w:val="none"/>
              <w:bottom w:val="none"/>
              <w:right w:val="none"/>
            </w:tcBorders>
          </w:tcPr>
          <w:p>
            <w:pPr>
              <w:pStyle w:val="0"/>
            </w:pPr>
            <w:r>
              <w:rPr>
                <w:sz w:val="24"/>
              </w:rPr>
              <w:t xml:space="preserve">Подшипники прочие, зубчатые колеса, зубчатые передачи и элементы приводов</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28.15.3</w:t>
            </w:r>
          </w:p>
        </w:tc>
        <w:tc>
          <w:tcPr>
            <w:tcW w:w="2551" w:type="dxa"/>
            <w:tcBorders>
              <w:top w:val="none"/>
              <w:left w:val="none"/>
              <w:bottom w:val="none"/>
              <w:right w:val="none"/>
            </w:tcBorders>
          </w:tcPr>
          <w:p>
            <w:pPr>
              <w:pStyle w:val="0"/>
            </w:pPr>
            <w:r>
              <w:rPr>
                <w:sz w:val="24"/>
              </w:rPr>
              <w:t xml:space="preserve">Части подшипников, зубчатых передач и элементов приводов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both"/>
            </w:pPr>
            <w:r>
              <w:rPr>
                <w:sz w:val="24"/>
              </w:rPr>
            </w:r>
          </w:p>
        </w:tc>
        <w:tc>
          <w:tcPr>
            <w:tcW w:w="2551" w:type="dxa"/>
            <w:tcBorders>
              <w:top w:val="none"/>
              <w:left w:val="none"/>
              <w:bottom w:val="none"/>
              <w:right w:val="none"/>
            </w:tcBorders>
          </w:tcPr>
          <w:p>
            <w:pPr>
              <w:pStyle w:val="0"/>
              <w:jc w:val="both"/>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13.12.2023 N 2139)</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w:t>
            </w:r>
          </w:p>
        </w:tc>
        <w:tc>
          <w:tcPr>
            <w:tcW w:w="2551" w:type="dxa"/>
            <w:vMerge w:val="restart"/>
            <w:tcBorders>
              <w:top w:val="none"/>
              <w:left w:val="none"/>
              <w:bottom w:val="none"/>
              <w:right w:val="none"/>
            </w:tcBorders>
          </w:tcPr>
          <w:p>
            <w:pPr>
              <w:pStyle w:val="0"/>
            </w:pPr>
            <w:r>
              <w:rPr>
                <w:sz w:val="24"/>
              </w:rPr>
              <w:t xml:space="preserve">Оборудование промышленное для кондиционирования воздуха, холодильное и морозильное оборудование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станина, силовой каркас: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(10 баллов);</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трубопроводных (медных, стальных или пластиковых) трасс: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w:t>
            </w:r>
          </w:p>
          <w:p>
            <w:pPr>
              <w:pStyle w:val="0"/>
            </w:pPr>
            <w:r>
              <w:rPr>
                <w:sz w:val="24"/>
              </w:rPr>
              <w:t xml:space="preserve">(20 баллов);</w:t>
            </w:r>
          </w:p>
          <w:p>
            <w:pPr>
              <w:pStyle w:val="0"/>
            </w:pPr>
            <w:r>
              <w:rPr>
                <w:sz w:val="24"/>
              </w:rPr>
              <w:t xml:space="preserve">выполнение опрессовки трубопроводных трасс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теплообменники:</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металлоконструкций или труб на территории Российской Федерации (20 баллов);</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щиты управления, силовые щиты:</w:t>
            </w:r>
          </w:p>
          <w:p>
            <w:pPr>
              <w:pStyle w:val="0"/>
            </w:pPr>
            <w:r>
              <w:rPr>
                <w:sz w:val="24"/>
              </w:rPr>
              <w:t xml:space="preserve">изготовление корпуса, монтажной платы, монтаж комплектующих на территории Российской Федерации (20 баллов);</w:t>
            </w:r>
          </w:p>
          <w:p>
            <w:pPr>
              <w:pStyle w:val="0"/>
            </w:pPr>
            <w:r>
              <w:rPr>
                <w:sz w:val="24"/>
              </w:rPr>
              <w:t xml:space="preserve">выполнение прокладки проводов и электромонтажных работ в щите управления, силовом щите на территории Российской Федерации (20 баллов);</w:t>
            </w:r>
          </w:p>
          <w:p>
            <w:pPr>
              <w:pStyle w:val="0"/>
            </w:pPr>
            <w:r>
              <w:rPr>
                <w:sz w:val="24"/>
              </w:rPr>
              <w:t xml:space="preserve">настройка аппаратов релейной логики на территории Российской Федерации (15 баллов);</w:t>
            </w:r>
          </w:p>
          <w:p>
            <w:pPr>
              <w:pStyle w:val="0"/>
            </w:pPr>
            <w:r>
              <w:rPr>
                <w:sz w:val="24"/>
              </w:rPr>
              <w:t xml:space="preserve">испытание алгоритмов работы на проверочном стенде на территории Российской Федерации (10 баллов);</w:t>
            </w:r>
          </w:p>
          <w:p>
            <w:pPr>
              <w:pStyle w:val="0"/>
            </w:pPr>
            <w:r>
              <w:rPr>
                <w:sz w:val="24"/>
              </w:rPr>
              <w:t xml:space="preserve">программирование контроллеров устройств управления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оборудования промышленного для кондиционирования воздуха, холодильного и морозильного оборудования комплектующих и материалов, произведенных на территории Российской Федерации:</w:t>
            </w:r>
          </w:p>
          <w:p>
            <w:pPr>
              <w:pStyle w:val="0"/>
            </w:pPr>
            <w:r>
              <w:rPr>
                <w:sz w:val="24"/>
              </w:rPr>
              <w:t xml:space="preserve">сосуды под давлением (ресиверы или емкостные аппараты) (20 баллов);</w:t>
            </w:r>
          </w:p>
          <w:p>
            <w:pPr>
              <w:pStyle w:val="0"/>
            </w:pPr>
            <w:r>
              <w:rPr>
                <w:sz w:val="24"/>
              </w:rPr>
              <w:t xml:space="preserve">запорно-регулирующая арматура (20 баллов);</w:t>
            </w:r>
          </w:p>
          <w:p>
            <w:pPr>
              <w:pStyle w:val="0"/>
            </w:pPr>
            <w:r>
              <w:rPr>
                <w:sz w:val="24"/>
              </w:rPr>
              <w:t xml:space="preserve">гидравлическое оборудование (насосы или гидроприводы) (20 баллов);</w:t>
            </w:r>
          </w:p>
          <w:p>
            <w:pPr>
              <w:pStyle w:val="0"/>
            </w:pPr>
            <w:r>
              <w:rPr>
                <w:sz w:val="24"/>
              </w:rPr>
              <w:t xml:space="preserve">контрольно-измерительные приборы и автоматика (20 баллов);</w:t>
            </w:r>
          </w:p>
          <w:p>
            <w:pPr>
              <w:pStyle w:val="0"/>
            </w:pPr>
            <w:r>
              <w:rPr>
                <w:sz w:val="24"/>
              </w:rPr>
              <w:t xml:space="preserve">кабельно-проводниковая продукция (5 баллов);</w:t>
            </w:r>
          </w:p>
          <w:p>
            <w:pPr>
              <w:pStyle w:val="0"/>
            </w:pPr>
            <w:r>
              <w:rPr>
                <w:sz w:val="24"/>
              </w:rPr>
              <w:t xml:space="preserve">комплектующие коммутирующие устройства щитов управления и силовых щитов (пускатели, автоматы, реле, предохранители) (15 баллов);</w:t>
            </w:r>
          </w:p>
          <w:p>
            <w:pPr>
              <w:pStyle w:val="0"/>
            </w:pPr>
            <w:r>
              <w:rPr>
                <w:sz w:val="24"/>
              </w:rPr>
              <w:t xml:space="preserve">материалы (прокат)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28.25.14.111</w:t>
            </w:r>
          </w:p>
        </w:tc>
        <w:tc>
          <w:tcPr>
            <w:tcW w:w="2551" w:type="dxa"/>
            <w:tcBorders>
              <w:top w:val="none"/>
              <w:left w:val="none"/>
              <w:bottom w:val="none"/>
              <w:right w:val="none"/>
            </w:tcBorders>
          </w:tcPr>
          <w:p>
            <w:pPr>
              <w:pStyle w:val="0"/>
            </w:pPr>
            <w:r>
              <w:rPr>
                <w:sz w:val="24"/>
              </w:rPr>
              <w:t xml:space="preserve">Фильтры для очистки воздуха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vMerge w:val="restart"/>
            <w:tcBorders>
              <w:top w:val="none"/>
              <w:left w:val="none"/>
              <w:bottom w:val="none"/>
              <w:right w:val="none"/>
            </w:tcBorders>
          </w:tcPr>
          <w:p>
            <w:pPr>
              <w:pStyle w:val="0"/>
              <w:jc w:val="center"/>
            </w:pPr>
            <w:r>
              <w:rPr>
                <w:sz w:val="24"/>
              </w:rPr>
              <w:t xml:space="preserve">28.25.13</w:t>
            </w:r>
          </w:p>
        </w:tc>
        <w:tc>
          <w:tcPr>
            <w:tcW w:w="2551" w:type="dxa"/>
            <w:vMerge w:val="restart"/>
            <w:tcBorders>
              <w:top w:val="none"/>
              <w:left w:val="none"/>
              <w:bottom w:val="none"/>
              <w:right w:val="none"/>
            </w:tcBorders>
          </w:tcPr>
          <w:p>
            <w:pPr>
              <w:pStyle w:val="0"/>
            </w:pPr>
            <w:r>
              <w:rPr>
                <w:sz w:val="24"/>
              </w:rPr>
              <w:t xml:space="preserve">Оборудование холодильное и морозильное и тепловые насосы, кроме бытового оборудования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станина, силовой каркас: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(10 баллов);</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трубопроводных (медных, стальных или пластиковых) трасс: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опрессовки трубопроводных трасс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теплообменники:</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металлоконструкций или труб на территории Российской Федерации (20 баллов);</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щиты управления, силовые щиты:</w:t>
            </w:r>
          </w:p>
          <w:p>
            <w:pPr>
              <w:pStyle w:val="0"/>
            </w:pPr>
            <w:r>
              <w:rPr>
                <w:sz w:val="24"/>
              </w:rPr>
              <w:t xml:space="preserve">изготовление корпуса, монтажной платы, монтаж комплектующих на территории Российской Федерации (20 баллов);</w:t>
            </w:r>
          </w:p>
          <w:p>
            <w:pPr>
              <w:pStyle w:val="0"/>
            </w:pPr>
            <w:r>
              <w:rPr>
                <w:sz w:val="24"/>
              </w:rPr>
              <w:t xml:space="preserve">выполнение прокладки проводов и электромонтажные работы в щите управления, силовом щите на территории Российской Федерации (20 баллов);</w:t>
            </w:r>
          </w:p>
          <w:p>
            <w:pPr>
              <w:pStyle w:val="0"/>
            </w:pPr>
            <w:r>
              <w:rPr>
                <w:sz w:val="24"/>
              </w:rPr>
              <w:t xml:space="preserve">настройка аппаратов релейной логики на территории Российской Федерации (15 баллов);</w:t>
            </w:r>
          </w:p>
          <w:p>
            <w:pPr>
              <w:pStyle w:val="0"/>
            </w:pPr>
            <w:r>
              <w:rPr>
                <w:sz w:val="24"/>
              </w:rPr>
              <w:t xml:space="preserve">испытание алгоритмов работы на проверочном стенде на территории Российской Федерации (10 баллов);</w:t>
            </w:r>
          </w:p>
          <w:p>
            <w:pPr>
              <w:pStyle w:val="0"/>
            </w:pPr>
            <w:r>
              <w:rPr>
                <w:sz w:val="24"/>
              </w:rPr>
              <w:t xml:space="preserve">программирование контроллеров устройств управления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оборудования промышленного для кондиционирования воздуха, холодильного и морозильного оборудования комплектующих и материалов, произведенных на территории Российской Федерации:</w:t>
            </w:r>
          </w:p>
          <w:p>
            <w:pPr>
              <w:pStyle w:val="0"/>
            </w:pPr>
            <w:r>
              <w:rPr>
                <w:sz w:val="24"/>
              </w:rPr>
              <w:t xml:space="preserve">сосуды под давлением (ресиверы или емкостные аппараты) (20 баллов);</w:t>
            </w:r>
          </w:p>
          <w:p>
            <w:pPr>
              <w:pStyle w:val="0"/>
            </w:pPr>
            <w:r>
              <w:rPr>
                <w:sz w:val="24"/>
              </w:rPr>
              <w:t xml:space="preserve">запорно-регулирующая арматура (20 баллов);</w:t>
            </w:r>
          </w:p>
          <w:p>
            <w:pPr>
              <w:pStyle w:val="0"/>
            </w:pPr>
            <w:r>
              <w:rPr>
                <w:sz w:val="24"/>
              </w:rPr>
              <w:t xml:space="preserve">гидравлическое оборудование (насосы или гидроприводы) (20 баллов);</w:t>
            </w:r>
          </w:p>
          <w:p>
            <w:pPr>
              <w:pStyle w:val="0"/>
            </w:pPr>
            <w:r>
              <w:rPr>
                <w:sz w:val="24"/>
              </w:rPr>
              <w:t xml:space="preserve">контрольно-измерительные приборы и автоматика (20 баллов);</w:t>
            </w:r>
          </w:p>
          <w:p>
            <w:pPr>
              <w:pStyle w:val="0"/>
            </w:pPr>
            <w:r>
              <w:rPr>
                <w:sz w:val="24"/>
              </w:rPr>
              <w:t xml:space="preserve">кабельно-проводниковая продукция (5 баллов);</w:t>
            </w:r>
          </w:p>
          <w:p>
            <w:pPr>
              <w:pStyle w:val="0"/>
            </w:pPr>
            <w:r>
              <w:rPr>
                <w:sz w:val="24"/>
              </w:rPr>
              <w:t xml:space="preserve">комплектующие коммутирующие устройства щитов управления и силовых щитов (пускатели, автоматы, реле, предохранители) (15 баллов);</w:t>
            </w:r>
          </w:p>
          <w:p>
            <w:pPr>
              <w:pStyle w:val="0"/>
            </w:pPr>
            <w:r>
              <w:rPr>
                <w:sz w:val="24"/>
              </w:rPr>
              <w:t xml:space="preserve">материалы (прокат)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28.25.3</w:t>
            </w:r>
          </w:p>
        </w:tc>
        <w:tc>
          <w:tcPr>
            <w:tcW w:w="2551" w:type="dxa"/>
            <w:tcBorders>
              <w:top w:val="none"/>
              <w:left w:val="none"/>
              <w:bottom w:val="none"/>
              <w:right w:val="none"/>
            </w:tcBorders>
          </w:tcPr>
          <w:p>
            <w:pPr>
              <w:pStyle w:val="0"/>
            </w:pPr>
            <w:r>
              <w:rPr>
                <w:sz w:val="24"/>
              </w:rPr>
              <w:t xml:space="preserve">Части холодильного и морозильного оборудования и тепловых насосов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p>
            <w:pPr>
              <w:pStyle w:val="0"/>
            </w:pPr>
            <w:r>
              <w:rPr>
                <w:sz w:val="24"/>
              </w:rPr>
              <w:t xml:space="preserve">изготовление специального инструмента (оснастки),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(25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(24 балла);</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(2 балла);</w:t>
            </w:r>
          </w:p>
          <w:p>
            <w:pPr>
              <w:pStyle w:val="0"/>
            </w:pPr>
            <w:r>
              <w:rPr>
                <w:sz w:val="24"/>
              </w:rPr>
              <w:t xml:space="preserve">выполнение сборки (деталей, узлов или агрегатов) на территории Российской Федерации (2 балла);</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(2 балла);</w:t>
            </w:r>
          </w:p>
          <w:p>
            <w:pPr>
              <w:pStyle w:val="0"/>
            </w:pPr>
            <w:r>
              <w:rPr>
                <w:sz w:val="24"/>
              </w:rPr>
              <w:t xml:space="preserve">применение материалов (проката)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28.25.12</w:t>
            </w:r>
          </w:p>
          <w:p>
            <w:pPr>
              <w:pStyle w:val="0"/>
              <w:jc w:val="center"/>
            </w:pPr>
            <w:r>
              <w:rPr>
                <w:sz w:val="24"/>
              </w:rPr>
              <w:t xml:space="preserve">из </w:t>
            </w:r>
            <w:r>
              <w:rPr>
                <w:sz w:val="24"/>
              </w:rPr>
              <w:t xml:space="preserve">28.25.13</w:t>
            </w:r>
          </w:p>
        </w:tc>
        <w:tc>
          <w:tcPr>
            <w:tcW w:w="2551" w:type="dxa"/>
            <w:vMerge w:val="restart"/>
            <w:tcBorders>
              <w:top w:val="none"/>
              <w:left w:val="none"/>
              <w:bottom w:val="none"/>
              <w:right w:val="none"/>
            </w:tcBorders>
          </w:tcPr>
          <w:p>
            <w:pPr>
              <w:pStyle w:val="0"/>
            </w:pPr>
            <w:r>
              <w:rPr>
                <w:sz w:val="24"/>
              </w:rPr>
              <w:t xml:space="preserve">Компрессорно-конденсаторные блоки (ККБ)</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станина, силовой каркас: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(10 баллов);</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p>
            <w:pPr>
              <w:pStyle w:val="0"/>
            </w:pPr>
            <w:r>
              <w:rPr>
                <w:sz w:val="24"/>
              </w:rPr>
              <w:t xml:space="preserve">изготовление трубопроводных (медных, стальных или пластиковых) трасс: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опрессовки трубопроводных трасс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теплообменники (конденсаторы):</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(10 баллов);</w:t>
            </w:r>
          </w:p>
          <w:p>
            <w:pPr>
              <w:pStyle w:val="0"/>
            </w:pPr>
            <w:r>
              <w:rPr>
                <w:sz w:val="24"/>
              </w:rPr>
              <w:t xml:space="preserve">выполнение раздачи (дорновки) трубок теплообменника в сборе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(10 баллов);</w:t>
            </w:r>
          </w:p>
          <w:p>
            <w:pPr>
              <w:pStyle w:val="0"/>
            </w:pPr>
            <w:r>
              <w:rPr>
                <w:sz w:val="24"/>
              </w:rPr>
              <w:t xml:space="preserve">выполнение опрессовки теплообменника на территории Российской Федерации (10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щиты управления, силовые щиты:</w:t>
            </w:r>
          </w:p>
          <w:p>
            <w:pPr>
              <w:pStyle w:val="0"/>
            </w:pPr>
            <w:r>
              <w:rPr>
                <w:sz w:val="24"/>
              </w:rPr>
              <w:t xml:space="preserve">изготовление корпуса, монтажной платы, монтаж комплектующих на территории Российской Федерации (20 баллов);</w:t>
            </w:r>
          </w:p>
          <w:p>
            <w:pPr>
              <w:pStyle w:val="0"/>
            </w:pPr>
            <w:r>
              <w:rPr>
                <w:sz w:val="24"/>
              </w:rPr>
              <w:t xml:space="preserve">выполнение прокладки проводов и электромонтажных работ в щите управления, силовом щите на территории Российской Федерации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компрессорно-конденсаторных блоков (ККБ) комплектующих и материалов, произведенных на территории Российской Федерации:</w:t>
            </w:r>
          </w:p>
          <w:p>
            <w:pPr>
              <w:pStyle w:val="0"/>
            </w:pPr>
            <w:r>
              <w:rPr>
                <w:sz w:val="24"/>
              </w:rPr>
              <w:t xml:space="preserve">вентиляторы (40 баллов);</w:t>
            </w:r>
          </w:p>
          <w:p>
            <w:pPr>
              <w:pStyle w:val="0"/>
            </w:pPr>
            <w:r>
              <w:rPr>
                <w:sz w:val="24"/>
              </w:rPr>
              <w:t xml:space="preserve">сосуды под давлением (ресиверы или емкостные аппараты) (20 баллов);</w:t>
            </w:r>
          </w:p>
          <w:p>
            <w:pPr>
              <w:pStyle w:val="0"/>
            </w:pPr>
            <w:r>
              <w:rPr>
                <w:sz w:val="24"/>
              </w:rPr>
              <w:t xml:space="preserve">гидравлическое оборудование (насосы или гидроприводы) (20 баллов);</w:t>
            </w:r>
          </w:p>
          <w:p>
            <w:pPr>
              <w:pStyle w:val="0"/>
            </w:pPr>
            <w:r>
              <w:rPr>
                <w:sz w:val="24"/>
              </w:rPr>
              <w:t xml:space="preserve">запорно-регулирующая арматура (20 баллов);</w:t>
            </w:r>
          </w:p>
          <w:p>
            <w:pPr>
              <w:pStyle w:val="0"/>
            </w:pPr>
            <w:r>
              <w:rPr>
                <w:sz w:val="24"/>
              </w:rPr>
              <w:t xml:space="preserve">контрольно-измерительные приборы и автоматика (20 баллов);</w:t>
            </w:r>
          </w:p>
          <w:p>
            <w:pPr>
              <w:pStyle w:val="0"/>
            </w:pPr>
            <w:r>
              <w:rPr>
                <w:sz w:val="24"/>
              </w:rPr>
              <w:t xml:space="preserve">кабельно-проводниковая продукция (5 баллов);</w:t>
            </w:r>
          </w:p>
          <w:p>
            <w:pPr>
              <w:pStyle w:val="0"/>
            </w:pPr>
            <w:r>
              <w:rPr>
                <w:sz w:val="24"/>
              </w:rPr>
              <w:t xml:space="preserve">материалы (прокат)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28.25.12</w:t>
            </w:r>
          </w:p>
          <w:p>
            <w:pPr>
              <w:pStyle w:val="0"/>
              <w:jc w:val="center"/>
            </w:pPr>
            <w:r>
              <w:rPr>
                <w:sz w:val="24"/>
              </w:rPr>
              <w:t xml:space="preserve">из </w:t>
            </w:r>
            <w:r>
              <w:rPr>
                <w:sz w:val="24"/>
              </w:rPr>
              <w:t xml:space="preserve">28.25.13</w:t>
            </w:r>
          </w:p>
        </w:tc>
        <w:tc>
          <w:tcPr>
            <w:tcW w:w="2551" w:type="dxa"/>
            <w:vMerge w:val="restart"/>
            <w:tcBorders>
              <w:top w:val="none"/>
              <w:left w:val="none"/>
              <w:bottom w:val="none"/>
              <w:right w:val="none"/>
            </w:tcBorders>
          </w:tcPr>
          <w:p>
            <w:pPr>
              <w:pStyle w:val="0"/>
            </w:pPr>
            <w:r>
              <w:rPr>
                <w:sz w:val="24"/>
              </w:rPr>
              <w:t xml:space="preserve">Чиллеры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станина, силовой каркас: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(10 баллов);</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трубопроводных (медных, стальных или пластиковых) трасс: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опрессовки трубопроводных трасс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теплообменники испарителя:</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(11 баллов);</w:t>
            </w:r>
          </w:p>
          <w:p>
            <w:pPr>
              <w:pStyle w:val="0"/>
            </w:pPr>
            <w:r>
              <w:rPr>
                <w:sz w:val="24"/>
              </w:rPr>
              <w:t xml:space="preserve">выполнение раздачи (дорновки) трубок теплообменника в сборе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(10 баллов);</w:t>
            </w:r>
          </w:p>
          <w:p>
            <w:pPr>
              <w:pStyle w:val="0"/>
            </w:pPr>
            <w:r>
              <w:rPr>
                <w:sz w:val="24"/>
              </w:rPr>
              <w:t xml:space="preserve">выполнение опрессовки теплообменника на территории Российской Федерации (10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теплообменники конденсатора:</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w:t>
            </w:r>
          </w:p>
          <w:p>
            <w:pPr>
              <w:pStyle w:val="0"/>
            </w:pPr>
            <w:r>
              <w:rPr>
                <w:sz w:val="24"/>
              </w:rPr>
              <w:t xml:space="preserve">(11 баллов);</w:t>
            </w:r>
          </w:p>
          <w:p>
            <w:pPr>
              <w:pStyle w:val="0"/>
            </w:pPr>
            <w:r>
              <w:rPr>
                <w:sz w:val="24"/>
              </w:rPr>
              <w:t xml:space="preserve">выполнение раздачи (дорновки) трубок теплообменника в сборе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(10 баллов);</w:t>
            </w:r>
          </w:p>
          <w:p>
            <w:pPr>
              <w:pStyle w:val="0"/>
            </w:pPr>
            <w:r>
              <w:rPr>
                <w:sz w:val="24"/>
              </w:rPr>
              <w:t xml:space="preserve">выполнение опрессовки теплообменника на территории Российской Федерации (10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щиты управления, силовые щиты:</w:t>
            </w:r>
          </w:p>
          <w:p>
            <w:pPr>
              <w:pStyle w:val="0"/>
            </w:pPr>
            <w:r>
              <w:rPr>
                <w:sz w:val="24"/>
              </w:rPr>
              <w:t xml:space="preserve">изготовление корпуса, монтажной платы, монтаж комплектующих на территории Российской Федерации (20 баллов);</w:t>
            </w:r>
          </w:p>
          <w:p>
            <w:pPr>
              <w:pStyle w:val="0"/>
            </w:pPr>
            <w:r>
              <w:rPr>
                <w:sz w:val="24"/>
              </w:rPr>
              <w:t xml:space="preserve">выполнение прокладки проводов и электромонтажных работ в щите управления, силовом щите на территории Российской Федерации (20 баллов);</w:t>
            </w:r>
          </w:p>
          <w:p>
            <w:pPr>
              <w:pStyle w:val="0"/>
            </w:pPr>
            <w:r>
              <w:rPr>
                <w:sz w:val="24"/>
              </w:rPr>
              <w:t xml:space="preserve">настройка аппаратов релейной логики на территории Российской Федерации (15 баллов);</w:t>
            </w:r>
          </w:p>
          <w:p>
            <w:pPr>
              <w:pStyle w:val="0"/>
            </w:pPr>
            <w:r>
              <w:rPr>
                <w:sz w:val="24"/>
              </w:rPr>
              <w:t xml:space="preserve">испытание алгоритмов работы на проверочном стенде на территории Российской Федерации (10 баллов);</w:t>
            </w:r>
          </w:p>
          <w:p>
            <w:pPr>
              <w:pStyle w:val="0"/>
            </w:pPr>
            <w:r>
              <w:rPr>
                <w:sz w:val="24"/>
              </w:rPr>
              <w:t xml:space="preserve">программирование контроллеров устройств управления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чиллеров комплектующих и материалов, произведенных на территории Российской Федерации:</w:t>
            </w:r>
          </w:p>
          <w:p>
            <w:pPr>
              <w:pStyle w:val="0"/>
            </w:pPr>
            <w:r>
              <w:rPr>
                <w:sz w:val="24"/>
              </w:rPr>
              <w:t xml:space="preserve">вентиляторы (40 баллов);</w:t>
            </w:r>
          </w:p>
          <w:p>
            <w:pPr>
              <w:pStyle w:val="0"/>
            </w:pPr>
            <w:r>
              <w:rPr>
                <w:sz w:val="24"/>
              </w:rPr>
              <w:t xml:space="preserve">сосуды под давлением (ресиверы или емкостные аппараты) (20 баллов);</w:t>
            </w:r>
          </w:p>
          <w:p>
            <w:pPr>
              <w:pStyle w:val="0"/>
            </w:pPr>
            <w:r>
              <w:rPr>
                <w:sz w:val="24"/>
              </w:rPr>
              <w:t xml:space="preserve">запорно-регулирующая арматура (20 баллов);</w:t>
            </w:r>
          </w:p>
          <w:p>
            <w:pPr>
              <w:pStyle w:val="0"/>
            </w:pPr>
            <w:r>
              <w:rPr>
                <w:sz w:val="24"/>
              </w:rPr>
              <w:t xml:space="preserve">контрольно-измерительные приборы и автоматика (20 баллов);</w:t>
            </w:r>
          </w:p>
          <w:p>
            <w:pPr>
              <w:pStyle w:val="0"/>
            </w:pPr>
            <w:r>
              <w:rPr>
                <w:sz w:val="24"/>
              </w:rPr>
              <w:t xml:space="preserve">кабельно-проводниковая продукция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28.25.12.110</w:t>
            </w:r>
          </w:p>
        </w:tc>
        <w:tc>
          <w:tcPr>
            <w:tcW w:w="2551" w:type="dxa"/>
            <w:vMerge w:val="restart"/>
            <w:tcBorders>
              <w:top w:val="none"/>
              <w:left w:val="none"/>
              <w:bottom w:val="none"/>
              <w:right w:val="none"/>
            </w:tcBorders>
          </w:tcPr>
          <w:p>
            <w:pPr>
              <w:pStyle w:val="0"/>
              <w:jc w:val="both"/>
            </w:pPr>
            <w:r>
              <w:rPr>
                <w:sz w:val="24"/>
              </w:rPr>
              <w:t xml:space="preserve">Кондиционеры промышленные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производство или 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станина, силовой каркас: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теплообменники:</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(21 балл);</w:t>
            </w:r>
          </w:p>
          <w:p>
            <w:pPr>
              <w:pStyle w:val="0"/>
            </w:pPr>
            <w:r>
              <w:rPr>
                <w:sz w:val="24"/>
              </w:rPr>
              <w:t xml:space="preserve">выполнение сварочных или паяльных работ для изготовления рам, секций, металлоконструкций или труб на территории Российской Федерации (30 баллов);</w:t>
            </w:r>
          </w:p>
          <w:p>
            <w:pPr>
              <w:pStyle w:val="0"/>
            </w:pPr>
            <w:r>
              <w:rPr>
                <w:sz w:val="24"/>
              </w:rPr>
              <w:t xml:space="preserve">выполнение сборки (деталей, узлов или агрегатов) на территории Российской Федерации (3 балла);</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применение в составе кондиционеров промышленных комплектующих и материалов, произведенных на территории Российской Федерации:</w:t>
            </w:r>
          </w:p>
          <w:p>
            <w:pPr>
              <w:pStyle w:val="0"/>
            </w:pPr>
            <w:r>
              <w:rPr>
                <w:sz w:val="24"/>
              </w:rPr>
              <w:t xml:space="preserve">клапан воздухорегулирующий (10 баллов);</w:t>
            </w:r>
          </w:p>
          <w:p>
            <w:pPr>
              <w:pStyle w:val="0"/>
            </w:pPr>
            <w:r>
              <w:rPr>
                <w:sz w:val="24"/>
              </w:rPr>
              <w:t xml:space="preserve">фильтр воздушный (10 баллов);</w:t>
            </w:r>
          </w:p>
          <w:p>
            <w:pPr>
              <w:pStyle w:val="0"/>
            </w:pPr>
            <w:r>
              <w:rPr>
                <w:sz w:val="24"/>
              </w:rPr>
              <w:t xml:space="preserve">вентилятор (60 баллов);</w:t>
            </w:r>
          </w:p>
          <w:p>
            <w:pPr>
              <w:pStyle w:val="0"/>
            </w:pPr>
            <w:r>
              <w:rPr>
                <w:sz w:val="24"/>
              </w:rPr>
              <w:t xml:space="preserve">контрольно-измерительные приборы и автоматика (10 баллов);</w:t>
            </w:r>
          </w:p>
          <w:p>
            <w:pPr>
              <w:pStyle w:val="0"/>
            </w:pPr>
            <w:r>
              <w:rPr>
                <w:sz w:val="24"/>
              </w:rPr>
              <w:t xml:space="preserve">кабельно-проводниковая продукция (5 баллов);</w:t>
            </w:r>
          </w:p>
          <w:p>
            <w:pPr>
              <w:pStyle w:val="0"/>
            </w:pPr>
            <w:r>
              <w:rPr>
                <w:sz w:val="24"/>
              </w:rPr>
              <w:t xml:space="preserve">материалы (прокат) для изготовления деталей (5 баллов);</w:t>
            </w:r>
          </w:p>
          <w:p>
            <w:pPr>
              <w:pStyle w:val="0"/>
            </w:pPr>
            <w:r>
              <w:rPr>
                <w:sz w:val="24"/>
              </w:rPr>
              <w:t xml:space="preserve">теплоизоляционные материалы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28.25.12.110</w:t>
            </w:r>
          </w:p>
        </w:tc>
        <w:tc>
          <w:tcPr>
            <w:tcW w:w="2551" w:type="dxa"/>
            <w:vMerge w:val="restart"/>
            <w:tcBorders>
              <w:top w:val="none"/>
              <w:left w:val="none"/>
              <w:bottom w:val="none"/>
              <w:right w:val="none"/>
            </w:tcBorders>
          </w:tcPr>
          <w:p>
            <w:pPr>
              <w:pStyle w:val="0"/>
              <w:jc w:val="both"/>
            </w:pPr>
            <w:r>
              <w:rPr>
                <w:sz w:val="24"/>
              </w:rPr>
              <w:t xml:space="preserve">Прецизионные кондиционеры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применение в составе изделия компрессоров холодильных российского производства, удовлетворяющих техническим характеристикам изделия (при условии наличия серийного производства таких компрессоров на территории Российской Федерации, подтвержденного Министерством промышленности и торговли Российской Федерации по запросу заявителя);</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станина, силовой каркас: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сварочных работ для изготовления рам, секций, металлоконструкций или поддона сбора конденсата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трубопроводных (медных, стальных или пластиковых) трасс: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(20 баллов);</w:t>
            </w:r>
          </w:p>
          <w:p>
            <w:pPr>
              <w:pStyle w:val="0"/>
            </w:pPr>
            <w:r>
              <w:rPr>
                <w:sz w:val="24"/>
              </w:rPr>
              <w:t xml:space="preserve">выполнение сварочных или паяльных работ для изготовления рам, секций или металлоконструкций на территории Российской Федерации (20 баллов);</w:t>
            </w:r>
          </w:p>
          <w:p>
            <w:pPr>
              <w:pStyle w:val="0"/>
            </w:pPr>
            <w:r>
              <w:rPr>
                <w:sz w:val="24"/>
              </w:rPr>
              <w:t xml:space="preserve">выполнение опрессовки трубопроводных трасс на территории Российской Федерации (5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щиты управления, силовые щиты:</w:t>
            </w:r>
          </w:p>
          <w:p>
            <w:pPr>
              <w:pStyle w:val="0"/>
            </w:pPr>
            <w:r>
              <w:rPr>
                <w:sz w:val="24"/>
              </w:rPr>
              <w:t xml:space="preserve">изготовление корпуса, монтажной платы, монтаж комплектующих на территории Российской Федерации (20 баллов);</w:t>
            </w:r>
          </w:p>
          <w:p>
            <w:pPr>
              <w:pStyle w:val="0"/>
            </w:pPr>
            <w:r>
              <w:rPr>
                <w:sz w:val="24"/>
              </w:rPr>
              <w:t xml:space="preserve">выполнение прокладки проводов и электромонтажных работ в щите управления, силовом щите на территории Российской Федерации (20 баллов);</w:t>
            </w:r>
          </w:p>
          <w:p>
            <w:pPr>
              <w:pStyle w:val="0"/>
            </w:pPr>
            <w:r>
              <w:rPr>
                <w:sz w:val="24"/>
              </w:rPr>
              <w:t xml:space="preserve">настройка аппаратов релейной логики на территории Российской Федерации (15 баллов);</w:t>
            </w:r>
          </w:p>
          <w:p>
            <w:pPr>
              <w:pStyle w:val="0"/>
            </w:pPr>
            <w:r>
              <w:rPr>
                <w:sz w:val="24"/>
              </w:rPr>
              <w:t xml:space="preserve">испытание алгоритмов работы на проверочном стенде на территории Российской Федерации (10 баллов);</w:t>
            </w:r>
          </w:p>
          <w:p>
            <w:pPr>
              <w:pStyle w:val="0"/>
            </w:pPr>
            <w:r>
              <w:rPr>
                <w:sz w:val="24"/>
              </w:rPr>
              <w:t xml:space="preserve">программирование контроллеров устройств управления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прецизионных кондиционеров комплектующих и материалов, произведенных на территории Российской Федерации:</w:t>
            </w:r>
          </w:p>
          <w:p>
            <w:pPr>
              <w:pStyle w:val="0"/>
            </w:pPr>
            <w:r>
              <w:rPr>
                <w:sz w:val="24"/>
              </w:rPr>
              <w:t xml:space="preserve">теплообменники (60 баллов);</w:t>
            </w:r>
          </w:p>
          <w:p>
            <w:pPr>
              <w:pStyle w:val="0"/>
            </w:pPr>
            <w:r>
              <w:rPr>
                <w:sz w:val="24"/>
              </w:rPr>
              <w:t xml:space="preserve">запорно-регулирующая арматура (10 баллов);</w:t>
            </w:r>
          </w:p>
          <w:p>
            <w:pPr>
              <w:pStyle w:val="0"/>
            </w:pPr>
            <w:r>
              <w:rPr>
                <w:sz w:val="24"/>
              </w:rPr>
              <w:t xml:space="preserve">контрольно-измерительные приборы и автоматика (10 баллов);</w:t>
            </w:r>
          </w:p>
          <w:p>
            <w:pPr>
              <w:pStyle w:val="0"/>
            </w:pPr>
            <w:r>
              <w:rPr>
                <w:sz w:val="24"/>
              </w:rPr>
              <w:t xml:space="preserve">фильтр воздушный (10 баллов);</w:t>
            </w:r>
          </w:p>
          <w:p>
            <w:pPr>
              <w:pStyle w:val="0"/>
            </w:pPr>
            <w:r>
              <w:rPr>
                <w:sz w:val="24"/>
              </w:rPr>
              <w:t xml:space="preserve">кабельно-проводниковая продукция (5 баллов);</w:t>
            </w:r>
          </w:p>
          <w:p>
            <w:pPr>
              <w:pStyle w:val="0"/>
            </w:pPr>
            <w:r>
              <w:rPr>
                <w:sz w:val="24"/>
              </w:rPr>
              <w:t xml:space="preserve">материалы (прокат)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28.25.20.110</w:t>
            </w:r>
          </w:p>
        </w:tc>
        <w:tc>
          <w:tcPr>
            <w:tcW w:w="2551" w:type="dxa"/>
            <w:vMerge w:val="restart"/>
            <w:tcBorders>
              <w:top w:val="none"/>
              <w:left w:val="none"/>
              <w:bottom w:val="none"/>
              <w:right w:val="none"/>
            </w:tcBorders>
          </w:tcPr>
          <w:p>
            <w:pPr>
              <w:pStyle w:val="0"/>
              <w:jc w:val="both"/>
            </w:pPr>
            <w:r>
              <w:rPr>
                <w:sz w:val="24"/>
              </w:rPr>
              <w:t xml:space="preserve">Центробежные вентиляторы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одного из государств - членов Евразийского экономического союза, с применением испытательного оборудования, аттестованного в соответствии со стандартами государств - членов Евразийского экономического союза;</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(21 балл);</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(3 балла);</w:t>
            </w:r>
          </w:p>
          <w:p>
            <w:pPr>
              <w:pStyle w:val="0"/>
            </w:pPr>
            <w:r>
              <w:rPr>
                <w:sz w:val="24"/>
              </w:rPr>
              <w:t xml:space="preserve">выполнение сборки (деталей, узлов или агрегатов) на территории Российской Федерации (3 балла);</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рабочее колесо:</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или расточка или нарезание резьбы) на территории Российской Федерации (21 балл);</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(3 балла);</w:t>
            </w:r>
          </w:p>
          <w:p>
            <w:pPr>
              <w:pStyle w:val="0"/>
            </w:pPr>
            <w:r>
              <w:rPr>
                <w:sz w:val="24"/>
              </w:rPr>
              <w:t xml:space="preserve">выполнение сборки (деталей, узлов или агрегатов) на территории Российской Федерации (3 балла);</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центробежных вентиляторов комплектующих и материалов, произведенных на территории Российской Федерации:</w:t>
            </w:r>
          </w:p>
          <w:p>
            <w:pPr>
              <w:pStyle w:val="0"/>
            </w:pPr>
            <w:r>
              <w:rPr>
                <w:sz w:val="24"/>
              </w:rPr>
              <w:t xml:space="preserve">двигатель (кроме двигателя с внешним ротором) (60 баллов);</w:t>
            </w:r>
          </w:p>
          <w:p>
            <w:pPr>
              <w:pStyle w:val="0"/>
            </w:pPr>
            <w:r>
              <w:rPr>
                <w:sz w:val="24"/>
              </w:rPr>
              <w:t xml:space="preserve">материалы (прокат)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28.25.20.119</w:t>
            </w:r>
          </w:p>
        </w:tc>
        <w:tc>
          <w:tcPr>
            <w:tcW w:w="2551" w:type="dxa"/>
            <w:vMerge w:val="restart"/>
            <w:tcBorders>
              <w:top w:val="none"/>
              <w:left w:val="none"/>
              <w:bottom w:val="none"/>
              <w:right w:val="none"/>
            </w:tcBorders>
          </w:tcPr>
          <w:p>
            <w:pPr>
              <w:pStyle w:val="0"/>
            </w:pPr>
            <w:r>
              <w:rPr>
                <w:sz w:val="24"/>
              </w:rPr>
              <w:t xml:space="preserve">Вентиляционные установки (AHU)</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 рама, силовой каркас:</w:t>
            </w:r>
          </w:p>
          <w:p>
            <w:pPr>
              <w:pStyle w:val="0"/>
            </w:pPr>
            <w:r>
              <w:rPr>
                <w:sz w:val="24"/>
              </w:rPr>
              <w:t xml:space="preserve">изготовление специального инструмента (оснастки),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(5 баллов);</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теплообменник:</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(21 балл);</w:t>
            </w:r>
          </w:p>
          <w:p>
            <w:pPr>
              <w:pStyle w:val="0"/>
            </w:pPr>
            <w:r>
              <w:rPr>
                <w:sz w:val="24"/>
              </w:rPr>
              <w:t xml:space="preserve">выполнение сварочных или паяльных работ для изготовления рам, секций, металлоконструкций или труб на территории Российской Федерации (30 баллов);</w:t>
            </w:r>
          </w:p>
          <w:p>
            <w:pPr>
              <w:pStyle w:val="0"/>
            </w:pPr>
            <w:r>
              <w:rPr>
                <w:sz w:val="24"/>
              </w:rPr>
              <w:t xml:space="preserve">выполнение сборки (деталей, узлов или агрегатов) на территории Российской Федерации (3 балла);</w:t>
            </w:r>
          </w:p>
          <w:p>
            <w:pPr>
              <w:pStyle w:val="0"/>
            </w:pPr>
            <w:r>
              <w:rPr>
                <w:sz w:val="24"/>
              </w:rPr>
              <w:t xml:space="preserve">выполнение покраски или нанесения защитных покрытий</w:t>
            </w:r>
          </w:p>
          <w:p>
            <w:pPr>
              <w:pStyle w:val="0"/>
            </w:pPr>
            <w:r>
              <w:rPr>
                <w:sz w:val="24"/>
              </w:rPr>
              <w:t xml:space="preserve">на специализированном технологическом оборудовании на территории Российской Федерации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вентиляционных установок (AHU) комплектующих и материалов, произведенных на территории Российской Федерации:</w:t>
            </w:r>
          </w:p>
          <w:p>
            <w:pPr>
              <w:pStyle w:val="0"/>
            </w:pPr>
            <w:r>
              <w:rPr>
                <w:sz w:val="24"/>
              </w:rPr>
              <w:t xml:space="preserve">двигатель (кроме двигателя с внешним ротором) (60 баллов);</w:t>
            </w:r>
          </w:p>
          <w:p>
            <w:pPr>
              <w:pStyle w:val="0"/>
            </w:pPr>
            <w:r>
              <w:rPr>
                <w:sz w:val="24"/>
              </w:rPr>
              <w:t xml:space="preserve">вентилятор (60 баллов);</w:t>
            </w:r>
          </w:p>
          <w:p>
            <w:pPr>
              <w:pStyle w:val="0"/>
            </w:pPr>
            <w:r>
              <w:rPr>
                <w:sz w:val="24"/>
              </w:rPr>
              <w:t xml:space="preserve">фильтр воздушный (10 баллов);</w:t>
            </w:r>
          </w:p>
          <w:p>
            <w:pPr>
              <w:pStyle w:val="0"/>
            </w:pPr>
            <w:r>
              <w:rPr>
                <w:sz w:val="24"/>
              </w:rPr>
              <w:t xml:space="preserve">клапан воздухорегулирующий (10 баллов);</w:t>
            </w:r>
          </w:p>
          <w:p>
            <w:pPr>
              <w:pStyle w:val="0"/>
            </w:pPr>
            <w:r>
              <w:rPr>
                <w:sz w:val="24"/>
              </w:rPr>
              <w:t xml:space="preserve">контрольно-измерительные приборы и автоматика (20 баллов);</w:t>
            </w:r>
          </w:p>
          <w:p>
            <w:pPr>
              <w:pStyle w:val="0"/>
            </w:pPr>
            <w:r>
              <w:rPr>
                <w:sz w:val="24"/>
              </w:rPr>
              <w:t xml:space="preserve">кабельно-проводниковая продукция (5 баллов);</w:t>
            </w:r>
          </w:p>
          <w:p>
            <w:pPr>
              <w:pStyle w:val="0"/>
            </w:pPr>
            <w:r>
              <w:rPr>
                <w:sz w:val="24"/>
              </w:rPr>
              <w:t xml:space="preserve">материалы (прокат) для изготовления деталей (5 баллов);</w:t>
            </w:r>
          </w:p>
          <w:p>
            <w:pPr>
              <w:pStyle w:val="0"/>
            </w:pPr>
            <w:r>
              <w:rPr>
                <w:sz w:val="24"/>
              </w:rPr>
              <w:t xml:space="preserve">теплоизоляционные материалы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28.25.20.130</w:t>
            </w:r>
          </w:p>
        </w:tc>
        <w:tc>
          <w:tcPr>
            <w:tcW w:w="2551" w:type="dxa"/>
            <w:tcBorders>
              <w:top w:val="none"/>
              <w:left w:val="none"/>
              <w:bottom w:val="none"/>
              <w:right w:val="none"/>
            </w:tcBorders>
          </w:tcPr>
          <w:p>
            <w:pPr>
              <w:pStyle w:val="0"/>
            </w:pPr>
            <w:r>
              <w:rPr>
                <w:sz w:val="24"/>
              </w:rPr>
              <w:t xml:space="preserve">Вентиляторы канальные (круглые каналы)</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или собственной конструкторской документации, выполненной в соответствии с требованиями Единой системы конструкторской документации, и технологической документации, выполненной в соответствии с требованиями Единой системы технологической документации;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 при наличии у изготовителя производственных мощностей на территории Российской Федерации с правом их использования и производственного персонала, необходимых для выпуска продукции </w:t>
            </w:r>
            <w:hyperlink w:tooltip="&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 w:anchor="P26312" w:history="0">
              <w:r>
                <w:rPr>
                  <w:color w:val="0000ff"/>
                  <w:sz w:val="24"/>
                </w:rPr>
                <w:t xml:space="preserve">&lt;53&gt;</w:t>
              </w:r>
            </w:hyperlink>
            <w:r>
              <w:rPr>
                <w:sz w:val="24"/>
              </w:rPr>
              <w:t xml:space="preserve">:</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одного из государств - членов Евразийского экономического союза, с применением испытательного оборудования, аттестованного в соответствии со стандартами государств - членов Евразийского экономического союза;</w:t>
            </w:r>
          </w:p>
          <w:p>
            <w:pPr>
              <w:pStyle w:val="0"/>
            </w:pPr>
            <w:r>
              <w:rPr>
                <w:sz w:val="24"/>
              </w:rPr>
              <w:t xml:space="preserve">использование при производстве, в составе продукции или при разработке конструкторской и технологической документации программного обеспечения, зарегистрированного в едином реестре российских программ для электронных вычислительных машин и баз данных, или самостоятельно разработанного программного обеспечения (20 баллов);</w:t>
            </w:r>
          </w:p>
        </w:tc>
      </w:tr>
      <w:tr>
        <w:tc>
          <w:tcPr>
            <w:vMerge w:val="continue"/>
            <w:tcBorders>
              <w:top w:val="none"/>
              <w:left w:val="none"/>
              <w:bottom w:val="none"/>
              <w:right w:val="none"/>
            </w:tcBorders>
          </w:tcPr>
          <w:p/>
        </w:tc>
        <w:tc>
          <w:tcPr>
            <w:tcW w:w="2551" w:type="dxa"/>
            <w:vMerge w:val="restart"/>
            <w:tcBorders>
              <w:top w:val="none"/>
              <w:left w:val="none"/>
              <w:bottom w:val="none"/>
              <w:right w:val="none"/>
            </w:tcBorders>
          </w:tcPr>
          <w:p>
            <w:pPr>
              <w:pStyle w:val="0"/>
            </w:pPr>
            <w:r>
              <w:rPr>
                <w:sz w:val="24"/>
              </w:rPr>
              <w:t xml:space="preserve">Вентиляторы канальные (прямоугольные каналы) и крышные вентиляторы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w:t>
            </w:r>
          </w:p>
          <w:p>
            <w:pPr>
              <w:pStyle w:val="0"/>
            </w:pPr>
            <w:r>
              <w:rPr>
                <w:sz w:val="24"/>
              </w:rPr>
              <w:t xml:space="preserve">изготовление специального инструмента (оснастки) станков,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сборки (деталей, узлов или агрегатов) на территории Российской Федерации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рабочее колесо:</w:t>
            </w:r>
          </w:p>
          <w:p>
            <w:pPr>
              <w:pStyle w:val="0"/>
            </w:pPr>
            <w:r>
              <w:rPr>
                <w:sz w:val="24"/>
              </w:rPr>
              <w:t xml:space="preserve">изготовление специального инструмента (оснастки), настройка станков или программирование станков (10 баллов);</w:t>
            </w:r>
          </w:p>
          <w:p>
            <w:pPr>
              <w:pStyle w:val="0"/>
            </w:pPr>
            <w:r>
              <w:rPr>
                <w:sz w:val="24"/>
              </w:rPr>
              <w:t xml:space="preserve">выполнение заготовительных операций (раскрой, резка, штамповка, вальцевание или гибка) на территории Российской Федерации (20 баллов);</w:t>
            </w:r>
          </w:p>
          <w:p>
            <w:pPr>
              <w:pStyle w:val="0"/>
            </w:pPr>
            <w:r>
              <w:rPr>
                <w:sz w:val="24"/>
              </w:rPr>
              <w:t xml:space="preserve">выполнение операций по механической обработке (точение, сверление, расточка или нарезание резьбы) на территории Российской Федерации (21 балл);</w:t>
            </w:r>
          </w:p>
          <w:p>
            <w:pPr>
              <w:pStyle w:val="0"/>
            </w:pPr>
            <w:r>
              <w:rPr>
                <w:sz w:val="24"/>
              </w:rPr>
              <w:t xml:space="preserve">выполнение сварочных работ для изготовления рам, секций или металлоконструкций на территории Российской Федерации (20 баллов);</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(3 балла);</w:t>
            </w:r>
          </w:p>
          <w:p>
            <w:pPr>
              <w:pStyle w:val="0"/>
            </w:pPr>
            <w:r>
              <w:rPr>
                <w:sz w:val="24"/>
              </w:rPr>
              <w:t xml:space="preserve">выполнение сборки (деталей, узлов или агрегатов) на территории Российской Федерации (3 балла);</w:t>
            </w:r>
          </w:p>
          <w:p>
            <w:pPr>
              <w:pStyle w:val="0"/>
            </w:pPr>
            <w:r>
              <w:rPr>
                <w:sz w:val="24"/>
              </w:rPr>
              <w:t xml:space="preserve">выполнение покраски или нанесения защитных покрытий на специализированном технологическом оборудовании на территории Российской Федерации (3 балла);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применение в составе вентиляторов канальных (круглые каналы) комплектующих и материалов, произведенных на территории Российской Федерации:</w:t>
            </w:r>
          </w:p>
          <w:p>
            <w:pPr>
              <w:pStyle w:val="0"/>
            </w:pPr>
            <w:r>
              <w:rPr>
                <w:sz w:val="24"/>
              </w:rPr>
              <w:t xml:space="preserve">двигатель (кроме двигателя с внешним ротором) (60 баллов);</w:t>
            </w:r>
          </w:p>
          <w:p>
            <w:pPr>
              <w:pStyle w:val="0"/>
            </w:pPr>
            <w:r>
              <w:rPr>
                <w:sz w:val="24"/>
              </w:rPr>
              <w:t xml:space="preserve">кабельно-проводниковая продукция (5 баллов);</w:t>
            </w:r>
          </w:p>
          <w:p>
            <w:pPr>
              <w:pStyle w:val="0"/>
            </w:pPr>
            <w:r>
              <w:rPr>
                <w:sz w:val="24"/>
              </w:rPr>
              <w:t xml:space="preserve">материалы (прокат) для изготовления деталей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28.29.12.110</w:t>
            </w:r>
          </w:p>
        </w:tc>
        <w:tc>
          <w:tcPr>
            <w:tcW w:w="2551" w:type="dxa"/>
            <w:tcBorders>
              <w:top w:val="none"/>
              <w:left w:val="none"/>
              <w:bottom w:val="none"/>
              <w:right w:val="none"/>
            </w:tcBorders>
          </w:tcPr>
          <w:p>
            <w:pPr>
              <w:pStyle w:val="0"/>
            </w:pPr>
            <w:r>
              <w:rPr>
                <w:sz w:val="24"/>
              </w:rPr>
              <w:t xml:space="preserve">Оборудование для фильтрования или очистки воды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4 из следующих технологических операций, с 1 января 2018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 реестровые записи, выданные/сформированные до вступления в силу изменений, внесенных в раздел XVII Постановлениями Правительства РФ от 17.05.2024 </w:t>
                  </w:r>
                  <w:r>
                    <w:rPr>
                      <w:color w:val="392c69"/>
                      <w:sz w:val="24"/>
                    </w:rPr>
                    <w:t xml:space="preserve">N 610</w:t>
                  </w:r>
                  <w:r>
                    <w:rPr>
                      <w:color w:val="392c69"/>
                      <w:sz w:val="24"/>
                    </w:rPr>
                    <w:t xml:space="preserve"> (до 17.05.2024), от 16.06.2025 </w:t>
                  </w:r>
                  <w:r>
                    <w:rPr>
                      <w:color w:val="392c69"/>
                      <w:sz w:val="24"/>
                    </w:rPr>
                    <w:t xml:space="preserve">N 901</w:t>
                  </w:r>
                  <w:r>
                    <w:rPr>
                      <w:color w:val="392c69"/>
                      <w:sz w:val="24"/>
                    </w:rPr>
                    <w:t xml:space="preserve"> (до 16.06.2025), действительны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0501" w:name="P20501"/>
          <w:bookmarkEnd w:id="20501"/>
          <w:p>
            <w:pPr>
              <w:pStyle w:val="0"/>
              <w:jc w:val="center"/>
              <w:outlineLvl w:val="1"/>
            </w:pPr>
            <w:r>
              <w:rPr>
                <w:sz w:val="24"/>
              </w:rPr>
              <w:t xml:space="preserve">XVII. Продукция отрасли легкой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17.05.2024 N 610)</w:t>
            </w:r>
          </w:p>
        </w:tc>
      </w:tr>
      <w:tr>
        <w:tc>
          <w:tcPr>
            <w:tcW w:w="1698" w:type="dxa"/>
            <w:vMerge w:val="restart"/>
            <w:tcBorders>
              <w:top w:val="none"/>
              <w:left w:val="none"/>
              <w:bottom w:val="none"/>
              <w:right w:val="none"/>
            </w:tcBorders>
          </w:tcPr>
          <w:p>
            <w:pPr>
              <w:pStyle w:val="0"/>
              <w:jc w:val="center"/>
            </w:pPr>
            <w:r>
              <w:rPr>
                <w:sz w:val="24"/>
              </w:rPr>
              <w:t xml:space="preserve">13.10.50</w:t>
            </w:r>
          </w:p>
        </w:tc>
        <w:tc>
          <w:tcPr>
            <w:tcW w:w="2551" w:type="dxa"/>
            <w:vMerge w:val="restart"/>
            <w:tcBorders>
              <w:top w:val="none"/>
              <w:left w:val="none"/>
              <w:bottom w:val="none"/>
              <w:right w:val="none"/>
            </w:tcBorders>
          </w:tcPr>
          <w:p>
            <w:pPr>
              <w:pStyle w:val="0"/>
            </w:pPr>
            <w:r>
              <w:rPr>
                <w:sz w:val="24"/>
              </w:rPr>
              <w:t xml:space="preserve">Пряжа шерстяная</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мойка шерсти либо использование шерсти, первично обработанной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гребнечесание (производство топса) либо использование топса, произведенного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прядение (25 баллов);</w:t>
            </w:r>
          </w:p>
          <w:p>
            <w:pPr>
              <w:pStyle w:val="0"/>
            </w:pPr>
            <w:r>
              <w:rPr>
                <w:sz w:val="24"/>
              </w:rPr>
              <w:t xml:space="preserve">крашение (25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13.2</w:t>
            </w:r>
          </w:p>
        </w:tc>
        <w:tc>
          <w:tcPr>
            <w:tcW w:w="2551" w:type="dxa"/>
            <w:vMerge w:val="restart"/>
            <w:tcBorders>
              <w:top w:val="none"/>
              <w:left w:val="none"/>
              <w:bottom w:val="none"/>
              <w:right w:val="none"/>
            </w:tcBorders>
          </w:tcPr>
          <w:p>
            <w:pPr>
              <w:pStyle w:val="0"/>
            </w:pPr>
            <w:r>
              <w:rPr>
                <w:sz w:val="24"/>
              </w:rPr>
              <w:t xml:space="preserve">Ткани текстильные (кроме ОКПД 2 из </w:t>
            </w:r>
            <w:r>
              <w:rPr>
                <w:sz w:val="24"/>
              </w:rPr>
              <w:t xml:space="preserve">13.20.12</w:t>
            </w:r>
            <w:r>
              <w:rPr>
                <w:sz w:val="24"/>
              </w:rPr>
              <w:t xml:space="preserve"> Ткани шерстяные;</w:t>
            </w:r>
          </w:p>
          <w:p>
            <w:pPr>
              <w:pStyle w:val="0"/>
            </w:pPr>
            <w:r>
              <w:rPr>
                <w:sz w:val="24"/>
              </w:rPr>
              <w:t xml:space="preserve">13.20.13</w:t>
            </w:r>
            <w:r>
              <w:rPr>
                <w:sz w:val="24"/>
              </w:rPr>
              <w:t xml:space="preserve"> Ткани льняные)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прядение либо использование пряжи, произведенной на территории Российской Федерации (50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ткачество (40 баллов);</w:t>
            </w:r>
          </w:p>
          <w:p>
            <w:pPr>
              <w:pStyle w:val="0"/>
            </w:pPr>
            <w:r>
              <w:rPr>
                <w:sz w:val="24"/>
              </w:rPr>
              <w:t xml:space="preserve">крашение (при наличии), отделка (10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13.20.12</w:t>
            </w:r>
          </w:p>
        </w:tc>
        <w:tc>
          <w:tcPr>
            <w:tcW w:w="2551" w:type="dxa"/>
            <w:vMerge w:val="restart"/>
            <w:tcBorders>
              <w:top w:val="none"/>
              <w:left w:val="none"/>
              <w:bottom w:val="none"/>
              <w:right w:val="none"/>
            </w:tcBorders>
          </w:tcPr>
          <w:p>
            <w:pPr>
              <w:pStyle w:val="0"/>
            </w:pPr>
            <w:r>
              <w:rPr>
                <w:sz w:val="24"/>
              </w:rPr>
              <w:t xml:space="preserve">Ткани шерстяные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гребнечесание (производство топса) либо использование топса, произведенного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прядение либо использование пряжи, произведенной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ткачество (25 баллов);</w:t>
            </w:r>
          </w:p>
          <w:p>
            <w:pPr>
              <w:pStyle w:val="0"/>
            </w:pPr>
            <w:r>
              <w:rPr>
                <w:sz w:val="24"/>
              </w:rPr>
              <w:t xml:space="preserve">крашение (при наличии), отделка (25 баллов)</w:t>
            </w:r>
          </w:p>
        </w:tc>
      </w:tr>
      <w:tr>
        <w:tc>
          <w:tcPr>
            <w:tcW w:w="1698" w:type="dxa"/>
            <w:vMerge w:val="restart"/>
            <w:tcBorders>
              <w:top w:val="none"/>
              <w:left w:val="none"/>
              <w:bottom w:val="none"/>
              <w:right w:val="none"/>
            </w:tcBorders>
          </w:tcPr>
          <w:p>
            <w:pPr>
              <w:pStyle w:val="0"/>
              <w:jc w:val="center"/>
            </w:pPr>
            <w:r>
              <w:rPr>
                <w:sz w:val="24"/>
              </w:rPr>
              <w:t xml:space="preserve">13.20.13</w:t>
            </w:r>
          </w:p>
        </w:tc>
        <w:tc>
          <w:tcPr>
            <w:tcW w:w="2551" w:type="dxa"/>
            <w:vMerge w:val="restart"/>
            <w:tcBorders>
              <w:top w:val="none"/>
              <w:left w:val="none"/>
              <w:bottom w:val="none"/>
              <w:right w:val="none"/>
            </w:tcBorders>
          </w:tcPr>
          <w:p>
            <w:pPr>
              <w:pStyle w:val="0"/>
            </w:pPr>
            <w:r>
              <w:rPr>
                <w:sz w:val="24"/>
              </w:rPr>
              <w:t xml:space="preserve">Ткани льняные</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котонизация волокна либо использование котонизированного волокна, произведенного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прядение либо использование пряжи, произведенной на территории Российской Федерации (25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ткачество (25 баллов);</w:t>
            </w:r>
          </w:p>
          <w:p>
            <w:pPr>
              <w:pStyle w:val="0"/>
            </w:pPr>
            <w:r>
              <w:rPr>
                <w:sz w:val="24"/>
              </w:rPr>
              <w:t xml:space="preserve">крашение (при наличии), отделка (25 баллов)</w:t>
            </w:r>
          </w:p>
        </w:tc>
      </w:tr>
      <w:tr>
        <w:tc>
          <w:tcPr>
            <w:tcW w:w="1698" w:type="dxa"/>
            <w:tcBorders>
              <w:top w:val="none"/>
              <w:left w:val="none"/>
              <w:bottom w:val="none"/>
              <w:right w:val="none"/>
            </w:tcBorders>
          </w:tcPr>
          <w:p>
            <w:pPr>
              <w:pStyle w:val="0"/>
              <w:jc w:val="center"/>
            </w:pPr>
            <w:r>
              <w:rPr>
                <w:sz w:val="24"/>
              </w:rPr>
              <w:t xml:space="preserve">13.92.12</w:t>
            </w:r>
          </w:p>
        </w:tc>
        <w:tc>
          <w:tcPr>
            <w:tcW w:w="2551" w:type="dxa"/>
            <w:tcBorders>
              <w:top w:val="none"/>
              <w:left w:val="none"/>
              <w:bottom w:val="none"/>
              <w:right w:val="none"/>
            </w:tcBorders>
          </w:tcPr>
          <w:p>
            <w:pPr>
              <w:pStyle w:val="0"/>
            </w:pPr>
            <w:r>
              <w:rPr>
                <w:sz w:val="24"/>
              </w:rPr>
              <w:t xml:space="preserve">Белье постельное</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tcW w:w="1698" w:type="dxa"/>
            <w:tcBorders>
              <w:top w:val="none"/>
              <w:left w:val="none"/>
              <w:bottom w:val="none"/>
              <w:right w:val="none"/>
            </w:tcBorders>
          </w:tcPr>
          <w:p>
            <w:pPr>
              <w:pStyle w:val="0"/>
              <w:jc w:val="center"/>
            </w:pPr>
            <w:r>
              <w:rPr>
                <w:sz w:val="24"/>
              </w:rPr>
              <w:t xml:space="preserve">13.92.13</w:t>
            </w:r>
          </w:p>
        </w:tc>
        <w:tc>
          <w:tcPr>
            <w:tcW w:w="2551" w:type="dxa"/>
            <w:tcBorders>
              <w:top w:val="none"/>
              <w:left w:val="none"/>
              <w:bottom w:val="none"/>
              <w:right w:val="none"/>
            </w:tcBorders>
          </w:tcPr>
          <w:p>
            <w:pPr>
              <w:pStyle w:val="0"/>
            </w:pPr>
            <w:r>
              <w:rPr>
                <w:sz w:val="24"/>
              </w:rPr>
              <w:t xml:space="preserve">Белье столовое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13.92.14</w:t>
            </w:r>
          </w:p>
        </w:tc>
        <w:tc>
          <w:tcPr>
            <w:tcW w:w="2551" w:type="dxa"/>
            <w:tcBorders>
              <w:top w:val="none"/>
              <w:left w:val="none"/>
              <w:bottom w:val="none"/>
              <w:right w:val="none"/>
            </w:tcBorders>
          </w:tcPr>
          <w:p>
            <w:pPr>
              <w:pStyle w:val="0"/>
            </w:pPr>
            <w:r>
              <w:rPr>
                <w:sz w:val="24"/>
              </w:rPr>
              <w:t xml:space="preserve">Белье туалетное и кухонное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прядение (в том числе при смеси со льном) либо использование пряжи, произведенной на территории Российской Федерации (40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ткачество ткани либо использование ткани, произведенной на территории Российской Федерации (30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крашение (при наличии), отделка ткани либо использование ткани, отделанной и окрашенной (при наличии)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раскрой и пошив материалов (10 баллов)</w:t>
            </w:r>
          </w:p>
        </w:tc>
      </w:tr>
      <w:tr>
        <w:tc>
          <w:tcPr>
            <w:tcW w:w="1698" w:type="dxa"/>
            <w:tcBorders>
              <w:top w:val="none"/>
              <w:left w:val="none"/>
              <w:bottom w:val="none"/>
              <w:right w:val="none"/>
            </w:tcBorders>
          </w:tcPr>
          <w:p>
            <w:pPr>
              <w:pStyle w:val="0"/>
              <w:jc w:val="center"/>
            </w:pPr>
            <w:r>
              <w:rPr>
                <w:sz w:val="24"/>
              </w:rPr>
              <w:t xml:space="preserve">14.12</w:t>
            </w:r>
          </w:p>
        </w:tc>
        <w:tc>
          <w:tcPr>
            <w:tcW w:w="2551" w:type="dxa"/>
            <w:tcBorders>
              <w:top w:val="none"/>
              <w:left w:val="none"/>
              <w:bottom w:val="none"/>
              <w:right w:val="none"/>
            </w:tcBorders>
          </w:tcPr>
          <w:p>
            <w:pPr>
              <w:pStyle w:val="0"/>
            </w:pPr>
            <w:r>
              <w:rPr>
                <w:sz w:val="24"/>
              </w:rPr>
              <w:t xml:space="preserve">Спецодежда (кроме ОКПД 2 </w:t>
            </w:r>
            <w:r>
              <w:rPr>
                <w:sz w:val="24"/>
              </w:rPr>
              <w:t xml:space="preserve">14.12.30.150</w:t>
            </w:r>
            <w:r>
              <w:rPr>
                <w:sz w:val="24"/>
              </w:rPr>
              <w:t xml:space="preserve"> "Рукавицы, перчатки производственные и профессиональные"), в том числе одежда медицинская, 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 и др.</w:t>
            </w:r>
          </w:p>
        </w:tc>
        <w:tc>
          <w:tcPr>
            <w:tcW w:w="4819" w:type="dxa"/>
            <w:vMerge w:val="restart"/>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14.13</w:t>
            </w:r>
          </w:p>
        </w:tc>
        <w:tc>
          <w:tcPr>
            <w:tcW w:w="2551" w:type="dxa"/>
            <w:vMerge w:val="restart"/>
            <w:tcBorders>
              <w:top w:val="none"/>
              <w:left w:val="none"/>
              <w:bottom w:val="none"/>
              <w:right w:val="none"/>
            </w:tcBorders>
          </w:tcPr>
          <w:p>
            <w:pPr>
              <w:pStyle w:val="0"/>
            </w:pPr>
            <w:r>
              <w:rPr>
                <w:sz w:val="24"/>
              </w:rPr>
              <w:t xml:space="preserve">Форменная (ведомственная) одежда, униформа, школьная форма (костюмы для мальчиков, в том числе трикотажные или вязаные;</w:t>
            </w:r>
          </w:p>
          <w:p>
            <w:pPr>
              <w:pStyle w:val="0"/>
            </w:pPr>
            <w:r>
              <w:rPr>
                <w:sz w:val="24"/>
              </w:rPr>
              <w:t xml:space="preserve">брюки для мальчиков, в том числе трикотажные или вязаные;</w:t>
            </w:r>
          </w:p>
          <w:p>
            <w:pPr>
              <w:pStyle w:val="0"/>
            </w:pPr>
            <w:r>
              <w:rPr>
                <w:sz w:val="24"/>
              </w:rPr>
              <w:t xml:space="preserve">костюмы для девочек, в том числе трикотажные или вязаные;</w:t>
            </w:r>
          </w:p>
          <w:p>
            <w:pPr>
              <w:pStyle w:val="0"/>
            </w:pPr>
            <w:r>
              <w:rPr>
                <w:sz w:val="24"/>
              </w:rPr>
              <w:t xml:space="preserve">юбки, юбки-брюки для девочек, в том числе трикотажные или вязаные и др.)</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для производства изделий из тканей:</w:t>
            </w:r>
          </w:p>
          <w:p>
            <w:pPr>
              <w:pStyle w:val="0"/>
            </w:pPr>
            <w:r>
              <w:rPr>
                <w:sz w:val="24"/>
              </w:rPr>
              <w:t xml:space="preserve">прядение либо использование пряжи, произведенной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ткачество ткани либо использование ткани, произведенной на территории Российской Федерации, за исключением тканей, не производимых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крашение (при наличии), отделка ткани либо использование ткани, отделанной и окрашенной (при наличии)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производство утеплителя (при наличии в нормативно-технической документации) либо использование утеплителя, произведенного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раскрой и пошив материалов (40 баллов)</w:t>
            </w:r>
          </w:p>
        </w:tc>
      </w:tr>
      <w:tr>
        <w:tc>
          <w:tcPr>
            <w:tcW w:w="1698" w:type="dxa"/>
            <w:vMerge w:val="restart"/>
            <w:tcBorders>
              <w:top w:val="none"/>
              <w:left w:val="none"/>
              <w:bottom w:val="none"/>
              <w:right w:val="none"/>
            </w:tcBorders>
          </w:tcPr>
          <w:p>
            <w:pPr>
              <w:pStyle w:val="0"/>
              <w:jc w:val="center"/>
            </w:pPr>
            <w:r>
              <w:rPr>
                <w:sz w:val="24"/>
              </w:rPr>
              <w:t xml:space="preserve">32.99.11.140</w:t>
            </w:r>
          </w:p>
        </w:tc>
        <w:tc>
          <w:tcPr>
            <w:tcW w:w="2551" w:type="dxa"/>
            <w:vMerge w:val="restart"/>
            <w:tcBorders>
              <w:top w:val="none"/>
              <w:left w:val="none"/>
              <w:bottom w:val="none"/>
              <w:right w:val="none"/>
            </w:tcBorders>
          </w:tcPr>
          <w:p>
            <w:pPr>
              <w:pStyle w:val="0"/>
            </w:pPr>
            <w:r>
              <w:rPr>
                <w:sz w:val="24"/>
              </w:rPr>
              <w:t xml:space="preserve">Одежда защитная огнестойкая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производства изделий из полимерных и пленочных материалов методами высокочастотной, ультразвуковой сварки: раскрой материала (10 баллов);</w:t>
            </w:r>
          </w:p>
          <w:p>
            <w:pPr>
              <w:pStyle w:val="0"/>
            </w:pPr>
            <w:r>
              <w:rPr>
                <w:sz w:val="24"/>
              </w:rPr>
              <w:t xml:space="preserve">сварка и (или) пошив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производства изделий из трикотажного полотна:</w:t>
            </w:r>
          </w:p>
          <w:p>
            <w:pPr>
              <w:pStyle w:val="0"/>
            </w:pPr>
            <w:r>
              <w:rPr>
                <w:sz w:val="24"/>
              </w:rPr>
              <w:t xml:space="preserve">прядение либо использование пряжи, произведенной на территории Российской Федерации (40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вязание трикотажного полотна либо использование трикотажного полотна, произведенного на территории Российской Федерации (30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крашение (при наличии), отделка ткани либо использование ткани, отделанной и окрашенной (при наличии) на территории Российской Федерации (20 баллов)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p>
            <w:pPr>
              <w:pStyle w:val="0"/>
            </w:pPr>
            <w:r>
              <w:rPr>
                <w:sz w:val="24"/>
              </w:rPr>
              <w:t xml:space="preserve">раскрой и пошив трикотажного полотна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для производства изделий из материалов нетканых:</w:t>
            </w:r>
          </w:p>
          <w:p>
            <w:pPr>
              <w:pStyle w:val="0"/>
            </w:pPr>
            <w:r>
              <w:rPr>
                <w:sz w:val="24"/>
              </w:rPr>
              <w:t xml:space="preserve">подготовка волокон (10 баллов);</w:t>
            </w:r>
          </w:p>
          <w:p>
            <w:pPr>
              <w:pStyle w:val="0"/>
            </w:pPr>
            <w:r>
              <w:rPr>
                <w:sz w:val="24"/>
              </w:rPr>
              <w:t xml:space="preserve">формирование холста (из расплава полимера или из волокон) (20 баллов);</w:t>
            </w:r>
          </w:p>
          <w:p>
            <w:pPr>
              <w:pStyle w:val="0"/>
            </w:pPr>
            <w:r>
              <w:rPr>
                <w:sz w:val="24"/>
              </w:rPr>
              <w:t xml:space="preserve">скрепление холста (20 баллов);</w:t>
            </w:r>
          </w:p>
          <w:p>
            <w:pPr>
              <w:pStyle w:val="0"/>
            </w:pPr>
            <w:r>
              <w:rPr>
                <w:sz w:val="24"/>
              </w:rPr>
              <w:t xml:space="preserve">отделка (20 баллов);</w:t>
            </w:r>
          </w:p>
          <w:p>
            <w:pPr>
              <w:pStyle w:val="0"/>
            </w:pPr>
            <w:r>
              <w:rPr>
                <w:sz w:val="24"/>
              </w:rPr>
              <w:t xml:space="preserve">сварка и (или) пошив и (или) соединение деталей изделий клеевым методом (30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16.06.2025 N 901)</w:t>
            </w:r>
          </w:p>
        </w:tc>
      </w:tr>
      <w:tr>
        <w:tc>
          <w:tcPr>
            <w:tcW w:w="1698" w:type="dxa"/>
            <w:tcBorders>
              <w:top w:val="none"/>
              <w:left w:val="none"/>
              <w:bottom w:val="none"/>
              <w:right w:val="none"/>
            </w:tcBorders>
          </w:tcPr>
          <w:p>
            <w:pPr>
              <w:pStyle w:val="0"/>
            </w:pPr>
            <w:r>
              <w:rPr>
                <w:sz w:val="24"/>
              </w:rPr>
              <w:t xml:space="preserve">из </w:t>
            </w:r>
            <w:r>
              <w:rPr>
                <w:sz w:val="24"/>
              </w:rPr>
              <w:t xml:space="preserve">15.20.3</w:t>
            </w:r>
          </w:p>
        </w:tc>
        <w:tc>
          <w:tcPr>
            <w:tcW w:w="2551" w:type="dxa"/>
            <w:tcBorders>
              <w:top w:val="none"/>
              <w:left w:val="none"/>
              <w:bottom w:val="none"/>
              <w:right w:val="none"/>
            </w:tcBorders>
          </w:tcPr>
          <w:p>
            <w:pPr>
              <w:pStyle w:val="0"/>
            </w:pPr>
            <w:r>
              <w:rPr>
                <w:sz w:val="24"/>
              </w:rPr>
              <w:t xml:space="preserve">Обувь защитная и прочая, не включенная в другие группировки (кроме ОКПД 2 </w:t>
            </w:r>
            <w:r>
              <w:rPr>
                <w:sz w:val="24"/>
              </w:rPr>
              <w:t xml:space="preserve">15.20.32.130</w:t>
            </w:r>
            <w:r>
              <w:rPr>
                <w:sz w:val="24"/>
              </w:rPr>
              <w:t xml:space="preserve"> "Обувь детская прочая";</w:t>
            </w:r>
          </w:p>
          <w:p>
            <w:pPr>
              <w:pStyle w:val="0"/>
            </w:pPr>
            <w:r>
              <w:rPr>
                <w:sz w:val="24"/>
              </w:rPr>
              <w:t xml:space="preserve">15.20.32.131</w:t>
            </w:r>
            <w:r>
              <w:rPr>
                <w:sz w:val="24"/>
              </w:rPr>
              <w:t xml:space="preserve"> "Тапочки детские меховые";</w:t>
            </w:r>
          </w:p>
          <w:p>
            <w:pPr>
              <w:pStyle w:val="0"/>
            </w:pPr>
            <w:r>
              <w:rPr>
                <w:sz w:val="24"/>
              </w:rPr>
              <w:t xml:space="preserve">15.20.32.132</w:t>
            </w:r>
            <w:r>
              <w:rPr>
                <w:sz w:val="24"/>
              </w:rPr>
              <w:t xml:space="preserve"> "Тапочки детские шубные";</w:t>
            </w:r>
          </w:p>
          <w:p>
            <w:pPr>
              <w:pStyle w:val="0"/>
            </w:pPr>
            <w:r>
              <w:rPr>
                <w:sz w:val="24"/>
              </w:rPr>
              <w:t xml:space="preserve">15.20.32.139</w:t>
            </w:r>
            <w:r>
              <w:rPr>
                <w:sz w:val="24"/>
              </w:rPr>
              <w:t xml:space="preserve"> "Обувь детская прочая, не включенная в другие группировки")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 осуществление на территории Российской Федерации следующих операций (условий):</w:t>
            </w:r>
          </w:p>
          <w:p>
            <w:pPr>
              <w:pStyle w:val="0"/>
            </w:pPr>
            <w:r>
              <w:rPr>
                <w:sz w:val="24"/>
              </w:rPr>
              <w:t xml:space="preserve">для обуви с подошвой, выполненной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w:t>
            </w:r>
          </w:p>
          <w:p>
            <w:pPr>
              <w:pStyle w:val="0"/>
            </w:pPr>
            <w:r>
              <w:rPr>
                <w:sz w:val="24"/>
              </w:rPr>
              <w:t xml:space="preserve">раскрой всех деталей обуви, в том числе из текстильных и (или) трикотажных материалов, или вязание верха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и (или) вязание, либо использование заготовок верха обуви, произведенных на территории Российской Федерации (20 баллов);</w:t>
            </w:r>
          </w:p>
          <w:p>
            <w:pPr>
              <w:pStyle w:val="0"/>
            </w:pPr>
            <w:r>
              <w:rPr>
                <w:sz w:val="24"/>
              </w:rPr>
              <w:t xml:space="preserve">крепление подошвы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 (25 баллов);</w:t>
            </w:r>
          </w:p>
          <w:p>
            <w:pPr>
              <w:pStyle w:val="0"/>
            </w:pPr>
            <w:r>
              <w:rPr>
                <w:sz w:val="24"/>
              </w:rPr>
              <w:t xml:space="preserve">затяжка, формование, 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w:t>
            </w:r>
          </w:p>
          <w:p>
            <w:pPr>
              <w:pStyle w:val="0"/>
            </w:pPr>
            <w:r>
              <w:rPr>
                <w:sz w:val="24"/>
              </w:rPr>
              <w:t xml:space="preserve">(5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искусственная, кожа натуральная, юфть, спилок, нубук, трикотажное полотно, синтетические материалы), произведенные на территории Российской Федерации (10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p>
            <w:pPr>
              <w:pStyle w:val="0"/>
            </w:pPr>
            <w:r>
              <w:rPr>
                <w:sz w:val="24"/>
              </w:rPr>
              <w:t xml:space="preserve">для обуви с подошвой, выполненной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всех деталей обуви, в том числе из текстильных и (или) трикотажных материалов, или вязание верха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и (или) вязание, либо использование заготовок верха обуви, произведенных на территории Российской Федерации (20 баллов);</w:t>
            </w:r>
          </w:p>
          <w:p>
            <w:pPr>
              <w:pStyle w:val="0"/>
            </w:pPr>
            <w:r>
              <w:rPr>
                <w:sz w:val="24"/>
              </w:rPr>
              <w:t xml:space="preserve">вырубка подошв, изготовление накладок на подошву, промежуточных слоев подошв, каблуков либо использование подошв, накладок, заготовок подошв, каблуков и других функциональных элементов подошвы, произведенных на территории Российской Федерации (10 баллов);</w:t>
            </w:r>
          </w:p>
          <w:p>
            <w:pPr>
              <w:pStyle w:val="0"/>
            </w:pPr>
            <w:r>
              <w:rPr>
                <w:sz w:val="24"/>
              </w:rPr>
              <w:t xml:space="preserve">крепление подошвы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(15 баллов);</w:t>
            </w:r>
          </w:p>
          <w:p>
            <w:pPr>
              <w:pStyle w:val="0"/>
            </w:pPr>
            <w:r>
              <w:rPr>
                <w:sz w:val="24"/>
              </w:rPr>
              <w:t xml:space="preserve">затяжка, формование, 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искусственная, кожа натуральная, юфть, спилок, нубук, трикотажное полотно, синтетические материалы), произведенные на территории Российской Федерации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p>
            <w:pPr>
              <w:pStyle w:val="0"/>
            </w:pPr>
            <w:r>
              <w:rPr>
                <w:sz w:val="24"/>
              </w:rPr>
              <w:t xml:space="preserve">при производстве цельнолитьевой обуви:</w:t>
            </w:r>
          </w:p>
          <w:p>
            <w:pPr>
              <w:pStyle w:val="0"/>
            </w:pPr>
            <w:r>
              <w:rPr>
                <w:sz w:val="24"/>
              </w:rPr>
              <w:t xml:space="preserve">литье резиновой или полимерной цельнолитьевой обуви (80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w:t>
            </w:r>
          </w:p>
          <w:p>
            <w:pPr>
              <w:pStyle w:val="0"/>
            </w:pPr>
            <w:r>
              <w:rPr>
                <w:sz w:val="24"/>
              </w:rPr>
              <w:t xml:space="preserve">(5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 - 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(20 баллов);</w:t>
            </w:r>
          </w:p>
          <w:p>
            <w:pPr>
              <w:pStyle w:val="0"/>
            </w:pPr>
            <w:r>
              <w:rPr>
                <w:sz w:val="24"/>
              </w:rPr>
              <w:t xml:space="preserve">при производстве цельнолитьевой обуви с ударопрочным носком:</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литье резиновой или полимерной цельнолитьевой обуви (80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w:t>
            </w:r>
          </w:p>
          <w:p>
            <w:pPr>
              <w:pStyle w:val="0"/>
            </w:pPr>
            <w:r>
              <w:rPr>
                <w:sz w:val="24"/>
              </w:rPr>
              <w:t xml:space="preserve">(5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 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(20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15.20.11</w:t>
            </w:r>
          </w:p>
        </w:tc>
        <w:tc>
          <w:tcPr>
            <w:tcW w:w="2551" w:type="dxa"/>
            <w:tcBorders>
              <w:top w:val="none"/>
              <w:left w:val="none"/>
              <w:bottom w:val="none"/>
              <w:right w:val="none"/>
            </w:tcBorders>
          </w:tcPr>
          <w:p>
            <w:pPr>
              <w:pStyle w:val="0"/>
            </w:pPr>
            <w:r>
              <w:rPr>
                <w:sz w:val="24"/>
              </w:rPr>
              <w:t xml:space="preserve">Обувь водонепроницаемая на подошве и с верхом из резины или пластмассы, кроме обуви с защитным металлическим подноском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 осуществление на территории Российской Федерации следующих операций (условий):</w:t>
            </w:r>
          </w:p>
          <w:p>
            <w:pPr>
              <w:pStyle w:val="0"/>
            </w:pPr>
            <w:r>
              <w:rPr>
                <w:sz w:val="24"/>
              </w:rPr>
              <w:t xml:space="preserve">литье обуви (80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 - 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15.20.12</w:t>
            </w:r>
          </w:p>
        </w:tc>
        <w:tc>
          <w:tcPr>
            <w:tcW w:w="2551" w:type="dxa"/>
            <w:tcBorders>
              <w:top w:val="none"/>
              <w:left w:val="none"/>
              <w:bottom w:val="none"/>
              <w:right w:val="none"/>
            </w:tcBorders>
          </w:tcPr>
          <w:p>
            <w:pPr>
              <w:pStyle w:val="0"/>
            </w:pPr>
            <w:r>
              <w:rPr>
                <w:sz w:val="24"/>
              </w:rPr>
              <w:t xml:space="preserve">Обувь на подошве и с верхом из резины или пластмассы, кроме водонепроницаемой или спортивной обуви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 осуществление на территории Российской Федерации следующих операций (условий):</w:t>
            </w:r>
          </w:p>
          <w:p>
            <w:pPr>
              <w:pStyle w:val="0"/>
            </w:pPr>
            <w:r>
              <w:rPr>
                <w:sz w:val="24"/>
              </w:rPr>
              <w:t xml:space="preserve">для цельнолитьевой обуви:</w:t>
            </w:r>
          </w:p>
          <w:p>
            <w:pPr>
              <w:pStyle w:val="0"/>
            </w:pPr>
            <w:r>
              <w:rPr>
                <w:sz w:val="24"/>
              </w:rPr>
              <w:t xml:space="preserve">литье обуви (80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(20 баллов);</w:t>
            </w:r>
          </w:p>
          <w:p>
            <w:pPr>
              <w:pStyle w:val="0"/>
            </w:pPr>
            <w:r>
              <w:rPr>
                <w:sz w:val="24"/>
              </w:rPr>
              <w:t xml:space="preserve">для обуви с подошвой, выполненной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w:t>
            </w:r>
          </w:p>
          <w:p>
            <w:pPr>
              <w:pStyle w:val="0"/>
            </w:pPr>
            <w:r>
              <w:rPr>
                <w:sz w:val="24"/>
              </w:rPr>
              <w:t xml:space="preserve">раскрой всех деталей обуви из синтетических материалов, искусственной и (или) синтетической кожи или вязание верха обуви из синтетической пряжи (35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крепление подошвы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 (25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(синтетические материалы, кожа искусственная, кожа синтетическая), произведенные на территории Российской Федерации (10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p>
            <w:pPr>
              <w:pStyle w:val="0"/>
            </w:pPr>
            <w:r>
              <w:rPr>
                <w:sz w:val="24"/>
              </w:rPr>
              <w:t xml:space="preserve">для обуви с подошвой, выполненной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всех деталей обуви из синтетических материалов, искусственной и (или) синтетической кожи или вязание верха обуви из синтетической пряжи (35 баллов);</w:t>
            </w:r>
          </w:p>
          <w:p>
            <w:pPr>
              <w:pStyle w:val="0"/>
            </w:pPr>
            <w:r>
              <w:rPr>
                <w:sz w:val="24"/>
              </w:rPr>
              <w:t xml:space="preserve">сборка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вырубка подошв, изготовление накладок на подошву, промежуточных слоев подошв, каблуков либо использование подошв, накладок, заготовок подошв, каблуков и других функциональных элементов подошвы, произведенных на территории Российской Федерации (10 баллов);</w:t>
            </w:r>
          </w:p>
          <w:p>
            <w:pPr>
              <w:pStyle w:val="0"/>
            </w:pPr>
            <w:r>
              <w:rPr>
                <w:sz w:val="24"/>
              </w:rPr>
              <w:t xml:space="preserve">крепление подошвы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p>
            <w:pPr>
              <w:pStyle w:val="0"/>
            </w:pPr>
            <w:r>
              <w:rPr>
                <w:sz w:val="24"/>
              </w:rPr>
              <w:t xml:space="preserve">(15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w:t>
            </w:r>
          </w:p>
          <w:p>
            <w:pPr>
              <w:pStyle w:val="0"/>
            </w:pPr>
            <w:r>
              <w:rPr>
                <w:sz w:val="24"/>
              </w:rPr>
              <w:t xml:space="preserve">(5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(синтетические материалы, кожа искусственная, кожа синтетическая), произведенные на территории Российской Федерации (10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15.20.13</w:t>
            </w:r>
          </w:p>
        </w:tc>
        <w:tc>
          <w:tcPr>
            <w:tcW w:w="2551" w:type="dxa"/>
            <w:tcBorders>
              <w:top w:val="none"/>
              <w:left w:val="none"/>
              <w:bottom w:val="none"/>
              <w:right w:val="none"/>
            </w:tcBorders>
          </w:tcPr>
          <w:p>
            <w:pPr>
              <w:pStyle w:val="0"/>
            </w:pPr>
            <w:r>
              <w:rPr>
                <w:sz w:val="24"/>
              </w:rPr>
              <w:t xml:space="preserve">Обувь с верхом из кожи, кроме спортивной обуви, обуви с защитным металлическим подноском и различной специальной обуви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 осуществление на территории Российской Федерации следующих операций (условий):</w:t>
            </w:r>
          </w:p>
          <w:p>
            <w:pPr>
              <w:pStyle w:val="0"/>
            </w:pPr>
            <w:r>
              <w:rPr>
                <w:sz w:val="24"/>
              </w:rPr>
              <w:t xml:space="preserve">для обуви с подошвой, выполненной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w:t>
            </w:r>
          </w:p>
          <w:p>
            <w:pPr>
              <w:pStyle w:val="0"/>
            </w:pPr>
            <w:r>
              <w:rPr>
                <w:sz w:val="24"/>
              </w:rPr>
              <w:t xml:space="preserve">раскрой всех деталей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крепление подошвы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 (25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натуральная, юфть, спилок, нубук), произведенные на территории Российской Федерации (20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p>
            <w:pPr>
              <w:pStyle w:val="0"/>
            </w:pPr>
            <w:r>
              <w:rPr>
                <w:sz w:val="24"/>
              </w:rPr>
              <w:t xml:space="preserve">для обуви с подошвой, выполненной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p>
            <w:pPr>
              <w:pStyle w:val="0"/>
            </w:pPr>
            <w:r>
              <w:rPr>
                <w:sz w:val="24"/>
              </w:rPr>
              <w:t xml:space="preserve">раскрой всех деталей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вырубка подошв, изготовление накладок на подошву, промежуточных слоев подошв, каблуков либо использование подошв, накладок, заготовок подошв, каблуков и других функциональных элементов подошвы, произведенных на территории Российской Федерации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крепление подошвы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(15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натуральная, юфть, спилок, нубук), произведенные на территории Российской Федерации (20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из </w:t>
            </w:r>
            <w:r>
              <w:rPr>
                <w:sz w:val="24"/>
              </w:rPr>
              <w:t xml:space="preserve">15.20.14</w:t>
            </w:r>
          </w:p>
        </w:tc>
        <w:tc>
          <w:tcPr>
            <w:tcW w:w="2551" w:type="dxa"/>
            <w:tcBorders>
              <w:top w:val="none"/>
              <w:left w:val="none"/>
              <w:bottom w:val="none"/>
              <w:right w:val="none"/>
            </w:tcBorders>
          </w:tcPr>
          <w:p>
            <w:pPr>
              <w:pStyle w:val="0"/>
            </w:pPr>
            <w:r>
              <w:rPr>
                <w:sz w:val="24"/>
              </w:rPr>
              <w:t xml:space="preserve">Обувь с верхом из текстильных материалов, кроме спортивной обуви (кроме ОКПД 2 </w:t>
            </w:r>
            <w:r>
              <w:rPr>
                <w:sz w:val="24"/>
              </w:rPr>
              <w:t xml:space="preserve">15.20.14.120</w:t>
            </w:r>
            <w:r>
              <w:rPr>
                <w:sz w:val="24"/>
              </w:rPr>
              <w:t xml:space="preserve"> "Обувь фетровая"; </w:t>
            </w:r>
            <w:r>
              <w:rPr>
                <w:sz w:val="24"/>
              </w:rPr>
              <w:t xml:space="preserve">15.20.14.130</w:t>
            </w:r>
            <w:r>
              <w:rPr>
                <w:sz w:val="24"/>
              </w:rPr>
              <w:t xml:space="preserve"> "Обувь валяная";</w:t>
            </w:r>
          </w:p>
          <w:p>
            <w:pPr>
              <w:pStyle w:val="0"/>
            </w:pPr>
            <w:r>
              <w:rPr>
                <w:sz w:val="24"/>
              </w:rPr>
              <w:t xml:space="preserve">15.20.14.141</w:t>
            </w:r>
            <w:r>
              <w:rPr>
                <w:sz w:val="24"/>
              </w:rPr>
              <w:t xml:space="preserve"> "Туфли детские комнатные с верхом из текстильных материалов, войлока или фетра"; </w:t>
            </w:r>
            <w:r>
              <w:rPr>
                <w:sz w:val="24"/>
              </w:rPr>
              <w:t xml:space="preserve">15.20.14.142</w:t>
            </w:r>
            <w:r>
              <w:rPr>
                <w:sz w:val="24"/>
              </w:rPr>
              <w:t xml:space="preserve"> "Сапожки, ботинки, полуботинки, туфли детские с верхом из текстильных материалов, войлока или фетра";</w:t>
            </w:r>
          </w:p>
          <w:p>
            <w:pPr>
              <w:pStyle w:val="0"/>
            </w:pPr>
            <w:r>
              <w:rPr>
                <w:sz w:val="24"/>
              </w:rPr>
              <w:t xml:space="preserve">15.20.14.143</w:t>
            </w:r>
            <w:r>
              <w:rPr>
                <w:sz w:val="24"/>
              </w:rPr>
              <w:t xml:space="preserve"> "Обувь детская валяная")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осуществление на территории Российской Федерации следующих операций (условий):</w:t>
            </w:r>
          </w:p>
          <w:p>
            <w:pPr>
              <w:pStyle w:val="0"/>
            </w:pPr>
            <w:r>
              <w:rPr>
                <w:sz w:val="24"/>
              </w:rPr>
              <w:t xml:space="preserve">для обуви с подошвой, выполненной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w:t>
            </w:r>
          </w:p>
          <w:p>
            <w:pPr>
              <w:pStyle w:val="0"/>
            </w:pPr>
            <w:r>
              <w:rPr>
                <w:sz w:val="24"/>
              </w:rPr>
              <w:t xml:space="preserve">раскрой всех деталей обуви из текстильных и (или) трикотажных материалов или вязание верха обуви (35 баллов);</w:t>
            </w:r>
          </w:p>
          <w:p>
            <w:pPr>
              <w:pStyle w:val="0"/>
            </w:pPr>
            <w:r>
              <w:rPr>
                <w:sz w:val="24"/>
              </w:rPr>
              <w:t xml:space="preserve">сборка заготовок верха обуви, в том числе пошив, и (или) сварка заготовок верха обуви, и (или) вязание, либо использование заготовок верха обуви, произведенных на территории Российской Федерации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крепление подошвы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 (25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(при наличии в нормативно-технической документации) либо использование стелек, произведенных на территории Российской Федерации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(текстильные материалы, трикотажное полотно, синтетические материалы), произведенные на территории Российской Федерации (10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для обуви с подошвой, выполненной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p>
            <w:pPr>
              <w:pStyle w:val="0"/>
            </w:pPr>
            <w:r>
              <w:rPr>
                <w:sz w:val="24"/>
              </w:rPr>
              <w:t xml:space="preserve">раскрой всех деталей обуви из текстильных и (или) трикотажных материалов или вязание верха обуви (35 баллов);</w:t>
            </w:r>
          </w:p>
          <w:p>
            <w:pPr>
              <w:pStyle w:val="0"/>
            </w:pPr>
            <w:r>
              <w:rPr>
                <w:sz w:val="24"/>
              </w:rPr>
              <w:t xml:space="preserve">сборка заготовок верха обуви, в том числе пошив, и (или) сварка заготовок верха обуви, и (или) вязание, либо использование заготовок верха обуви, произведенных на территории Российской Федерации (20 баллов);</w:t>
            </w:r>
          </w:p>
          <w:p>
            <w:pPr>
              <w:pStyle w:val="0"/>
            </w:pPr>
            <w:r>
              <w:rPr>
                <w:sz w:val="24"/>
              </w:rPr>
              <w:t xml:space="preserve">вырубка подошв, изготовление накладок на подошву, промежуточных слоев подошв, каблуков либо использование подошв, накладок, заготовок подошв, каблуков и других функциональных элементов подошвы, произведенных на территории Российской Федерации (10 баллов);</w:t>
            </w:r>
          </w:p>
          <w:p>
            <w:pPr>
              <w:pStyle w:val="0"/>
            </w:pPr>
            <w:r>
              <w:rPr>
                <w:sz w:val="24"/>
              </w:rPr>
              <w:t xml:space="preserve">крепление подошвы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(15 баллов);</w:t>
            </w:r>
          </w:p>
          <w:p>
            <w:pPr>
              <w:pStyle w:val="0"/>
            </w:pPr>
            <w:r>
              <w:rPr>
                <w:sz w:val="24"/>
              </w:rPr>
              <w:t xml:space="preserve">установка ударопрочных носков (при наличии в нормативно-технической документации) (5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(текстильные материалы, трикотажное полотно, синтетические материалы), произведенные на территории Российской Федерации (10 баллов);</w:t>
            </w:r>
          </w:p>
          <w:p>
            <w:pPr>
              <w:pStyle w:val="0"/>
            </w:pPr>
            <w:r>
              <w:rPr>
                <w:sz w:val="24"/>
              </w:rPr>
              <w:t xml:space="preserve">ударопрочный носок (металлический, термопластичный, композитный), произведенный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15.20.14.130</w:t>
            </w:r>
          </w:p>
        </w:tc>
        <w:tc>
          <w:tcPr>
            <w:tcW w:w="2551" w:type="dxa"/>
            <w:tcBorders>
              <w:top w:val="none"/>
              <w:left w:val="none"/>
              <w:bottom w:val="none"/>
              <w:right w:val="none"/>
            </w:tcBorders>
          </w:tcPr>
          <w:p>
            <w:pPr>
              <w:pStyle w:val="0"/>
            </w:pPr>
            <w:r>
              <w:rPr>
                <w:sz w:val="24"/>
              </w:rPr>
              <w:t xml:space="preserve">Обувь валяная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осуществление на территории Российской Федерации следующих операций (условий):</w:t>
            </w:r>
          </w:p>
          <w:p>
            <w:pPr>
              <w:pStyle w:val="0"/>
            </w:pPr>
            <w:r>
              <w:rPr>
                <w:sz w:val="24"/>
              </w:rPr>
              <w:t xml:space="preserve">для валяной обуви:</w:t>
            </w:r>
          </w:p>
          <w:p>
            <w:pPr>
              <w:pStyle w:val="0"/>
            </w:pPr>
            <w:r>
              <w:rPr>
                <w:sz w:val="24"/>
              </w:rPr>
              <w:t xml:space="preserve">расчес шерсти (40 баллов);</w:t>
            </w:r>
          </w:p>
          <w:p>
            <w:pPr>
              <w:pStyle w:val="0"/>
            </w:pPr>
            <w:r>
              <w:rPr>
                <w:sz w:val="24"/>
              </w:rPr>
              <w:t xml:space="preserve">формирование валяной обуви (5 баллов);</w:t>
            </w:r>
          </w:p>
          <w:p>
            <w:pPr>
              <w:pStyle w:val="0"/>
            </w:pPr>
            <w:r>
              <w:rPr>
                <w:sz w:val="24"/>
              </w:rPr>
              <w:t xml:space="preserve">стирка валяной обуви и покраска (при необходимости) (10 баллов);</w:t>
            </w:r>
          </w:p>
          <w:p>
            <w:pPr>
              <w:pStyle w:val="0"/>
            </w:pPr>
            <w:r>
              <w:rPr>
                <w:sz w:val="24"/>
              </w:rPr>
              <w:t xml:space="preserve">насадка валяной обуви и сушка (5 баллов);</w:t>
            </w:r>
          </w:p>
          <w:p>
            <w:pPr>
              <w:pStyle w:val="0"/>
            </w:pPr>
            <w:r>
              <w:rPr>
                <w:sz w:val="24"/>
              </w:rPr>
              <w:t xml:space="preserve">крепление подошвы (при наличии в нормативно-технической документации) литьевым, клеевым методами, методами горячей вулканизации, котловой вулканизации, прессовой вулканизации, строчно-прессовой вулканизации,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 - шерсть, произведенная на территории Российской Федерации (20 баллов);</w:t>
            </w:r>
          </w:p>
          <w:p>
            <w:pPr>
              <w:pStyle w:val="0"/>
            </w:pPr>
            <w:r>
              <w:rPr>
                <w:sz w:val="24"/>
              </w:rPr>
              <w:t xml:space="preserve">для обуви, изготовленной из войлока:</w:t>
            </w:r>
          </w:p>
          <w:p>
            <w:pPr>
              <w:pStyle w:val="0"/>
            </w:pPr>
            <w:r>
              <w:rPr>
                <w:sz w:val="24"/>
              </w:rPr>
              <w:t xml:space="preserve">смешивание и чесание шерсти и других составляющих (синтетические или искусственные волокна, если используется не 100-процентная шерсть) (20 баллов);</w:t>
            </w:r>
          </w:p>
          <w:p>
            <w:pPr>
              <w:pStyle w:val="0"/>
            </w:pPr>
            <w:r>
              <w:rPr>
                <w:sz w:val="24"/>
              </w:rPr>
              <w:t xml:space="preserve">фильцевание войлочного полотна (5 баллов);</w:t>
            </w:r>
          </w:p>
          <w:p>
            <w:pPr>
              <w:pStyle w:val="0"/>
            </w:pPr>
            <w:r>
              <w:rPr>
                <w:sz w:val="24"/>
              </w:rPr>
              <w:t xml:space="preserve">валка войлочного полотна (5 баллов);</w:t>
            </w:r>
          </w:p>
          <w:p>
            <w:pPr>
              <w:pStyle w:val="0"/>
            </w:pPr>
            <w:r>
              <w:rPr>
                <w:sz w:val="24"/>
              </w:rPr>
              <w:t xml:space="preserve">окрашивание (при необходимости) и сушка войлочного полотна (5 баллов);</w:t>
            </w:r>
          </w:p>
          <w:p>
            <w:pPr>
              <w:pStyle w:val="0"/>
            </w:pPr>
            <w:r>
              <w:rPr>
                <w:sz w:val="24"/>
              </w:rPr>
              <w:t xml:space="preserve">отделка войлочного полотна (5 баллов);</w:t>
            </w:r>
          </w:p>
          <w:p>
            <w:pPr>
              <w:pStyle w:val="0"/>
            </w:pPr>
            <w:r>
              <w:rPr>
                <w:sz w:val="24"/>
              </w:rPr>
              <w:t xml:space="preserve">использование войлока, изготовленного на территории Российской Федерации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раскрой деталей обуви (5 баллов);</w:t>
            </w:r>
          </w:p>
          <w:p>
            <w:pPr>
              <w:pStyle w:val="0"/>
            </w:pPr>
            <w:r>
              <w:rPr>
                <w:sz w:val="24"/>
              </w:rPr>
              <w:t xml:space="preserve">дублирование деталей обуви с другими внутренними слоями обуви (при наличии в нормативно-технической документации) (5 баллов);</w:t>
            </w:r>
          </w:p>
          <w:p>
            <w:pPr>
              <w:pStyle w:val="0"/>
            </w:pPr>
            <w:r>
              <w:rPr>
                <w:sz w:val="24"/>
              </w:rPr>
              <w:t xml:space="preserve">сборка заготовок обуви (5 баллов);</w:t>
            </w:r>
          </w:p>
          <w:p>
            <w:pPr>
              <w:pStyle w:val="0"/>
            </w:pPr>
            <w:r>
              <w:rPr>
                <w:sz w:val="24"/>
              </w:rPr>
              <w:t xml:space="preserve">использование заготовок обуви, произведенных на территории Российской Федерации (50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крепление подошвы (при наличии в нормативно-технической документации) литьевым, клеевым методами, методами горячей вулканизации, котловой вулканизации, прессовой вулканизации, строчно-прессовой вулканизации,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15.20.14.143</w:t>
            </w:r>
          </w:p>
        </w:tc>
        <w:tc>
          <w:tcPr>
            <w:tcW w:w="2551" w:type="dxa"/>
            <w:tcBorders>
              <w:top w:val="none"/>
              <w:left w:val="none"/>
              <w:bottom w:val="none"/>
              <w:right w:val="none"/>
            </w:tcBorders>
          </w:tcPr>
          <w:p>
            <w:pPr>
              <w:pStyle w:val="0"/>
            </w:pPr>
            <w:r>
              <w:rPr>
                <w:sz w:val="24"/>
              </w:rPr>
              <w:t xml:space="preserve">Обувь детская валяная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осуществление на территории Российской Федерации следующих операций (условий):</w:t>
            </w:r>
          </w:p>
          <w:p>
            <w:pPr>
              <w:pStyle w:val="0"/>
            </w:pPr>
            <w:r>
              <w:rPr>
                <w:sz w:val="24"/>
              </w:rPr>
              <w:t xml:space="preserve">расчес шерсти (40 баллов);</w:t>
            </w:r>
          </w:p>
          <w:p>
            <w:pPr>
              <w:pStyle w:val="0"/>
            </w:pPr>
            <w:r>
              <w:rPr>
                <w:sz w:val="24"/>
              </w:rPr>
              <w:t xml:space="preserve">формирование валяной обуви (5 баллов);</w:t>
            </w:r>
          </w:p>
          <w:p>
            <w:pPr>
              <w:pStyle w:val="0"/>
            </w:pPr>
            <w:r>
              <w:rPr>
                <w:sz w:val="24"/>
              </w:rPr>
              <w:t xml:space="preserve">стирка валяной обуви и покраска (при необходимости) (10 баллов);</w:t>
            </w:r>
          </w:p>
          <w:p>
            <w:pPr>
              <w:pStyle w:val="0"/>
            </w:pPr>
            <w:r>
              <w:rPr>
                <w:sz w:val="24"/>
              </w:rPr>
              <w:t xml:space="preserve">насадка валяной обуви и сушка (5 баллов);</w:t>
            </w:r>
          </w:p>
          <w:p>
            <w:pPr>
              <w:pStyle w:val="0"/>
            </w:pPr>
            <w:r>
              <w:rPr>
                <w:sz w:val="24"/>
              </w:rPr>
              <w:t xml:space="preserve">крепление подошвы (при наличии в нормативно-технической документации) литьевым, клеевым методами, методами горячей вулканизации, котловой вулканизации, прессовой вулканизации, строчно-прессовой вулканизации,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 - шерсть, произведенная на территории Российской Федерации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из </w:t>
            </w:r>
            <w:r>
              <w:rPr>
                <w:sz w:val="24"/>
              </w:rPr>
              <w:t xml:space="preserve">15.20.14.142</w:t>
            </w:r>
          </w:p>
        </w:tc>
        <w:tc>
          <w:tcPr>
            <w:tcW w:w="2551" w:type="dxa"/>
            <w:tcBorders>
              <w:top w:val="none"/>
              <w:left w:val="none"/>
              <w:bottom w:val="none"/>
              <w:right w:val="none"/>
            </w:tcBorders>
          </w:tcPr>
          <w:p>
            <w:pPr>
              <w:pStyle w:val="0"/>
            </w:pPr>
            <w:r>
              <w:rPr>
                <w:sz w:val="24"/>
              </w:rPr>
              <w:t xml:space="preserve">Сапожки, ботинки, полуботинки, туфли детские с верхом из войлока или фетра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осуществление на территории Российской Федерации следующих операций (условий):</w:t>
            </w:r>
          </w:p>
          <w:p>
            <w:pPr>
              <w:pStyle w:val="0"/>
            </w:pPr>
            <w:r>
              <w:rPr>
                <w:sz w:val="24"/>
              </w:rPr>
              <w:t xml:space="preserve">смешивание и чесание шерсти и других составляющих (синтетические или искусственные волокна, если используется не 100-процентная шерсть), произведенных на территории Российской Федерации (20 баллов);</w:t>
            </w:r>
          </w:p>
          <w:p>
            <w:pPr>
              <w:pStyle w:val="0"/>
            </w:pPr>
            <w:r>
              <w:rPr>
                <w:sz w:val="24"/>
              </w:rPr>
              <w:t xml:space="preserve">фильцевание войлочного полотна (5 баллов);</w:t>
            </w:r>
          </w:p>
          <w:p>
            <w:pPr>
              <w:pStyle w:val="0"/>
            </w:pPr>
            <w:r>
              <w:rPr>
                <w:sz w:val="24"/>
              </w:rPr>
              <w:t xml:space="preserve">валка войлочного полотна (5 баллов);</w:t>
            </w:r>
          </w:p>
          <w:p>
            <w:pPr>
              <w:pStyle w:val="0"/>
            </w:pPr>
            <w:r>
              <w:rPr>
                <w:sz w:val="24"/>
              </w:rPr>
              <w:t xml:space="preserve">крашение (при необходимости) и сушка войлочного полотна (5 баллов);</w:t>
            </w:r>
          </w:p>
          <w:p>
            <w:pPr>
              <w:pStyle w:val="0"/>
            </w:pPr>
            <w:r>
              <w:rPr>
                <w:sz w:val="24"/>
              </w:rPr>
              <w:t xml:space="preserve">отделка войлочного полотна (5 баллов);</w:t>
            </w:r>
          </w:p>
          <w:p>
            <w:pPr>
              <w:pStyle w:val="0"/>
            </w:pPr>
            <w:r>
              <w:rPr>
                <w:sz w:val="24"/>
              </w:rPr>
              <w:t xml:space="preserve">использование войлока, изготовленного на территории Российской Федерации (40 баллов);</w:t>
            </w:r>
          </w:p>
          <w:p>
            <w:pPr>
              <w:pStyle w:val="0"/>
            </w:pPr>
            <w:r>
              <w:rPr>
                <w:sz w:val="24"/>
              </w:rPr>
              <w:t xml:space="preserve">раскрой деталей обуви (5 баллов);</w:t>
            </w:r>
          </w:p>
          <w:p>
            <w:pPr>
              <w:pStyle w:val="0"/>
            </w:pPr>
            <w:r>
              <w:rPr>
                <w:sz w:val="24"/>
              </w:rPr>
              <w:t xml:space="preserve">дублирование деталей обуви с другими внутренними слоями обуви (при наличии в нормативно-технической документации) (5 баллов);</w:t>
            </w:r>
          </w:p>
          <w:p>
            <w:pPr>
              <w:pStyle w:val="0"/>
            </w:pPr>
            <w:r>
              <w:rPr>
                <w:sz w:val="24"/>
              </w:rPr>
              <w:t xml:space="preserve">сборка заготовок обуви (5 баллов);</w:t>
            </w:r>
          </w:p>
          <w:p>
            <w:pPr>
              <w:pStyle w:val="0"/>
            </w:pPr>
            <w:r>
              <w:rPr>
                <w:sz w:val="24"/>
              </w:rPr>
              <w:t xml:space="preserve">использование заготовок обуви, произведенных на территории Российской Федерации (55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крепление подошвы (при наличии в нормативно-технической документации) литьевым, клеевым методами, методами горячей вулканизации, котловой вулканизации, прессовой вулканизации, строчно-прессовой вулканизации,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w:t>
            </w:r>
          </w:p>
        </w:tc>
      </w:tr>
      <w:tr>
        <w:tc>
          <w:tcPr>
            <w:tcW w:w="1698" w:type="dxa"/>
            <w:tcBorders>
              <w:top w:val="none"/>
              <w:left w:val="none"/>
              <w:bottom w:val="none"/>
              <w:right w:val="none"/>
            </w:tcBorders>
          </w:tcPr>
          <w:p>
            <w:pPr>
              <w:pStyle w:val="0"/>
            </w:pPr>
            <w:r>
              <w:rPr>
                <w:sz w:val="24"/>
              </w:rPr>
              <w:t xml:space="preserve">15.20.29.140</w:t>
            </w:r>
          </w:p>
        </w:tc>
        <w:tc>
          <w:tcPr>
            <w:tcW w:w="2551" w:type="dxa"/>
            <w:tcBorders>
              <w:top w:val="none"/>
              <w:left w:val="none"/>
              <w:bottom w:val="none"/>
              <w:right w:val="none"/>
            </w:tcBorders>
          </w:tcPr>
          <w:p>
            <w:pPr>
              <w:pStyle w:val="0"/>
            </w:pPr>
            <w:r>
              <w:rPr>
                <w:sz w:val="24"/>
              </w:rPr>
              <w:t xml:space="preserve">Обувь для боксеров, борцов и тяжелоатлетов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 осуществление на территории Российской Федерации следующих операций (условий):</w:t>
            </w:r>
          </w:p>
          <w:p>
            <w:pPr>
              <w:pStyle w:val="0"/>
            </w:pPr>
            <w:r>
              <w:rPr>
                <w:sz w:val="24"/>
              </w:rPr>
              <w:t xml:space="preserve">для обуви с подошвой, выполненной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w:t>
            </w:r>
          </w:p>
          <w:p>
            <w:pPr>
              <w:pStyle w:val="0"/>
            </w:pPr>
            <w:r>
              <w:rPr>
                <w:sz w:val="24"/>
              </w:rPr>
              <w:t xml:space="preserve">раскрой деталей обуви, за исключением вырубки подошв, каблуков и стелек (35 баллов);</w:t>
            </w:r>
          </w:p>
          <w:p>
            <w:pPr>
              <w:pStyle w:val="0"/>
            </w:pPr>
            <w:r>
              <w:rPr>
                <w:sz w:val="24"/>
              </w:rPr>
              <w:t xml:space="preserve">сборка заготовок верха обуви, в том числе пошив и (или) сварка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крепление подошвы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 (25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материалы верха обуви (кожа искусственная, кожа натуральная, юфть, спилок, нубук, трикотажное полотно, микрофибра, замша, синтетические материалы), произведенные на территории Российской Федерации (10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p>
            <w:pPr>
              <w:pStyle w:val="0"/>
            </w:pPr>
            <w:r>
              <w:rPr>
                <w:sz w:val="24"/>
              </w:rPr>
              <w:t xml:space="preserve">для обуви с подошвой, выполненной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p>
            <w:pPr>
              <w:pStyle w:val="0"/>
            </w:pPr>
            <w:r>
              <w:rPr>
                <w:sz w:val="24"/>
              </w:rPr>
              <w:t xml:space="preserve">раскрой деталей обуви, за исключением вырубки подошв, каблуков и стелек (35 баллов);</w:t>
            </w:r>
          </w:p>
          <w:p>
            <w:pPr>
              <w:pStyle w:val="0"/>
            </w:pPr>
            <w:r>
              <w:rPr>
                <w:sz w:val="24"/>
              </w:rPr>
              <w:t xml:space="preserve">сборка заготовок верха обуви, в том числе пошив и (или) сварка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вырубка подошв, изготовление накладок на подошву, промежуточных слоев подошв, каблуков либо использование подошв, накладок, заготовок подошв, каблуков и других функциональных элементов подошвы, произведенных на территории Российской Федерации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крепление подошвы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w:t>
            </w:r>
          </w:p>
          <w:p>
            <w:pPr>
              <w:pStyle w:val="0"/>
            </w:pPr>
            <w:r>
              <w:rPr>
                <w:sz w:val="24"/>
              </w:rPr>
              <w:t xml:space="preserve">(15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w:t>
            </w:r>
          </w:p>
          <w:p>
            <w:pPr>
              <w:pStyle w:val="0"/>
            </w:pPr>
            <w:r>
              <w:rPr>
                <w:sz w:val="24"/>
              </w:rPr>
              <w:t xml:space="preserve">(5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искусственная, кожа натуральная, юфть, спилок, нубук, трикотажное полотно, микрофибра, замша, синтетические материалы), произведенные на территории Российской Федерации (10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из </w:t>
            </w:r>
            <w:r>
              <w:rPr>
                <w:sz w:val="24"/>
              </w:rPr>
              <w:t xml:space="preserve">15.20.32.130</w:t>
            </w:r>
          </w:p>
        </w:tc>
        <w:tc>
          <w:tcPr>
            <w:tcW w:w="2551" w:type="dxa"/>
            <w:tcBorders>
              <w:top w:val="none"/>
              <w:left w:val="none"/>
              <w:bottom w:val="none"/>
              <w:right w:val="none"/>
            </w:tcBorders>
          </w:tcPr>
          <w:p>
            <w:pPr>
              <w:pStyle w:val="0"/>
            </w:pPr>
            <w:r>
              <w:rPr>
                <w:sz w:val="24"/>
              </w:rPr>
              <w:t xml:space="preserve">Обувь детская прочая (кроме ОКПД 2 </w:t>
            </w:r>
            <w:r>
              <w:rPr>
                <w:sz w:val="24"/>
              </w:rPr>
              <w:t xml:space="preserve">15.20.32.131</w:t>
            </w:r>
            <w:r>
              <w:rPr>
                <w:sz w:val="24"/>
              </w:rPr>
              <w:t xml:space="preserve"> "Тапочки детские меховые";</w:t>
            </w:r>
          </w:p>
          <w:p>
            <w:pPr>
              <w:pStyle w:val="0"/>
            </w:pPr>
            <w:r>
              <w:rPr>
                <w:sz w:val="24"/>
              </w:rPr>
              <w:t xml:space="preserve">15.20.32.132</w:t>
            </w:r>
            <w:r>
              <w:rPr>
                <w:sz w:val="24"/>
              </w:rPr>
              <w:t xml:space="preserve"> "Тапочки детские шубные")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осуществление на территории Российской Федерации следующих операций (условий):</w:t>
            </w:r>
          </w:p>
          <w:p>
            <w:pPr>
              <w:pStyle w:val="0"/>
            </w:pPr>
            <w:r>
              <w:rPr>
                <w:sz w:val="24"/>
              </w:rPr>
              <w:t xml:space="preserve">для обуви с подошвой, выполненной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и каблучных вкладышей и других функциональных элементов подошвы:</w:t>
            </w:r>
          </w:p>
          <w:p>
            <w:pPr>
              <w:pStyle w:val="0"/>
            </w:pPr>
            <w:r>
              <w:rPr>
                <w:sz w:val="24"/>
              </w:rPr>
              <w:t xml:space="preserve">раскрой всех деталей обуви, в том числе из текстильных и (или) трикотажных материалов, или вязание верха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либо использование заготовок верха обуви, произведенных на территории Российской Федерации (30 баллов);</w:t>
            </w:r>
          </w:p>
          <w:p>
            <w:pPr>
              <w:pStyle w:val="0"/>
            </w:pPr>
            <w:r>
              <w:rPr>
                <w:sz w:val="24"/>
              </w:rPr>
              <w:t xml:space="preserve">крепление подошвы литьевым методом крепления, методом горячей вулканизации, методом котловой вулканизации, методом прессовой вулканизации или методом строчно-прессовой вулканизации, в том числе с использованием накладок на подошву, каблучных вкладышей и других функциональных элементов подошвы (25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искусственная, кожа натуральная, юфть, спилок, нубук, трикотажное полотно, микрофибра, замша, синтетические материалы), произведенные на территории Российской Федерации (10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p>
            <w:pPr>
              <w:pStyle w:val="0"/>
            </w:pPr>
            <w:r>
              <w:rPr>
                <w:sz w:val="24"/>
              </w:rPr>
              <w:t xml:space="preserve">для обуви с подошвой, выполненной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или методом крепления "Парко":</w:t>
            </w:r>
          </w:p>
          <w:p>
            <w:pPr>
              <w:pStyle w:val="0"/>
            </w:pPr>
            <w:r>
              <w:rPr>
                <w:sz w:val="24"/>
              </w:rPr>
              <w:t xml:space="preserve">раскрой всех деталей обуви, в том числе из текстильных и (или) трикотажных материалов, или вязание верха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и (или) вязание, либо использование заготовок верха обуви, произведенных на территории Российской Федерации (30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вырубка подошв, изготовление накладок на подошву, промежуточных слоев подошв, каблуков либо использование подошв, накладок, заготовок подошв, каблуков и других функциональных элементов подошвы, произведенных на территории Российской Федерации (10 баллов);</w:t>
            </w:r>
          </w:p>
          <w:p>
            <w:pPr>
              <w:pStyle w:val="0"/>
            </w:pPr>
            <w:r>
              <w:rPr>
                <w:sz w:val="24"/>
              </w:rPr>
              <w:t xml:space="preserve">крепление подошвы клеевым,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(15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w:t>
            </w:r>
          </w:p>
          <w:p>
            <w:pPr>
              <w:pStyle w:val="0"/>
            </w:pPr>
            <w:r>
              <w:rPr>
                <w:sz w:val="24"/>
              </w:rPr>
              <w:t xml:space="preserve">(5 баллов);</w:t>
            </w:r>
          </w:p>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искусственная, кожа натуральная, юфть, спилок, нубук, трикотажное полотно, микрофибра, замша, синтетические материалы), произведенные на территории Российской Федерации (10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1698" w:type="dxa"/>
            <w:tcBorders>
              <w:top w:val="none"/>
              <w:left w:val="none"/>
              <w:bottom w:val="none"/>
              <w:right w:val="none"/>
            </w:tcBorders>
          </w:tcPr>
          <w:p>
            <w:pPr>
              <w:pStyle w:val="0"/>
            </w:pPr>
            <w:r>
              <w:rPr>
                <w:sz w:val="24"/>
              </w:rPr>
              <w:t xml:space="preserve">32.30.12.110</w:t>
            </w:r>
          </w:p>
          <w:p>
            <w:pPr>
              <w:pStyle w:val="0"/>
            </w:pPr>
            <w:r>
              <w:rPr>
                <w:sz w:val="24"/>
              </w:rPr>
              <w:t xml:space="preserve">32.30.11.131</w:t>
            </w:r>
          </w:p>
        </w:tc>
        <w:tc>
          <w:tcPr>
            <w:tcW w:w="2551" w:type="dxa"/>
            <w:tcBorders>
              <w:top w:val="none"/>
              <w:left w:val="none"/>
              <w:bottom w:val="none"/>
              <w:right w:val="none"/>
            </w:tcBorders>
          </w:tcPr>
          <w:p>
            <w:pPr>
              <w:pStyle w:val="0"/>
            </w:pPr>
            <w:r>
              <w:rPr>
                <w:sz w:val="24"/>
              </w:rPr>
              <w:t xml:space="preserve">Ботинки лыжные</w:t>
            </w:r>
          </w:p>
          <w:p>
            <w:pPr>
              <w:pStyle w:val="0"/>
            </w:pPr>
            <w:r>
              <w:rPr>
                <w:sz w:val="24"/>
              </w:rPr>
              <w:t xml:space="preserve">Коньки ледовые, включая коньки с ботинками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или индивидуального предпринимателя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осуществление на территории Российской Федерации следующих операций (условий):</w:t>
            </w:r>
          </w:p>
          <w:p>
            <w:pPr>
              <w:pStyle w:val="0"/>
            </w:pPr>
            <w:r>
              <w:rPr>
                <w:sz w:val="24"/>
              </w:rPr>
              <w:t xml:space="preserve">раскрой всех деталей обуви, в том числе из текстильных и (или) трикотажных материалов, или вязание верха обуви, за исключением вырубки деталей подошв, каблуков, стелек (35 баллов);</w:t>
            </w:r>
          </w:p>
          <w:p>
            <w:pPr>
              <w:pStyle w:val="0"/>
            </w:pPr>
            <w:r>
              <w:rPr>
                <w:sz w:val="24"/>
              </w:rPr>
              <w:t xml:space="preserve">сборка заготовок верха обуви, в том числе пошив и (или) сварка заготовок верха обуви, либо использование заготовок верха обуви, произведенных на территории Российской Федерации (20 баллов);</w:t>
            </w:r>
          </w:p>
          <w:p>
            <w:pPr>
              <w:pStyle w:val="0"/>
            </w:pPr>
            <w:r>
              <w:rPr>
                <w:sz w:val="24"/>
              </w:rPr>
              <w:t xml:space="preserve">крепление подошвы (при наличии в нормативно-технической документации) литьевым, клеевым методами, методами горячей вулканизации, котловой вулканизации, прессовой вулканизации, строчно-прессовой вулканизации, рантовым, сандальным, доппельным, прошивным, бортовым, выворотным, втачным, гвоздевым, винтовым, деревянно-шпилечным, гвозде-бортовым, рантово-клеевым, гвозде-клеевым, доппельно-клеевым, сандально-клеевым, рантово-прошивным, клеепрошивным, строчечно-клеевым, строчечно-клеепрошивным, строчечно-доппельным, строчечно-рантовым, строчечно-сандально-клеевым методами крепления, методом крепления "Парко" (20 баллов);</w:t>
            </w:r>
          </w:p>
          <w:p>
            <w:pPr>
              <w:pStyle w:val="0"/>
            </w:pPr>
            <w:r>
              <w:rPr>
                <w:sz w:val="24"/>
              </w:rPr>
              <w:t xml:space="preserve">производство стелек либо использование стелек, произведенных на территории Российской Федерации (при наличии в нормативно-технической документации) (5 баллов);</w:t>
            </w:r>
          </w:p>
        </w:tc>
      </w:tr>
      <w:tr>
        <w:tc>
          <w:tcPr>
            <w:tcW w:w="1698" w:type="dxa"/>
            <w:tcBorders>
              <w:top w:val="none"/>
              <w:left w:val="none"/>
              <w:bottom w:val="none"/>
              <w:right w:val="none"/>
            </w:tcBorders>
          </w:tcPr>
          <w:p>
            <w:pPr>
              <w:pStyle w:val="0"/>
            </w:pPr>
            <w:r>
              <w:rPr>
                <w:sz w:val="24"/>
              </w:rPr>
              <w:t xml:space="preserve">32.30.11.133</w:t>
            </w:r>
          </w:p>
        </w:tc>
        <w:tc>
          <w:tcPr>
            <w:tcW w:w="2551" w:type="dxa"/>
            <w:tcBorders>
              <w:top w:val="none"/>
              <w:left w:val="none"/>
              <w:bottom w:val="none"/>
              <w:right w:val="none"/>
            </w:tcBorders>
          </w:tcPr>
          <w:p>
            <w:pPr>
              <w:pStyle w:val="0"/>
            </w:pPr>
            <w:r>
              <w:rPr>
                <w:sz w:val="24"/>
              </w:rPr>
              <w:t xml:space="preserve">Коньки детские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производство утеплителя или утеплителя в ламинированном пакете с мембраной либо использование утеплителя или утеплителя в ламинированном пакете с мембраной, произведенных на территории Российской Федерации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(при наличии в нормативно-технической документации) (20 баллов);</w:t>
            </w:r>
          </w:p>
          <w:p>
            <w:pPr>
              <w:pStyle w:val="0"/>
            </w:pPr>
            <w:r>
              <w:rPr>
                <w:sz w:val="24"/>
              </w:rPr>
              <w:t xml:space="preserve">с 1 января 2028 г. использование сырья, произведенного на территории Российской Федерации, при производстве обуви </w:t>
            </w:r>
            <w:hyperlink w:tooltip="&lt;40(1)&gt; Начисление баллов за использование при производстве обуви сырья российского производства оценивается с 1 января 2028 г." w:anchor="P26283" w:history="0">
              <w:r>
                <w:rPr>
                  <w:color w:val="0000ff"/>
                  <w:sz w:val="24"/>
                </w:rPr>
                <w:t xml:space="preserve">&lt;40(1)&gt;</w:t>
              </w:r>
            </w:hyperlink>
            <w:r>
              <w:rPr>
                <w:sz w:val="24"/>
              </w:rPr>
              <w:t xml:space="preserve">:</w:t>
            </w:r>
          </w:p>
          <w:p>
            <w:pPr>
              <w:pStyle w:val="0"/>
            </w:pPr>
            <w:r>
              <w:rPr>
                <w:sz w:val="24"/>
              </w:rPr>
              <w:t xml:space="preserve">материалы верха обуви (кожа искусственная, кожа натуральная, юфть, спилок, нубук, трикотажное полотно, микрофибра, замша, синтетические материалы), произведенные на территории Российской Федерации (10 баллов);</w:t>
            </w:r>
          </w:p>
          <w:p>
            <w:pPr>
              <w:pStyle w:val="0"/>
            </w:pPr>
            <w:r>
              <w:rPr>
                <w:sz w:val="24"/>
              </w:rPr>
              <w:t xml:space="preserve">шнурки обувные, стропа и (или) тесьма обувная, текстильный и (или) трикотажный материалы межподкладки, произведенные на территории Российской Федерации (5 баллов);</w:t>
            </w:r>
          </w:p>
          <w:p>
            <w:pPr>
              <w:pStyle w:val="0"/>
            </w:pPr>
            <w:r>
              <w:rPr>
                <w:sz w:val="24"/>
              </w:rPr>
              <w:t xml:space="preserve">вспененный материал (поролон обувной, вспененный полиэтилен, тканевая основа с покрытием из вспененного поливинилхлорида), произведенный на территории Российской Федерации (5 баллов);</w:t>
            </w:r>
          </w:p>
          <w:p>
            <w:pPr>
              <w:pStyle w:val="0"/>
            </w:pPr>
            <w:r>
              <w:rPr>
                <w:sz w:val="24"/>
              </w:rPr>
              <w:t xml:space="preserve">полиуретан (полиуретан полиол, полиуретан изоционат, полиуретан катализатор, краситель, термополиуретан) </w:t>
            </w:r>
            <w:hyperlink w:tooltip="&lt;40(2)&gt; Количество баллов рассчитывается из доли использования отечественных составляющих:" w:anchor="P26285" w:history="0">
              <w:r>
                <w:rPr>
                  <w:color w:val="0000ff"/>
                  <w:sz w:val="24"/>
                </w:rPr>
                <w:t xml:space="preserve">&lt;40(2)&gt;</w:t>
              </w:r>
            </w:hyperlink>
            <w:r>
              <w:rPr>
                <w:sz w:val="24"/>
              </w:rPr>
              <w:t xml:space="preserve">, резина, поливинилхлорид (ПВХ), этиленвинилацетат (ЭВА), синтетический каучук, произведенные на территории Российской Федерации (10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17.07.2025 N 1077 (ред. 25.12.2025))</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Реестровые записи, сформированные в отношении продукции, включенной в раздел XVIII до вступления в силу изменений, утв. </w:t>
                  </w:r>
                  <w:r>
                    <w:rPr>
                      <w:color w:val="392c69"/>
                      <w:sz w:val="24"/>
                    </w:rPr>
                    <w:t xml:space="preserve">Постановлением</w:t>
                  </w:r>
                  <w:r>
                    <w:rPr>
                      <w:color w:val="392c69"/>
                      <w:sz w:val="24"/>
                    </w:rPr>
                    <w:t xml:space="preserve"> Правительства РФ от 31.03.2026 N 351 (до 18.04.2026), </w:t>
                  </w:r>
                  <w:r>
                    <w:rPr>
                      <w:color w:val="392c69"/>
                      <w:sz w:val="24"/>
                    </w:rPr>
                    <w:t xml:space="preserve">действительны</w:t>
                  </w:r>
                  <w:r>
                    <w:rPr>
                      <w:color w:val="392c69"/>
                      <w:sz w:val="24"/>
                    </w:rPr>
                    <w:t xml:space="preserve"> до окончания срока их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bookmarkStart w:id="20894" w:name="P20894"/>
          <w:bookmarkEnd w:id="20894"/>
          <w:p>
            <w:pPr>
              <w:pStyle w:val="0"/>
              <w:jc w:val="center"/>
              <w:outlineLvl w:val="1"/>
            </w:pPr>
            <w:r>
              <w:rPr>
                <w:sz w:val="24"/>
              </w:rPr>
              <w:t xml:space="preserve">XVIII. Продукция судостроения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19.05.2021 N 758)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13.92.29.130</w:t>
            </w:r>
          </w:p>
        </w:tc>
        <w:tc>
          <w:tcPr>
            <w:tcW w:w="2551" w:type="dxa"/>
            <w:tcBorders>
              <w:top w:val="none"/>
              <w:left w:val="none"/>
              <w:bottom w:val="none"/>
              <w:right w:val="none"/>
            </w:tcBorders>
          </w:tcPr>
          <w:p>
            <w:pPr>
              <w:pStyle w:val="0"/>
            </w:pPr>
            <w:r>
              <w:rPr>
                <w:sz w:val="24"/>
              </w:rPr>
              <w:t xml:space="preserve">Спасательные жилеты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13.92.29.140</w:t>
            </w:r>
          </w:p>
        </w:tc>
        <w:tc>
          <w:tcPr>
            <w:tcW w:w="2551" w:type="dxa"/>
            <w:tcBorders>
              <w:top w:val="none"/>
              <w:left w:val="none"/>
              <w:bottom w:val="none"/>
              <w:right w:val="none"/>
            </w:tcBorders>
          </w:tcPr>
          <w:p>
            <w:pPr>
              <w:pStyle w:val="0"/>
            </w:pPr>
            <w:r>
              <w:rPr>
                <w:sz w:val="24"/>
              </w:rPr>
              <w:t xml:space="preserve">Спасательные круги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22.19.60.190</w:t>
            </w:r>
          </w:p>
        </w:tc>
        <w:tc>
          <w:tcPr>
            <w:tcW w:w="2551" w:type="dxa"/>
            <w:tcBorders>
              <w:top w:val="none"/>
              <w:left w:val="none"/>
              <w:bottom w:val="none"/>
              <w:right w:val="none"/>
            </w:tcBorders>
          </w:tcPr>
          <w:p>
            <w:pPr>
              <w:pStyle w:val="0"/>
            </w:pPr>
            <w:r>
              <w:rPr>
                <w:sz w:val="24"/>
              </w:rPr>
              <w:t xml:space="preserve">Гидротермокостюмы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Эвакуационные системы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гибкое ограждение воздушной подушки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вспенивание заготовок;</w:t>
            </w:r>
          </w:p>
          <w:p>
            <w:pPr>
              <w:pStyle w:val="0"/>
            </w:pPr>
            <w:r>
              <w:rPr>
                <w:sz w:val="24"/>
              </w:rPr>
              <w:t xml:space="preserve">резиносмешение;</w:t>
            </w:r>
          </w:p>
          <w:p>
            <w:pPr>
              <w:pStyle w:val="0"/>
            </w:pPr>
            <w:r>
              <w:rPr>
                <w:sz w:val="24"/>
              </w:rPr>
              <w:t xml:space="preserve">экструзия;</w:t>
            </w:r>
          </w:p>
          <w:p>
            <w:pPr>
              <w:pStyle w:val="0"/>
            </w:pPr>
            <w:r>
              <w:rPr>
                <w:sz w:val="24"/>
              </w:rPr>
              <w:t xml:space="preserve">раскрой;</w:t>
            </w:r>
          </w:p>
          <w:p>
            <w:pPr>
              <w:pStyle w:val="0"/>
            </w:pPr>
            <w:r>
              <w:rPr>
                <w:sz w:val="24"/>
              </w:rPr>
              <w:t xml:space="preserve">склейка;</w:t>
            </w:r>
          </w:p>
          <w:p>
            <w:pPr>
              <w:pStyle w:val="0"/>
            </w:pPr>
            <w:r>
              <w:rPr>
                <w:sz w:val="24"/>
              </w:rPr>
              <w:t xml:space="preserve">вулканизация;</w:t>
            </w:r>
          </w:p>
          <w:p>
            <w:pPr>
              <w:pStyle w:val="0"/>
            </w:pPr>
            <w:r>
              <w:rPr>
                <w:sz w:val="24"/>
              </w:rPr>
              <w:t xml:space="preserve">шлифование;</w:t>
            </w:r>
          </w:p>
          <w:p>
            <w:pPr>
              <w:pStyle w:val="0"/>
            </w:pPr>
            <w:r>
              <w:rPr>
                <w:sz w:val="24"/>
              </w:rPr>
              <w:t xml:space="preserve">окраска;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30.11.50.110</w:t>
            </w:r>
          </w:p>
        </w:tc>
        <w:tc>
          <w:tcPr>
            <w:tcW w:w="2551" w:type="dxa"/>
            <w:vMerge w:val="restart"/>
            <w:tcBorders>
              <w:top w:val="none"/>
              <w:left w:val="none"/>
              <w:bottom w:val="none"/>
              <w:right w:val="none"/>
            </w:tcBorders>
          </w:tcPr>
          <w:p>
            <w:pPr>
              <w:pStyle w:val="0"/>
            </w:pPr>
            <w:r>
              <w:rPr>
                <w:sz w:val="24"/>
              </w:rPr>
              <w:t xml:space="preserve">Спасательные плоты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13.94.12.190</w:t>
            </w:r>
          </w:p>
        </w:tc>
        <w:tc>
          <w:tcPr>
            <w:tcW w:w="2551" w:type="dxa"/>
            <w:vMerge w:val="restart"/>
            <w:tcBorders>
              <w:top w:val="none"/>
              <w:left w:val="none"/>
              <w:bottom w:val="none"/>
              <w:right w:val="none"/>
            </w:tcBorders>
          </w:tcPr>
          <w:p>
            <w:pPr>
              <w:pStyle w:val="0"/>
            </w:pPr>
            <w:r>
              <w:rPr>
                <w:sz w:val="24"/>
              </w:rPr>
              <w:t xml:space="preserve">Буксирные тросы и канаты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сплетение;</w:t>
            </w:r>
          </w:p>
          <w:p>
            <w:pPr>
              <w:pStyle w:val="0"/>
            </w:pPr>
            <w:r>
              <w:rPr>
                <w:sz w:val="24"/>
              </w:rPr>
              <w:t xml:space="preserve">оклетневка;</w:t>
            </w:r>
          </w:p>
          <w:p>
            <w:pPr>
              <w:pStyle w:val="0"/>
            </w:pPr>
            <w:r>
              <w:rPr>
                <w:sz w:val="24"/>
              </w:rPr>
              <w:t xml:space="preserve">втуливание;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16.21.12.110</w:t>
            </w:r>
          </w:p>
        </w:tc>
        <w:tc>
          <w:tcPr>
            <w:tcW w:w="2551" w:type="dxa"/>
            <w:tcBorders>
              <w:top w:val="none"/>
              <w:left w:val="none"/>
              <w:bottom w:val="none"/>
              <w:right w:val="none"/>
            </w:tcBorders>
          </w:tcPr>
          <w:p>
            <w:pPr>
              <w:pStyle w:val="0"/>
            </w:pPr>
            <w:r>
              <w:rPr>
                <w:sz w:val="24"/>
              </w:rPr>
              <w:t xml:space="preserve">Фанера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22.23.15.000</w:t>
            </w:r>
          </w:p>
        </w:tc>
        <w:tc>
          <w:tcPr>
            <w:tcW w:w="2551" w:type="dxa"/>
            <w:tcBorders>
              <w:top w:val="none"/>
              <w:left w:val="none"/>
              <w:bottom w:val="none"/>
              <w:right w:val="none"/>
            </w:tcBorders>
          </w:tcPr>
          <w:p>
            <w:pPr>
              <w:pStyle w:val="0"/>
            </w:pPr>
            <w:r>
              <w:rPr>
                <w:sz w:val="24"/>
              </w:rPr>
              <w:t xml:space="preserve">Покрытие палуб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23.99.19.111</w:t>
            </w:r>
          </w:p>
        </w:tc>
        <w:tc>
          <w:tcPr>
            <w:tcW w:w="2551" w:type="dxa"/>
            <w:vMerge w:val="restart"/>
            <w:tcBorders>
              <w:top w:val="none"/>
              <w:left w:val="none"/>
              <w:bottom w:val="none"/>
              <w:right w:val="none"/>
            </w:tcBorders>
          </w:tcPr>
          <w:p>
            <w:pPr>
              <w:pStyle w:val="0"/>
            </w:pPr>
            <w:r>
              <w:rPr>
                <w:sz w:val="24"/>
              </w:rPr>
              <w:t xml:space="preserve">Изоляция судовая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теплоизоляционные блоки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сушка;</w:t>
            </w:r>
          </w:p>
          <w:p>
            <w:pPr>
              <w:pStyle w:val="0"/>
            </w:pPr>
            <w:r>
              <w:rPr>
                <w:sz w:val="24"/>
              </w:rPr>
              <w:t xml:space="preserve">шлифовка;</w:t>
            </w:r>
          </w:p>
          <w:p>
            <w:pPr>
              <w:pStyle w:val="0"/>
            </w:pPr>
            <w:r>
              <w:rPr>
                <w:sz w:val="24"/>
              </w:rPr>
              <w:t xml:space="preserve">прессование;</w:t>
            </w:r>
          </w:p>
          <w:p>
            <w:pPr>
              <w:pStyle w:val="0"/>
            </w:pPr>
            <w:r>
              <w:rPr>
                <w:sz w:val="24"/>
              </w:rPr>
              <w:t xml:space="preserve">склеивание;</w:t>
            </w:r>
          </w:p>
          <w:p>
            <w:pPr>
              <w:pStyle w:val="0"/>
            </w:pPr>
            <w:r>
              <w:rPr>
                <w:sz w:val="24"/>
              </w:rPr>
              <w:t xml:space="preserve">изготовление заготовки;</w:t>
            </w:r>
          </w:p>
          <w:p>
            <w:pPr>
              <w:pStyle w:val="0"/>
            </w:pPr>
            <w:r>
              <w:rPr>
                <w:sz w:val="24"/>
              </w:rPr>
              <w:t xml:space="preserve">покраска;</w:t>
            </w:r>
          </w:p>
          <w:p>
            <w:pPr>
              <w:pStyle w:val="0"/>
            </w:pPr>
            <w:r>
              <w:rPr>
                <w:sz w:val="24"/>
              </w:rPr>
              <w:t xml:space="preserve">нанесение защитных покрытий;</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25.11.23.119</w:t>
            </w:r>
          </w:p>
        </w:tc>
        <w:tc>
          <w:tcPr>
            <w:tcW w:w="2551" w:type="dxa"/>
            <w:vMerge w:val="restart"/>
            <w:tcBorders>
              <w:top w:val="none"/>
              <w:left w:val="none"/>
              <w:bottom w:val="none"/>
              <w:right w:val="none"/>
            </w:tcBorders>
          </w:tcPr>
          <w:p>
            <w:pPr>
              <w:pStyle w:val="0"/>
            </w:pPr>
            <w:r>
              <w:rPr>
                <w:sz w:val="24"/>
              </w:rPr>
              <w:t xml:space="preserve">Панели зашивки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25.11.23.119</w:t>
            </w:r>
          </w:p>
        </w:tc>
        <w:tc>
          <w:tcPr>
            <w:tcW w:w="2551" w:type="dxa"/>
            <w:tcBorders>
              <w:top w:val="none"/>
              <w:left w:val="none"/>
              <w:bottom w:val="none"/>
              <w:right w:val="none"/>
            </w:tcBorders>
          </w:tcPr>
          <w:p>
            <w:pPr>
              <w:pStyle w:val="0"/>
            </w:pPr>
            <w:r>
              <w:rPr>
                <w:sz w:val="24"/>
              </w:rPr>
              <w:t xml:space="preserve">Крышки трюмов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25.12.10.000</w:t>
            </w:r>
          </w:p>
        </w:tc>
        <w:tc>
          <w:tcPr>
            <w:tcW w:w="2551" w:type="dxa"/>
            <w:tcBorders>
              <w:top w:val="none"/>
              <w:left w:val="none"/>
              <w:bottom w:val="none"/>
              <w:right w:val="none"/>
            </w:tcBorders>
          </w:tcPr>
          <w:p>
            <w:pPr>
              <w:pStyle w:val="0"/>
            </w:pPr>
            <w:r>
              <w:rPr>
                <w:sz w:val="24"/>
              </w:rPr>
              <w:t xml:space="preserve">Окна рубочные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двери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Иллюминаторы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крышки люков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трубы вентиляционные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трапы, и (или) сходни, и (или) лестницы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использование материалов (металл, композит, пластик, стекло - при наличии в конструкции), произведенных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сборка металлоконструкций;</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25.29.12.190</w:t>
            </w:r>
          </w:p>
        </w:tc>
        <w:tc>
          <w:tcPr>
            <w:tcW w:w="2551" w:type="dxa"/>
            <w:vMerge w:val="restart"/>
            <w:tcBorders>
              <w:top w:val="none"/>
              <w:left w:val="none"/>
              <w:bottom w:val="none"/>
              <w:right w:val="none"/>
            </w:tcBorders>
          </w:tcPr>
          <w:p>
            <w:pPr>
              <w:pStyle w:val="0"/>
            </w:pPr>
            <w:r>
              <w:rPr>
                <w:sz w:val="24"/>
              </w:rPr>
              <w:t xml:space="preserve">Металлическая мембрана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вкладные танки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сверление;</w:t>
            </w:r>
          </w:p>
          <w:p>
            <w:pPr>
              <w:pStyle w:val="0"/>
            </w:pPr>
            <w:r>
              <w:rPr>
                <w:sz w:val="24"/>
              </w:rPr>
              <w:t xml:space="preserve">фрезерование;</w:t>
            </w:r>
          </w:p>
          <w:p>
            <w:pPr>
              <w:pStyle w:val="0"/>
            </w:pPr>
            <w:r>
              <w:rPr>
                <w:sz w:val="24"/>
              </w:rPr>
              <w:t xml:space="preserve">штамповка;</w:t>
            </w:r>
          </w:p>
          <w:p>
            <w:pPr>
              <w:pStyle w:val="0"/>
            </w:pPr>
            <w:r>
              <w:rPr>
                <w:sz w:val="24"/>
              </w:rPr>
              <w:t xml:space="preserve">резка;</w:t>
            </w:r>
          </w:p>
          <w:p>
            <w:pPr>
              <w:pStyle w:val="0"/>
            </w:pPr>
            <w:r>
              <w:rPr>
                <w:sz w:val="24"/>
              </w:rPr>
              <w:t xml:space="preserve">сварка;</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25.30.12.113</w:t>
            </w:r>
          </w:p>
        </w:tc>
        <w:tc>
          <w:tcPr>
            <w:tcW w:w="2551" w:type="dxa"/>
            <w:vMerge w:val="restart"/>
            <w:tcBorders>
              <w:top w:val="none"/>
              <w:left w:val="none"/>
              <w:bottom w:val="none"/>
              <w:right w:val="none"/>
            </w:tcBorders>
          </w:tcPr>
          <w:p>
            <w:pPr>
              <w:pStyle w:val="0"/>
            </w:pPr>
            <w:r>
              <w:rPr>
                <w:sz w:val="24"/>
              </w:rPr>
              <w:t xml:space="preserve">Сепараторы пара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котлы главные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котлы вспомогательные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котлы водогрейные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котлы утилизационные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установки для сжигания мусора (инсинераторы)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15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резка металла;</w:t>
            </w:r>
          </w:p>
          <w:p>
            <w:pPr>
              <w:pStyle w:val="0"/>
            </w:pPr>
            <w:r>
              <w:rPr>
                <w:sz w:val="24"/>
              </w:rPr>
              <w:t xml:space="preserve">гибка металла;</w:t>
            </w:r>
          </w:p>
          <w:p>
            <w:pPr>
              <w:pStyle w:val="0"/>
            </w:pPr>
            <w:r>
              <w:rPr>
                <w:sz w:val="24"/>
              </w:rPr>
              <w:t xml:space="preserve">сварка и контроль сварных соединений;</w:t>
            </w:r>
          </w:p>
          <w:p>
            <w:pPr>
              <w:pStyle w:val="0"/>
            </w:pPr>
            <w:r>
              <w:rPr>
                <w:sz w:val="24"/>
              </w:rPr>
              <w:t xml:space="preserve">механическая обработка;</w:t>
            </w:r>
          </w:p>
          <w:p>
            <w:pPr>
              <w:pStyle w:val="0"/>
            </w:pPr>
            <w:r>
              <w:rPr>
                <w:sz w:val="24"/>
              </w:rPr>
              <w:t xml:space="preserve">нанесение защитных покрытий;</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25.30.12.115</w:t>
            </w:r>
          </w:p>
        </w:tc>
        <w:tc>
          <w:tcPr>
            <w:tcW w:w="2551" w:type="dxa"/>
            <w:tcBorders>
              <w:top w:val="none"/>
              <w:left w:val="none"/>
              <w:bottom w:val="none"/>
              <w:right w:val="none"/>
            </w:tcBorders>
          </w:tcPr>
          <w:p>
            <w:pPr>
              <w:pStyle w:val="0"/>
            </w:pPr>
            <w:r>
              <w:rPr>
                <w:sz w:val="24"/>
              </w:rPr>
              <w:t xml:space="preserve">Теплообменные аппараты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27.51.26</w:t>
            </w:r>
          </w:p>
        </w:tc>
        <w:tc>
          <w:tcPr>
            <w:tcW w:w="2551" w:type="dxa"/>
            <w:vMerge w:val="restart"/>
            <w:tcBorders>
              <w:top w:val="none"/>
              <w:left w:val="none"/>
              <w:bottom w:val="none"/>
              <w:right w:val="none"/>
            </w:tcBorders>
          </w:tcPr>
          <w:p>
            <w:pPr>
              <w:pStyle w:val="0"/>
            </w:pPr>
            <w:r>
              <w:rPr>
                <w:sz w:val="24"/>
              </w:rPr>
              <w:t xml:space="preserve">Грузовой обогреватель/испаритель судовой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10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28.13.28.000</w:t>
            </w:r>
          </w:p>
        </w:tc>
        <w:tc>
          <w:tcPr>
            <w:tcW w:w="2551" w:type="dxa"/>
            <w:tcBorders>
              <w:top w:val="none"/>
              <w:left w:val="none"/>
              <w:bottom w:val="none"/>
              <w:right w:val="none"/>
            </w:tcBorders>
          </w:tcPr>
          <w:p>
            <w:pPr>
              <w:pStyle w:val="0"/>
            </w:pPr>
            <w:r>
              <w:rPr>
                <w:sz w:val="24"/>
              </w:rPr>
              <w:t xml:space="preserve">Грузовой компрессор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vMerge w:val="restart"/>
            <w:tcBorders>
              <w:top w:val="none"/>
              <w:left w:val="none"/>
              <w:bottom w:val="none"/>
              <w:right w:val="none"/>
            </w:tcBorders>
          </w:tcPr>
          <w:p>
            <w:pPr>
              <w:pStyle w:val="0"/>
            </w:pPr>
            <w:r>
              <w:rPr>
                <w:sz w:val="24"/>
              </w:rPr>
              <w:t xml:space="preserve">Машины трюмные холодильные и морозильные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машины судовые холодильные водоохлаждающие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компрессоры судовые холодильные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аппараты судовые скороморозильные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агрегаты компрессорно-конденсаторные судовые холодильные и морозильные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судовое холодильное для производства льда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анализ химического состава, механических свойств материалов;</w:t>
            </w:r>
          </w:p>
          <w:p>
            <w:pPr>
              <w:pStyle w:val="0"/>
            </w:pPr>
            <w:r>
              <w:rPr>
                <w:sz w:val="24"/>
              </w:rPr>
              <w:t xml:space="preserve">неразрушающий контроль;</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монтаж электрооборудования;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28.29.11</w:t>
            </w:r>
          </w:p>
        </w:tc>
        <w:tc>
          <w:tcPr>
            <w:tcW w:w="2551" w:type="dxa"/>
            <w:vMerge w:val="restart"/>
            <w:tcBorders>
              <w:top w:val="none"/>
              <w:left w:val="none"/>
              <w:bottom w:val="none"/>
              <w:right w:val="none"/>
            </w:tcBorders>
          </w:tcPr>
          <w:p>
            <w:pPr>
              <w:pStyle w:val="0"/>
            </w:pPr>
            <w:r>
              <w:rPr>
                <w:sz w:val="24"/>
              </w:rPr>
              <w:t xml:space="preserve">Установка инертного газа/сухого воздуха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установка по производству азота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производство или использование произведенных на территориях стран - членов Евразийского экономического союза испарителей и конденсаторов (при наличии в конструкции);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vMerge w:val="restart"/>
            <w:tcBorders>
              <w:top w:val="none"/>
              <w:left w:val="none"/>
              <w:bottom w:val="none"/>
              <w:right w:val="none"/>
            </w:tcBorders>
          </w:tcPr>
          <w:p>
            <w:pPr>
              <w:pStyle w:val="0"/>
            </w:pPr>
            <w:r>
              <w:rPr>
                <w:sz w:val="24"/>
              </w:rPr>
              <w:t xml:space="preserve">Оборудование для термической обработки рыбы и морепродуктов судовое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машины сортировочные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машины для обработки водных биологических ресурсов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дробилки наживки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дробилки отходов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для посола и инъектирования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мясокостные сепараторы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установки для мойки водных биологических ресурсов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устройства порционирующие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глазировочные устройства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Струйные гидромониторы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обогрева буровых установок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автоматическая система ярусного лова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автоматическая система тралового комплекса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сетевыборочные машины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25.73.60.190</w:t>
            </w:r>
          </w:p>
        </w:tc>
        <w:tc>
          <w:tcPr>
            <w:tcW w:w="2551" w:type="dxa"/>
            <w:tcBorders>
              <w:top w:val="none"/>
              <w:left w:val="none"/>
              <w:bottom w:val="none"/>
              <w:right w:val="none"/>
            </w:tcBorders>
          </w:tcPr>
          <w:p>
            <w:pPr>
              <w:pStyle w:val="0"/>
            </w:pPr>
            <w:r>
              <w:rPr>
                <w:sz w:val="24"/>
              </w:rPr>
              <w:t xml:space="preserve">Породоразрушающие инструменты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28.22.17.120</w:t>
            </w:r>
          </w:p>
        </w:tc>
        <w:tc>
          <w:tcPr>
            <w:tcW w:w="2551" w:type="dxa"/>
            <w:tcBorders>
              <w:top w:val="none"/>
              <w:left w:val="none"/>
              <w:bottom w:val="none"/>
              <w:right w:val="none"/>
            </w:tcBorders>
          </w:tcPr>
          <w:p>
            <w:pPr>
              <w:pStyle w:val="0"/>
            </w:pPr>
            <w:r>
              <w:rPr>
                <w:sz w:val="24"/>
              </w:rPr>
              <w:t xml:space="preserve">Корпусные элеваторы для бурильных и обсадных труб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28.92.12.130</w:t>
            </w:r>
          </w:p>
        </w:tc>
        <w:tc>
          <w:tcPr>
            <w:tcW w:w="2551" w:type="dxa"/>
            <w:vMerge w:val="restart"/>
            <w:tcBorders>
              <w:top w:val="none"/>
              <w:left w:val="none"/>
              <w:bottom w:val="none"/>
              <w:right w:val="none"/>
            </w:tcBorders>
          </w:tcPr>
          <w:p>
            <w:pPr>
              <w:pStyle w:val="0"/>
            </w:pPr>
            <w:r>
              <w:rPr>
                <w:sz w:val="24"/>
              </w:rPr>
              <w:t xml:space="preserve">Установки разведочного бурения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буровые установки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Грунтозаборные устройства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термообработка;</w:t>
            </w:r>
          </w:p>
          <w:p>
            <w:pPr>
              <w:pStyle w:val="0"/>
            </w:pPr>
            <w:r>
              <w:rPr>
                <w:sz w:val="24"/>
              </w:rPr>
              <w:t xml:space="preserve">сварка и наплавка;</w:t>
            </w:r>
          </w:p>
          <w:p>
            <w:pPr>
              <w:pStyle w:val="0"/>
            </w:pPr>
            <w:r>
              <w:rPr>
                <w:sz w:val="24"/>
              </w:rPr>
              <w:t xml:space="preserve">механическая обработка;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25.99.26.000</w:t>
            </w:r>
          </w:p>
        </w:tc>
        <w:tc>
          <w:tcPr>
            <w:tcW w:w="2551" w:type="dxa"/>
            <w:tcBorders>
              <w:top w:val="none"/>
              <w:left w:val="none"/>
              <w:bottom w:val="none"/>
              <w:right w:val="none"/>
            </w:tcBorders>
          </w:tcPr>
          <w:p>
            <w:pPr>
              <w:pStyle w:val="0"/>
            </w:pPr>
            <w:r>
              <w:rPr>
                <w:sz w:val="24"/>
              </w:rPr>
              <w:t xml:space="preserve">Винты гребные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колеса гребные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Подруливающее устройство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гребные установки с винтом фиксированного шага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гребные установки с винтом регулируемого шага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поворотная насадка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аэродинамическая насадка воздушного винта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p>
            <w:pPr>
              <w:pStyle w:val="0"/>
            </w:pPr>
            <w:r>
              <w:rPr>
                <w:sz w:val="24"/>
              </w:rPr>
              <w:t xml:space="preserve">воздушный винт изменяемого шага судна на воздушной подушке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воздушный винт фиксированного шага судна на воздушной подушке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25.99.29.190</w:t>
            </w:r>
          </w:p>
        </w:tc>
        <w:tc>
          <w:tcPr>
            <w:tcW w:w="2551" w:type="dxa"/>
            <w:tcBorders>
              <w:top w:val="none"/>
              <w:left w:val="none"/>
              <w:bottom w:val="none"/>
              <w:right w:val="none"/>
            </w:tcBorders>
          </w:tcPr>
          <w:p>
            <w:pPr>
              <w:pStyle w:val="0"/>
            </w:pPr>
            <w:r>
              <w:rPr>
                <w:sz w:val="24"/>
              </w:rPr>
              <w:t xml:space="preserve">Якоря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29.32.30.310</w:t>
            </w:r>
          </w:p>
        </w:tc>
        <w:tc>
          <w:tcPr>
            <w:tcW w:w="2551" w:type="dxa"/>
            <w:tcBorders>
              <w:top w:val="none"/>
              <w:left w:val="none"/>
              <w:bottom w:val="none"/>
              <w:right w:val="none"/>
            </w:tcBorders>
          </w:tcPr>
          <w:p>
            <w:pPr>
              <w:pStyle w:val="0"/>
            </w:pPr>
            <w:r>
              <w:rPr>
                <w:sz w:val="24"/>
              </w:rPr>
              <w:t xml:space="preserve">Якорная цепь, или трос, или канат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30.99.10</w:t>
            </w:r>
          </w:p>
        </w:tc>
        <w:tc>
          <w:tcPr>
            <w:tcW w:w="2551" w:type="dxa"/>
            <w:vMerge w:val="restart"/>
            <w:tcBorders>
              <w:top w:val="none"/>
              <w:left w:val="none"/>
              <w:bottom w:val="none"/>
              <w:right w:val="none"/>
            </w:tcBorders>
          </w:tcPr>
          <w:p>
            <w:pPr>
              <w:pStyle w:val="0"/>
            </w:pPr>
            <w:r>
              <w:rPr>
                <w:sz w:val="24"/>
              </w:rPr>
              <w:t xml:space="preserve">Буксирные гаки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резка;</w:t>
            </w:r>
          </w:p>
          <w:p>
            <w:pPr>
              <w:pStyle w:val="0"/>
            </w:pPr>
            <w:r>
              <w:rPr>
                <w:sz w:val="24"/>
              </w:rPr>
              <w:t xml:space="preserve">литье;</w:t>
            </w:r>
          </w:p>
          <w:p>
            <w:pPr>
              <w:pStyle w:val="0"/>
            </w:pPr>
            <w:r>
              <w:rPr>
                <w:sz w:val="24"/>
              </w:rPr>
              <w:t xml:space="preserve">обработка давлением;</w:t>
            </w:r>
          </w:p>
          <w:p>
            <w:pPr>
              <w:pStyle w:val="0"/>
            </w:pPr>
            <w:r>
              <w:rPr>
                <w:sz w:val="24"/>
              </w:rPr>
              <w:t xml:space="preserve">термическая обработка;</w:t>
            </w:r>
          </w:p>
          <w:p>
            <w:pPr>
              <w:pStyle w:val="0"/>
            </w:pPr>
            <w:r>
              <w:rPr>
                <w:sz w:val="24"/>
              </w:rPr>
              <w:t xml:space="preserve">механическая обработка;</w:t>
            </w:r>
          </w:p>
          <w:p>
            <w:pPr>
              <w:pStyle w:val="0"/>
            </w:pPr>
            <w:r>
              <w:rPr>
                <w:sz w:val="24"/>
              </w:rPr>
              <w:t xml:space="preserve">абразивная обработка;</w:t>
            </w:r>
          </w:p>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26.30.11.150</w:t>
            </w:r>
          </w:p>
        </w:tc>
        <w:tc>
          <w:tcPr>
            <w:tcW w:w="2551" w:type="dxa"/>
            <w:vMerge w:val="restart"/>
            <w:tcBorders>
              <w:top w:val="none"/>
              <w:left w:val="none"/>
              <w:bottom w:val="none"/>
              <w:right w:val="none"/>
            </w:tcBorders>
          </w:tcPr>
          <w:p>
            <w:pPr>
              <w:pStyle w:val="0"/>
            </w:pPr>
            <w:r>
              <w:rPr>
                <w:sz w:val="24"/>
              </w:rPr>
              <w:t xml:space="preserve">Оборудование системы опознавания судов и слежения за ними на дальнем расстоянии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кодирующее устройство цифрового избирательного вызова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факсимильное устройство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оконечное устройство буквопечатания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приемник телефонии и узкополосной прямой печати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передатчик телефонии, цифрового избирательного вызова и узкополосной прямой печати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ультракоротковолновая радиотелефонная станция переносная (мобильная)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промежуточноволновая радиотелефонная станция переносная (мобильная)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промежуточноволновая/коротковолновая радиотелефонная станция переносная (мобильная)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ультракоротковолновая - радиоустановка стационарная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промежуточноволновая - радиоустановка стационарная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промежуточноволновая/коротковолновая - радиоустановка стационарная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судовая земная станция спутниковой службы ИНМАРСАТ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программного обеспечения, исключительное право на которое принадлежит лицу - налоговому резиденту страны - члена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установка элементов на печатную плату;</w:t>
            </w:r>
          </w:p>
          <w:p>
            <w:pPr>
              <w:pStyle w:val="0"/>
            </w:pPr>
            <w:r>
              <w:rPr>
                <w:sz w:val="24"/>
              </w:rPr>
              <w:t xml:space="preserve">прошивка микропрограмм;</w:t>
            </w:r>
          </w:p>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судовая система охранного оповещения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судовая земная станция спутниковой службы ИРИДИУМ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спутниковый аварийный радиобуй (КОСПАС-САРСАТ)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приемник службы НАВТЕКС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приемник расширенного группового вызова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приемник для ведения наблюдения за цифровым избирательным вызовом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приемник коротковолновый буквопечатающей аппаратуры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командное трансляционное устройство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судовая телевизионная система охранного наблюдения (система видеонаблюдения)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w:t>
            </w:r>
          </w:p>
        </w:tc>
        <w:tc>
          <w:tcPr>
            <w:tcW w:w="2551" w:type="dxa"/>
            <w:tcBorders>
              <w:top w:val="none"/>
              <w:left w:val="none"/>
              <w:bottom w:val="none"/>
              <w:right w:val="none"/>
            </w:tcBorders>
          </w:tcPr>
          <w:p>
            <w:pPr>
              <w:pStyle w:val="0"/>
            </w:pPr>
            <w:r>
              <w:rPr>
                <w:sz w:val="24"/>
              </w:rPr>
              <w:t xml:space="preserve">Система динамического позиционирования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w:t>
            </w:r>
          </w:p>
        </w:tc>
        <w:tc>
          <w:tcPr>
            <w:tcW w:w="2551" w:type="dxa"/>
            <w:tcBorders>
              <w:top w:val="none"/>
              <w:left w:val="none"/>
              <w:bottom w:val="none"/>
              <w:right w:val="none"/>
            </w:tcBorders>
          </w:tcPr>
          <w:p>
            <w:pPr>
              <w:pStyle w:val="0"/>
            </w:pPr>
            <w:r>
              <w:rPr>
                <w:sz w:val="24"/>
              </w:rPr>
              <w:t xml:space="preserve">Акустические системы подводного позиционирования и навигации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26.51.11.110</w:t>
            </w:r>
          </w:p>
        </w:tc>
        <w:tc>
          <w:tcPr>
            <w:tcW w:w="2551" w:type="dxa"/>
            <w:tcBorders>
              <w:top w:val="none"/>
              <w:left w:val="none"/>
              <w:bottom w:val="none"/>
              <w:right w:val="none"/>
            </w:tcBorders>
          </w:tcPr>
          <w:p>
            <w:pPr>
              <w:pStyle w:val="0"/>
            </w:pPr>
            <w:r>
              <w:rPr>
                <w:sz w:val="24"/>
              </w:rPr>
              <w:t xml:space="preserve">Компас магнитный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компас гироскопический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26.51.11.190</w:t>
            </w:r>
          </w:p>
        </w:tc>
        <w:tc>
          <w:tcPr>
            <w:tcW w:w="2551" w:type="dxa"/>
            <w:tcBorders>
              <w:top w:val="none"/>
              <w:left w:val="none"/>
              <w:bottom w:val="none"/>
              <w:right w:val="none"/>
            </w:tcBorders>
          </w:tcPr>
          <w:p>
            <w:pPr>
              <w:pStyle w:val="0"/>
            </w:pPr>
            <w:r>
              <w:rPr>
                <w:sz w:val="24"/>
              </w:rPr>
              <w:t xml:space="preserve">Лаг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гироазимут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кренометр электронный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эхолот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электронная картографическая навигационно-информационная система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устройство дистанционной передачи курса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измеритель скорости поворота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рыбопоисковые эхолоты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аппаратура универсальной автоматической идентификационной системы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рыбопоисковые гидролокаторы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26.51.12.150</w:t>
            </w:r>
          </w:p>
        </w:tc>
        <w:tc>
          <w:tcPr>
            <w:tcW w:w="2551" w:type="dxa"/>
            <w:tcBorders>
              <w:top w:val="none"/>
              <w:left w:val="none"/>
              <w:bottom w:val="none"/>
              <w:right w:val="none"/>
            </w:tcBorders>
          </w:tcPr>
          <w:p>
            <w:pPr>
              <w:pStyle w:val="0"/>
            </w:pPr>
            <w:r>
              <w:rPr>
                <w:sz w:val="24"/>
              </w:rPr>
              <w:t xml:space="preserve">Гидролокаторы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донные профилографы (гидролокаторы структуры дна)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26.51.12.190</w:t>
            </w:r>
          </w:p>
        </w:tc>
        <w:tc>
          <w:tcPr>
            <w:tcW w:w="2551" w:type="dxa"/>
            <w:tcBorders>
              <w:top w:val="none"/>
              <w:left w:val="none"/>
              <w:bottom w:val="none"/>
              <w:right w:val="none"/>
            </w:tcBorders>
          </w:tcPr>
          <w:p>
            <w:pPr>
              <w:pStyle w:val="0"/>
            </w:pPr>
            <w:r>
              <w:rPr>
                <w:sz w:val="24"/>
              </w:rPr>
              <w:t xml:space="preserve">Измерители скорости течения (акустические, механические и электромагнитные)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мареографы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обнаружения газа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26.51.20.000</w:t>
            </w:r>
          </w:p>
        </w:tc>
        <w:tc>
          <w:tcPr>
            <w:tcW w:w="2551" w:type="dxa"/>
            <w:tcBorders>
              <w:top w:val="none"/>
              <w:left w:val="none"/>
              <w:bottom w:val="none"/>
              <w:right w:val="none"/>
            </w:tcBorders>
          </w:tcPr>
          <w:p>
            <w:pPr>
              <w:pStyle w:val="0"/>
            </w:pPr>
            <w:r>
              <w:rPr>
                <w:sz w:val="24"/>
              </w:rPr>
              <w:t xml:space="preserve">Шумопеленгаторы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26.51.20.120</w:t>
            </w:r>
          </w:p>
        </w:tc>
        <w:tc>
          <w:tcPr>
            <w:tcW w:w="2551" w:type="dxa"/>
            <w:tcBorders>
              <w:top w:val="none"/>
              <w:left w:val="none"/>
              <w:bottom w:val="none"/>
              <w:right w:val="none"/>
            </w:tcBorders>
          </w:tcPr>
          <w:p>
            <w:pPr>
              <w:pStyle w:val="0"/>
            </w:pPr>
            <w:r>
              <w:rPr>
                <w:sz w:val="24"/>
              </w:rPr>
              <w:t xml:space="preserve">Упрощенный регистратор данных рейса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регистратор данных рейса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радиолокационная станция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управления курсом или траекторией судна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технические средства контроля местоположения судна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судового единого времени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26.51.20.121</w:t>
            </w:r>
          </w:p>
        </w:tc>
        <w:tc>
          <w:tcPr>
            <w:tcW w:w="2551" w:type="dxa"/>
            <w:tcBorders>
              <w:top w:val="none"/>
              <w:left w:val="none"/>
              <w:bottom w:val="none"/>
              <w:right w:val="none"/>
            </w:tcBorders>
          </w:tcPr>
          <w:p>
            <w:pPr>
              <w:pStyle w:val="0"/>
            </w:pPr>
            <w:r>
              <w:rPr>
                <w:sz w:val="24"/>
              </w:rPr>
              <w:t xml:space="preserve">Приемоиндикатор системы радионавигации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26.51.45.000</w:t>
            </w:r>
          </w:p>
        </w:tc>
        <w:tc>
          <w:tcPr>
            <w:tcW w:w="2551" w:type="dxa"/>
            <w:tcBorders>
              <w:top w:val="none"/>
              <w:left w:val="none"/>
              <w:bottom w:val="none"/>
              <w:right w:val="none"/>
            </w:tcBorders>
          </w:tcPr>
          <w:p>
            <w:pPr>
              <w:pStyle w:val="0"/>
            </w:pPr>
            <w:r>
              <w:rPr>
                <w:sz w:val="24"/>
              </w:rPr>
              <w:t xml:space="preserve">Шумоиндикаторы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26.51.53.190</w:t>
            </w:r>
          </w:p>
        </w:tc>
        <w:tc>
          <w:tcPr>
            <w:tcW w:w="2551" w:type="dxa"/>
            <w:tcBorders>
              <w:top w:val="none"/>
              <w:left w:val="none"/>
              <w:bottom w:val="none"/>
              <w:right w:val="none"/>
            </w:tcBorders>
          </w:tcPr>
          <w:p>
            <w:pPr>
              <w:pStyle w:val="0"/>
            </w:pPr>
            <w:r>
              <w:rPr>
                <w:sz w:val="24"/>
              </w:rPr>
              <w:t xml:space="preserve">Регистраторы температуры, проводимости и глубины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флуориметры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солемеры лабораторные и бортовые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26.51.66.190</w:t>
            </w:r>
          </w:p>
        </w:tc>
        <w:tc>
          <w:tcPr>
            <w:tcW w:w="2551" w:type="dxa"/>
            <w:tcBorders>
              <w:top w:val="none"/>
              <w:left w:val="none"/>
              <w:bottom w:val="none"/>
              <w:right w:val="none"/>
            </w:tcBorders>
          </w:tcPr>
          <w:p>
            <w:pPr>
              <w:pStyle w:val="0"/>
            </w:pPr>
            <w:r>
              <w:rPr>
                <w:sz w:val="24"/>
              </w:rPr>
              <w:t xml:space="preserve">Измерители скорости звука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27.90.70.000</w:t>
            </w:r>
          </w:p>
        </w:tc>
        <w:tc>
          <w:tcPr>
            <w:tcW w:w="2551" w:type="dxa"/>
            <w:tcBorders>
              <w:top w:val="none"/>
              <w:left w:val="none"/>
              <w:bottom w:val="none"/>
              <w:right w:val="none"/>
            </w:tcBorders>
          </w:tcPr>
          <w:p>
            <w:pPr>
              <w:pStyle w:val="0"/>
            </w:pPr>
            <w:r>
              <w:rPr>
                <w:sz w:val="24"/>
              </w:rPr>
              <w:t xml:space="preserve">Система контроля дееспособности вахтенного помощника капитана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tcBorders>
              <w:top w:val="none"/>
              <w:left w:val="none"/>
              <w:bottom w:val="none"/>
              <w:right w:val="none"/>
            </w:tcBorders>
          </w:tcPr>
          <w:p>
            <w:pPr>
              <w:pStyle w:val="0"/>
            </w:pPr>
            <w:r>
              <w:rPr>
                <w:sz w:val="24"/>
              </w:rPr>
              <w:t xml:space="preserve">Приборы для определения утечек холодильного агента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Система коммерческого и оперативного учета нефти и нефтепродуктов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траловые датчики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приема внешних звуковых сигналов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26.51.52.120</w:t>
            </w:r>
          </w:p>
        </w:tc>
        <w:tc>
          <w:tcPr>
            <w:tcW w:w="2551" w:type="dxa"/>
            <w:tcBorders>
              <w:top w:val="none"/>
              <w:left w:val="none"/>
              <w:bottom w:val="none"/>
              <w:right w:val="none"/>
            </w:tcBorders>
          </w:tcPr>
          <w:p>
            <w:pPr>
              <w:pStyle w:val="0"/>
            </w:pPr>
            <w:r>
              <w:rPr>
                <w:sz w:val="24"/>
              </w:rPr>
              <w:t xml:space="preserve">Датчик уровня грузового танка поплавкового типа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26.30.50.120</w:t>
            </w:r>
          </w:p>
        </w:tc>
        <w:tc>
          <w:tcPr>
            <w:tcW w:w="2551" w:type="dxa"/>
            <w:tcBorders>
              <w:top w:val="none"/>
              <w:left w:val="none"/>
              <w:bottom w:val="none"/>
              <w:right w:val="none"/>
            </w:tcBorders>
          </w:tcPr>
          <w:p>
            <w:pPr>
              <w:pStyle w:val="0"/>
            </w:pPr>
            <w:r>
              <w:rPr>
                <w:sz w:val="24"/>
              </w:rPr>
              <w:t xml:space="preserve">Оборудование для пожаротушения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использование при производстве иностранных деталей, узлов и комплектующих до 30 июня 2023 г. не более 60 процентов, с 1 июля 2023 г. - не более 45 процентов, с 1 июля 2025 г. - не более 30 процентов стоимости общего количества деталей, узлов и комплектующих, используемых для производства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w:t>
            </w:r>
          </w:p>
        </w:tc>
        <w:tc>
          <w:tcPr>
            <w:tcW w:w="2551" w:type="dxa"/>
            <w:tcBorders>
              <w:top w:val="none"/>
              <w:left w:val="none"/>
              <w:bottom w:val="none"/>
              <w:right w:val="none"/>
            </w:tcBorders>
          </w:tcPr>
          <w:p>
            <w:pPr>
              <w:pStyle w:val="0"/>
            </w:pPr>
            <w:r>
              <w:rPr>
                <w:sz w:val="24"/>
              </w:rPr>
              <w:t xml:space="preserve">Система электродвижения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27.51.13</w:t>
            </w:r>
          </w:p>
        </w:tc>
        <w:tc>
          <w:tcPr>
            <w:tcW w:w="2551" w:type="dxa"/>
            <w:tcBorders>
              <w:top w:val="none"/>
              <w:left w:val="none"/>
              <w:bottom w:val="none"/>
              <w:right w:val="none"/>
            </w:tcBorders>
          </w:tcPr>
          <w:p>
            <w:pPr>
              <w:pStyle w:val="0"/>
            </w:pPr>
            <w:r>
              <w:rPr>
                <w:sz w:val="24"/>
              </w:rPr>
              <w:t xml:space="preserve">Прачечное оборудование судовое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28.22.18.390</w:t>
            </w:r>
          </w:p>
        </w:tc>
        <w:tc>
          <w:tcPr>
            <w:tcW w:w="2551" w:type="dxa"/>
            <w:tcBorders>
              <w:top w:val="none"/>
              <w:left w:val="none"/>
              <w:bottom w:val="none"/>
              <w:right w:val="none"/>
            </w:tcBorders>
          </w:tcPr>
          <w:p>
            <w:pPr>
              <w:pStyle w:val="0"/>
            </w:pPr>
            <w:r>
              <w:rPr>
                <w:sz w:val="24"/>
              </w:rPr>
              <w:t xml:space="preserve">Система пневматической выгрузки грузов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28.29.11.130</w:t>
            </w:r>
          </w:p>
        </w:tc>
        <w:tc>
          <w:tcPr>
            <w:tcW w:w="2551" w:type="dxa"/>
            <w:tcBorders>
              <w:top w:val="none"/>
              <w:left w:val="none"/>
              <w:bottom w:val="none"/>
              <w:right w:val="none"/>
            </w:tcBorders>
          </w:tcPr>
          <w:p>
            <w:pPr>
              <w:pStyle w:val="0"/>
            </w:pPr>
            <w:r>
              <w:rPr>
                <w:sz w:val="24"/>
              </w:rPr>
              <w:t xml:space="preserve">Системы водоподготовки, опреснительные установки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Системы топливные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сжатого воздуха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арматура судовая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автоматики для главной энергетической установки и судовых дизель-генераторных установок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охлаждения двигателей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охлаждения наддувочного воздуха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осушительные системы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управления балластными водами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управления дифферентовочными водами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установки по обработке сточных вод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пожаротушения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сигнализации и оповещения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гидравлики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электроэнергетические системы, системы электроснабжения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системы очистки льяльных и нефтесодержащих вод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балластная система плавучего дока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для кают-компаний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пассажирских кают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санитарно-гигиеническое оборудование судовое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жизнеобеспечения водных биологических ресурсов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автоматики для оборудования жизнеобеспечения водных биологических ресурсов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медицинское оборудование судовое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для борьбы с разливами нефти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Тормозная система буровой установки судовая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26.40.3</w:t>
            </w:r>
          </w:p>
        </w:tc>
        <w:tc>
          <w:tcPr>
            <w:tcW w:w="2551" w:type="dxa"/>
            <w:tcBorders>
              <w:top w:val="none"/>
              <w:left w:val="none"/>
              <w:bottom w:val="none"/>
              <w:right w:val="none"/>
            </w:tcBorders>
          </w:tcPr>
          <w:p>
            <w:pPr>
              <w:pStyle w:val="0"/>
            </w:pPr>
            <w:r>
              <w:rPr>
                <w:sz w:val="24"/>
              </w:rPr>
              <w:t xml:space="preserve">Гидрофоны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26.51.43.146</w:t>
            </w:r>
          </w:p>
        </w:tc>
        <w:tc>
          <w:tcPr>
            <w:tcW w:w="2551" w:type="dxa"/>
            <w:tcBorders>
              <w:top w:val="none"/>
              <w:left w:val="none"/>
              <w:bottom w:val="none"/>
              <w:right w:val="none"/>
            </w:tcBorders>
          </w:tcPr>
          <w:p>
            <w:pPr>
              <w:pStyle w:val="0"/>
            </w:pPr>
            <w:r>
              <w:rPr>
                <w:sz w:val="24"/>
              </w:rPr>
              <w:t xml:space="preserve">Мутномеры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26.51.52.120</w:t>
            </w:r>
          </w:p>
        </w:tc>
        <w:tc>
          <w:tcPr>
            <w:tcW w:w="2551" w:type="dxa"/>
            <w:vMerge w:val="restart"/>
            <w:tcBorders>
              <w:top w:val="none"/>
              <w:left w:val="none"/>
              <w:bottom w:val="none"/>
              <w:right w:val="none"/>
            </w:tcBorders>
          </w:tcPr>
          <w:p>
            <w:pPr>
              <w:pStyle w:val="0"/>
            </w:pPr>
            <w:r>
              <w:rPr>
                <w:sz w:val="24"/>
              </w:rPr>
              <w:t xml:space="preserve">Измерители колебаний уровня моря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26.51.53.190</w:t>
            </w:r>
          </w:p>
        </w:tc>
        <w:tc>
          <w:tcPr>
            <w:tcW w:w="2551" w:type="dxa"/>
            <w:tcBorders>
              <w:top w:val="none"/>
              <w:left w:val="none"/>
              <w:bottom w:val="none"/>
              <w:right w:val="none"/>
            </w:tcBorders>
          </w:tcPr>
          <w:p>
            <w:pPr>
              <w:pStyle w:val="0"/>
            </w:pPr>
            <w:r>
              <w:rPr>
                <w:sz w:val="24"/>
              </w:rPr>
              <w:t xml:space="preserve">Батометры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автономные системы забора проб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Ондуляторы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пайка;</w:t>
            </w:r>
          </w:p>
          <w:p>
            <w:pPr>
              <w:pStyle w:val="0"/>
            </w:pPr>
            <w:r>
              <w:rPr>
                <w:sz w:val="24"/>
              </w:rPr>
              <w:t xml:space="preserve">программирование;</w:t>
            </w:r>
          </w:p>
          <w:p>
            <w:pPr>
              <w:pStyle w:val="0"/>
            </w:pPr>
            <w:r>
              <w:rPr>
                <w:sz w:val="24"/>
              </w:rPr>
              <w:t xml:space="preserve">калибровка;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26.51</w:t>
            </w:r>
          </w:p>
        </w:tc>
        <w:tc>
          <w:tcPr>
            <w:tcW w:w="2551" w:type="dxa"/>
            <w:vMerge w:val="restart"/>
            <w:tcBorders>
              <w:top w:val="none"/>
              <w:left w:val="none"/>
              <w:bottom w:val="none"/>
              <w:right w:val="none"/>
            </w:tcBorders>
          </w:tcPr>
          <w:p>
            <w:pPr>
              <w:pStyle w:val="0"/>
            </w:pPr>
            <w:r>
              <w:rPr>
                <w:sz w:val="24"/>
              </w:rPr>
              <w:t xml:space="preserve">Приборы для измерения или контроля расхода, уровня, давления или прочих переменных характеристик жидкостей и газов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территории Российской Федерации следующих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корпуса;</w:t>
            </w:r>
          </w:p>
          <w:p>
            <w:pPr>
              <w:pStyle w:val="0"/>
            </w:pPr>
            <w:r>
              <w:rPr>
                <w:sz w:val="24"/>
              </w:rPr>
              <w:t xml:space="preserve">изготовление счетного механизма;</w:t>
            </w:r>
          </w:p>
          <w:p>
            <w:pPr>
              <w:pStyle w:val="0"/>
            </w:pPr>
            <w:r>
              <w:rPr>
                <w:sz w:val="24"/>
              </w:rPr>
              <w:t xml:space="preserve">изготовление печатных плат;</w:t>
            </w:r>
          </w:p>
          <w:p>
            <w:pPr>
              <w:pStyle w:val="0"/>
            </w:pPr>
            <w:r>
              <w:rPr>
                <w:sz w:val="24"/>
              </w:rPr>
              <w:t xml:space="preserve">изготовление блока управления;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27.11.61</w:t>
            </w:r>
          </w:p>
        </w:tc>
        <w:tc>
          <w:tcPr>
            <w:tcW w:w="2551" w:type="dxa"/>
            <w:tcBorders>
              <w:top w:val="none"/>
              <w:left w:val="none"/>
              <w:bottom w:val="none"/>
              <w:right w:val="none"/>
            </w:tcBorders>
          </w:tcPr>
          <w:p>
            <w:pPr>
              <w:pStyle w:val="0"/>
            </w:pPr>
            <w:r>
              <w:rPr>
                <w:sz w:val="24"/>
              </w:rPr>
              <w:t xml:space="preserve">Роторы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28.11</w:t>
            </w:r>
          </w:p>
        </w:tc>
        <w:tc>
          <w:tcPr>
            <w:tcW w:w="2551" w:type="dxa"/>
            <w:tcBorders>
              <w:top w:val="none"/>
              <w:left w:val="none"/>
              <w:bottom w:val="none"/>
              <w:right w:val="none"/>
            </w:tcBorders>
          </w:tcPr>
          <w:p>
            <w:pPr>
              <w:pStyle w:val="0"/>
            </w:pPr>
            <w:r>
              <w:rPr>
                <w:sz w:val="24"/>
              </w:rPr>
              <w:t xml:space="preserve">Редуктор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vMerge w:val="restart"/>
            <w:tcBorders>
              <w:top w:val="none"/>
              <w:left w:val="none"/>
              <w:bottom w:val="none"/>
              <w:right w:val="none"/>
            </w:tcBorders>
          </w:tcPr>
          <w:p>
            <w:pPr>
              <w:pStyle w:val="0"/>
            </w:pPr>
            <w:r>
              <w:rPr>
                <w:sz w:val="24"/>
              </w:rPr>
              <w:t xml:space="preserve">Нагнетатель воздушной подушки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вакуумная пропитка статора либо отдельных компонентов обмотки;</w:t>
            </w:r>
          </w:p>
          <w:p>
            <w:pPr>
              <w:pStyle w:val="0"/>
            </w:pPr>
            <w:r>
              <w:rPr>
                <w:sz w:val="24"/>
              </w:rPr>
              <w:t xml:space="preserve">фрезеровка;</w:t>
            </w:r>
          </w:p>
          <w:p>
            <w:pPr>
              <w:pStyle w:val="0"/>
            </w:pPr>
            <w:r>
              <w:rPr>
                <w:sz w:val="24"/>
              </w:rPr>
              <w:t xml:space="preserve">сверление отверстий;</w:t>
            </w:r>
          </w:p>
          <w:p>
            <w:pPr>
              <w:pStyle w:val="0"/>
            </w:pPr>
            <w:r>
              <w:rPr>
                <w:sz w:val="24"/>
              </w:rPr>
              <w:t xml:space="preserve">шлифовка;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27.12</w:t>
            </w:r>
          </w:p>
        </w:tc>
        <w:tc>
          <w:tcPr>
            <w:tcW w:w="2551" w:type="dxa"/>
            <w:vMerge w:val="restart"/>
            <w:tcBorders>
              <w:top w:val="none"/>
              <w:left w:val="none"/>
              <w:bottom w:val="none"/>
              <w:right w:val="none"/>
            </w:tcBorders>
          </w:tcPr>
          <w:p>
            <w:pPr>
              <w:pStyle w:val="0"/>
            </w:pPr>
            <w:r>
              <w:rPr>
                <w:sz w:val="24"/>
              </w:rPr>
              <w:t xml:space="preserve">Главные распределительные щиты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аварийные распределительные щиты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источники бесперебойного питания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агрегаты бесперебойного питания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w:t>
            </w:r>
          </w:p>
          <w:p>
            <w:pPr>
              <w:pStyle w:val="0"/>
            </w:pPr>
            <w:r>
              <w:rPr>
                <w:sz w:val="24"/>
              </w:rPr>
              <w:t xml:space="preserve">раскрой;</w:t>
            </w:r>
          </w:p>
          <w:p>
            <w:pPr>
              <w:pStyle w:val="0"/>
            </w:pPr>
            <w:r>
              <w:rPr>
                <w:sz w:val="24"/>
              </w:rPr>
              <w:t xml:space="preserve">гибка;</w:t>
            </w:r>
          </w:p>
          <w:p>
            <w:pPr>
              <w:pStyle w:val="0"/>
            </w:pPr>
            <w:r>
              <w:rPr>
                <w:sz w:val="24"/>
              </w:rPr>
              <w:t xml:space="preserve">сварка деталей;</w:t>
            </w:r>
          </w:p>
          <w:p>
            <w:pPr>
              <w:pStyle w:val="0"/>
            </w:pPr>
            <w:r>
              <w:rPr>
                <w:sz w:val="24"/>
              </w:rPr>
              <w:t xml:space="preserve">покраска и нанесение защитных покрытий;</w:t>
            </w:r>
          </w:p>
          <w:p>
            <w:pPr>
              <w:pStyle w:val="0"/>
            </w:pPr>
            <w:r>
              <w:rPr>
                <w:sz w:val="24"/>
              </w:rPr>
              <w:t xml:space="preserve">резка;</w:t>
            </w:r>
          </w:p>
          <w:p>
            <w:pPr>
              <w:pStyle w:val="0"/>
            </w:pPr>
            <w:r>
              <w:rPr>
                <w:sz w:val="24"/>
              </w:rPr>
              <w:t xml:space="preserve">пробивка отверстий;</w:t>
            </w:r>
          </w:p>
          <w:p>
            <w:pPr>
              <w:pStyle w:val="0"/>
            </w:pPr>
            <w:r>
              <w:rPr>
                <w:sz w:val="24"/>
              </w:rPr>
              <w:t xml:space="preserve">токарная обработка;</w:t>
            </w:r>
          </w:p>
          <w:p>
            <w:pPr>
              <w:pStyle w:val="0"/>
            </w:pPr>
            <w:r>
              <w:rPr>
                <w:sz w:val="24"/>
              </w:rPr>
              <w:t xml:space="preserve">фрезерная обработка;</w:t>
            </w:r>
          </w:p>
          <w:p>
            <w:pPr>
              <w:pStyle w:val="0"/>
            </w:pPr>
            <w:r>
              <w:rPr>
                <w:sz w:val="24"/>
              </w:rPr>
              <w:t xml:space="preserve">монтаж электрооборудования;</w:t>
            </w:r>
          </w:p>
          <w:p>
            <w:pPr>
              <w:pStyle w:val="0"/>
            </w:pPr>
            <w:r>
              <w:rPr>
                <w:sz w:val="24"/>
              </w:rPr>
              <w:t xml:space="preserve">термическая обработка частей узлов и деталей;</w:t>
            </w:r>
          </w:p>
          <w:p>
            <w:pPr>
              <w:pStyle w:val="0"/>
            </w:pPr>
            <w:r>
              <w:rPr>
                <w:sz w:val="24"/>
              </w:rPr>
              <w:t xml:space="preserve">пайка;</w:t>
            </w:r>
          </w:p>
          <w:p>
            <w:pPr>
              <w:pStyle w:val="0"/>
            </w:pPr>
            <w:r>
              <w:rPr>
                <w:sz w:val="24"/>
              </w:rPr>
              <w:t xml:space="preserve">гальваническое покрытие;</w:t>
            </w:r>
          </w:p>
          <w:p>
            <w:pPr>
              <w:pStyle w:val="0"/>
            </w:pPr>
            <w:r>
              <w:rPr>
                <w:sz w:val="24"/>
              </w:rPr>
              <w:t xml:space="preserve">упаковка;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27.32</w:t>
            </w:r>
          </w:p>
        </w:tc>
        <w:tc>
          <w:tcPr>
            <w:tcW w:w="2551" w:type="dxa"/>
            <w:tcBorders>
              <w:top w:val="none"/>
              <w:left w:val="none"/>
              <w:bottom w:val="none"/>
              <w:right w:val="none"/>
            </w:tcBorders>
          </w:tcPr>
          <w:p>
            <w:pPr>
              <w:pStyle w:val="0"/>
            </w:pPr>
            <w:r>
              <w:rPr>
                <w:sz w:val="24"/>
              </w:rPr>
              <w:t xml:space="preserve">Кабели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Кабельные лотки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кабельные проходки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резка заготовок;</w:t>
            </w:r>
          </w:p>
          <w:p>
            <w:pPr>
              <w:pStyle w:val="0"/>
            </w:pPr>
            <w:r>
              <w:rPr>
                <w:sz w:val="24"/>
              </w:rPr>
              <w:t xml:space="preserve">сварка;</w:t>
            </w:r>
          </w:p>
          <w:p>
            <w:pPr>
              <w:pStyle w:val="0"/>
            </w:pPr>
            <w:r>
              <w:rPr>
                <w:sz w:val="24"/>
              </w:rPr>
              <w:t xml:space="preserve">зачистка;</w:t>
            </w:r>
          </w:p>
          <w:p>
            <w:pPr>
              <w:pStyle w:val="0"/>
            </w:pPr>
            <w:r>
              <w:rPr>
                <w:sz w:val="24"/>
              </w:rPr>
              <w:t xml:space="preserve">покраска;</w:t>
            </w:r>
          </w:p>
          <w:p>
            <w:pPr>
              <w:pStyle w:val="0"/>
            </w:pPr>
            <w:r>
              <w:rPr>
                <w:sz w:val="24"/>
              </w:rPr>
              <w:t xml:space="preserve">нанесение маркировки;</w:t>
            </w:r>
          </w:p>
          <w:p>
            <w:pPr>
              <w:pStyle w:val="0"/>
            </w:pPr>
            <w:r>
              <w:rPr>
                <w:sz w:val="24"/>
              </w:rPr>
              <w:t xml:space="preserve">оцинкование;</w:t>
            </w:r>
          </w:p>
          <w:p>
            <w:pPr>
              <w:pStyle w:val="0"/>
            </w:pPr>
            <w:r>
              <w:rPr>
                <w:sz w:val="24"/>
              </w:rPr>
              <w:t xml:space="preserve">волочение;</w:t>
            </w:r>
          </w:p>
          <w:p>
            <w:pPr>
              <w:pStyle w:val="0"/>
            </w:pPr>
            <w:r>
              <w:rPr>
                <w:sz w:val="24"/>
              </w:rPr>
              <w:t xml:space="preserve">термическая обработка;</w:t>
            </w:r>
          </w:p>
          <w:p>
            <w:pPr>
              <w:pStyle w:val="0"/>
            </w:pPr>
            <w:r>
              <w:rPr>
                <w:sz w:val="24"/>
              </w:rPr>
              <w:t xml:space="preserve">скрутка;</w:t>
            </w:r>
          </w:p>
          <w:p>
            <w:pPr>
              <w:pStyle w:val="0"/>
            </w:pPr>
            <w:r>
              <w:rPr>
                <w:sz w:val="24"/>
              </w:rPr>
              <w:t xml:space="preserve">изолирование жил;</w:t>
            </w:r>
          </w:p>
          <w:p>
            <w:pPr>
              <w:pStyle w:val="0"/>
            </w:pPr>
            <w:r>
              <w:rPr>
                <w:sz w:val="24"/>
              </w:rPr>
              <w:t xml:space="preserve">изготовление уплотнительных элементов;</w:t>
            </w:r>
          </w:p>
          <w:p>
            <w:pPr>
              <w:pStyle w:val="0"/>
            </w:pPr>
            <w:r>
              <w:rPr>
                <w:sz w:val="24"/>
              </w:rPr>
              <w:t xml:space="preserve">штамповка;</w:t>
            </w:r>
          </w:p>
          <w:p>
            <w:pPr>
              <w:pStyle w:val="0"/>
            </w:pPr>
            <w:r>
              <w:rPr>
                <w:sz w:val="24"/>
              </w:rPr>
              <w:t xml:space="preserve">опрессовка;</w:t>
            </w:r>
          </w:p>
          <w:p>
            <w:pPr>
              <w:pStyle w:val="0"/>
            </w:pPr>
            <w:r>
              <w:rPr>
                <w:sz w:val="24"/>
              </w:rPr>
              <w:t xml:space="preserve">наложение защитных покровов;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28.11</w:t>
            </w:r>
          </w:p>
        </w:tc>
        <w:tc>
          <w:tcPr>
            <w:tcW w:w="2551" w:type="dxa"/>
            <w:vMerge w:val="restart"/>
            <w:tcBorders>
              <w:top w:val="none"/>
              <w:left w:val="none"/>
              <w:bottom w:val="none"/>
              <w:right w:val="none"/>
            </w:tcBorders>
          </w:tcPr>
          <w:p>
            <w:pPr>
              <w:pStyle w:val="0"/>
            </w:pPr>
            <w:r>
              <w:rPr>
                <w:sz w:val="24"/>
              </w:rPr>
              <w:t xml:space="preserve">Главная энергетическая установка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вспомогательная энергетическая установка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аварийная энергетическая установка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 (100 баллов для главной энергетической установки; 40 баллов для вспомогательной энергетической установки; 30 баллов для аварийной энергетической установки);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 (обязательное условие);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следующих производственных и технологических операций: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 (обязательное условие);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при производстве электрического генератора, произведенного на территориях стран - членов Евразийского экономического союза (при наличии в конструкции) (обязательное условие);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производственных и технологических операций и использование при производстве комплектующих, необходимых для производства товара,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сборка: сборка, включая установку коленчатого вала и шатунно-поршневой группы, проведение контрольных испытаний (40 баллов для главной энергетической установки; 16 баллов для вспомогательной энергетической установки; 12 баллов для аварийной энергетической установки);</w:t>
            </w:r>
          </w:p>
          <w:p>
            <w:pPr>
              <w:pStyle w:val="0"/>
            </w:pPr>
            <w:r>
              <w:rPr>
                <w:sz w:val="24"/>
              </w:rPr>
              <w:t xml:space="preserve">блок цилиндров: обработка блока цилиндров и использование заготовок блоков цилиндров, произведенных на территориях стран - членов Евразийского экономического союза (80 баллов для главной энергетической установки; 32 балла для вспомогательной энергетической установки; 23 балла для аварийной энергетической установки);</w:t>
            </w:r>
          </w:p>
          <w:p>
            <w:pPr>
              <w:pStyle w:val="0"/>
            </w:pPr>
            <w:r>
              <w:rPr>
                <w:sz w:val="24"/>
              </w:rPr>
              <w:t xml:space="preserve">цилиндро-поршневая группа: обработка поршневой группы, использование заготовок поршней, колец, пальцев, произведенных на территориях стран - членов Евразийского экономического союза (80 баллов для главной энергетической установки; 31 балл для вспомогательной энергетической установки; 23 балла для аварийной энергетической установки);</w:t>
            </w:r>
          </w:p>
          <w:p>
            <w:pPr>
              <w:pStyle w:val="0"/>
            </w:pPr>
            <w:r>
              <w:rPr>
                <w:sz w:val="24"/>
              </w:rPr>
              <w:t xml:space="preserve">коленчатый вал: обработка коленчатых валов, использование заготовок коленчатых валов,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p>
            <w:pPr>
              <w:pStyle w:val="0"/>
            </w:pPr>
            <w:r>
              <w:rPr>
                <w:sz w:val="24"/>
              </w:rPr>
              <w:t xml:space="preserve">головка блока цилиндров: обработка головки блока цилиндров, использование заготовок головки блока цилиндров,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p>
            <w:pPr>
              <w:pStyle w:val="0"/>
            </w:pPr>
            <w:r>
              <w:rPr>
                <w:sz w:val="24"/>
              </w:rPr>
              <w:t xml:space="preserve">газораспределительный механизм: обработка распределительных валов, использование заготовок распределительных валов,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турбокомпрессор: сборка и проведение контрольных испытаний, обработка основных деталей (корпус, рабочие колеса, валы), использование заготовок корпуса, рабочих колес, валов, произведенных на территориях стран - членов Евразийского экономического союза (32 балла для главной энергетической установки; 13 баллов для вспомогательной энергетической установки; 10 баллов для аварийной энергетической установки);</w:t>
            </w:r>
          </w:p>
          <w:p>
            <w:pPr>
              <w:pStyle w:val="0"/>
            </w:pPr>
            <w:r>
              <w:rPr>
                <w:sz w:val="24"/>
              </w:rPr>
              <w:t xml:space="preserve">топливная арматура:</w:t>
            </w:r>
          </w:p>
          <w:p>
            <w:pPr>
              <w:pStyle w:val="0"/>
            </w:pPr>
            <w:r>
              <w:rPr>
                <w:sz w:val="24"/>
              </w:rPr>
              <w:t xml:space="preserve">сборка и проведение контрольных испытаний (10 баллов для главной энергетической установки; 3 балла для вспомогательной энергетической установки; 2 балла для аварийной энергетической установки);</w:t>
            </w:r>
          </w:p>
          <w:p>
            <w:pPr>
              <w:pStyle w:val="0"/>
            </w:pPr>
            <w:r>
              <w:rPr>
                <w:sz w:val="24"/>
              </w:rPr>
              <w:t xml:space="preserve">использование топливного насоса высокого давления, произведенного на территориях стран - членов Евразийского экономического союза (6 баллов для главной энергетической установки; 3 балла для вспомогательной энергетической установки; 3 балла для аварийной энергетической установки);</w:t>
            </w:r>
          </w:p>
          <w:p>
            <w:pPr>
              <w:pStyle w:val="0"/>
            </w:pPr>
            <w:r>
              <w:rPr>
                <w:sz w:val="24"/>
              </w:rPr>
              <w:t xml:space="preserve">использование форсунок, произведенных на территориях стран - членов Евразийского экономического союза (6 баллов для главной энергетической установки; 3 балла для вспомогательной энергетической установки; 3 балла для аварийной энергетической установки);</w:t>
            </w:r>
          </w:p>
          <w:p>
            <w:pPr>
              <w:pStyle w:val="0"/>
            </w:pPr>
            <w:r>
              <w:rPr>
                <w:sz w:val="24"/>
              </w:rPr>
              <w:t xml:space="preserve">использование насосов низкого давления, произведенных на территориях стран - членов Евразийского экономического союза (5 баллов для главной энергетической установки; 2 балла для вспомогательной энергетической установки; 1 балл для аварийной энергетической установки);</w:t>
            </w:r>
          </w:p>
          <w:p>
            <w:pPr>
              <w:pStyle w:val="0"/>
            </w:pPr>
            <w:r>
              <w:rPr>
                <w:sz w:val="24"/>
              </w:rPr>
              <w:t xml:space="preserve">использование топливных трубопроводов, произведенных на территориях стран - членов Евразийского экономического союза (5 баллов для главной энергетической установки; 2 балла для вспомогательной энергетической установки; 1 балл для аварийной энергетической установки);</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электронный блок управления/электронный регулятор частоты вращения - использование электронных компонентов и программного обеспечения, произведенных на территориях стран - членов Евразийского экономического союза (40 баллов для главной энергетической установки; 16 баллов для вспомогательной энергетической установки; 12 баллов для аварийной энергетической установки)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28.12.13.110</w:t>
            </w:r>
          </w:p>
        </w:tc>
        <w:tc>
          <w:tcPr>
            <w:tcW w:w="2551" w:type="dxa"/>
            <w:tcBorders>
              <w:top w:val="none"/>
              <w:left w:val="none"/>
              <w:bottom w:val="none"/>
              <w:right w:val="none"/>
            </w:tcBorders>
          </w:tcPr>
          <w:p>
            <w:pPr>
              <w:pStyle w:val="0"/>
            </w:pPr>
            <w:r>
              <w:rPr>
                <w:sz w:val="24"/>
              </w:rPr>
              <w:t xml:space="preserve">Насосы шестеренчатые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28.12.13.130</w:t>
            </w:r>
          </w:p>
        </w:tc>
        <w:tc>
          <w:tcPr>
            <w:tcW w:w="2551" w:type="dxa"/>
            <w:tcBorders>
              <w:top w:val="none"/>
              <w:left w:val="none"/>
              <w:bottom w:val="none"/>
              <w:right w:val="none"/>
            </w:tcBorders>
          </w:tcPr>
          <w:p>
            <w:pPr>
              <w:pStyle w:val="0"/>
            </w:pPr>
            <w:r>
              <w:rPr>
                <w:sz w:val="24"/>
              </w:rPr>
              <w:t xml:space="preserve">Насосы винтовые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28.13.14.190</w:t>
            </w:r>
          </w:p>
        </w:tc>
        <w:tc>
          <w:tcPr>
            <w:tcW w:w="2551" w:type="dxa"/>
            <w:vMerge w:val="restart"/>
            <w:tcBorders>
              <w:top w:val="none"/>
              <w:left w:val="none"/>
              <w:bottom w:val="none"/>
              <w:right w:val="none"/>
            </w:tcBorders>
          </w:tcPr>
          <w:p>
            <w:pPr>
              <w:pStyle w:val="0"/>
            </w:pPr>
            <w:r>
              <w:rPr>
                <w:sz w:val="24"/>
              </w:rPr>
              <w:t xml:space="preserve">Насосы центробежные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насосы поршневые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рыбонасосы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буровые насосы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грунтовые насосы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грузовые насосы для судовой системы хранения сжиженного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28.13.21</w:t>
            </w:r>
          </w:p>
        </w:tc>
        <w:tc>
          <w:tcPr>
            <w:tcW w:w="2551" w:type="dxa"/>
            <w:vMerge w:val="restart"/>
            <w:tcBorders>
              <w:top w:val="none"/>
              <w:left w:val="none"/>
              <w:bottom w:val="none"/>
              <w:right w:val="none"/>
            </w:tcBorders>
          </w:tcPr>
          <w:p>
            <w:pPr>
              <w:pStyle w:val="0"/>
            </w:pPr>
            <w:r>
              <w:rPr>
                <w:sz w:val="24"/>
              </w:rPr>
              <w:t xml:space="preserve">Насосы вакуумные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вакуумный насос для судовой системы хранения газа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термическая 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28.13.22.000</w:t>
            </w:r>
          </w:p>
        </w:tc>
        <w:tc>
          <w:tcPr>
            <w:tcW w:w="2551" w:type="dxa"/>
            <w:tcBorders>
              <w:top w:val="none"/>
              <w:left w:val="none"/>
              <w:bottom w:val="none"/>
              <w:right w:val="none"/>
            </w:tcBorders>
          </w:tcPr>
          <w:p>
            <w:pPr>
              <w:pStyle w:val="0"/>
            </w:pPr>
            <w:r>
              <w:rPr>
                <w:sz w:val="24"/>
              </w:rPr>
              <w:t xml:space="preserve">Насосы ручные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28.13.30</w:t>
            </w:r>
          </w:p>
        </w:tc>
        <w:tc>
          <w:tcPr>
            <w:tcW w:w="2551" w:type="dxa"/>
            <w:tcBorders>
              <w:top w:val="none"/>
              <w:left w:val="none"/>
              <w:bottom w:val="none"/>
              <w:right w:val="none"/>
            </w:tcBorders>
          </w:tcPr>
          <w:p>
            <w:pPr>
              <w:pStyle w:val="0"/>
            </w:pPr>
            <w:r>
              <w:rPr>
                <w:sz w:val="24"/>
              </w:rPr>
              <w:t xml:space="preserve">Эжекторы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vMerge w:val="restart"/>
            <w:tcBorders>
              <w:top w:val="none"/>
              <w:left w:val="none"/>
              <w:bottom w:val="none"/>
              <w:right w:val="none"/>
            </w:tcBorders>
          </w:tcPr>
          <w:p>
            <w:pPr>
              <w:pStyle w:val="0"/>
            </w:pPr>
            <w:r>
              <w:rPr>
                <w:sz w:val="24"/>
              </w:rPr>
              <w:t xml:space="preserve">Насосы хладоносителя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28.13.26</w:t>
            </w:r>
          </w:p>
        </w:tc>
        <w:tc>
          <w:tcPr>
            <w:tcW w:w="2551" w:type="dxa"/>
            <w:tcBorders>
              <w:top w:val="none"/>
              <w:left w:val="none"/>
              <w:bottom w:val="none"/>
              <w:right w:val="none"/>
            </w:tcBorders>
          </w:tcPr>
          <w:p>
            <w:pPr>
              <w:pStyle w:val="0"/>
            </w:pPr>
            <w:r>
              <w:rPr>
                <w:sz w:val="24"/>
              </w:rPr>
              <w:t xml:space="preserve">Компрессоры пускового воздуха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компрессоры воздуха высокого давления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28.13.28</w:t>
            </w:r>
          </w:p>
        </w:tc>
        <w:tc>
          <w:tcPr>
            <w:tcW w:w="2551" w:type="dxa"/>
            <w:vMerge w:val="restart"/>
            <w:tcBorders>
              <w:top w:val="none"/>
              <w:left w:val="none"/>
              <w:bottom w:val="none"/>
              <w:right w:val="none"/>
            </w:tcBorders>
          </w:tcPr>
          <w:p>
            <w:pPr>
              <w:pStyle w:val="0"/>
            </w:pPr>
            <w:r>
              <w:rPr>
                <w:sz w:val="24"/>
              </w:rPr>
              <w:t xml:space="preserve">Компрессоры общесудового назначения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монтаж электрооборудования;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28.14.20.290</w:t>
            </w:r>
          </w:p>
        </w:tc>
        <w:tc>
          <w:tcPr>
            <w:tcW w:w="2551" w:type="dxa"/>
            <w:tcBorders>
              <w:top w:val="none"/>
              <w:left w:val="none"/>
              <w:bottom w:val="none"/>
              <w:right w:val="none"/>
            </w:tcBorders>
          </w:tcPr>
          <w:p>
            <w:pPr>
              <w:pStyle w:val="0"/>
            </w:pPr>
            <w:r>
              <w:rPr>
                <w:sz w:val="24"/>
              </w:rPr>
              <w:t xml:space="preserve">Вращающиеся сальники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28.15.26.190</w:t>
            </w:r>
          </w:p>
        </w:tc>
        <w:tc>
          <w:tcPr>
            <w:tcW w:w="2551" w:type="dxa"/>
            <w:tcBorders>
              <w:top w:val="none"/>
              <w:left w:val="none"/>
              <w:bottom w:val="none"/>
              <w:right w:val="none"/>
            </w:tcBorders>
          </w:tcPr>
          <w:p>
            <w:pPr>
              <w:pStyle w:val="0"/>
            </w:pPr>
            <w:r>
              <w:rPr>
                <w:sz w:val="24"/>
              </w:rPr>
              <w:t xml:space="preserve">Одиночные шарниры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быстроразъемные соединения для крепления гибких шлангов к трубопроводу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28.29.12</w:t>
            </w:r>
          </w:p>
        </w:tc>
        <w:tc>
          <w:tcPr>
            <w:tcW w:w="2551" w:type="dxa"/>
            <w:vMerge w:val="restart"/>
            <w:tcBorders>
              <w:top w:val="none"/>
              <w:left w:val="none"/>
              <w:bottom w:val="none"/>
              <w:right w:val="none"/>
            </w:tcBorders>
          </w:tcPr>
          <w:p>
            <w:pPr>
              <w:pStyle w:val="0"/>
            </w:pPr>
            <w:r>
              <w:rPr>
                <w:sz w:val="24"/>
              </w:rPr>
              <w:t xml:space="preserve">Фильтры грузовой системы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механическая обработка;</w:t>
            </w:r>
          </w:p>
          <w:p>
            <w:pPr>
              <w:pStyle w:val="0"/>
            </w:pPr>
            <w:r>
              <w:rPr>
                <w:sz w:val="24"/>
              </w:rPr>
              <w:t xml:space="preserve">сварка и наплавка;</w:t>
            </w:r>
          </w:p>
          <w:p>
            <w:pPr>
              <w:pStyle w:val="0"/>
            </w:pPr>
            <w:r>
              <w:rPr>
                <w:sz w:val="24"/>
              </w:rPr>
              <w:t xml:space="preserve">термообработка;</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w:t>
            </w:r>
          </w:p>
          <w:p>
            <w:pPr>
              <w:pStyle w:val="0"/>
            </w:pPr>
            <w:r>
              <w:rPr>
                <w:sz w:val="24"/>
              </w:rPr>
              <w:t xml:space="preserve">нанесение защитных покрытий;</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Нагнетательные манифольды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29.32.30.240</w:t>
            </w:r>
          </w:p>
        </w:tc>
        <w:tc>
          <w:tcPr>
            <w:tcW w:w="2551" w:type="dxa"/>
            <w:tcBorders>
              <w:top w:val="none"/>
              <w:left w:val="none"/>
              <w:bottom w:val="none"/>
              <w:right w:val="none"/>
            </w:tcBorders>
          </w:tcPr>
          <w:p>
            <w:pPr>
              <w:pStyle w:val="0"/>
            </w:pPr>
            <w:r>
              <w:rPr>
                <w:sz w:val="24"/>
              </w:rPr>
              <w:t xml:space="preserve">Карданные шарниры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30.20.40.158</w:t>
            </w:r>
          </w:p>
        </w:tc>
        <w:tc>
          <w:tcPr>
            <w:tcW w:w="2551" w:type="dxa"/>
            <w:vMerge w:val="restart"/>
            <w:tcBorders>
              <w:top w:val="none"/>
              <w:left w:val="none"/>
              <w:bottom w:val="none"/>
              <w:right w:val="none"/>
            </w:tcBorders>
          </w:tcPr>
          <w:p>
            <w:pPr>
              <w:pStyle w:val="0"/>
            </w:pPr>
            <w:r>
              <w:rPr>
                <w:sz w:val="24"/>
              </w:rPr>
              <w:t xml:space="preserve">Криогенные клапаны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дренажные клапаны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28.15.22.000</w:t>
            </w:r>
          </w:p>
        </w:tc>
        <w:tc>
          <w:tcPr>
            <w:tcW w:w="2551" w:type="dxa"/>
            <w:tcBorders>
              <w:top w:val="none"/>
              <w:left w:val="none"/>
              <w:bottom w:val="none"/>
              <w:right w:val="none"/>
            </w:tcBorders>
          </w:tcPr>
          <w:p>
            <w:pPr>
              <w:pStyle w:val="0"/>
            </w:pPr>
            <w:r>
              <w:rPr>
                <w:sz w:val="24"/>
              </w:rPr>
              <w:t xml:space="preserve">Гребной вал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Перо руля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баллер руля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28.22.11.190</w:t>
            </w:r>
          </w:p>
        </w:tc>
        <w:tc>
          <w:tcPr>
            <w:tcW w:w="2551" w:type="dxa"/>
            <w:tcBorders>
              <w:top w:val="none"/>
              <w:left w:val="none"/>
              <w:bottom w:val="none"/>
              <w:right w:val="none"/>
            </w:tcBorders>
          </w:tcPr>
          <w:p>
            <w:pPr>
              <w:pStyle w:val="0"/>
            </w:pPr>
            <w:r>
              <w:rPr>
                <w:sz w:val="24"/>
              </w:rPr>
              <w:t xml:space="preserve">Аппарельное устройство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28.22.13.110</w:t>
            </w:r>
          </w:p>
        </w:tc>
        <w:tc>
          <w:tcPr>
            <w:tcW w:w="2551" w:type="dxa"/>
            <w:tcBorders>
              <w:top w:val="none"/>
              <w:left w:val="none"/>
              <w:bottom w:val="none"/>
              <w:right w:val="none"/>
            </w:tcBorders>
          </w:tcPr>
          <w:p>
            <w:pPr>
              <w:pStyle w:val="0"/>
            </w:pPr>
            <w:r>
              <w:rPr>
                <w:sz w:val="24"/>
              </w:rPr>
              <w:t xml:space="preserve">Судовой домкрат для буровой установки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28.22.14.121</w:t>
            </w:r>
          </w:p>
        </w:tc>
        <w:tc>
          <w:tcPr>
            <w:tcW w:w="2551" w:type="dxa"/>
            <w:tcBorders>
              <w:top w:val="none"/>
              <w:left w:val="none"/>
              <w:bottom w:val="none"/>
              <w:right w:val="none"/>
            </w:tcBorders>
          </w:tcPr>
          <w:p>
            <w:pPr>
              <w:pStyle w:val="0"/>
            </w:pPr>
            <w:r>
              <w:rPr>
                <w:sz w:val="24"/>
              </w:rPr>
              <w:t xml:space="preserve">Краны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28.22.14.122</w:t>
            </w:r>
          </w:p>
        </w:tc>
        <w:tc>
          <w:tcPr>
            <w:tcW w:w="2551" w:type="dxa"/>
            <w:tcBorders>
              <w:top w:val="none"/>
              <w:left w:val="none"/>
              <w:bottom w:val="none"/>
              <w:right w:val="none"/>
            </w:tcBorders>
          </w:tcPr>
          <w:p>
            <w:pPr>
              <w:pStyle w:val="0"/>
            </w:pPr>
            <w:r>
              <w:rPr>
                <w:sz w:val="24"/>
              </w:rPr>
              <w:t xml:space="preserve">Краны-манипуляторы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28.22.14.125</w:t>
            </w:r>
          </w:p>
        </w:tc>
        <w:tc>
          <w:tcPr>
            <w:tcW w:w="2551" w:type="dxa"/>
            <w:vMerge w:val="restart"/>
            <w:tcBorders>
              <w:top w:val="none"/>
              <w:left w:val="none"/>
              <w:bottom w:val="none"/>
              <w:right w:val="none"/>
            </w:tcBorders>
          </w:tcPr>
          <w:p>
            <w:pPr>
              <w:pStyle w:val="0"/>
            </w:pPr>
            <w:r>
              <w:rPr>
                <w:sz w:val="24"/>
              </w:rPr>
              <w:t xml:space="preserve">Противовес крана судового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подвески главного подъема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подвески вспомогательного подъема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28.22.16.110</w:t>
            </w:r>
          </w:p>
        </w:tc>
        <w:tc>
          <w:tcPr>
            <w:tcW w:w="2551" w:type="dxa"/>
            <w:tcBorders>
              <w:top w:val="none"/>
              <w:left w:val="none"/>
              <w:bottom w:val="none"/>
              <w:right w:val="none"/>
            </w:tcBorders>
          </w:tcPr>
          <w:p>
            <w:pPr>
              <w:pStyle w:val="0"/>
            </w:pPr>
            <w:r>
              <w:rPr>
                <w:sz w:val="24"/>
              </w:rPr>
              <w:t xml:space="preserve">Лифты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w:t>
            </w:r>
          </w:p>
        </w:tc>
        <w:tc>
          <w:tcPr>
            <w:tcW w:w="2551" w:type="dxa"/>
            <w:tcBorders>
              <w:top w:val="none"/>
              <w:left w:val="none"/>
              <w:bottom w:val="none"/>
              <w:right w:val="none"/>
            </w:tcBorders>
          </w:tcPr>
          <w:p>
            <w:pPr>
              <w:pStyle w:val="0"/>
            </w:pPr>
            <w:r>
              <w:rPr>
                <w:sz w:val="24"/>
              </w:rPr>
              <w:t xml:space="preserve">Устройства стреловые судовые грузоподъемные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сборка металлоконструкций;</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механическая обработка деталей;</w:t>
            </w:r>
          </w:p>
          <w:p>
            <w:pPr>
              <w:pStyle w:val="0"/>
            </w:pPr>
            <w:r>
              <w:rPr>
                <w:sz w:val="24"/>
              </w:rPr>
              <w:t xml:space="preserve">термическая обработка деталей;</w:t>
            </w:r>
          </w:p>
          <w:p>
            <w:pPr>
              <w:pStyle w:val="0"/>
            </w:pPr>
            <w:r>
              <w:rPr>
                <w:sz w:val="24"/>
              </w:rPr>
              <w:t xml:space="preserve">плазменный и механический раскрой деталей;</w:t>
            </w:r>
          </w:p>
          <w:p>
            <w:pPr>
              <w:pStyle w:val="0"/>
            </w:pPr>
            <w:r>
              <w:rPr>
                <w:sz w:val="24"/>
              </w:rPr>
              <w:t xml:space="preserve">листогибочные работы;</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28.22.18.390</w:t>
            </w:r>
          </w:p>
        </w:tc>
        <w:tc>
          <w:tcPr>
            <w:tcW w:w="2551" w:type="dxa"/>
            <w:vMerge w:val="restart"/>
            <w:tcBorders>
              <w:top w:val="none"/>
              <w:left w:val="none"/>
              <w:bottom w:val="none"/>
              <w:right w:val="none"/>
            </w:tcBorders>
          </w:tcPr>
          <w:p>
            <w:pPr>
              <w:pStyle w:val="0"/>
            </w:pPr>
            <w:r>
              <w:rPr>
                <w:sz w:val="24"/>
              </w:rPr>
              <w:t xml:space="preserve">Судовые подъемные платформы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кранблоки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вертикальные направляющие для установки контейнеров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Спусковые устройства для спасательных шлюпок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спусковые устройства для дежурных шлюпок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спусковые устройства для спасательных плотов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28.22.12.190</w:t>
            </w:r>
          </w:p>
        </w:tc>
        <w:tc>
          <w:tcPr>
            <w:tcW w:w="2551" w:type="dxa"/>
            <w:vMerge w:val="restart"/>
            <w:tcBorders>
              <w:top w:val="none"/>
              <w:left w:val="none"/>
              <w:bottom w:val="none"/>
              <w:right w:val="none"/>
            </w:tcBorders>
          </w:tcPr>
          <w:p>
            <w:pPr>
              <w:pStyle w:val="0"/>
            </w:pPr>
            <w:r>
              <w:rPr>
                <w:sz w:val="24"/>
              </w:rPr>
              <w:t xml:space="preserve">Брашпили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комбинированные брашпильные и швартовные лебедки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шпили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швартовные лебедки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траловые лебедки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кабельные лебедки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вытяжные лебедки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буровые лебедки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буксирные лебедки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лебедка изменения вылета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лебедка палубных талей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лебедка вспомогательного подъема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лебедка главного подъема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и электродвигателей (при наличии в конструкции), произведенных на территориях стран - членов Евразийского экономического союза;</w:t>
            </w:r>
          </w:p>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монтаж привода;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28.25.12.120</w:t>
            </w:r>
          </w:p>
          <w:p>
            <w:pPr>
              <w:pStyle w:val="0"/>
              <w:jc w:val="center"/>
            </w:pPr>
            <w:r>
              <w:rPr>
                <w:sz w:val="24"/>
              </w:rPr>
              <w:t xml:space="preserve">из </w:t>
            </w:r>
            <w:r>
              <w:rPr>
                <w:sz w:val="24"/>
              </w:rPr>
              <w:t xml:space="preserve">28.25.12.190</w:t>
            </w:r>
          </w:p>
        </w:tc>
        <w:tc>
          <w:tcPr>
            <w:tcW w:w="2551" w:type="dxa"/>
            <w:tcBorders>
              <w:top w:val="none"/>
              <w:left w:val="none"/>
              <w:bottom w:val="none"/>
              <w:right w:val="none"/>
            </w:tcBorders>
          </w:tcPr>
          <w:p>
            <w:pPr>
              <w:pStyle w:val="0"/>
            </w:pPr>
            <w:r>
              <w:rPr>
                <w:sz w:val="24"/>
              </w:rPr>
              <w:t xml:space="preserve">Системы вентиляции и кондиционирования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оборудования,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28.25.13.110</w:t>
            </w:r>
          </w:p>
        </w:tc>
        <w:tc>
          <w:tcPr>
            <w:tcW w:w="2551" w:type="dxa"/>
            <w:vMerge w:val="restart"/>
            <w:tcBorders>
              <w:top w:val="none"/>
              <w:left w:val="none"/>
              <w:bottom w:val="none"/>
              <w:right w:val="none"/>
            </w:tcBorders>
          </w:tcPr>
          <w:p>
            <w:pPr>
              <w:pStyle w:val="0"/>
            </w:pPr>
            <w:r>
              <w:rPr>
                <w:sz w:val="24"/>
              </w:rPr>
              <w:t xml:space="preserve">Судовое холодильное и морозильное оборудование камбузов, провизионных и других помещений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до 30 июня 2023 г. не менее 5 операций, с 1 июля 2023 г. - не менее 6 операций, с 1 июля 2025 г. всех следующих операций (при наличии в технологии изготовления):</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28.29.50.000</w:t>
            </w:r>
          </w:p>
          <w:p>
            <w:pPr>
              <w:pStyle w:val="0"/>
              <w:jc w:val="center"/>
            </w:pPr>
            <w:r>
              <w:rPr>
                <w:sz w:val="24"/>
              </w:rPr>
              <w:t xml:space="preserve">из </w:t>
            </w:r>
            <w:r>
              <w:rPr>
                <w:sz w:val="24"/>
              </w:rPr>
              <w:t xml:space="preserve">28.93.15.120</w:t>
            </w:r>
          </w:p>
          <w:p>
            <w:pPr>
              <w:pStyle w:val="0"/>
              <w:jc w:val="center"/>
            </w:pPr>
            <w:r>
              <w:rPr>
                <w:sz w:val="24"/>
              </w:rPr>
              <w:t xml:space="preserve">из </w:t>
            </w:r>
            <w:r>
              <w:rPr>
                <w:sz w:val="24"/>
              </w:rPr>
              <w:t xml:space="preserve">28.93.15.139</w:t>
            </w:r>
          </w:p>
          <w:p>
            <w:pPr>
              <w:pStyle w:val="0"/>
              <w:jc w:val="center"/>
            </w:pPr>
            <w:r>
              <w:rPr>
                <w:sz w:val="24"/>
              </w:rPr>
              <w:t xml:space="preserve">из </w:t>
            </w:r>
            <w:r>
              <w:rPr>
                <w:sz w:val="24"/>
              </w:rPr>
              <w:t xml:space="preserve">28.93.17.110</w:t>
            </w:r>
          </w:p>
        </w:tc>
        <w:tc>
          <w:tcPr>
            <w:tcW w:w="2551" w:type="dxa"/>
            <w:vMerge w:val="restart"/>
            <w:tcBorders>
              <w:top w:val="none"/>
              <w:left w:val="none"/>
              <w:bottom w:val="none"/>
              <w:right w:val="none"/>
            </w:tcBorders>
          </w:tcPr>
          <w:p>
            <w:pPr>
              <w:pStyle w:val="0"/>
            </w:pPr>
            <w:r>
              <w:rPr>
                <w:sz w:val="24"/>
              </w:rPr>
              <w:t xml:space="preserve">Камбузное оборудование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поковка;</w:t>
            </w:r>
          </w:p>
          <w:p>
            <w:pPr>
              <w:pStyle w:val="0"/>
            </w:pPr>
            <w:r>
              <w:rPr>
                <w:sz w:val="24"/>
              </w:rPr>
              <w:t xml:space="preserve">штамповка;</w:t>
            </w:r>
          </w:p>
          <w:p>
            <w:pPr>
              <w:pStyle w:val="0"/>
            </w:pPr>
            <w:r>
              <w:rPr>
                <w:sz w:val="24"/>
              </w:rPr>
              <w:t xml:space="preserve">пробивка;</w:t>
            </w:r>
          </w:p>
          <w:p>
            <w:pPr>
              <w:pStyle w:val="0"/>
            </w:pPr>
            <w:r>
              <w:rPr>
                <w:sz w:val="24"/>
              </w:rPr>
              <w:t xml:space="preserve">резка;</w:t>
            </w:r>
          </w:p>
          <w:p>
            <w:pPr>
              <w:pStyle w:val="0"/>
            </w:pPr>
            <w:r>
              <w:rPr>
                <w:sz w:val="24"/>
              </w:rPr>
              <w:t xml:space="preserve">механическая обработка деталей;</w:t>
            </w:r>
          </w:p>
          <w:p>
            <w:pPr>
              <w:pStyle w:val="0"/>
            </w:pPr>
            <w:r>
              <w:rPr>
                <w:sz w:val="24"/>
              </w:rPr>
              <w:t xml:space="preserve">раскройка элементов систем циркуляции и элементов каркаса;</w:t>
            </w:r>
          </w:p>
          <w:p>
            <w:pPr>
              <w:pStyle w:val="0"/>
            </w:pPr>
            <w:r>
              <w:rPr>
                <w:sz w:val="24"/>
              </w:rPr>
              <w:t xml:space="preserve">термообработка;</w:t>
            </w:r>
          </w:p>
          <w:p>
            <w:pPr>
              <w:pStyle w:val="0"/>
            </w:pPr>
            <w:r>
              <w:rPr>
                <w:sz w:val="24"/>
              </w:rPr>
              <w:t xml:space="preserve">гибка деталей корпусов, декоративных панелей, шкафов управления;</w:t>
            </w:r>
          </w:p>
          <w:p>
            <w:pPr>
              <w:pStyle w:val="0"/>
            </w:pPr>
            <w:r>
              <w:rPr>
                <w:sz w:val="24"/>
              </w:rPr>
              <w:t xml:space="preserve">гальваническое покрытие;</w:t>
            </w:r>
          </w:p>
          <w:p>
            <w:pPr>
              <w:pStyle w:val="0"/>
            </w:pPr>
            <w:r>
              <w:rPr>
                <w:sz w:val="24"/>
              </w:rPr>
              <w:t xml:space="preserve">сварка;</w:t>
            </w:r>
          </w:p>
          <w:p>
            <w:pPr>
              <w:pStyle w:val="0"/>
            </w:pPr>
            <w:r>
              <w:rPr>
                <w:sz w:val="24"/>
              </w:rPr>
              <w:t xml:space="preserve">пайка;</w:t>
            </w:r>
          </w:p>
          <w:p>
            <w:pPr>
              <w:pStyle w:val="0"/>
            </w:pPr>
            <w:r>
              <w:rPr>
                <w:sz w:val="24"/>
              </w:rPr>
              <w:t xml:space="preserve">изготовление теплообменного оборудования и сосудов, работающих под давлением;</w:t>
            </w:r>
          </w:p>
          <w:p>
            <w:pPr>
              <w:pStyle w:val="0"/>
            </w:pPr>
            <w:r>
              <w:rPr>
                <w:sz w:val="24"/>
              </w:rPr>
              <w:t xml:space="preserve">сборка;</w:t>
            </w:r>
          </w:p>
          <w:p>
            <w:pPr>
              <w:pStyle w:val="0"/>
            </w:pPr>
            <w:r>
              <w:rPr>
                <w:sz w:val="24"/>
              </w:rPr>
              <w:t xml:space="preserve">монтаж электрооборудования;</w:t>
            </w:r>
          </w:p>
          <w:p>
            <w:pPr>
              <w:pStyle w:val="0"/>
            </w:pPr>
            <w:r>
              <w:rPr>
                <w:sz w:val="24"/>
              </w:rPr>
              <w:t xml:space="preserve">пенозаливка теплоизоляционных панелей;</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28.93.17.230</w:t>
            </w:r>
          </w:p>
        </w:tc>
        <w:tc>
          <w:tcPr>
            <w:tcW w:w="2551" w:type="dxa"/>
            <w:vMerge w:val="restart"/>
            <w:tcBorders>
              <w:top w:val="none"/>
              <w:left w:val="none"/>
              <w:bottom w:val="none"/>
              <w:right w:val="none"/>
            </w:tcBorders>
          </w:tcPr>
          <w:p>
            <w:pPr>
              <w:pStyle w:val="0"/>
            </w:pPr>
            <w:r>
              <w:rPr>
                <w:sz w:val="24"/>
              </w:rPr>
              <w:t xml:space="preserve">Рыбомучные установки судовые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оборудование консервное и пресервное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гибка, сварка деталей;</w:t>
            </w:r>
          </w:p>
          <w:p>
            <w:pPr>
              <w:pStyle w:val="0"/>
            </w:pPr>
            <w:r>
              <w:rPr>
                <w:sz w:val="24"/>
              </w:rPr>
              <w:t xml:space="preserve">покраска;</w:t>
            </w:r>
          </w:p>
          <w:p>
            <w:pPr>
              <w:pStyle w:val="0"/>
            </w:pPr>
            <w:r>
              <w:rPr>
                <w:sz w:val="24"/>
              </w:rPr>
              <w:t xml:space="preserve">нанесение защитных покрытий;</w:t>
            </w:r>
          </w:p>
          <w:p>
            <w:pPr>
              <w:pStyle w:val="0"/>
            </w:pPr>
            <w:r>
              <w:rPr>
                <w:sz w:val="24"/>
              </w:rPr>
              <w:t xml:space="preserve">резка, пробивка отверстий, гибка стенок шахт (труб), головки;</w:t>
            </w:r>
          </w:p>
          <w:p>
            <w:pPr>
              <w:pStyle w:val="0"/>
            </w:pPr>
            <w:r>
              <w:rPr>
                <w:sz w:val="24"/>
              </w:rPr>
              <w:t xml:space="preserve">токарная обработка, фрезерная обработка;</w:t>
            </w:r>
          </w:p>
          <w:p>
            <w:pPr>
              <w:pStyle w:val="0"/>
            </w:pPr>
            <w:r>
              <w:rPr>
                <w:sz w:val="24"/>
              </w:rPr>
              <w:t xml:space="preserve">сверление валов, ступиц, подшипниковых узлов, корпусов подшипников шнековых транспортеров;</w:t>
            </w:r>
          </w:p>
          <w:p>
            <w:pPr>
              <w:pStyle w:val="0"/>
            </w:pPr>
            <w:r>
              <w:rPr>
                <w:sz w:val="24"/>
              </w:rPr>
              <w:t xml:space="preserve">монтаж электрооборудования;</w:t>
            </w:r>
          </w:p>
          <w:p>
            <w:pPr>
              <w:pStyle w:val="0"/>
            </w:pPr>
            <w:r>
              <w:rPr>
                <w:sz w:val="24"/>
              </w:rPr>
              <w:t xml:space="preserve">термическая обработка частей узлов и деталей;</w:t>
            </w:r>
          </w:p>
          <w:p>
            <w:pPr>
              <w:pStyle w:val="0"/>
            </w:pPr>
            <w:r>
              <w:rPr>
                <w:sz w:val="24"/>
              </w:rPr>
              <w:t xml:space="preserve">гальваническое покрытие;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произведенных на территориях стран - членов Евразийского экономического союза рамных конструкций блока транспортировки и расфасовки муки;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Дегазаторы для буровых судов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системы дегазации для земснарядов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подогрева и пропаривания танков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газоотвода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система мойки танков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анализ химического состава, механических свойств материалов, неразрушающий контроль;</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Рулевой привод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рулевая машина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изготовление заготовки;</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Винто-рулевые колонки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комплектующих для изготовления механической винто-рулевой колонки, произведенных на территории одной из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корпуса, ведущего вала, гребного вала, гребного винта, системы управления, главной зубчатой пары (для винто-рулевой колонки мощностью менее 2,5 МВт);</w:t>
            </w:r>
          </w:p>
          <w:p>
            <w:pPr>
              <w:pStyle w:val="0"/>
            </w:pPr>
            <w:r>
              <w:rPr>
                <w:sz w:val="24"/>
              </w:rPr>
              <w:t xml:space="preserve">корпуса, ведущего вала, гребного винта, системы управления (для винто-рулевой колонки мощностью от 2,5 до 8,5 МВт);</w:t>
            </w:r>
          </w:p>
          <w:p>
            <w:pPr>
              <w:pStyle w:val="0"/>
            </w:pPr>
            <w:r>
              <w:rPr>
                <w:sz w:val="24"/>
              </w:rPr>
              <w:t xml:space="preserve">гребного винта, системы управления (для винто-рулевой колонки мощностью более 8,5 МВт);</w:t>
            </w:r>
          </w:p>
          <w:p>
            <w:pPr>
              <w:pStyle w:val="0"/>
            </w:pPr>
            <w:r>
              <w:rPr>
                <w:sz w:val="24"/>
              </w:rPr>
              <w:t xml:space="preserve">с 1 июня 2024 г. - корпуса, ведущего вала, гребного винта, системы управления (для винто-рулевой колонки мощностью более 8,5 МВт);</w:t>
            </w:r>
          </w:p>
          <w:p>
            <w:pPr>
              <w:pStyle w:val="0"/>
            </w:pPr>
            <w:r>
              <w:rPr>
                <w:sz w:val="24"/>
              </w:rPr>
              <w:t xml:space="preserve">производство или использование комплектующих для изготовления электрической винто-рулевой колонки, произведенных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корпуса, гребного вала, гребного винта, системы управления (для винто-рулевой колонки мощностью менее 7 МВт);</w:t>
            </w:r>
          </w:p>
          <w:p>
            <w:pPr>
              <w:pStyle w:val="0"/>
            </w:pPr>
            <w:r>
              <w:rPr>
                <w:sz w:val="24"/>
              </w:rPr>
              <w:t xml:space="preserve">гребного винта (для винто-рулевой колонки мощностью более 7 МВт);</w:t>
            </w:r>
          </w:p>
          <w:p>
            <w:pPr>
              <w:pStyle w:val="0"/>
            </w:pPr>
            <w:r>
              <w:rPr>
                <w:sz w:val="24"/>
              </w:rPr>
              <w:t xml:space="preserve">с 1 июня 2024 г. - корпуса, гребного винта, системы управления (для винто-рулевой колонки мощностью более 7 МВт);</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винто-рулевой колонки с выполнением следующих технологических операций: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сборка механизма поворота;</w:t>
            </w:r>
          </w:p>
          <w:p>
            <w:pPr>
              <w:pStyle w:val="0"/>
            </w:pPr>
            <w:r>
              <w:rPr>
                <w:sz w:val="24"/>
              </w:rPr>
              <w:t xml:space="preserve">сборка и монтаж вспомогательных систем и трубопроводов;</w:t>
            </w:r>
          </w:p>
          <w:p>
            <w:pPr>
              <w:pStyle w:val="0"/>
            </w:pPr>
            <w:r>
              <w:rPr>
                <w:sz w:val="24"/>
              </w:rPr>
              <w:t xml:space="preserve">монтаж подшипников;</w:t>
            </w:r>
          </w:p>
          <w:p>
            <w:pPr>
              <w:pStyle w:val="0"/>
            </w:pPr>
            <w:r>
              <w:rPr>
                <w:sz w:val="24"/>
              </w:rPr>
              <w:t xml:space="preserve">сборка винто-рулевой колонки;</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vMerge w:val="restart"/>
            <w:tcBorders>
              <w:top w:val="none"/>
              <w:left w:val="none"/>
              <w:bottom w:val="none"/>
              <w:right w:val="none"/>
            </w:tcBorders>
          </w:tcPr>
          <w:p>
            <w:pPr>
              <w:pStyle w:val="0"/>
            </w:pPr>
            <w:r>
              <w:rPr>
                <w:sz w:val="24"/>
              </w:rPr>
              <w:t xml:space="preserve">Водометные движители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водометного движителя,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технологических операций (при наличии в технологии изготовления):</w:t>
            </w:r>
          </w:p>
          <w:p>
            <w:pPr>
              <w:pStyle w:val="0"/>
            </w:pPr>
            <w:r>
              <w:rPr>
                <w:sz w:val="24"/>
              </w:rPr>
              <w:t xml:space="preserve">изготовление заготовки;</w:t>
            </w:r>
          </w:p>
          <w:p>
            <w:pPr>
              <w:pStyle w:val="0"/>
            </w:pPr>
            <w:r>
              <w:rPr>
                <w:sz w:val="24"/>
              </w:rPr>
              <w:t xml:space="preserve">термообработка;</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или использование комплектующих для изготовления водометного движителя, произведенных на территории одной из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деталей корпусов;</w:t>
            </w:r>
          </w:p>
          <w:p>
            <w:pPr>
              <w:pStyle w:val="0"/>
            </w:pPr>
            <w:r>
              <w:rPr>
                <w:sz w:val="24"/>
              </w:rPr>
              <w:t xml:space="preserve">гребного вала;</w:t>
            </w:r>
          </w:p>
          <w:p>
            <w:pPr>
              <w:pStyle w:val="0"/>
            </w:pPr>
            <w:r>
              <w:rPr>
                <w:sz w:val="24"/>
              </w:rPr>
              <w:t xml:space="preserve">рабочего колеса;</w:t>
            </w:r>
          </w:p>
          <w:p>
            <w:pPr>
              <w:pStyle w:val="0"/>
            </w:pPr>
            <w:r>
              <w:rPr>
                <w:sz w:val="24"/>
              </w:rPr>
              <w:t xml:space="preserve">спрямляющего аппарата;</w:t>
            </w:r>
          </w:p>
          <w:p>
            <w:pPr>
              <w:pStyle w:val="0"/>
            </w:pPr>
            <w:r>
              <w:rPr>
                <w:sz w:val="24"/>
              </w:rPr>
              <w:t xml:space="preserve">системы управления;</w:t>
            </w:r>
          </w:p>
          <w:p>
            <w:pPr>
              <w:pStyle w:val="0"/>
            </w:pPr>
            <w:r>
              <w:rPr>
                <w:sz w:val="24"/>
              </w:rPr>
              <w:t xml:space="preserve">деталей реверсивно-рулевого устройства;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водометного движителя с использованием при производстве до 30 июня 2022 г. не более 6 иностранных комплектующих изделий, с 1 июля 2022 г. - не более 5 иностранных комплектующих изделий, с 1 июля 2024 г. не более 3 иностранных комплектующих изделий;</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 подсчете общего количества комплектующих изделий учитываются следующие комплектующие, необходимые для производства товара, произведенного на территориях стран - членов Евразийского экономического союза (при наличии в конструкции):</w:t>
            </w:r>
          </w:p>
          <w:p>
            <w:pPr>
              <w:pStyle w:val="0"/>
            </w:pPr>
            <w:r>
              <w:rPr>
                <w:sz w:val="24"/>
              </w:rPr>
              <w:t xml:space="preserve">подшипники качения (упорные, радиально-упорные, радиальные);</w:t>
            </w:r>
          </w:p>
          <w:p>
            <w:pPr>
              <w:pStyle w:val="0"/>
            </w:pPr>
            <w:r>
              <w:rPr>
                <w:sz w:val="24"/>
              </w:rPr>
              <w:t xml:space="preserve">сферические подшипники скольжения и тяги с подшипниками скольжения;</w:t>
            </w:r>
          </w:p>
          <w:p>
            <w:pPr>
              <w:pStyle w:val="0"/>
            </w:pPr>
            <w:r>
              <w:rPr>
                <w:sz w:val="24"/>
              </w:rPr>
              <w:t xml:space="preserve">торцевые уплотнения;</w:t>
            </w:r>
          </w:p>
          <w:p>
            <w:pPr>
              <w:pStyle w:val="0"/>
            </w:pPr>
            <w:r>
              <w:rPr>
                <w:sz w:val="24"/>
              </w:rPr>
              <w:t xml:space="preserve">электрические механизмы привода реверсивно-рулевого устройства;</w:t>
            </w:r>
          </w:p>
          <w:p>
            <w:pPr>
              <w:pStyle w:val="0"/>
            </w:pPr>
            <w:r>
              <w:rPr>
                <w:sz w:val="24"/>
              </w:rPr>
              <w:t xml:space="preserve">гидравлические системы и механизмы привода реверсивно-рулевого устройства;</w:t>
            </w:r>
          </w:p>
          <w:p>
            <w:pPr>
              <w:pStyle w:val="0"/>
            </w:pPr>
            <w:r>
              <w:rPr>
                <w:sz w:val="24"/>
              </w:rPr>
              <w:t xml:space="preserve">датчики;</w:t>
            </w:r>
          </w:p>
          <w:p>
            <w:pPr>
              <w:pStyle w:val="0"/>
            </w:pPr>
            <w:r>
              <w:rPr>
                <w:sz w:val="24"/>
              </w:rPr>
              <w:t xml:space="preserve">насосы масляные;</w:t>
            </w:r>
          </w:p>
          <w:p>
            <w:pPr>
              <w:pStyle w:val="0"/>
            </w:pPr>
            <w:r>
              <w:rPr>
                <w:sz w:val="24"/>
              </w:rPr>
              <w:t xml:space="preserve">муфты передаточные;</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tcBorders>
              <w:top w:val="none"/>
              <w:left w:val="none"/>
              <w:bottom w:val="none"/>
              <w:right w:val="none"/>
            </w:tcBorders>
          </w:tcPr>
          <w:p>
            <w:pPr>
              <w:pStyle w:val="0"/>
              <w:jc w:val="center"/>
            </w:pPr>
            <w:r>
              <w:rPr>
                <w:sz w:val="24"/>
              </w:rPr>
              <w:t xml:space="preserve">30.11.21.110</w:t>
            </w:r>
          </w:p>
        </w:tc>
        <w:tc>
          <w:tcPr>
            <w:tcW w:w="2551" w:type="dxa"/>
            <w:tcBorders>
              <w:top w:val="none"/>
              <w:left w:val="none"/>
              <w:bottom w:val="none"/>
              <w:right w:val="none"/>
            </w:tcBorders>
          </w:tcPr>
          <w:p>
            <w:pPr>
              <w:pStyle w:val="0"/>
            </w:pPr>
            <w:r>
              <w:rPr>
                <w:sz w:val="24"/>
              </w:rPr>
              <w:t xml:space="preserve">Суда морские пассажирские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3D-модели)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30.11.21.111</w:t>
            </w:r>
          </w:p>
        </w:tc>
        <w:tc>
          <w:tcPr>
            <w:tcW w:w="2551" w:type="dxa"/>
            <w:tcBorders>
              <w:top w:val="none"/>
              <w:left w:val="none"/>
              <w:bottom w:val="none"/>
              <w:right w:val="none"/>
            </w:tcBorders>
          </w:tcPr>
          <w:p>
            <w:pPr>
              <w:pStyle w:val="0"/>
            </w:pPr>
            <w:r>
              <w:rPr>
                <w:sz w:val="24"/>
              </w:rPr>
              <w:t xml:space="preserve">Суда круизные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30.11.21.112</w:t>
            </w:r>
          </w:p>
        </w:tc>
        <w:tc>
          <w:tcPr>
            <w:tcW w:w="2551" w:type="dxa"/>
            <w:tcBorders>
              <w:top w:val="none"/>
              <w:left w:val="none"/>
              <w:bottom w:val="none"/>
              <w:right w:val="none"/>
            </w:tcBorders>
          </w:tcPr>
          <w:p>
            <w:pPr>
              <w:pStyle w:val="0"/>
            </w:pPr>
            <w:r>
              <w:rPr>
                <w:sz w:val="24"/>
              </w:rPr>
              <w:t xml:space="preserve">Суда экскурсионные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30.11.21.113</w:t>
            </w:r>
          </w:p>
        </w:tc>
        <w:tc>
          <w:tcPr>
            <w:tcW w:w="2551" w:type="dxa"/>
            <w:vMerge w:val="restart"/>
            <w:tcBorders>
              <w:top w:val="none"/>
              <w:left w:val="none"/>
              <w:bottom w:val="none"/>
              <w:right w:val="none"/>
            </w:tcBorders>
          </w:tcPr>
          <w:p>
            <w:pPr>
              <w:pStyle w:val="0"/>
            </w:pPr>
            <w:r>
              <w:rPr>
                <w:sz w:val="24"/>
              </w:rPr>
              <w:t xml:space="preserve">Суда для обслуживания регулярных пассажирских линий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на территории Российской Федерации следующих производственных и технологических операций:</w:t>
            </w:r>
          </w:p>
          <w:p>
            <w:pPr>
              <w:pStyle w:val="0"/>
            </w:pPr>
            <w:r>
              <w:rPr>
                <w:sz w:val="24"/>
              </w:rPr>
              <w:t xml:space="preserve">закладка судна (обязательное условие);</w:t>
            </w:r>
          </w:p>
          <w:p>
            <w:pPr>
              <w:pStyle w:val="0"/>
            </w:pPr>
            <w:r>
              <w:rPr>
                <w:sz w:val="24"/>
              </w:rPr>
              <w:t xml:space="preserve">резка металла для изготовления элементов корпуса судна (80 баллов);</w:t>
            </w:r>
          </w:p>
          <w:p>
            <w:pPr>
              <w:pStyle w:val="0"/>
            </w:pPr>
            <w:r>
              <w:rPr>
                <w:sz w:val="24"/>
              </w:rPr>
              <w:t xml:space="preserve">гибка металла для изготовления элементов корпуса судна (110 баллов);</w:t>
            </w:r>
          </w:p>
          <w:p>
            <w:pPr>
              <w:pStyle w:val="0"/>
            </w:pPr>
            <w:r>
              <w:rPr>
                <w:sz w:val="24"/>
              </w:rPr>
              <w:t xml:space="preserve">изготовление плоскостных, криволинейных и объемных секций и (или) блоков и иных элементов корпуса судна (180 баллов);</w:t>
            </w:r>
          </w:p>
          <w:p>
            <w:pPr>
              <w:pStyle w:val="0"/>
            </w:pPr>
            <w:r>
              <w:rPr>
                <w:sz w:val="24"/>
              </w:rPr>
              <w:t xml:space="preserve">монтаж трубопроводов (105 баллов);</w:t>
            </w:r>
          </w:p>
          <w:p>
            <w:pPr>
              <w:pStyle w:val="0"/>
            </w:pPr>
            <w:r>
              <w:rPr>
                <w:sz w:val="24"/>
              </w:rPr>
              <w:t xml:space="preserve">монтаж электрооборудования (95 баллов);</w:t>
            </w:r>
          </w:p>
          <w:p>
            <w:pPr>
              <w:pStyle w:val="0"/>
            </w:pPr>
            <w:r>
              <w:rPr>
                <w:sz w:val="24"/>
              </w:rPr>
              <w:t xml:space="preserve">монтаж судовой системы хранения сжиженного газа (250 баллов);</w:t>
            </w:r>
          </w:p>
          <w:p>
            <w:pPr>
              <w:pStyle w:val="0"/>
            </w:pPr>
            <w:r>
              <w:rPr>
                <w:sz w:val="24"/>
              </w:rPr>
              <w:t xml:space="preserve">насыщение плоскостных, криволинейных и объемных секций и (или) блоков (250 баллов);</w:t>
            </w:r>
          </w:p>
          <w:p>
            <w:pPr>
              <w:pStyle w:val="0"/>
            </w:pPr>
            <w:r>
              <w:rPr>
                <w:sz w:val="24"/>
              </w:rPr>
              <w:t xml:space="preserve">окраска плоскостных, криволинейных и объемных секций и (или) блоков и (или) корпуса в целом (180 баллов);</w:t>
            </w:r>
          </w:p>
          <w:p>
            <w:pPr>
              <w:pStyle w:val="0"/>
            </w:pPr>
            <w:r>
              <w:rPr>
                <w:sz w:val="24"/>
              </w:rPr>
              <w:t xml:space="preserve">формирование корпуса судна (обязательное условие);</w:t>
            </w:r>
          </w:p>
        </w:tc>
      </w:tr>
      <w:tr>
        <w:tc>
          <w:tcPr>
            <w:tcW w:w="1698" w:type="dxa"/>
            <w:tcBorders>
              <w:top w:val="none"/>
              <w:left w:val="none"/>
              <w:bottom w:val="none"/>
              <w:right w:val="none"/>
            </w:tcBorders>
          </w:tcPr>
          <w:p>
            <w:pPr>
              <w:pStyle w:val="0"/>
              <w:jc w:val="center"/>
            </w:pPr>
            <w:r>
              <w:rPr>
                <w:sz w:val="24"/>
              </w:rPr>
              <w:t xml:space="preserve">30.11.21.114</w:t>
            </w:r>
          </w:p>
        </w:tc>
        <w:tc>
          <w:tcPr>
            <w:tcW w:w="2551" w:type="dxa"/>
            <w:tcBorders>
              <w:top w:val="none"/>
              <w:left w:val="none"/>
              <w:bottom w:val="none"/>
              <w:right w:val="none"/>
            </w:tcBorders>
          </w:tcPr>
          <w:p>
            <w:pPr>
              <w:pStyle w:val="0"/>
            </w:pPr>
            <w:r>
              <w:rPr>
                <w:sz w:val="24"/>
              </w:rPr>
              <w:t xml:space="preserve">Паромы пассажирские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30.11.21.119</w:t>
            </w:r>
          </w:p>
        </w:tc>
        <w:tc>
          <w:tcPr>
            <w:tcW w:w="2551" w:type="dxa"/>
            <w:tcBorders>
              <w:top w:val="none"/>
              <w:left w:val="none"/>
              <w:bottom w:val="none"/>
              <w:right w:val="none"/>
            </w:tcBorders>
          </w:tcPr>
          <w:p>
            <w:pPr>
              <w:pStyle w:val="0"/>
            </w:pPr>
            <w:r>
              <w:rPr>
                <w:sz w:val="24"/>
              </w:rPr>
              <w:t xml:space="preserve">Суда морские пассажирские прочие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30.11.21.120</w:t>
            </w:r>
          </w:p>
        </w:tc>
        <w:tc>
          <w:tcPr>
            <w:tcW w:w="2551" w:type="dxa"/>
            <w:tcBorders>
              <w:top w:val="none"/>
              <w:left w:val="none"/>
              <w:bottom w:val="none"/>
              <w:right w:val="none"/>
            </w:tcBorders>
          </w:tcPr>
          <w:p>
            <w:pPr>
              <w:pStyle w:val="0"/>
            </w:pPr>
            <w:r>
              <w:rPr>
                <w:sz w:val="24"/>
              </w:rPr>
              <w:t xml:space="preserve">Суда речные пассажирские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30.11.21.120</w:t>
            </w:r>
          </w:p>
        </w:tc>
        <w:tc>
          <w:tcPr>
            <w:tcW w:w="2551" w:type="dxa"/>
            <w:tcBorders>
              <w:top w:val="none"/>
              <w:left w:val="none"/>
              <w:bottom w:val="none"/>
              <w:right w:val="none"/>
            </w:tcBorders>
          </w:tcPr>
          <w:p>
            <w:pPr>
              <w:pStyle w:val="0"/>
            </w:pPr>
            <w:r>
              <w:rPr>
                <w:sz w:val="24"/>
              </w:rPr>
              <w:t xml:space="preserve">Суда речные пассажирские несамоходные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30.11.21.130</w:t>
            </w:r>
          </w:p>
        </w:tc>
        <w:tc>
          <w:tcPr>
            <w:tcW w:w="2551" w:type="dxa"/>
            <w:tcBorders>
              <w:top w:val="none"/>
              <w:left w:val="none"/>
              <w:bottom w:val="none"/>
              <w:right w:val="none"/>
            </w:tcBorders>
          </w:tcPr>
          <w:p>
            <w:pPr>
              <w:pStyle w:val="0"/>
            </w:pPr>
            <w:r>
              <w:rPr>
                <w:sz w:val="24"/>
              </w:rPr>
              <w:t xml:space="preserve">Суда пассажирские смешанного плавания "река - море"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30.11.22.110</w:t>
            </w:r>
          </w:p>
        </w:tc>
        <w:tc>
          <w:tcPr>
            <w:tcW w:w="2551" w:type="dxa"/>
            <w:tcBorders>
              <w:top w:val="none"/>
              <w:left w:val="none"/>
              <w:bottom w:val="none"/>
              <w:right w:val="none"/>
            </w:tcBorders>
          </w:tcPr>
          <w:p>
            <w:pPr>
              <w:pStyle w:val="0"/>
            </w:pPr>
            <w:r>
              <w:rPr>
                <w:sz w:val="24"/>
              </w:rPr>
              <w:t xml:space="preserve">Суда наливные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30.11.22.111</w:t>
            </w:r>
          </w:p>
        </w:tc>
        <w:tc>
          <w:tcPr>
            <w:tcW w:w="2551" w:type="dxa"/>
            <w:vMerge w:val="restart"/>
            <w:tcBorders>
              <w:top w:val="none"/>
              <w:left w:val="none"/>
              <w:bottom w:val="none"/>
              <w:right w:val="none"/>
            </w:tcBorders>
          </w:tcPr>
          <w:p>
            <w:pPr>
              <w:pStyle w:val="0"/>
            </w:pPr>
            <w:r>
              <w:rPr>
                <w:sz w:val="24"/>
              </w:rPr>
              <w:t xml:space="preserve">Танкеры морские для перевозки сырой нефти и нефтепродуктов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использование при строительстве судна следующих материалов, произведенных на территориях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30.11.22.112</w:t>
            </w:r>
          </w:p>
        </w:tc>
        <w:tc>
          <w:tcPr>
            <w:tcW w:w="2551" w:type="dxa"/>
            <w:vMerge w:val="restart"/>
            <w:tcBorders>
              <w:top w:val="none"/>
              <w:left w:val="none"/>
              <w:bottom w:val="none"/>
              <w:right w:val="none"/>
            </w:tcBorders>
          </w:tcPr>
          <w:p>
            <w:pPr>
              <w:pStyle w:val="0"/>
            </w:pPr>
            <w:r>
              <w:rPr>
                <w:sz w:val="24"/>
              </w:rPr>
              <w:t xml:space="preserve">Суда морские для перевозки химических продуктов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металл (использование металла, изготовленного на территориях стран - членов Евразийского экономического союза, масса которого по отношению к массе корпуса судна составляет менее 25 процентов - 0 баллов, от 25 до 50 процентов - 100 баллов, от 50 до 75 процентов - 200 баллов, более 75 процентов - 300 баллов);</w:t>
            </w:r>
          </w:p>
        </w:tc>
      </w:tr>
      <w:tr>
        <w:tc>
          <w:tcPr>
            <w:tcW w:w="1698" w:type="dxa"/>
            <w:tcBorders>
              <w:top w:val="none"/>
              <w:left w:val="none"/>
              <w:bottom w:val="none"/>
              <w:right w:val="none"/>
            </w:tcBorders>
          </w:tcPr>
          <w:bookmarkStart w:id="21727" w:name="P21727"/>
          <w:bookmarkEnd w:id="21727"/>
          <w:p>
            <w:pPr>
              <w:pStyle w:val="0"/>
              <w:jc w:val="center"/>
            </w:pPr>
            <w:r>
              <w:rPr>
                <w:sz w:val="24"/>
              </w:rPr>
              <w:t xml:space="preserve">30.11.22.113</w:t>
            </w:r>
          </w:p>
        </w:tc>
        <w:tc>
          <w:tcPr>
            <w:tcW w:w="2551" w:type="dxa"/>
            <w:tcBorders>
              <w:top w:val="none"/>
              <w:left w:val="none"/>
              <w:bottom w:val="none"/>
              <w:right w:val="none"/>
            </w:tcBorders>
          </w:tcPr>
          <w:p>
            <w:pPr>
              <w:pStyle w:val="0"/>
            </w:pPr>
            <w:r>
              <w:rPr>
                <w:sz w:val="24"/>
              </w:rPr>
              <w:t xml:space="preserve">Суда морские для перевозки сжиженных газов (газовозы) </w:t>
            </w:r>
            <w:hyperlink w:tooltip="9. Для целей осуществления закупок продукции нефтегазового машиностроения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жки, установленных нормативными правовыми актами Правительства Ро..." w:anchor="P26545" w:history="0">
              <w:r>
                <w:rPr>
                  <w:color w:val="0000ff"/>
                  <w:sz w:val="24"/>
                </w:rPr>
                <w:t xml:space="preserve">&lt; 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30.11.22.119</w:t>
            </w:r>
          </w:p>
        </w:tc>
        <w:tc>
          <w:tcPr>
            <w:tcW w:w="2551" w:type="dxa"/>
            <w:vMerge w:val="restart"/>
            <w:tcBorders>
              <w:top w:val="none"/>
              <w:left w:val="none"/>
              <w:bottom w:val="none"/>
              <w:right w:val="none"/>
            </w:tcBorders>
          </w:tcPr>
          <w:p>
            <w:pPr>
              <w:pStyle w:val="0"/>
            </w:pPr>
            <w:r>
              <w:rPr>
                <w:sz w:val="24"/>
              </w:rPr>
              <w:t xml:space="preserve">Суда морские для перевозки прочих жидких грузов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лакокрасочные материалы (использование лакокрасочных материалов, изготовленных на территориях стран - членов Евразийского экономического союза, стоимость которых по отношению к общей стоимости используемых лакокрасочных материалов составляет менее 25 процентов - 0 баллов, от 25 до 50 процентов - 50 баллов, от 50 до 75 процентов - 125 баллов, более 75 процентов - 200 баллов);</w:t>
            </w:r>
          </w:p>
        </w:tc>
      </w:tr>
      <w:tr>
        <w:tc>
          <w:tcPr>
            <w:tcW w:w="1698" w:type="dxa"/>
            <w:tcBorders>
              <w:top w:val="none"/>
              <w:left w:val="none"/>
              <w:bottom w:val="none"/>
              <w:right w:val="none"/>
            </w:tcBorders>
          </w:tcPr>
          <w:p>
            <w:pPr>
              <w:pStyle w:val="0"/>
              <w:jc w:val="center"/>
            </w:pPr>
            <w:r>
              <w:rPr>
                <w:sz w:val="24"/>
              </w:rPr>
              <w:t xml:space="preserve">30.11.22.120</w:t>
            </w:r>
          </w:p>
        </w:tc>
        <w:tc>
          <w:tcPr>
            <w:tcW w:w="2551" w:type="dxa"/>
            <w:tcBorders>
              <w:top w:val="none"/>
              <w:left w:val="none"/>
              <w:bottom w:val="none"/>
              <w:right w:val="none"/>
            </w:tcBorders>
          </w:tcPr>
          <w:p>
            <w:pPr>
              <w:pStyle w:val="0"/>
            </w:pPr>
            <w:r>
              <w:rPr>
                <w:sz w:val="24"/>
              </w:rPr>
              <w:t xml:space="preserve">Суда наливные речные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30.11.22.121</w:t>
            </w:r>
          </w:p>
        </w:tc>
        <w:tc>
          <w:tcPr>
            <w:tcW w:w="2551" w:type="dxa"/>
            <w:tcBorders>
              <w:top w:val="none"/>
              <w:left w:val="none"/>
              <w:bottom w:val="none"/>
              <w:right w:val="none"/>
            </w:tcBorders>
          </w:tcPr>
          <w:p>
            <w:pPr>
              <w:pStyle w:val="0"/>
            </w:pPr>
            <w:r>
              <w:rPr>
                <w:sz w:val="24"/>
              </w:rPr>
              <w:t xml:space="preserve">Танкеры речные для перевозки сырой нефти и нефтепродуктов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30.11.22.122</w:t>
            </w:r>
          </w:p>
        </w:tc>
        <w:tc>
          <w:tcPr>
            <w:tcW w:w="2551" w:type="dxa"/>
            <w:vMerge w:val="restart"/>
            <w:tcBorders>
              <w:top w:val="none"/>
              <w:left w:val="none"/>
              <w:bottom w:val="none"/>
              <w:right w:val="none"/>
            </w:tcBorders>
          </w:tcPr>
          <w:p>
            <w:pPr>
              <w:pStyle w:val="0"/>
            </w:pPr>
            <w:r>
              <w:rPr>
                <w:sz w:val="24"/>
              </w:rPr>
              <w:t xml:space="preserve">Суда речные для перевозки химических продуктов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композитные материалы (использование композитных материалов, изготовленных на территориях стран - членов Евразийского экономического союза, стоимость которых по отношению к общей стоимости используемых композитных материалов составляет менее 25 процентов - 0 баллов, от 25 до 50 процентов - 75 баллов, от 50 до 75 процентов - 150 баллов, более 75 процентов - 200 баллов);</w:t>
            </w:r>
          </w:p>
        </w:tc>
      </w:tr>
      <w:tr>
        <w:tc>
          <w:tcPr>
            <w:tcW w:w="1698" w:type="dxa"/>
            <w:tcBorders>
              <w:top w:val="none"/>
              <w:left w:val="none"/>
              <w:bottom w:val="none"/>
              <w:right w:val="none"/>
            </w:tcBorders>
          </w:tcPr>
          <w:p>
            <w:pPr>
              <w:pStyle w:val="0"/>
              <w:jc w:val="center"/>
            </w:pPr>
            <w:r>
              <w:rPr>
                <w:sz w:val="24"/>
              </w:rPr>
              <w:t xml:space="preserve">30.11.22.123</w:t>
            </w:r>
          </w:p>
        </w:tc>
        <w:tc>
          <w:tcPr>
            <w:tcW w:w="2551" w:type="dxa"/>
            <w:tcBorders>
              <w:top w:val="none"/>
              <w:left w:val="none"/>
              <w:bottom w:val="none"/>
              <w:right w:val="none"/>
            </w:tcBorders>
          </w:tcPr>
          <w:p>
            <w:pPr>
              <w:pStyle w:val="0"/>
            </w:pPr>
            <w:r>
              <w:rPr>
                <w:sz w:val="24"/>
              </w:rPr>
              <w:t xml:space="preserve">Суда речные для перевозки сжиженных газов (газовозы)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30.11.22.129</w:t>
            </w:r>
          </w:p>
        </w:tc>
        <w:tc>
          <w:tcPr>
            <w:tcW w:w="2551" w:type="dxa"/>
            <w:tcBorders>
              <w:top w:val="none"/>
              <w:left w:val="none"/>
              <w:bottom w:val="none"/>
              <w:right w:val="none"/>
            </w:tcBorders>
          </w:tcPr>
          <w:p>
            <w:pPr>
              <w:pStyle w:val="0"/>
            </w:pPr>
            <w:r>
              <w:rPr>
                <w:sz w:val="24"/>
              </w:rPr>
              <w:t xml:space="preserve">Суда речные для перевозки прочих жидких грузов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30.11.22.130</w:t>
            </w:r>
          </w:p>
        </w:tc>
        <w:tc>
          <w:tcPr>
            <w:tcW w:w="2551" w:type="dxa"/>
            <w:tcBorders>
              <w:top w:val="none"/>
              <w:left w:val="none"/>
              <w:bottom w:val="none"/>
              <w:right w:val="none"/>
            </w:tcBorders>
          </w:tcPr>
          <w:p>
            <w:pPr>
              <w:pStyle w:val="0"/>
            </w:pPr>
            <w:r>
              <w:rPr>
                <w:sz w:val="24"/>
              </w:rPr>
              <w:t xml:space="preserve">Суда наливные смешанного плавания "река - море"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кабели судовые, кабельные лотки и кабельные проходки (использование кабелей судовых, кабельных лотков и кабельных проходок, изготовленных на территориях стран - членов Евразийского экономического союза, стоимость которых по отношению к общей стоимости используемых кабелей судовых, кабельных лотков и кабельных проходок составляет менее 25 процентов - 0 баллов, от 25 до 50 процентов - 100 баллов, от 50 до 75 процентов - 175 баллов, более 75 процентов - 250 баллов);</w:t>
            </w:r>
          </w:p>
        </w:tc>
      </w:tr>
      <w:tr>
        <w:tc>
          <w:tcPr>
            <w:tcW w:w="1698" w:type="dxa"/>
            <w:tcBorders>
              <w:top w:val="none"/>
              <w:left w:val="none"/>
              <w:bottom w:val="none"/>
              <w:right w:val="none"/>
            </w:tcBorders>
          </w:tcPr>
          <w:p>
            <w:pPr>
              <w:pStyle w:val="0"/>
              <w:jc w:val="center"/>
            </w:pPr>
            <w:r>
              <w:rPr>
                <w:sz w:val="24"/>
              </w:rPr>
              <w:t xml:space="preserve">30.11.23.110</w:t>
            </w:r>
          </w:p>
        </w:tc>
        <w:tc>
          <w:tcPr>
            <w:tcW w:w="2551" w:type="dxa"/>
            <w:tcBorders>
              <w:top w:val="none"/>
              <w:left w:val="none"/>
              <w:bottom w:val="none"/>
              <w:right w:val="none"/>
            </w:tcBorders>
          </w:tcPr>
          <w:p>
            <w:pPr>
              <w:pStyle w:val="0"/>
            </w:pPr>
            <w:r>
              <w:rPr>
                <w:sz w:val="24"/>
              </w:rPr>
              <w:t xml:space="preserve">Суда рефрижераторные морские, кроме танкеров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30.11.23.120</w:t>
            </w:r>
          </w:p>
        </w:tc>
        <w:tc>
          <w:tcPr>
            <w:tcW w:w="2551" w:type="dxa"/>
            <w:tcBorders>
              <w:top w:val="none"/>
              <w:left w:val="none"/>
              <w:bottom w:val="none"/>
              <w:right w:val="none"/>
            </w:tcBorders>
          </w:tcPr>
          <w:p>
            <w:pPr>
              <w:pStyle w:val="0"/>
            </w:pPr>
            <w:r>
              <w:rPr>
                <w:sz w:val="24"/>
              </w:rPr>
              <w:t xml:space="preserve">Суда рефрижераторные речные, кроме танкеров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30.11.23.130</w:t>
            </w:r>
          </w:p>
        </w:tc>
        <w:tc>
          <w:tcPr>
            <w:tcW w:w="2551" w:type="dxa"/>
            <w:vMerge w:val="restart"/>
            <w:tcBorders>
              <w:top w:val="none"/>
              <w:left w:val="none"/>
              <w:bottom w:val="none"/>
              <w:right w:val="none"/>
            </w:tcBorders>
          </w:tcPr>
          <w:p>
            <w:pPr>
              <w:pStyle w:val="0"/>
            </w:pPr>
            <w:r>
              <w:rPr>
                <w:sz w:val="24"/>
              </w:rPr>
              <w:t xml:space="preserve">Суда рефрижераторные смешанного плавания "река-море"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осуществление производства на территориях стран - членов Евразийского экономического союза или использование следующего оборудования, произведенного на территориях стран - членов Евразийского экономического союза:</w:t>
            </w:r>
          </w:p>
        </w:tc>
      </w:tr>
      <w:tr>
        <w:tc>
          <w:tcPr>
            <w:tcW w:w="1698" w:type="dxa"/>
            <w:tcBorders>
              <w:top w:val="none"/>
              <w:left w:val="none"/>
              <w:bottom w:val="none"/>
              <w:right w:val="none"/>
            </w:tcBorders>
          </w:tcPr>
          <w:p>
            <w:pPr>
              <w:pStyle w:val="0"/>
              <w:jc w:val="center"/>
            </w:pPr>
            <w:r>
              <w:rPr>
                <w:sz w:val="24"/>
              </w:rPr>
              <w:t xml:space="preserve">30.11.24.110</w:t>
            </w:r>
          </w:p>
        </w:tc>
        <w:tc>
          <w:tcPr>
            <w:tcW w:w="2551" w:type="dxa"/>
            <w:tcBorders>
              <w:top w:val="none"/>
              <w:left w:val="none"/>
              <w:bottom w:val="none"/>
              <w:right w:val="none"/>
            </w:tcBorders>
          </w:tcPr>
          <w:p>
            <w:pPr>
              <w:pStyle w:val="0"/>
            </w:pPr>
            <w:r>
              <w:rPr>
                <w:sz w:val="24"/>
              </w:rPr>
              <w:t xml:space="preserve">Суда сухогрузные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30.11.24.111</w:t>
            </w:r>
          </w:p>
        </w:tc>
        <w:tc>
          <w:tcPr>
            <w:tcW w:w="2551" w:type="dxa"/>
            <w:tcBorders>
              <w:top w:val="none"/>
              <w:left w:val="none"/>
              <w:bottom w:val="none"/>
              <w:right w:val="none"/>
            </w:tcBorders>
          </w:tcPr>
          <w:p>
            <w:pPr>
              <w:pStyle w:val="0"/>
            </w:pPr>
            <w:r>
              <w:rPr>
                <w:sz w:val="24"/>
              </w:rPr>
              <w:t xml:space="preserve">Суда сухогрузные морские общего назначения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спасательные средства, защитные устройства и оборудование:</w:t>
            </w:r>
          </w:p>
          <w:p>
            <w:pPr>
              <w:pStyle w:val="0"/>
            </w:pPr>
            <w:r>
              <w:rPr>
                <w:sz w:val="24"/>
              </w:rPr>
              <w:t xml:space="preserve">шлюпки спасательные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спусковые устройства для спасательных шлюпок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дежурные шлюпки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спусковые устройства для дежурных шлюпок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спасательные плоты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спусковые устройства для спасательных плотов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спасательные круги (5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спасательные жилеты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гидротермокостюмы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30.11.24.112</w:t>
            </w:r>
          </w:p>
        </w:tc>
        <w:tc>
          <w:tcPr>
            <w:tcW w:w="2551" w:type="dxa"/>
            <w:tcBorders>
              <w:top w:val="none"/>
              <w:left w:val="none"/>
              <w:bottom w:val="none"/>
              <w:right w:val="none"/>
            </w:tcBorders>
          </w:tcPr>
          <w:p>
            <w:pPr>
              <w:pStyle w:val="0"/>
            </w:pPr>
            <w:r>
              <w:rPr>
                <w:sz w:val="24"/>
              </w:rPr>
              <w:t xml:space="preserve">Суда контейнерные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30.11.24.113</w:t>
            </w:r>
          </w:p>
        </w:tc>
        <w:tc>
          <w:tcPr>
            <w:tcW w:w="2551" w:type="dxa"/>
            <w:tcBorders>
              <w:top w:val="none"/>
              <w:left w:val="none"/>
              <w:bottom w:val="none"/>
              <w:right w:val="none"/>
            </w:tcBorders>
          </w:tcPr>
          <w:p>
            <w:pPr>
              <w:pStyle w:val="0"/>
            </w:pPr>
            <w:r>
              <w:rPr>
                <w:sz w:val="24"/>
              </w:rPr>
              <w:t xml:space="preserve">Суда трейлерные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30.11.24.114</w:t>
            </w:r>
          </w:p>
        </w:tc>
        <w:tc>
          <w:tcPr>
            <w:tcW w:w="2551" w:type="dxa"/>
            <w:tcBorders>
              <w:top w:val="none"/>
              <w:left w:val="none"/>
              <w:bottom w:val="none"/>
              <w:right w:val="none"/>
            </w:tcBorders>
          </w:tcPr>
          <w:p>
            <w:pPr>
              <w:pStyle w:val="0"/>
            </w:pPr>
            <w:r>
              <w:rPr>
                <w:sz w:val="24"/>
              </w:rPr>
              <w:t xml:space="preserve">Суда для перевозки навалочных грузов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30.11.24.115</w:t>
            </w:r>
          </w:p>
        </w:tc>
        <w:tc>
          <w:tcPr>
            <w:tcW w:w="2551" w:type="dxa"/>
            <w:vMerge w:val="restart"/>
            <w:tcBorders>
              <w:top w:val="none"/>
              <w:left w:val="none"/>
              <w:bottom w:val="none"/>
              <w:right w:val="none"/>
            </w:tcBorders>
          </w:tcPr>
          <w:p>
            <w:pPr>
              <w:pStyle w:val="0"/>
            </w:pPr>
            <w:r>
              <w:rPr>
                <w:sz w:val="24"/>
              </w:rPr>
              <w:t xml:space="preserve">Суда грузопассажирские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движительно-рулевой комплекс:</w:t>
            </w:r>
          </w:p>
          <w:p>
            <w:pPr>
              <w:pStyle w:val="0"/>
            </w:pPr>
            <w:r>
              <w:rPr>
                <w:sz w:val="24"/>
              </w:rPr>
              <w:t xml:space="preserve">перо руля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баллер руля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поворотная насадка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рулевой привод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рулевая машина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подруливающее устройство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гребной вал (100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винты гребные судовые (100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колеса гребные (100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винто-рулевые колонки (350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 (для позиции </w:t>
            </w:r>
            <w:hyperlink w:tooltip="30.11.22.113" w:anchor="P21727" w:history="0">
              <w:r>
                <w:rPr>
                  <w:color w:val="0000ff"/>
                  <w:sz w:val="24"/>
                </w:rPr>
                <w:t xml:space="preserve">30.11.22.113</w:t>
              </w:r>
            </w:hyperlink>
            <w:r>
              <w:rPr>
                <w:sz w:val="24"/>
              </w:rPr>
              <w:t xml:space="preserve"> "Суда морские для перевозки сжиженных газов (газовозы)" является обязательным условием);</w:t>
            </w:r>
          </w:p>
          <w:p>
            <w:pPr>
              <w:pStyle w:val="0"/>
            </w:pPr>
            <w:r>
              <w:rPr>
                <w:sz w:val="24"/>
              </w:rPr>
              <w:t xml:space="preserve">гребные установки с винтом фиксированного шага (135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гребные установки с винтом регулируемого шага (155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водометные движители (200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30.11.24.116</w:t>
            </w:r>
          </w:p>
        </w:tc>
        <w:tc>
          <w:tcPr>
            <w:tcW w:w="2551" w:type="dxa"/>
            <w:tcBorders>
              <w:top w:val="none"/>
              <w:left w:val="none"/>
              <w:bottom w:val="none"/>
              <w:right w:val="none"/>
            </w:tcBorders>
          </w:tcPr>
          <w:p>
            <w:pPr>
              <w:pStyle w:val="0"/>
            </w:pPr>
            <w:r>
              <w:rPr>
                <w:sz w:val="24"/>
              </w:rPr>
              <w:t xml:space="preserve">Суда морские грузовые комбинированные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30.11.24.117</w:t>
            </w:r>
          </w:p>
        </w:tc>
        <w:tc>
          <w:tcPr>
            <w:tcW w:w="2551" w:type="dxa"/>
            <w:tcBorders>
              <w:top w:val="none"/>
              <w:left w:val="none"/>
              <w:bottom w:val="none"/>
              <w:right w:val="none"/>
            </w:tcBorders>
          </w:tcPr>
          <w:p>
            <w:pPr>
              <w:pStyle w:val="0"/>
            </w:pPr>
            <w:r>
              <w:rPr>
                <w:sz w:val="24"/>
              </w:rPr>
              <w:t xml:space="preserve">Лесовозы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30.11.24.118</w:t>
            </w:r>
          </w:p>
        </w:tc>
        <w:tc>
          <w:tcPr>
            <w:tcW w:w="2551" w:type="dxa"/>
            <w:tcBorders>
              <w:top w:val="none"/>
              <w:left w:val="none"/>
              <w:bottom w:val="none"/>
              <w:right w:val="none"/>
            </w:tcBorders>
          </w:tcPr>
          <w:p>
            <w:pPr>
              <w:pStyle w:val="0"/>
            </w:pPr>
            <w:r>
              <w:rPr>
                <w:sz w:val="24"/>
              </w:rPr>
              <w:t xml:space="preserve">Паромы морские самоходные железнодорожные, автомобильно-транспортные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30.11.24.119</w:t>
            </w:r>
          </w:p>
        </w:tc>
        <w:tc>
          <w:tcPr>
            <w:tcW w:w="2551" w:type="dxa"/>
            <w:tcBorders>
              <w:top w:val="none"/>
              <w:left w:val="none"/>
              <w:bottom w:val="none"/>
              <w:right w:val="none"/>
            </w:tcBorders>
          </w:tcPr>
          <w:p>
            <w:pPr>
              <w:pStyle w:val="0"/>
            </w:pPr>
            <w:r>
              <w:rPr>
                <w:sz w:val="24"/>
              </w:rPr>
              <w:t xml:space="preserve">Суда сухогрузные морские прочие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30.11.24.120</w:t>
            </w:r>
          </w:p>
        </w:tc>
        <w:tc>
          <w:tcPr>
            <w:tcW w:w="2551" w:type="dxa"/>
            <w:tcBorders>
              <w:top w:val="none"/>
              <w:left w:val="none"/>
              <w:bottom w:val="none"/>
              <w:right w:val="none"/>
            </w:tcBorders>
          </w:tcPr>
          <w:p>
            <w:pPr>
              <w:pStyle w:val="0"/>
            </w:pPr>
            <w:r>
              <w:rPr>
                <w:sz w:val="24"/>
              </w:rPr>
              <w:t xml:space="preserve">Суда сухогрузные речные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30.11.24.121</w:t>
            </w:r>
          </w:p>
        </w:tc>
        <w:tc>
          <w:tcPr>
            <w:tcW w:w="2551" w:type="dxa"/>
            <w:tcBorders>
              <w:top w:val="none"/>
              <w:left w:val="none"/>
              <w:bottom w:val="none"/>
              <w:right w:val="none"/>
            </w:tcBorders>
          </w:tcPr>
          <w:p>
            <w:pPr>
              <w:pStyle w:val="0"/>
            </w:pPr>
            <w:r>
              <w:rPr>
                <w:sz w:val="24"/>
              </w:rPr>
              <w:t xml:space="preserve">Суда сухогрузные речные самоходные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30.11.24.122</w:t>
            </w:r>
          </w:p>
        </w:tc>
        <w:tc>
          <w:tcPr>
            <w:tcW w:w="2551" w:type="dxa"/>
            <w:tcBorders>
              <w:top w:val="none"/>
              <w:left w:val="none"/>
              <w:bottom w:val="none"/>
              <w:right w:val="none"/>
            </w:tcBorders>
          </w:tcPr>
          <w:p>
            <w:pPr>
              <w:pStyle w:val="0"/>
            </w:pPr>
            <w:r>
              <w:rPr>
                <w:sz w:val="24"/>
              </w:rPr>
              <w:t xml:space="preserve">Суда сухогрузные речные несамоходные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грузоподъемное оборудование:</w:t>
            </w:r>
          </w:p>
          <w:p>
            <w:pPr>
              <w:pStyle w:val="0"/>
            </w:pPr>
            <w:r>
              <w:rPr>
                <w:sz w:val="24"/>
              </w:rPr>
              <w:t xml:space="preserve">устройства стреловые судовые грузоподъемные (90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краны судовые (120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краны-манипуляторы судовые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лифты судовые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судовые подъемные платформы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30.11.24.130</w:t>
            </w:r>
          </w:p>
        </w:tc>
        <w:tc>
          <w:tcPr>
            <w:tcW w:w="2551" w:type="dxa"/>
            <w:tcBorders>
              <w:top w:val="none"/>
              <w:left w:val="none"/>
              <w:bottom w:val="none"/>
              <w:right w:val="none"/>
            </w:tcBorders>
          </w:tcPr>
          <w:p>
            <w:pPr>
              <w:pStyle w:val="0"/>
            </w:pPr>
            <w:r>
              <w:rPr>
                <w:sz w:val="24"/>
              </w:rPr>
              <w:t xml:space="preserve">Суда сухогрузные смешанного плавания "река - море"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30.11.31</w:t>
            </w:r>
          </w:p>
        </w:tc>
        <w:tc>
          <w:tcPr>
            <w:tcW w:w="2551" w:type="dxa"/>
            <w:vMerge w:val="restart"/>
            <w:tcBorders>
              <w:top w:val="none"/>
              <w:left w:val="none"/>
              <w:bottom w:val="none"/>
              <w:right w:val="none"/>
            </w:tcBorders>
          </w:tcPr>
          <w:p>
            <w:pPr>
              <w:pStyle w:val="0"/>
            </w:pPr>
            <w:r>
              <w:rPr>
                <w:sz w:val="24"/>
              </w:rPr>
              <w:t xml:space="preserve">Суда рыбопромыслового флота, предназначенные для добычи (вылова) краба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якорное, швартовное и буксирное оборудование:</w:t>
            </w:r>
          </w:p>
          <w:p>
            <w:pPr>
              <w:pStyle w:val="0"/>
            </w:pPr>
            <w:r>
              <w:rPr>
                <w:sz w:val="24"/>
              </w:rPr>
              <w:t xml:space="preserve">якоря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якорная цепь, или трос, или канат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брашпили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комбинированные брашпильные и швартовные лебедки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шпили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швартовные лебедки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30.11.31.110</w:t>
            </w:r>
          </w:p>
        </w:tc>
        <w:tc>
          <w:tcPr>
            <w:tcW w:w="2551" w:type="dxa"/>
            <w:tcBorders>
              <w:top w:val="none"/>
              <w:left w:val="none"/>
              <w:bottom w:val="none"/>
              <w:right w:val="none"/>
            </w:tcBorders>
          </w:tcPr>
          <w:p>
            <w:pPr>
              <w:pStyle w:val="0"/>
            </w:pPr>
            <w:r>
              <w:rPr>
                <w:sz w:val="24"/>
              </w:rPr>
              <w:t xml:space="preserve">Суда рыболовные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30.11.31.111</w:t>
            </w:r>
          </w:p>
        </w:tc>
        <w:tc>
          <w:tcPr>
            <w:tcW w:w="2551" w:type="dxa"/>
            <w:tcBorders>
              <w:top w:val="none"/>
              <w:left w:val="none"/>
              <w:bottom w:val="none"/>
              <w:right w:val="none"/>
            </w:tcBorders>
          </w:tcPr>
          <w:p>
            <w:pPr>
              <w:pStyle w:val="0"/>
            </w:pPr>
            <w:r>
              <w:rPr>
                <w:sz w:val="24"/>
              </w:rPr>
              <w:t xml:space="preserve">Траулеры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30.11.31.112</w:t>
            </w:r>
          </w:p>
        </w:tc>
        <w:tc>
          <w:tcPr>
            <w:tcW w:w="2551" w:type="dxa"/>
            <w:tcBorders>
              <w:top w:val="none"/>
              <w:left w:val="none"/>
              <w:bottom w:val="none"/>
              <w:right w:val="none"/>
            </w:tcBorders>
          </w:tcPr>
          <w:p>
            <w:pPr>
              <w:pStyle w:val="0"/>
            </w:pPr>
            <w:r>
              <w:rPr>
                <w:sz w:val="24"/>
              </w:rPr>
              <w:t xml:space="preserve">Дрифтеры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30.11.31.113</w:t>
            </w:r>
          </w:p>
        </w:tc>
        <w:tc>
          <w:tcPr>
            <w:tcW w:w="2551" w:type="dxa"/>
            <w:tcBorders>
              <w:top w:val="none"/>
              <w:left w:val="none"/>
              <w:bottom w:val="none"/>
              <w:right w:val="none"/>
            </w:tcBorders>
          </w:tcPr>
          <w:p>
            <w:pPr>
              <w:pStyle w:val="0"/>
            </w:pPr>
            <w:r>
              <w:rPr>
                <w:sz w:val="24"/>
              </w:rPr>
              <w:t xml:space="preserve">Сейнеры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30.11.31.114</w:t>
            </w:r>
          </w:p>
        </w:tc>
        <w:tc>
          <w:tcPr>
            <w:tcW w:w="2551" w:type="dxa"/>
            <w:tcBorders>
              <w:top w:val="none"/>
              <w:left w:val="none"/>
              <w:bottom w:val="none"/>
              <w:right w:val="none"/>
            </w:tcBorders>
          </w:tcPr>
          <w:p>
            <w:pPr>
              <w:pStyle w:val="0"/>
            </w:pPr>
            <w:r>
              <w:rPr>
                <w:sz w:val="24"/>
              </w:rPr>
              <w:t xml:space="preserve">Ярусники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радиооборудование:</w:t>
            </w:r>
          </w:p>
          <w:p>
            <w:pPr>
              <w:pStyle w:val="0"/>
            </w:pPr>
            <w:r>
              <w:rPr>
                <w:sz w:val="24"/>
              </w:rPr>
              <w:t xml:space="preserve">кодирующее устройство цифрового избирательного вызова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факсимильное устройство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оконечное устройство буквопечатания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приемник телефонии и узкополосной прямой печати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передатчик телефонии, цифрового избирательного вызова и узкополосной прямой печати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ультракоротковолновая радиотелефонная станция переносная (мобильная)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промежуточноволновая радиотелефонная станция переносная (мобильная)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промежуточноволновая/коротковолновая радиотелефонная станция переносная (мобильная)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ультракоротковолновая - радиоустановка стационарная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промежуточноволновая - радиоустановка стационарная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промежуточноволновая/коротковолновая - радиоустановка стационарная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судовая земная станция спутниковой службы ИНМАРСАТ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судовая система охранного оповещения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судовая земная станция спутниковой службы ИРИДИУМ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спутниковый аварийный радиобуй (КОСПАС-САРСАТ)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приемник службы НАВТЕКС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приемник расширенного группового вызова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приемник для ведения наблюдения за цифровым избирательным вызовом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приемник коротковолновый буквопечатающей аппаратуры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командное трансляционное устройство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технические средства контроля местоположения судна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судовая телевизионная система охранного наблюдения (система видеонаблюдения)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30.11.31.115</w:t>
            </w:r>
          </w:p>
        </w:tc>
        <w:tc>
          <w:tcPr>
            <w:tcW w:w="2551" w:type="dxa"/>
            <w:tcBorders>
              <w:top w:val="none"/>
              <w:left w:val="none"/>
              <w:bottom w:val="none"/>
              <w:right w:val="none"/>
            </w:tcBorders>
          </w:tcPr>
          <w:p>
            <w:pPr>
              <w:pStyle w:val="0"/>
            </w:pPr>
            <w:r>
              <w:rPr>
                <w:sz w:val="24"/>
              </w:rPr>
              <w:t xml:space="preserve">Суда китобойные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30.11.31.116</w:t>
            </w:r>
          </w:p>
        </w:tc>
        <w:tc>
          <w:tcPr>
            <w:tcW w:w="2551" w:type="dxa"/>
            <w:tcBorders>
              <w:top w:val="none"/>
              <w:left w:val="none"/>
              <w:bottom w:val="none"/>
              <w:right w:val="none"/>
            </w:tcBorders>
          </w:tcPr>
          <w:p>
            <w:pPr>
              <w:pStyle w:val="0"/>
            </w:pPr>
            <w:r>
              <w:rPr>
                <w:sz w:val="24"/>
              </w:rPr>
              <w:t xml:space="preserve">Суда зверобойные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30.11.31.119</w:t>
            </w:r>
          </w:p>
        </w:tc>
        <w:tc>
          <w:tcPr>
            <w:tcW w:w="2551" w:type="dxa"/>
            <w:tcBorders>
              <w:top w:val="none"/>
              <w:left w:val="none"/>
              <w:bottom w:val="none"/>
              <w:right w:val="none"/>
            </w:tcBorders>
          </w:tcPr>
          <w:p>
            <w:pPr>
              <w:pStyle w:val="0"/>
            </w:pPr>
            <w:r>
              <w:rPr>
                <w:sz w:val="24"/>
              </w:rPr>
              <w:t xml:space="preserve">Суда рыболовные прочие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30.11.31.120</w:t>
            </w:r>
          </w:p>
        </w:tc>
        <w:tc>
          <w:tcPr>
            <w:tcW w:w="2551" w:type="dxa"/>
            <w:tcBorders>
              <w:top w:val="none"/>
              <w:left w:val="none"/>
              <w:bottom w:val="none"/>
              <w:right w:val="none"/>
            </w:tcBorders>
          </w:tcPr>
          <w:p>
            <w:pPr>
              <w:pStyle w:val="0"/>
            </w:pPr>
            <w:r>
              <w:rPr>
                <w:sz w:val="24"/>
              </w:rPr>
              <w:t xml:space="preserve">Суда-рыбозаводы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30.11.31.190</w:t>
            </w:r>
          </w:p>
        </w:tc>
        <w:tc>
          <w:tcPr>
            <w:tcW w:w="2551" w:type="dxa"/>
            <w:tcBorders>
              <w:top w:val="none"/>
              <w:left w:val="none"/>
              <w:bottom w:val="none"/>
              <w:right w:val="none"/>
            </w:tcBorders>
          </w:tcPr>
          <w:p>
            <w:pPr>
              <w:pStyle w:val="0"/>
            </w:pPr>
            <w:r>
              <w:rPr>
                <w:sz w:val="24"/>
              </w:rPr>
              <w:t xml:space="preserve">Суда прочие для переработки или консервирования рыбных продуктов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30.11.32.110</w:t>
            </w:r>
          </w:p>
        </w:tc>
        <w:tc>
          <w:tcPr>
            <w:tcW w:w="2551" w:type="dxa"/>
            <w:tcBorders>
              <w:top w:val="none"/>
              <w:left w:val="none"/>
              <w:bottom w:val="none"/>
              <w:right w:val="none"/>
            </w:tcBorders>
          </w:tcPr>
          <w:p>
            <w:pPr>
              <w:pStyle w:val="0"/>
            </w:pPr>
            <w:r>
              <w:rPr>
                <w:sz w:val="24"/>
              </w:rPr>
              <w:t xml:space="preserve">Суда морские буксирные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30.11.32.111</w:t>
            </w:r>
          </w:p>
        </w:tc>
        <w:tc>
          <w:tcPr>
            <w:tcW w:w="2551" w:type="dxa"/>
            <w:tcBorders>
              <w:top w:val="none"/>
              <w:left w:val="none"/>
              <w:bottom w:val="none"/>
              <w:right w:val="none"/>
            </w:tcBorders>
          </w:tcPr>
          <w:p>
            <w:pPr>
              <w:pStyle w:val="0"/>
            </w:pPr>
            <w:r>
              <w:rPr>
                <w:sz w:val="24"/>
              </w:rPr>
              <w:t xml:space="preserve">Буксиры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30.11.32.112</w:t>
            </w:r>
          </w:p>
        </w:tc>
        <w:tc>
          <w:tcPr>
            <w:tcW w:w="2551" w:type="dxa"/>
            <w:tcBorders>
              <w:top w:val="none"/>
              <w:left w:val="none"/>
              <w:bottom w:val="none"/>
              <w:right w:val="none"/>
            </w:tcBorders>
          </w:tcPr>
          <w:p>
            <w:pPr>
              <w:pStyle w:val="0"/>
            </w:pPr>
            <w:r>
              <w:rPr>
                <w:sz w:val="24"/>
              </w:rPr>
              <w:t xml:space="preserve">Буксиры рейдовые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30.11.32.113</w:t>
            </w:r>
          </w:p>
        </w:tc>
        <w:tc>
          <w:tcPr>
            <w:tcW w:w="2551" w:type="dxa"/>
            <w:tcBorders>
              <w:top w:val="none"/>
              <w:left w:val="none"/>
              <w:bottom w:val="none"/>
              <w:right w:val="none"/>
            </w:tcBorders>
          </w:tcPr>
          <w:p>
            <w:pPr>
              <w:pStyle w:val="0"/>
            </w:pPr>
            <w:r>
              <w:rPr>
                <w:sz w:val="24"/>
              </w:rPr>
              <w:t xml:space="preserve">Буксиры портовые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30.11.32.114</w:t>
            </w:r>
          </w:p>
        </w:tc>
        <w:tc>
          <w:tcPr>
            <w:tcW w:w="2551" w:type="dxa"/>
            <w:tcBorders>
              <w:top w:val="none"/>
              <w:left w:val="none"/>
              <w:bottom w:val="none"/>
              <w:right w:val="none"/>
            </w:tcBorders>
          </w:tcPr>
          <w:p>
            <w:pPr>
              <w:pStyle w:val="0"/>
            </w:pPr>
            <w:r>
              <w:rPr>
                <w:sz w:val="24"/>
              </w:rPr>
              <w:t xml:space="preserve">Буксиры морские спасательные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30.11.32.115</w:t>
            </w:r>
          </w:p>
        </w:tc>
        <w:tc>
          <w:tcPr>
            <w:tcW w:w="2551" w:type="dxa"/>
            <w:tcBorders>
              <w:top w:val="none"/>
              <w:left w:val="none"/>
              <w:bottom w:val="none"/>
              <w:right w:val="none"/>
            </w:tcBorders>
          </w:tcPr>
          <w:p>
            <w:pPr>
              <w:pStyle w:val="0"/>
            </w:pPr>
            <w:r>
              <w:rPr>
                <w:sz w:val="24"/>
              </w:rPr>
              <w:t xml:space="preserve">Суда-толкачи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30.11.32.116</w:t>
            </w:r>
          </w:p>
        </w:tc>
        <w:tc>
          <w:tcPr>
            <w:tcW w:w="2551" w:type="dxa"/>
            <w:tcBorders>
              <w:top w:val="none"/>
              <w:left w:val="none"/>
              <w:bottom w:val="none"/>
              <w:right w:val="none"/>
            </w:tcBorders>
          </w:tcPr>
          <w:p>
            <w:pPr>
              <w:pStyle w:val="0"/>
            </w:pPr>
            <w:r>
              <w:rPr>
                <w:sz w:val="24"/>
              </w:rPr>
              <w:t xml:space="preserve">Буксиры-толкачи морские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30.11.32.120</w:t>
            </w:r>
          </w:p>
        </w:tc>
        <w:tc>
          <w:tcPr>
            <w:tcW w:w="2551" w:type="dxa"/>
            <w:tcBorders>
              <w:top w:val="none"/>
              <w:left w:val="none"/>
              <w:bottom w:val="none"/>
              <w:right w:val="none"/>
            </w:tcBorders>
          </w:tcPr>
          <w:p>
            <w:pPr>
              <w:pStyle w:val="0"/>
            </w:pPr>
            <w:r>
              <w:rPr>
                <w:sz w:val="24"/>
              </w:rPr>
              <w:t xml:space="preserve">Суда буксирные речные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30.11.32.121</w:t>
            </w:r>
          </w:p>
        </w:tc>
        <w:tc>
          <w:tcPr>
            <w:tcW w:w="2551" w:type="dxa"/>
            <w:tcBorders>
              <w:top w:val="none"/>
              <w:left w:val="none"/>
              <w:bottom w:val="none"/>
              <w:right w:val="none"/>
            </w:tcBorders>
          </w:tcPr>
          <w:p>
            <w:pPr>
              <w:pStyle w:val="0"/>
            </w:pPr>
            <w:r>
              <w:rPr>
                <w:sz w:val="24"/>
              </w:rPr>
              <w:t xml:space="preserve">Буксиры речные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30.11.32.122</w:t>
            </w:r>
          </w:p>
        </w:tc>
        <w:tc>
          <w:tcPr>
            <w:tcW w:w="2551" w:type="dxa"/>
            <w:tcBorders>
              <w:top w:val="none"/>
              <w:left w:val="none"/>
              <w:bottom w:val="none"/>
              <w:right w:val="none"/>
            </w:tcBorders>
          </w:tcPr>
          <w:p>
            <w:pPr>
              <w:pStyle w:val="0"/>
            </w:pPr>
            <w:r>
              <w:rPr>
                <w:sz w:val="24"/>
              </w:rPr>
              <w:t xml:space="preserve">Суда-толкачи речные, озерные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30.11.32.123</w:t>
            </w:r>
          </w:p>
        </w:tc>
        <w:tc>
          <w:tcPr>
            <w:tcW w:w="2551" w:type="dxa"/>
            <w:tcBorders>
              <w:top w:val="none"/>
              <w:left w:val="none"/>
              <w:bottom w:val="none"/>
              <w:right w:val="none"/>
            </w:tcBorders>
          </w:tcPr>
          <w:p>
            <w:pPr>
              <w:pStyle w:val="0"/>
            </w:pPr>
            <w:r>
              <w:rPr>
                <w:sz w:val="24"/>
              </w:rPr>
              <w:t xml:space="preserve">Буксиры-толкачи речные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30.11.32.130</w:t>
            </w:r>
          </w:p>
        </w:tc>
        <w:tc>
          <w:tcPr>
            <w:tcW w:w="2551" w:type="dxa"/>
            <w:tcBorders>
              <w:top w:val="none"/>
              <w:left w:val="none"/>
              <w:bottom w:val="none"/>
              <w:right w:val="none"/>
            </w:tcBorders>
          </w:tcPr>
          <w:p>
            <w:pPr>
              <w:pStyle w:val="0"/>
            </w:pPr>
            <w:r>
              <w:rPr>
                <w:sz w:val="24"/>
              </w:rPr>
              <w:t xml:space="preserve">Катера судовые буксирные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30.11.33.110</w:t>
            </w:r>
          </w:p>
        </w:tc>
        <w:tc>
          <w:tcPr>
            <w:tcW w:w="2551" w:type="dxa"/>
            <w:tcBorders>
              <w:top w:val="none"/>
              <w:left w:val="none"/>
              <w:bottom w:val="none"/>
              <w:right w:val="none"/>
            </w:tcBorders>
          </w:tcPr>
          <w:p>
            <w:pPr>
              <w:pStyle w:val="0"/>
            </w:pPr>
            <w:r>
              <w:rPr>
                <w:sz w:val="24"/>
              </w:rPr>
              <w:t xml:space="preserve">Земснаряды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навигационное и поисковое оборудование:</w:t>
            </w:r>
          </w:p>
          <w:p>
            <w:pPr>
              <w:pStyle w:val="0"/>
            </w:pPr>
            <w:r>
              <w:rPr>
                <w:sz w:val="24"/>
              </w:rPr>
              <w:t xml:space="preserve">компас магнитный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компас гироскопический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гироазимут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приемоиндикатор системы радионавигации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радиолокационная станция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упрощенный регистратор данных рейса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регистратор данных рейса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устройство дистанционной передачи курса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кренометр электронный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эхолот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лаг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аппаратура универсальной автоматической идентификационной системы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управления курсом или траекторией судна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измеритель скорости поворота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приема внешних звуковых сигналов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электронная картографическая навигационно-информационная система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30.11.33.130</w:t>
            </w:r>
          </w:p>
        </w:tc>
        <w:tc>
          <w:tcPr>
            <w:tcW w:w="2551" w:type="dxa"/>
            <w:tcBorders>
              <w:top w:val="none"/>
              <w:left w:val="none"/>
              <w:bottom w:val="none"/>
              <w:right w:val="none"/>
            </w:tcBorders>
          </w:tcPr>
          <w:p>
            <w:pPr>
              <w:pStyle w:val="0"/>
            </w:pPr>
            <w:r>
              <w:rPr>
                <w:sz w:val="24"/>
              </w:rPr>
              <w:t xml:space="preserve">Суда пожарные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30.11.33.140</w:t>
            </w:r>
          </w:p>
        </w:tc>
        <w:tc>
          <w:tcPr>
            <w:tcW w:w="2551" w:type="dxa"/>
            <w:tcBorders>
              <w:top w:val="none"/>
              <w:left w:val="none"/>
              <w:bottom w:val="none"/>
              <w:right w:val="none"/>
            </w:tcBorders>
          </w:tcPr>
          <w:p>
            <w:pPr>
              <w:pStyle w:val="0"/>
            </w:pPr>
            <w:r>
              <w:rPr>
                <w:sz w:val="24"/>
              </w:rPr>
              <w:t xml:space="preserve">Краны плавучие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30.11.33.190</w:t>
            </w:r>
          </w:p>
        </w:tc>
        <w:tc>
          <w:tcPr>
            <w:tcW w:w="2551" w:type="dxa"/>
            <w:tcBorders>
              <w:top w:val="none"/>
              <w:left w:val="none"/>
              <w:bottom w:val="none"/>
              <w:right w:val="none"/>
            </w:tcBorders>
          </w:tcPr>
          <w:p>
            <w:pPr>
              <w:pStyle w:val="0"/>
            </w:pPr>
            <w:r>
              <w:rPr>
                <w:sz w:val="24"/>
              </w:rPr>
              <w:t xml:space="preserve">Суда прочие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Ледоколы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обстановочные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промерные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лоцмейстерские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навигационно-гидрографического обеспечения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Буровые суда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vMerge w:val="restart"/>
            <w:tcBorders>
              <w:top w:val="none"/>
              <w:left w:val="none"/>
              <w:bottom w:val="none"/>
              <w:right w:val="none"/>
            </w:tcBorders>
          </w:tcPr>
          <w:p>
            <w:pPr>
              <w:pStyle w:val="0"/>
            </w:pPr>
            <w:r>
              <w:rPr>
                <w:sz w:val="24"/>
              </w:rPr>
              <w:t xml:space="preserve">Суда обслуживающего флота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оборудование системы опознавания судов и слежения за ними на дальнем расстоянии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контроля дееспособности вахтенного помощника капитана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судового единого времени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Многофункциональные вспомогательные суда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vMerge w:val="restart"/>
            <w:tcBorders>
              <w:top w:val="none"/>
              <w:left w:val="none"/>
              <w:bottom w:val="none"/>
              <w:right w:val="none"/>
            </w:tcBorders>
          </w:tcPr>
          <w:p>
            <w:pPr>
              <w:pStyle w:val="0"/>
            </w:pPr>
            <w:r>
              <w:rPr>
                <w:sz w:val="24"/>
              </w:rPr>
              <w:t xml:space="preserve">Суда научно-исследовательские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vMerge w:val="restart"/>
            <w:tcBorders>
              <w:top w:val="none"/>
              <w:left w:val="none"/>
              <w:bottom w:val="none"/>
              <w:right w:val="none"/>
            </w:tcBorders>
          </w:tcPr>
          <w:p>
            <w:pPr>
              <w:pStyle w:val="0"/>
            </w:pPr>
            <w:r>
              <w:rPr>
                <w:sz w:val="24"/>
              </w:rPr>
              <w:t xml:space="preserve">устройства и закрытия отверстий в корпусе, надстройках и рубках:</w:t>
            </w:r>
          </w:p>
          <w:p>
            <w:pPr>
              <w:pStyle w:val="0"/>
            </w:pPr>
            <w:r>
              <w:rPr>
                <w:sz w:val="24"/>
              </w:rPr>
              <w:t xml:space="preserve">иллюминаторы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окна рубочные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двери судовые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крышки люков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трубы вентиляционные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Доки плавучие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снабжения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30.11.33.190</w:t>
            </w:r>
          </w:p>
        </w:tc>
        <w:tc>
          <w:tcPr>
            <w:tcW w:w="2551" w:type="dxa"/>
            <w:tcBorders>
              <w:top w:val="none"/>
              <w:left w:val="none"/>
              <w:bottom w:val="none"/>
              <w:right w:val="none"/>
            </w:tcBorders>
          </w:tcPr>
          <w:p>
            <w:pPr>
              <w:pStyle w:val="0"/>
            </w:pPr>
            <w:r>
              <w:rPr>
                <w:sz w:val="24"/>
              </w:rPr>
              <w:t xml:space="preserve">Суда на воздушной подушке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оборудование судовых помещений:</w:t>
            </w:r>
          </w:p>
          <w:p>
            <w:pPr>
              <w:pStyle w:val="0"/>
            </w:pPr>
            <w:r>
              <w:rPr>
                <w:sz w:val="24"/>
              </w:rPr>
              <w:t xml:space="preserve">изоляция судовая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панели зашивки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покрытие палуб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трапы, и/или сходни, и/или лестницы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мебель неметаллическая судовая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мебель металлическая судовая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камбузное оборудование (70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судовое холодильное и морозильное оборудование камбузов, провизионных и других помещений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t xml:space="preserve">30.11.40.000</w:t>
            </w:r>
          </w:p>
        </w:tc>
        <w:tc>
          <w:tcPr>
            <w:tcW w:w="2551" w:type="dxa"/>
            <w:tcBorders>
              <w:top w:val="none"/>
              <w:left w:val="none"/>
              <w:bottom w:val="none"/>
              <w:right w:val="none"/>
            </w:tcBorders>
          </w:tcPr>
          <w:p>
            <w:pPr>
              <w:pStyle w:val="0"/>
            </w:pPr>
            <w:r>
              <w:rPr>
                <w:sz w:val="24"/>
              </w:rPr>
              <w:t xml:space="preserve">Платформы плавучие или погружные и инфраструктура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энергетические установки:</w:t>
            </w:r>
          </w:p>
          <w:p>
            <w:pPr>
              <w:pStyle w:val="0"/>
            </w:pPr>
            <w:r>
              <w:rPr>
                <w:sz w:val="24"/>
              </w:rPr>
              <w:t xml:space="preserve">главная энергетическая установка (500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вспомогательная энергетическая установка (200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аварийная энергетическая установка (150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редуктор (120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компрессоры пускового воздуха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электрическое оборудование:</w:t>
            </w:r>
          </w:p>
          <w:p>
            <w:pPr>
              <w:pStyle w:val="0"/>
            </w:pPr>
            <w:r>
              <w:rPr>
                <w:sz w:val="24"/>
              </w:rPr>
              <w:t xml:space="preserve">главные распределительные щиты судовые (70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аварийные распределительные щиты судовые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источники бесперебойного питания судовые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агрегаты бесперебойного питания судовые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котельное оборудование:</w:t>
            </w:r>
          </w:p>
          <w:p>
            <w:pPr>
              <w:pStyle w:val="0"/>
            </w:pPr>
            <w:r>
              <w:rPr>
                <w:sz w:val="24"/>
              </w:rPr>
              <w:t xml:space="preserve">котлы главные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котлы вспомогательные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котлы утилизационные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котлы водогрейные (10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сепараторы пара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теплообменные аппараты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установки для сжигания мусора (инсинераторы)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насосное оборудование:</w:t>
            </w:r>
          </w:p>
          <w:p>
            <w:pPr>
              <w:pStyle w:val="0"/>
            </w:pPr>
            <w:r>
              <w:rPr>
                <w:sz w:val="24"/>
              </w:rPr>
              <w:t xml:space="preserve">насосы центробежные судовые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насосы шестеренчатые судовые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насосы винтовые судовые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насосы поршневые судовые (15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насосы вакуумные судовые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насосы ручные судовые (5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эжекторы (5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арматура судовая (85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судовые системы:</w:t>
            </w:r>
          </w:p>
          <w:p>
            <w:pPr>
              <w:pStyle w:val="0"/>
            </w:pPr>
            <w:r>
              <w:rPr>
                <w:sz w:val="24"/>
              </w:rPr>
              <w:t xml:space="preserve">системы водоподготовки, опреснительные установки судовые (70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топливные судовые (65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сжатого воздуха судовые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автоматики для главной энергетической установки и судовых дизель-генераторных установок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охлаждения двигателей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охлаждения наддувочного воздуха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осушительные системы судовые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управления балластными водами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управления дифферентовочными водами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установки по обработке сточных вод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пожаротушения судовые (120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сигнализации и оповещения судовые (70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гидравлики судовые (90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электроэнергетические системы, системы электроснабжения судовые (100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очистки льяльных и нефтесодержащих вод (70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вентиляции и кондиционирования судовые (100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специальное оборудование:</w:t>
            </w:r>
          </w:p>
          <w:p>
            <w:pPr>
              <w:pStyle w:val="0"/>
            </w:pPr>
            <w:r>
              <w:rPr>
                <w:sz w:val="24"/>
              </w:rPr>
              <w:t xml:space="preserve">приборы для измерения или контроля расхода, уровня, давления или прочих переменных характеристик жидкостей и газов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машины трюмные холодильные и морозильные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агрегаты компрессорно-конденсаторные судовые холодильные и морозильные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машины судовые холодильные водоохлаждающие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аппараты судовые скороморозильные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судовое холодильное для производства льда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компрессоры судовые холодильные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насосы хладоносителя судовые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приборы для определения утечек холодильного агента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компрессоры воздуха высокого давления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компрессоры общесудового назначения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рыбопоисковые эхолоты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рыбопоисковые гидролокаторы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шумопеленгаторы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шумоиндикаторы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траловые лебедки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кабельные лебедки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вытяжные лебедки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автоматическая система ярусного лова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автоматическая система тралового комплекса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траловые датчики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сетевыборочные машины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рыбонасосы судовые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рыбомучные установки судовые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для термической обработки рыбы и морепродуктов судовое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дробилки наживки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жизнеобеспечения водных биологических ресурсов (250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автоматики для оборудования жизнеобеспечения водных биологических ресурсов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машины сортировочные судовые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машины для обработки водных биологических ресурсов судовые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установки для мойки водных биологических ресурсов судовые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дробилки отходов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устройства порционирующие судовые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для посола и инъектирования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мясокостные сепараторы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консервное и пресервное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глазировочные устройства судовые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металлическая мембрана для судовой системы хранения сжиженного газа (125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вкладные танки для судовой системы хранения сжиженного газа (125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теплоизоляционные блоки для судовой системы хранения сжиженного газа (95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фанера для судовой системы хранения сжиженного газа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грузовые насосы для судовой системы хранения сжиженного газа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грузовой компрессор для судовой системы хранения сжиженного газа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грузовой обогреватель/испаритель судовой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установка инертного газа/сухого воздуха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установка по производству азота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датчик уровня грузового танка поплавкового типа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вакуумный насос для судовой системы хранения газа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обнаружения газа для судовой системы хранения сжиженного газа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криогенные клапаны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установки разведочного бурения для буровых судов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буровые насосы для буровых судов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буровые установки для буровых судов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буровые лебедки для буровых судов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кранблоки для буровых судов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судовой домкрат для буровой установки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роторы для буровых судов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тормозная система буровой установки судовая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нагнетательные манифольды для буровых судов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породоразрушающие инструменты для буровых судов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корпусные элеваторы для бурильных и обсадных труб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дегазаторы для буровых судов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обогрева буровых установок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динамического позиционирования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грунтозаборные устройства для земснарядов (90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карданные шарниры для земснарядов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системы дегазации для земснарядов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грунтовые насосы для земснарядов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вращающиеся сальники для земснарядов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дренажные клапаны для земснарядов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одиночные шарниры для земснарядов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струйные гидромониторы для земснарядов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измерители колебаний уровня моря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автономные системы забора проб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батометры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ондуляторы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гидрофоны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гидролокаторы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акустические системы подводного позиционирования и навигации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донные профилографы (гидролокаторы структуры дна)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измерители скорости звука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измерители скорости течения (акустические, механические и электромагнитные)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мареографы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мутномеры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регистраторы температуры, проводимости и глубины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солемеры лабораторные и бортовые (35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флуориметры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прачечное оборудование судовое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для кают-компаний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пассажирских кают (70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санитарно-гигиеническое оборудование судовое (80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медицинское оборудование судовое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шлюпки спасательные (пассажирские) (120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шлюпки спасательные танкерного типа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быстроразъемные соединения для крепления гибких шлангов к трубопроводу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фильтры грузовой системы (30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подогрева и пропаривания танков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коммерческого и оперативного учета нефти и нефтепродуктов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газоотвода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мойки танков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эвакуационные системы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крышки трюмов (95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система пневматической выгрузки грузов (85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вертикальные направляющие для установки контейнеров (65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аппарельное устройство (85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буксирные лебедки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буксирные гаки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буксирные тросы и канаты (25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для борьбы с разливами нефти (75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оборудование для пожаротушения (95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понтон для плавучего крана (50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лебедка изменения вылета (60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лебедка палубных талей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лебедка вспомогательного подъема (40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лебедка главного подъема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подвески главного подъема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подвески вспомогательного подъема (45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противовес крана судового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балластная система плавучего дока (100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понтон-противовес для плавучего дока (55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система электродвижения (320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аэродинамическая насадка воздушного винта (20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воздушный винт изменяемого шага судна на воздушной подушке (200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воздушный винт фиксированного шага судна на воздушной подушке (90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нагнетатель воздушной подушки (170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p>
            <w:pPr>
              <w:pStyle w:val="0"/>
            </w:pPr>
            <w:r>
              <w:rPr>
                <w:sz w:val="24"/>
              </w:rPr>
              <w:t xml:space="preserve">гибкое ограждение воздушной подушки (150 баллов) </w:t>
            </w:r>
            <w:hyperlink w:tooltip="&lt;21&gt; Количество баллов при наличии идентичного оборудования не суммируется." w:anchor="P26183" w:history="0">
              <w:r>
                <w:rPr>
                  <w:color w:val="0000ff"/>
                  <w:sz w:val="24"/>
                </w:rPr>
                <w:t xml:space="preserve">&lt;21&gt;</w:t>
              </w:r>
            </w:hyperlink>
            <w:r>
              <w:rPr>
                <w:sz w:val="24"/>
              </w:rPr>
              <w:t xml:space="preserve">;</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спуск судна на воду (обязательное условие);</w:t>
            </w:r>
          </w:p>
          <w:p>
            <w:pPr>
              <w:pStyle w:val="0"/>
            </w:pPr>
            <w:r>
              <w:rPr>
                <w:sz w:val="24"/>
              </w:rPr>
              <w:t xml:space="preserve">проведение швартовных и ходовых испытаний (обязательное условие);</w:t>
            </w:r>
          </w:p>
          <w:p>
            <w:pPr>
              <w:pStyle w:val="0"/>
            </w:pPr>
            <w:r>
              <w:rPr>
                <w:sz w:val="24"/>
              </w:rPr>
              <w:t xml:space="preserve">сдача судна (обязательное условие)</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30.11.50.120</w:t>
            </w:r>
          </w:p>
        </w:tc>
        <w:tc>
          <w:tcPr>
            <w:tcW w:w="2551" w:type="dxa"/>
            <w:tcBorders>
              <w:top w:val="none"/>
              <w:left w:val="none"/>
              <w:bottom w:val="none"/>
              <w:right w:val="none"/>
            </w:tcBorders>
          </w:tcPr>
          <w:p>
            <w:pPr>
              <w:pStyle w:val="0"/>
            </w:pPr>
            <w:r>
              <w:rPr>
                <w:sz w:val="24"/>
              </w:rPr>
              <w:t xml:space="preserve">Понтон для плавучего крана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30.11.50.129</w:t>
            </w:r>
          </w:p>
        </w:tc>
        <w:tc>
          <w:tcPr>
            <w:tcW w:w="2551" w:type="dxa"/>
            <w:vMerge w:val="restart"/>
            <w:tcBorders>
              <w:top w:val="none"/>
              <w:left w:val="none"/>
              <w:bottom w:val="none"/>
              <w:right w:val="none"/>
            </w:tcBorders>
          </w:tcPr>
          <w:p>
            <w:pPr>
              <w:pStyle w:val="0"/>
            </w:pPr>
            <w:r>
              <w:rPr>
                <w:sz w:val="24"/>
              </w:rPr>
              <w:t xml:space="preserve">Понтон-противовес для плавучего дока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p>
            <w:pPr>
              <w:pStyle w:val="0"/>
            </w:pPr>
            <w:r>
              <w:rPr>
                <w:sz w:val="24"/>
              </w:rPr>
              <w:t xml:space="preserve">формовка корпуса;</w:t>
            </w:r>
          </w:p>
          <w:p>
            <w:pPr>
              <w:pStyle w:val="0"/>
            </w:pPr>
            <w:r>
              <w:rPr>
                <w:sz w:val="24"/>
              </w:rPr>
              <w:t xml:space="preserve">изготовление заготовки;</w:t>
            </w:r>
          </w:p>
          <w:p>
            <w:pPr>
              <w:pStyle w:val="0"/>
            </w:pPr>
            <w:r>
              <w:rPr>
                <w:sz w:val="24"/>
              </w:rPr>
              <w:t xml:space="preserve">механическая обработка;</w:t>
            </w:r>
          </w:p>
          <w:p>
            <w:pPr>
              <w:pStyle w:val="0"/>
            </w:pPr>
            <w:r>
              <w:rPr>
                <w:sz w:val="24"/>
              </w:rPr>
              <w:t xml:space="preserve">сварка;</w:t>
            </w:r>
          </w:p>
          <w:p>
            <w:pPr>
              <w:pStyle w:val="0"/>
            </w:pPr>
            <w:r>
              <w:rPr>
                <w:sz w:val="24"/>
              </w:rPr>
              <w:t xml:space="preserve">покраска;</w:t>
            </w:r>
          </w:p>
          <w:p>
            <w:pPr>
              <w:pStyle w:val="0"/>
            </w:pPr>
            <w:r>
              <w:rPr>
                <w:sz w:val="24"/>
              </w:rPr>
              <w:t xml:space="preserve">нанесение защитных покрытий;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30.12.1</w:t>
            </w:r>
          </w:p>
        </w:tc>
        <w:tc>
          <w:tcPr>
            <w:tcW w:w="2551" w:type="dxa"/>
            <w:vMerge w:val="restart"/>
            <w:tcBorders>
              <w:top w:val="none"/>
              <w:left w:val="none"/>
              <w:bottom w:val="none"/>
              <w:right w:val="none"/>
            </w:tcBorders>
          </w:tcPr>
          <w:p>
            <w:pPr>
              <w:pStyle w:val="0"/>
            </w:pPr>
            <w:r>
              <w:rPr>
                <w:sz w:val="24"/>
              </w:rPr>
              <w:t xml:space="preserve">Шлюпки спасательные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шлюпки спасательные (пассажирские)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шлюпки спасательные танкерного типа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дежурные шлюпки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катера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скоростные маломерные суда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r>
              <w:rPr>
                <w:sz w:val="24"/>
              </w:rPr>
              <w:t xml:space="preserve">;</w:t>
            </w:r>
          </w:p>
          <w:p>
            <w:pPr>
              <w:pStyle w:val="0"/>
            </w:pPr>
            <w:r>
              <w:rPr>
                <w:sz w:val="24"/>
              </w:rPr>
              <w:t xml:space="preserve">скоростные маломерные суда из полиэтилена низкого давления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до 30 июня 2023 г. соблюдение процентной доли стоимости использованных при производстве иностранных товаров - не более 65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2023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июля 2025 г. соблюдение процентной доли стоимости использованных при производстве иностранных товаров - не более 35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 полиэтилена низкого давления;</w:t>
            </w:r>
          </w:p>
          <w:p>
            <w:pPr>
              <w:pStyle w:val="0"/>
            </w:pPr>
            <w:r>
              <w:rPr>
                <w:sz w:val="24"/>
              </w:rPr>
              <w:t xml:space="preserve">формовка корпуса;</w:t>
            </w:r>
          </w:p>
          <w:p>
            <w:pPr>
              <w:pStyle w:val="0"/>
            </w:pPr>
            <w:r>
              <w:rPr>
                <w:sz w:val="24"/>
              </w:rPr>
              <w:t xml:space="preserve">сварка;</w:t>
            </w:r>
          </w:p>
          <w:p>
            <w:pPr>
              <w:pStyle w:val="0"/>
            </w:pPr>
            <w:r>
              <w:rPr>
                <w:sz w:val="24"/>
              </w:rPr>
              <w:t xml:space="preserve">раскрой блоков плавучести;</w:t>
            </w:r>
          </w:p>
          <w:p>
            <w:pPr>
              <w:pStyle w:val="0"/>
            </w:pPr>
            <w:r>
              <w:rPr>
                <w:sz w:val="24"/>
              </w:rPr>
              <w:t xml:space="preserve">заполнение блоков плавучести;</w:t>
            </w:r>
          </w:p>
          <w:p>
            <w:pPr>
              <w:pStyle w:val="0"/>
            </w:pPr>
            <w:r>
              <w:rPr>
                <w:sz w:val="24"/>
              </w:rPr>
              <w:t xml:space="preserve">монтаж фанеры;</w:t>
            </w:r>
          </w:p>
          <w:p>
            <w:pPr>
              <w:pStyle w:val="0"/>
            </w:pPr>
            <w:r>
              <w:rPr>
                <w:sz w:val="24"/>
              </w:rPr>
              <w:t xml:space="preserve">механическая обработка;</w:t>
            </w:r>
          </w:p>
          <w:p>
            <w:pPr>
              <w:pStyle w:val="0"/>
            </w:pPr>
            <w:r>
              <w:rPr>
                <w:sz w:val="24"/>
              </w:rPr>
              <w:t xml:space="preserve">монтаж электрооборудования;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31.09.11</w:t>
            </w:r>
          </w:p>
        </w:tc>
        <w:tc>
          <w:tcPr>
            <w:tcW w:w="2551" w:type="dxa"/>
            <w:vMerge w:val="restart"/>
            <w:tcBorders>
              <w:top w:val="none"/>
              <w:left w:val="none"/>
              <w:bottom w:val="none"/>
              <w:right w:val="none"/>
            </w:tcBorders>
          </w:tcPr>
          <w:p>
            <w:pPr>
              <w:pStyle w:val="0"/>
            </w:pPr>
            <w:r>
              <w:rPr>
                <w:sz w:val="24"/>
              </w:rPr>
              <w:t xml:space="preserve">Мебель металлическая судовая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металла (при наличии в конструкции), произведенного на территориях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точение;</w:t>
            </w:r>
          </w:p>
          <w:p>
            <w:pPr>
              <w:pStyle w:val="0"/>
            </w:pPr>
            <w:r>
              <w:rPr>
                <w:sz w:val="24"/>
              </w:rPr>
              <w:t xml:space="preserve">резание;</w:t>
            </w:r>
          </w:p>
          <w:p>
            <w:pPr>
              <w:pStyle w:val="0"/>
            </w:pPr>
            <w:r>
              <w:rPr>
                <w:sz w:val="24"/>
              </w:rPr>
              <w:t xml:space="preserve">сверление;</w:t>
            </w:r>
          </w:p>
          <w:p>
            <w:pPr>
              <w:pStyle w:val="0"/>
            </w:pPr>
            <w:r>
              <w:rPr>
                <w:sz w:val="24"/>
              </w:rPr>
              <w:t xml:space="preserve">ковка;</w:t>
            </w:r>
          </w:p>
          <w:p>
            <w:pPr>
              <w:pStyle w:val="0"/>
            </w:pPr>
            <w:r>
              <w:rPr>
                <w:sz w:val="24"/>
              </w:rPr>
              <w:t xml:space="preserve">гибка;</w:t>
            </w:r>
          </w:p>
          <w:p>
            <w:pPr>
              <w:pStyle w:val="0"/>
            </w:pPr>
            <w:r>
              <w:rPr>
                <w:sz w:val="24"/>
              </w:rPr>
              <w:t xml:space="preserve">штамповка;</w:t>
            </w:r>
          </w:p>
          <w:p>
            <w:pPr>
              <w:pStyle w:val="0"/>
            </w:pPr>
            <w:r>
              <w:rPr>
                <w:sz w:val="24"/>
              </w:rPr>
              <w:t xml:space="preserve">сварка;</w:t>
            </w:r>
          </w:p>
          <w:p>
            <w:pPr>
              <w:pStyle w:val="0"/>
            </w:pPr>
            <w:r>
              <w:rPr>
                <w:sz w:val="24"/>
              </w:rPr>
              <w:t xml:space="preserve">фрезеровка;</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31.09.13</w:t>
            </w:r>
          </w:p>
          <w:p>
            <w:pPr>
              <w:pStyle w:val="0"/>
              <w:jc w:val="center"/>
            </w:pPr>
            <w:r>
              <w:rPr>
                <w:sz w:val="24"/>
              </w:rPr>
              <w:t xml:space="preserve">из </w:t>
            </w:r>
            <w:r>
              <w:rPr>
                <w:sz w:val="24"/>
              </w:rPr>
              <w:t xml:space="preserve">31.09.14</w:t>
            </w:r>
          </w:p>
        </w:tc>
        <w:tc>
          <w:tcPr>
            <w:tcW w:w="2551" w:type="dxa"/>
            <w:vMerge w:val="restart"/>
            <w:tcBorders>
              <w:top w:val="none"/>
              <w:left w:val="none"/>
              <w:bottom w:val="none"/>
              <w:right w:val="none"/>
            </w:tcBorders>
          </w:tcPr>
          <w:p>
            <w:pPr>
              <w:pStyle w:val="0"/>
            </w:pPr>
            <w:r>
              <w:rPr>
                <w:sz w:val="24"/>
              </w:rPr>
              <w:t xml:space="preserve">Мебель неметаллическая судовая </w:t>
            </w:r>
            <w:hyperlink w:tooltip="&lt;9&gt; Принадлежность судна определяется на основании классификационного свидетельства в соответствии с символом класса." w:anchor="P26060" w:history="0">
              <w:r>
                <w:rPr>
                  <w:color w:val="0000ff"/>
                  <w:sz w:val="24"/>
                </w:rPr>
                <w:t xml:space="preserve">&lt;9&gt;</w:t>
              </w:r>
            </w:hyperlink>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территориях стран - членов Евразийского экономического союза следующих технологических операций (при наличии в технологии изготовления):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раскрой;</w:t>
            </w:r>
          </w:p>
          <w:p>
            <w:pPr>
              <w:pStyle w:val="0"/>
            </w:pPr>
            <w:r>
              <w:rPr>
                <w:sz w:val="24"/>
              </w:rPr>
              <w:t xml:space="preserve">штамповка;</w:t>
            </w:r>
          </w:p>
          <w:p>
            <w:pPr>
              <w:pStyle w:val="0"/>
            </w:pPr>
            <w:r>
              <w:rPr>
                <w:sz w:val="24"/>
              </w:rPr>
              <w:t xml:space="preserve">литье;</w:t>
            </w:r>
          </w:p>
          <w:p>
            <w:pPr>
              <w:pStyle w:val="0"/>
            </w:pPr>
            <w:r>
              <w:rPr>
                <w:sz w:val="24"/>
              </w:rPr>
              <w:t xml:space="preserve">сверление;</w:t>
            </w:r>
          </w:p>
          <w:p>
            <w:pPr>
              <w:pStyle w:val="0"/>
            </w:pPr>
            <w:r>
              <w:rPr>
                <w:sz w:val="24"/>
              </w:rPr>
              <w:t xml:space="preserve">фрезерование;</w:t>
            </w:r>
          </w:p>
          <w:p>
            <w:pPr>
              <w:pStyle w:val="0"/>
            </w:pPr>
            <w:r>
              <w:rPr>
                <w:sz w:val="24"/>
              </w:rPr>
              <w:t xml:space="preserve">облицовывание;</w:t>
            </w:r>
          </w:p>
          <w:p>
            <w:pPr>
              <w:pStyle w:val="0"/>
            </w:pPr>
            <w:r>
              <w:rPr>
                <w:sz w:val="24"/>
              </w:rPr>
              <w:t xml:space="preserve">отделка;</w:t>
            </w:r>
          </w:p>
          <w:p>
            <w:pPr>
              <w:pStyle w:val="0"/>
            </w:pPr>
            <w:r>
              <w:rPr>
                <w:sz w:val="24"/>
              </w:rPr>
              <w:t xml:space="preserve">резание;</w:t>
            </w:r>
          </w:p>
          <w:p>
            <w:pPr>
              <w:pStyle w:val="0"/>
            </w:pPr>
            <w:r>
              <w:rPr>
                <w:sz w:val="24"/>
              </w:rPr>
              <w:t xml:space="preserve">сварка;</w:t>
            </w:r>
          </w:p>
          <w:p>
            <w:pPr>
              <w:pStyle w:val="0"/>
            </w:pPr>
            <w:r>
              <w:rPr>
                <w:sz w:val="24"/>
              </w:rPr>
              <w:t xml:space="preserve">покраска;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юридическим лицом - налоговым резидентом стран - членов Евразийского экономического союза на территории Российской Федерации сборки изделия;</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проведение установленных нормативными правовыми актами Российской Федерации испытаний продукции на территории одной из стран - членов Евразийского экономического союза;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tc>
          <w:tcPr>
            <w:tcW w:w="9068" w:type="dxa"/>
            <w:gridSpan w:val="3"/>
            <w:tcBorders>
              <w:top w:val="none"/>
              <w:left w:val="none"/>
              <w:bottom w:val="none"/>
              <w:right w:val="none"/>
            </w:tcBorders>
          </w:tcPr>
          <w:p>
            <w:pPr>
              <w:pStyle w:val="0"/>
              <w:jc w:val="center"/>
              <w:outlineLvl w:val="1"/>
            </w:pPr>
            <w:r>
              <w:rPr>
                <w:sz w:val="24"/>
              </w:rPr>
              <w:t xml:space="preserve">XIX. Насосное оборудование</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28.12.13.110</w:t>
            </w:r>
          </w:p>
        </w:tc>
        <w:tc>
          <w:tcPr>
            <w:tcW w:w="2551" w:type="dxa"/>
            <w:tcBorders>
              <w:top w:val="none"/>
              <w:left w:val="none"/>
              <w:bottom w:val="none"/>
              <w:right w:val="none"/>
            </w:tcBorders>
          </w:tcPr>
          <w:p>
            <w:pPr>
              <w:pStyle w:val="0"/>
            </w:pPr>
            <w:r>
              <w:rPr>
                <w:sz w:val="24"/>
              </w:rPr>
              <w:t xml:space="preserve">Насосы гидравлические шестеренные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(рамка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28.13.11.120</w:t>
            </w:r>
          </w:p>
        </w:tc>
        <w:tc>
          <w:tcPr>
            <w:tcW w:w="2551" w:type="dxa"/>
            <w:tcBorders>
              <w:top w:val="none"/>
              <w:left w:val="none"/>
              <w:bottom w:val="none"/>
              <w:right w:val="none"/>
            </w:tcBorders>
          </w:tcPr>
          <w:p>
            <w:pPr>
              <w:pStyle w:val="0"/>
            </w:pPr>
            <w:r>
              <w:rPr>
                <w:sz w:val="24"/>
              </w:rPr>
              <w:t xml:space="preserve">Насосы смазочные (лубрикаторы)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28.13.11.130</w:t>
            </w:r>
          </w:p>
        </w:tc>
        <w:tc>
          <w:tcPr>
            <w:tcW w:w="2551" w:type="dxa"/>
            <w:tcBorders>
              <w:top w:val="none"/>
              <w:left w:val="none"/>
              <w:bottom w:val="none"/>
              <w:right w:val="none"/>
            </w:tcBorders>
          </w:tcPr>
          <w:p>
            <w:pPr>
              <w:pStyle w:val="0"/>
            </w:pPr>
            <w:r>
              <w:rPr>
                <w:sz w:val="24"/>
              </w:rPr>
              <w:t xml:space="preserve">Насосы для охлаждающей жидкости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28.13.12</w:t>
            </w:r>
          </w:p>
        </w:tc>
        <w:tc>
          <w:tcPr>
            <w:tcW w:w="2551" w:type="dxa"/>
            <w:tcBorders>
              <w:top w:val="none"/>
              <w:left w:val="none"/>
              <w:bottom w:val="none"/>
              <w:right w:val="none"/>
            </w:tcBorders>
          </w:tcPr>
          <w:p>
            <w:pPr>
              <w:pStyle w:val="0"/>
            </w:pPr>
            <w:r>
              <w:rPr>
                <w:sz w:val="24"/>
              </w:rPr>
              <w:t xml:space="preserve">Насосы возвратно-поступательные объемного действия прочие для перекачки жидкостей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28.13.13</w:t>
            </w:r>
          </w:p>
        </w:tc>
        <w:tc>
          <w:tcPr>
            <w:tcW w:w="2551" w:type="dxa"/>
            <w:tcBorders>
              <w:top w:val="none"/>
              <w:left w:val="none"/>
              <w:bottom w:val="none"/>
              <w:right w:val="none"/>
            </w:tcBorders>
          </w:tcPr>
          <w:p>
            <w:pPr>
              <w:pStyle w:val="0"/>
            </w:pPr>
            <w:r>
              <w:rPr>
                <w:sz w:val="24"/>
              </w:rPr>
              <w:t xml:space="preserve">Насосы роторные объемные прочие для перекачки жидкостей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w:t>
            </w:r>
            <w:r>
              <w:rPr>
                <w:sz w:val="24"/>
                <w:vertAlign w:val="superscript"/>
              </w:rPr>
              <w:t xml:space="preserve">3</w:t>
            </w:r>
            <w:r>
              <w:rPr>
                <w:sz w:val="24"/>
              </w:rPr>
              <w:t xml:space="preserve">/ч)</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с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нефтяные магистральные и подпорные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5 технологических операций (включая механическую обработку, сборку, сварку, покраску и нанесение защитных покрытий), с 1 января 2018 г. - не менее 6 из следующих технологических операций (включая механическую обработку, сборку, сварку, покраску и нанесение защитных покрытий, заготовительные операции),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выполненные в соответствии с требованиями ГОСТ 32601-2013</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Насосы питательные и конденсатные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t xml:space="preserve">Насосы двухстороннего входа типа Д и погружные канализационные производительностью свыше 2000 м</w:t>
            </w:r>
            <w:r>
              <w:rPr>
                <w:sz w:val="24"/>
                <w:vertAlign w:val="superscript"/>
              </w:rPr>
              <w:t xml:space="preserve">3</w:t>
            </w:r>
            <w:r>
              <w:rPr>
                <w:sz w:val="24"/>
              </w:rPr>
              <w:t xml:space="preserve">/ч</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70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28.13.14.190</w:t>
            </w:r>
          </w:p>
        </w:tc>
        <w:tc>
          <w:tcPr>
            <w:tcW w:w="2551" w:type="dxa"/>
            <w:tcBorders>
              <w:top w:val="none"/>
              <w:left w:val="none"/>
              <w:bottom w:val="none"/>
              <w:right w:val="none"/>
            </w:tcBorders>
          </w:tcPr>
          <w:p>
            <w:pPr>
              <w:pStyle w:val="0"/>
            </w:pPr>
            <w:r>
              <w:rPr>
                <w:sz w:val="24"/>
              </w:rPr>
              <w:t xml:space="preserve">Насосы прочие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28.13.21</w:t>
            </w:r>
          </w:p>
        </w:tc>
        <w:tc>
          <w:tcPr>
            <w:tcW w:w="2551" w:type="dxa"/>
            <w:tcBorders>
              <w:top w:val="none"/>
              <w:left w:val="none"/>
              <w:bottom w:val="none"/>
              <w:right w:val="none"/>
            </w:tcBorders>
          </w:tcPr>
          <w:p>
            <w:pPr>
              <w:pStyle w:val="0"/>
            </w:pPr>
            <w:r>
              <w:rPr>
                <w:sz w:val="24"/>
              </w:rPr>
              <w:t xml:space="preserve">Насосы вакуумные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одной из стран - членов Евразийского экономического союза. Испытательное оборудование должно быть аттестовано в соответствии со стандартами стран Евразийского экономического союза;</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25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28.13.31.110</w:t>
            </w:r>
          </w:p>
        </w:tc>
        <w:tc>
          <w:tcPr>
            <w:tcW w:w="2551" w:type="dxa"/>
            <w:tcBorders>
              <w:top w:val="none"/>
              <w:left w:val="none"/>
              <w:bottom w:val="none"/>
              <w:right w:val="none"/>
            </w:tcBorders>
          </w:tcPr>
          <w:p>
            <w:pPr>
              <w:pStyle w:val="0"/>
            </w:pPr>
            <w:r>
              <w:rPr>
                <w:sz w:val="24"/>
              </w:rPr>
              <w:t xml:space="preserve">Комплектующие (запасные части) насосов, не имеющие самостоятельных группировок</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4 технологических операций (включая сборку, сварку, покраску и нанесение защитных покрытий), с 1 января 2018 г. - не менее 5 из следующих технологических операций, с 1 января 2020 г. - всех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заготовительные операции (литье, поковка, штамповка);</w:t>
            </w:r>
          </w:p>
          <w:p>
            <w:pPr>
              <w:pStyle w:val="0"/>
            </w:pPr>
            <w:r>
              <w:rPr>
                <w:sz w:val="24"/>
              </w:rPr>
              <w:t xml:space="preserve">термообработка (закалка, нормализация, отпуск);</w:t>
            </w:r>
          </w:p>
          <w:p>
            <w:pPr>
              <w:pStyle w:val="0"/>
            </w:pPr>
            <w:r>
              <w:rPr>
                <w:sz w:val="24"/>
              </w:rPr>
              <w:t xml:space="preserve">неразрушающий контроль;</w:t>
            </w:r>
          </w:p>
          <w:p>
            <w:pPr>
              <w:pStyle w:val="0"/>
            </w:pPr>
            <w:r>
              <w:rPr>
                <w:sz w:val="24"/>
              </w:rPr>
              <w:t xml:space="preserve">механическая обработка (точение, сверление, расточка, нарезание резьбы, шлифование, полировка);</w:t>
            </w:r>
          </w:p>
          <w:p>
            <w:pPr>
              <w:pStyle w:val="0"/>
            </w:pPr>
            <w:r>
              <w:rPr>
                <w:sz w:val="24"/>
              </w:rPr>
              <w:t xml:space="preserve">сварка (рамы агрегатов, детали обвязки);</w:t>
            </w:r>
          </w:p>
          <w:p>
            <w:pPr>
              <w:pStyle w:val="0"/>
            </w:pPr>
            <w:r>
              <w:rPr>
                <w:sz w:val="24"/>
              </w:rPr>
              <w:t xml:space="preserve">сборка изделий (деталей, узлов, агрегатов);</w:t>
            </w:r>
          </w:p>
          <w:p>
            <w:pPr>
              <w:pStyle w:val="0"/>
            </w:pPr>
            <w:r>
              <w:rPr>
                <w:sz w:val="24"/>
              </w:rPr>
              <w:t xml:space="preserve">покраска и нанесение защитных покрытий.</w:t>
            </w:r>
          </w:p>
        </w:tc>
      </w:tr>
      <w:tr>
        <w:tc>
          <w:tcPr>
            <w:tcW w:w="1698" w:type="dxa"/>
            <w:tcBorders>
              <w:top w:val="none"/>
              <w:left w:val="none"/>
              <w:bottom w:val="none"/>
              <w:right w:val="none"/>
            </w:tcBorders>
          </w:tcPr>
          <w:p>
            <w:pPr>
              <w:pStyle w:val="0"/>
              <w:jc w:val="center"/>
            </w:pPr>
            <w:r>
              <w:rPr>
                <w:sz w:val="24"/>
              </w:rPr>
              <w:t xml:space="preserve">28.13.31.120</w:t>
            </w:r>
          </w:p>
        </w:tc>
        <w:tc>
          <w:tcPr>
            <w:tcW w:w="2551" w:type="dxa"/>
            <w:tcBorders>
              <w:top w:val="none"/>
              <w:left w:val="none"/>
              <w:bottom w:val="none"/>
              <w:right w:val="none"/>
            </w:tcBorders>
          </w:tcPr>
          <w:p>
            <w:pPr>
              <w:pStyle w:val="0"/>
            </w:pPr>
            <w:r>
              <w:rPr>
                <w:sz w:val="24"/>
              </w:rPr>
              <w:t xml:space="preserve">Комплектующие (запасные части) подъемников жидкостей, не имеющие самостоятельных группировок</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28.13.32.110</w:t>
            </w:r>
          </w:p>
        </w:tc>
        <w:tc>
          <w:tcPr>
            <w:tcW w:w="2551" w:type="dxa"/>
            <w:tcBorders>
              <w:top w:val="none"/>
              <w:left w:val="none"/>
              <w:bottom w:val="none"/>
              <w:right w:val="none"/>
            </w:tcBorders>
          </w:tcPr>
          <w:p>
            <w:pPr>
              <w:pStyle w:val="0"/>
            </w:pPr>
            <w:r>
              <w:rPr>
                <w:sz w:val="24"/>
              </w:rPr>
              <w:t xml:space="preserve">Комплектующие (запасные части) воздушных или вакуумных насосов, не имеющие самостоятельных группировок</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50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40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28.13.31</w:t>
            </w:r>
          </w:p>
        </w:tc>
        <w:tc>
          <w:tcPr>
            <w:tcW w:w="2551" w:type="dxa"/>
            <w:tcBorders>
              <w:top w:val="none"/>
              <w:left w:val="none"/>
              <w:bottom w:val="none"/>
              <w:right w:val="none"/>
            </w:tcBorders>
          </w:tcPr>
          <w:p>
            <w:pPr>
              <w:pStyle w:val="0"/>
            </w:pPr>
            <w:r>
              <w:rPr>
                <w:sz w:val="24"/>
              </w:rPr>
              <w:t xml:space="preserve">Части насосов, части подъемников жидкостей (высокопроизводительные высоконапорные насосы для откачки пульпы на горнодобывающих комбинатах, перекачки жидкостей, применения в составе земснарядов при очистке водоемов или намывки береговой линии)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с 1 января 2019 г. использование произведенных на территории Российской Федерации следующих комплектующих (при наличии):</w:t>
            </w:r>
          </w:p>
          <w:p>
            <w:pPr>
              <w:pStyle w:val="0"/>
            </w:pPr>
            <w:r>
              <w:rPr>
                <w:sz w:val="24"/>
              </w:rPr>
              <w:t xml:space="preserve">корпус насоса;</w:t>
            </w:r>
          </w:p>
          <w:p>
            <w:pPr>
              <w:pStyle w:val="0"/>
            </w:pPr>
            <w:r>
              <w:rPr>
                <w:sz w:val="24"/>
              </w:rPr>
              <w:t xml:space="preserve">бронедиск;</w:t>
            </w:r>
          </w:p>
          <w:p>
            <w:pPr>
              <w:pStyle w:val="0"/>
            </w:pPr>
            <w:r>
              <w:rPr>
                <w:sz w:val="24"/>
              </w:rPr>
              <w:t xml:space="preserve">рабочее колесо;</w:t>
            </w:r>
          </w:p>
          <w:p>
            <w:pPr>
              <w:pStyle w:val="0"/>
            </w:pPr>
            <w:r>
              <w:rPr>
                <w:sz w:val="24"/>
              </w:rPr>
              <w:t xml:space="preserve">прочие части насосов, изготавливаемых из отливок</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21.01.2019 N 19)</w:t>
            </w:r>
          </w:p>
        </w:tc>
      </w:tr>
      <w:tr>
        <w:tc>
          <w:tcPr>
            <w:tcW w:w="9068" w:type="dxa"/>
            <w:gridSpan w:val="3"/>
            <w:tcBorders>
              <w:top w:val="none"/>
              <w:left w:val="none"/>
              <w:bottom w:val="none"/>
              <w:right w:val="none"/>
            </w:tcBorders>
          </w:tcPr>
          <w:bookmarkStart w:id="22387" w:name="P22387"/>
          <w:bookmarkEnd w:id="22387"/>
          <w:p>
            <w:pPr>
              <w:pStyle w:val="0"/>
              <w:jc w:val="center"/>
              <w:outlineLvl w:val="1"/>
            </w:pPr>
            <w:r>
              <w:rPr>
                <w:sz w:val="24"/>
              </w:rPr>
              <w:t xml:space="preserve">XX. Бурильные установки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10.05.2017 N 550)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28.92.12.130</w:t>
            </w:r>
          </w:p>
        </w:tc>
        <w:tc>
          <w:tcPr>
            <w:tcW w:w="2551" w:type="dxa"/>
            <w:tcBorders>
              <w:top w:val="none"/>
              <w:left w:val="none"/>
              <w:bottom w:val="none"/>
              <w:right w:val="none"/>
            </w:tcBorders>
          </w:tcPr>
          <w:p>
            <w:pPr>
              <w:pStyle w:val="0"/>
            </w:pPr>
            <w:r>
              <w:rPr>
                <w:sz w:val="24"/>
              </w:rPr>
              <w:t xml:space="preserve">Установки буровые комплектные для эксплуатационного и глубокого разведочного бурения на нефть и газ</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установки буровые комплектные для эксплуатационного и глубокого разведочного бурения на нефть и газ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на территории одного из государств - членов Евразийского экономического союза испытательного оборудования для установок буровых комплектных для эксплуатационного и глубокого разведочного бурения на нефть и газ и полигона для проведения контрольной сборки и приемо-сдаточных испытаний;</w:t>
            </w:r>
          </w:p>
          <w:p>
            <w:pPr>
              <w:pStyle w:val="0"/>
            </w:pPr>
            <w:r>
              <w:rPr>
                <w:sz w:val="24"/>
              </w:rPr>
              <w:t xml:space="preserve">установка буровая комплектная для эксплуатационного и глубокого разведочного бурения на нефть и газ представляет собой законченное заводское изделие, в состав которого входят основание вышечно-лебедочного блока, буровая вышка, прочие металлоконструкции установки буровой комплектной для эксплуатационного и глубокого разведочного бурения на нефть и газ, спуско-подъемный комплекс, буровые насосы, силовые приводы основных механизмов (буровой лебедки, ротора, буровых насосов), оборудование для очистки бурового раствора, в том числе центрифуги, вибросита, ситогидроциклонные установки, ситоконвейеры, дегазаторы;</w:t>
            </w:r>
          </w:p>
          <w:p>
            <w:pPr>
              <w:pStyle w:val="0"/>
            </w:pPr>
            <w:r>
              <w:rPr>
                <w:sz w:val="24"/>
              </w:rPr>
              <w:t xml:space="preserve">установка буровая комплектная для эксплуатационного и глубокого разведочного бурения на нефть и газ сертифицируется в соответствии с техническим </w:t>
            </w:r>
            <w:r>
              <w:rPr>
                <w:sz w:val="24"/>
              </w:rPr>
              <w:t xml:space="preserve">регламентом</w:t>
            </w:r>
            <w:r>
              <w:rPr>
                <w:sz w:val="24"/>
              </w:rPr>
              <w:t xml:space="preserve"> Таможенного союза "О безопасности машин</w:t>
            </w:r>
          </w:p>
          <w:p>
            <w:pPr>
              <w:pStyle w:val="0"/>
            </w:pPr>
            <w:r>
              <w:rPr>
                <w:sz w:val="24"/>
              </w:rPr>
              <w:t xml:space="preserve">и оборудования" (ТР ТС 010/2011);</w:t>
            </w:r>
          </w:p>
          <w:p>
            <w:pPr>
              <w:pStyle w:val="0"/>
            </w:pPr>
            <w:r>
              <w:rPr>
                <w:sz w:val="24"/>
              </w:rPr>
              <w:t xml:space="preserve">в случае наличия в составе установки буровой комплектной для эксплуатационного и глубокого разведочного бурения на нефть и газ более одного узла (блока) с одинаковым функционалом требования по выполнению технологических операций распространяются на все такие узлы, входящие в состав установки буровой комплектной для эксплуатационного и глубокого разведочного бурения на нефть и газ;</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комплектующих и конструктивных узлов, сведения о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на покупное изделие или посредством выполнения требований, предусмотренных настоящим приложением, на такие компоненты собственного производства, и выполнение на территории Российской Федерации следующих технологических операций:</w:t>
            </w:r>
          </w:p>
          <w:p>
            <w:pPr>
              <w:pStyle w:val="0"/>
            </w:pPr>
            <w:r>
              <w:rPr>
                <w:sz w:val="24"/>
              </w:rPr>
              <w:t xml:space="preserve">использование основания вышечно-лебедочного блока, классифицируемого кодом по ОК 034-2014 (КПЕС 2008) </w:t>
            </w:r>
            <w:r>
              <w:rPr>
                <w:sz w:val="24"/>
              </w:rPr>
              <w:t xml:space="preserve">28.92.61.110</w:t>
            </w:r>
            <w:r>
              <w:rPr>
                <w:sz w:val="24"/>
              </w:rPr>
              <w:t xml:space="preserve"> (50 баллов);</w:t>
            </w:r>
          </w:p>
          <w:p>
            <w:pPr>
              <w:pStyle w:val="0"/>
            </w:pPr>
            <w:r>
              <w:rPr>
                <w:sz w:val="24"/>
              </w:rPr>
              <w:t xml:space="preserve">использование буровой вышки, классифицируемой кодом по ОК 034-2014 (КПЕС 2008) </w:t>
            </w:r>
            <w:r>
              <w:rPr>
                <w:sz w:val="24"/>
              </w:rPr>
              <w:t xml:space="preserve">28.92.61.110</w:t>
            </w:r>
            <w:r>
              <w:rPr>
                <w:sz w:val="24"/>
              </w:rPr>
              <w:t xml:space="preserve"> (50 баллов);</w:t>
            </w:r>
          </w:p>
          <w:p>
            <w:pPr>
              <w:pStyle w:val="0"/>
            </w:pPr>
            <w:r>
              <w:rPr>
                <w:sz w:val="24"/>
              </w:rPr>
              <w:t xml:space="preserve">использование буровой лебедки, классифицируемой кодом по ОК 034-2014 (КПЕС 2008) </w:t>
            </w:r>
            <w:r>
              <w:rPr>
                <w:sz w:val="24"/>
              </w:rPr>
              <w:t xml:space="preserve">28.92.61.110</w:t>
            </w:r>
            <w:r>
              <w:rPr>
                <w:sz w:val="24"/>
              </w:rPr>
              <w:t xml:space="preserve">, или иного механизма для осуществления перемещения бурового инструмента вдоль оси скважины, выполнения спуско-подъемных операций (150 баллов);</w:t>
            </w:r>
          </w:p>
          <w:p>
            <w:pPr>
              <w:pStyle w:val="0"/>
            </w:pPr>
            <w:r>
              <w:rPr>
                <w:sz w:val="24"/>
              </w:rPr>
              <w:t xml:space="preserve">использование буровых насосов, классифицируемых кодом по ОК 034-2014 (КПЕС 2008) </w:t>
            </w:r>
            <w:r>
              <w:rPr>
                <w:sz w:val="24"/>
              </w:rPr>
              <w:t xml:space="preserve">28.13.14.190</w:t>
            </w:r>
            <w:r>
              <w:rPr>
                <w:sz w:val="24"/>
              </w:rPr>
              <w:t xml:space="preserve"> (100 баллов);</w:t>
            </w:r>
          </w:p>
          <w:p>
            <w:pPr>
              <w:pStyle w:val="0"/>
            </w:pPr>
            <w:r>
              <w:rPr>
                <w:sz w:val="24"/>
              </w:rPr>
              <w:t xml:space="preserve">использование силовых приводов основных механизмов (буровой лебедки, ротора, буровых насосов при наличии) (50 баллов);</w:t>
            </w:r>
          </w:p>
          <w:p>
            <w:pPr>
              <w:pStyle w:val="0"/>
            </w:pPr>
            <w:r>
              <w:rPr>
                <w:sz w:val="24"/>
              </w:rPr>
              <w:t xml:space="preserve">использование оборудования для очистки бурового раствора, классифицируемого кодом по ОК 034-2014 (КПЕС 2008) </w:t>
            </w:r>
            <w:r>
              <w:rPr>
                <w:sz w:val="24"/>
              </w:rPr>
              <w:t xml:space="preserve">28.92.61.110</w:t>
            </w:r>
            <w:r>
              <w:rPr>
                <w:sz w:val="24"/>
              </w:rPr>
              <w:t xml:space="preserve">, в том числе центрифуг, вибросит, ситогидроциклонных установок, ситоконвейеров, дегазаторов (90 баллов);</w:t>
            </w:r>
          </w:p>
          <w:p>
            <w:pPr>
              <w:pStyle w:val="0"/>
            </w:pPr>
            <w:r>
              <w:rPr>
                <w:sz w:val="24"/>
              </w:rPr>
              <w:t xml:space="preserve">сборка установки буровой комплектной для эксплуатационного и глубокого разведочного бурения на нефть и газ (частей для сборки установки буровой комплектной для эксплуатационного и глубокого разведочного бурения на нефть и газ) (35 баллов);</w:t>
            </w:r>
          </w:p>
          <w:p>
            <w:pPr>
              <w:pStyle w:val="0"/>
            </w:pPr>
            <w:r>
              <w:rPr>
                <w:sz w:val="24"/>
              </w:rPr>
              <w:t xml:space="preserve">соблюдение процентной доли стоимости использованных при производстве остальных (не представленных выше) компонентов установки буровой комплектной для эксплуатационного и глубокого разведочного бурения на нефть и газ иностранных деталей, узлов и комплектующих - не более 15 процентов стоимости всех необходимых остальных компонентов установки буровой комплектной для эксплуатационного и глубокого разведочного бурения на нефть и газ (200 баллов);</w:t>
            </w:r>
          </w:p>
          <w:p>
            <w:pPr>
              <w:pStyle w:val="0"/>
            </w:pPr>
            <w:r>
              <w:rPr>
                <w:sz w:val="24"/>
              </w:rPr>
              <w:t xml:space="preserve">использование системы верхнего привода, классифицируемой кодом по ОК 034-2014 (КПЕС 2008) </w:t>
            </w:r>
            <w:r>
              <w:rPr>
                <w:sz w:val="24"/>
              </w:rPr>
              <w:t xml:space="preserve">28.92.61.110</w:t>
            </w:r>
            <w:r>
              <w:rPr>
                <w:sz w:val="24"/>
              </w:rPr>
              <w:t xml:space="preserve"> (100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28.92.61.110</w:t>
            </w:r>
          </w:p>
        </w:tc>
        <w:tc>
          <w:tcPr>
            <w:tcW w:w="2551" w:type="dxa"/>
            <w:tcBorders>
              <w:top w:val="none"/>
              <w:left w:val="none"/>
              <w:bottom w:val="none"/>
              <w:right w:val="none"/>
            </w:tcBorders>
          </w:tcPr>
          <w:p>
            <w:pPr>
              <w:pStyle w:val="0"/>
            </w:pPr>
            <w:r>
              <w:rPr>
                <w:sz w:val="24"/>
              </w:rPr>
              <w:t xml:space="preserve">Комплектующие (запасные части) бурильных и проходческих машин, не имеющие самостоятельных группировок</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заготовительные операции (литье, ковка, штамповка, раскрой (резка) (40 баллов);</w:t>
            </w:r>
          </w:p>
          <w:p>
            <w:pPr>
              <w:pStyle w:val="0"/>
            </w:pPr>
            <w:r>
              <w:rPr>
                <w:sz w:val="24"/>
              </w:rPr>
              <w:t xml:space="preserve">термообработка (закалка, нормализация, отпуск) в целях улучшения механических и физических свойств готового изделия (10 баллов);</w:t>
            </w:r>
          </w:p>
          <w:p>
            <w:pPr>
              <w:pStyle w:val="0"/>
            </w:pPr>
            <w:r>
              <w:rPr>
                <w:sz w:val="24"/>
              </w:rPr>
              <w:t xml:space="preserve">механическая обработка (выполнение всех предусмотренных технологическим процессом операций) (60 баллов);</w:t>
            </w:r>
          </w:p>
          <w:p>
            <w:pPr>
              <w:pStyle w:val="0"/>
            </w:pPr>
            <w:r>
              <w:rPr>
                <w:sz w:val="24"/>
              </w:rPr>
              <w:t xml:space="preserve">сварка (10 баллов);</w:t>
            </w:r>
          </w:p>
          <w:p>
            <w:pPr>
              <w:pStyle w:val="0"/>
            </w:pPr>
            <w:r>
              <w:rPr>
                <w:sz w:val="24"/>
              </w:rPr>
              <w:t xml:space="preserve">анализ химического состава, механических свойств материалов, неразрушающий контроль на территории Российской Федерации (40 баллов);</w:t>
            </w:r>
          </w:p>
          <w:p>
            <w:pPr>
              <w:pStyle w:val="0"/>
            </w:pPr>
            <w:r>
              <w:rPr>
                <w:sz w:val="24"/>
              </w:rPr>
              <w:t xml:space="preserve">сборка изделий исключительно на территории предприятия-изготовителя (30 баллов);</w:t>
            </w:r>
          </w:p>
          <w:p>
            <w:pPr>
              <w:pStyle w:val="0"/>
            </w:pPr>
            <w:r>
              <w:rPr>
                <w:sz w:val="24"/>
              </w:rPr>
              <w:t xml:space="preserve">нанесение защитных покрытий и (или) консервация, упаковка изделий (40 баллов);</w:t>
            </w:r>
          </w:p>
          <w:p>
            <w:pPr>
              <w:pStyle w:val="0"/>
            </w:pPr>
            <w:r>
              <w:rPr>
                <w:sz w:val="24"/>
              </w:rPr>
              <w:t xml:space="preserve">соблюдение процентной доли стоимости использованных при производстве продукции иностранных деталей, узлов и комплектующих - не более 15 процентов стоимости продукции (100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Оборудование для многостадийного гидравлического разрыва пласта (флоты, системы управления оборудованием)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технологию,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w:t>
            </w:r>
          </w:p>
          <w:p>
            <w:pPr>
              <w:pStyle w:val="0"/>
            </w:pPr>
            <w:r>
              <w:rPr>
                <w:sz w:val="24"/>
              </w:rPr>
              <w:t xml:space="preserve">насосные установки (оцениваемые в совокупности суммарным количеством баллов до 1 января 2024 г. - не менее 510 баллов, с 1 января 2024 г. - не менее 780 баллов, с 1 января 2026 г. - не менее 930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насосной установки российского производства, обеспечивающее возможность транспортировки вертолетами (100 баллов);</w:t>
            </w:r>
          </w:p>
          <w:p>
            <w:pPr>
              <w:pStyle w:val="0"/>
            </w:pPr>
            <w:r>
              <w:rPr>
                <w:sz w:val="24"/>
              </w:rPr>
              <w:t xml:space="preserve">использование силовой установки (палубного двигателя внутреннего сгорания) на шасси или полуприцепе российского производства (200 баллов);</w:t>
            </w:r>
          </w:p>
          <w:p>
            <w:pPr>
              <w:pStyle w:val="0"/>
            </w:pPr>
            <w:r>
              <w:rPr>
                <w:sz w:val="24"/>
              </w:rPr>
              <w:t xml:space="preserve">использование радиатора охлаждения российского производства (50 баллов);</w:t>
            </w:r>
          </w:p>
          <w:p>
            <w:pPr>
              <w:pStyle w:val="0"/>
            </w:pPr>
            <w:r>
              <w:rPr>
                <w:sz w:val="24"/>
              </w:rPr>
              <w:t xml:space="preserve">использование автоматической трансмиссии российского производства для передачи мощности с силовой установки (170 баллов);</w:t>
            </w:r>
          </w:p>
          <w:p>
            <w:pPr>
              <w:pStyle w:val="0"/>
            </w:pPr>
            <w:r>
              <w:rPr>
                <w:sz w:val="24"/>
              </w:rPr>
              <w:t xml:space="preserve">использование плунжерных насосов российского производства (из </w:t>
            </w:r>
            <w:r>
              <w:rPr>
                <w:sz w:val="24"/>
              </w:rPr>
              <w:t xml:space="preserve">28.13.14.110</w:t>
            </w:r>
            <w:r>
              <w:rPr>
                <w:sz w:val="24"/>
              </w:rPr>
              <w:t xml:space="preserve">) (130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(50 баллов);</w:t>
            </w:r>
          </w:p>
          <w:p>
            <w:pPr>
              <w:pStyle w:val="0"/>
            </w:pPr>
            <w:r>
              <w:rPr>
                <w:sz w:val="24"/>
              </w:rPr>
              <w:t xml:space="preserve">использование автоматизированной системы управления насосной установки российской разработки и производства (70 баллов);</w:t>
            </w:r>
          </w:p>
          <w:p>
            <w:pPr>
              <w:pStyle w:val="0"/>
            </w:pPr>
            <w:r>
              <w:rPr>
                <w:sz w:val="24"/>
              </w:rPr>
              <w:t xml:space="preserve">использование системы подогрева рабочей жидкости российского производства (50 баллов);</w:t>
            </w:r>
          </w:p>
          <w:p>
            <w:pPr>
              <w:pStyle w:val="0"/>
            </w:pPr>
            <w:r>
              <w:rPr>
                <w:sz w:val="24"/>
              </w:rPr>
              <w:t xml:space="preserve">сборка насосной установки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насосной установки иностранных деталей, узлов и комплектующих (не представленных выше) до 1 января 2024 г. - не более 35 процентов, с 1 января 2024 г. - не более 25 процентов, с 1 января 2026 г. - не более 20 процентов от цены всех необходимых остальных компонентов насосной установки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или</w:t>
            </w:r>
          </w:p>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насосной установки российского производства, обеспечивающее возможность транспортировки вертолетами (100 баллов);</w:t>
            </w:r>
          </w:p>
          <w:p>
            <w:pPr>
              <w:pStyle w:val="0"/>
            </w:pPr>
            <w:r>
              <w:rPr>
                <w:sz w:val="24"/>
              </w:rPr>
              <w:t xml:space="preserve">использование силовой установки (палубного электропривода) российского производства (420 баллов);</w:t>
            </w:r>
          </w:p>
          <w:p>
            <w:pPr>
              <w:pStyle w:val="0"/>
            </w:pPr>
            <w:r>
              <w:rPr>
                <w:sz w:val="24"/>
              </w:rPr>
              <w:t xml:space="preserve">использование плунжерных насосов российского производства (из </w:t>
            </w:r>
            <w:r>
              <w:rPr>
                <w:sz w:val="24"/>
              </w:rPr>
              <w:t xml:space="preserve">28.13.14.110</w:t>
            </w:r>
            <w:r>
              <w:rPr>
                <w:sz w:val="24"/>
              </w:rPr>
              <w:t xml:space="preserve">) (130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(50 баллов);</w:t>
            </w:r>
          </w:p>
          <w:p>
            <w:pPr>
              <w:pStyle w:val="0"/>
            </w:pPr>
            <w:r>
              <w:rPr>
                <w:sz w:val="24"/>
              </w:rPr>
              <w:t xml:space="preserve">использование автоматизированной системы управления насосной установкой российской разработки (программное обеспечение) (70 баллов);</w:t>
            </w:r>
          </w:p>
          <w:p>
            <w:pPr>
              <w:pStyle w:val="0"/>
            </w:pPr>
            <w:r>
              <w:rPr>
                <w:sz w:val="24"/>
              </w:rPr>
              <w:t xml:space="preserve">использование системы подогрева рабочей жидкости российского производства (50 баллов);</w:t>
            </w:r>
          </w:p>
          <w:p>
            <w:pPr>
              <w:pStyle w:val="0"/>
            </w:pPr>
            <w:r>
              <w:rPr>
                <w:sz w:val="24"/>
              </w:rPr>
              <w:t xml:space="preserve">сборка насосной установки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насосной установки иностранных деталей, узлов и комплектующих (не представленных выше) до 1 января 2024 г. - не более 35 процентов, с 1 января 2024 г. - не более 25 процентов, с 1 января 2026 г. - не более 20 процентов от цены всех необходимых остальных компонентов насосной установки (50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смесительные установки (оцениваемые в совокупности суммарным количеством баллов до 1 января 2024 г. - не менее 540 баллов, с 1 января 2024 г. - не менее 770 баллов, с 1 января 2026 г. - не менее 860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смесительной установки российского производства, обеспечивающее возможность транспортировки вертолетами (60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(80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(230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(60 баллов);</w:t>
            </w:r>
          </w:p>
          <w:p>
            <w:pPr>
              <w:pStyle w:val="0"/>
            </w:pPr>
            <w:r>
              <w:rPr>
                <w:sz w:val="24"/>
              </w:rPr>
              <w:t xml:space="preserve">использование химических контейнеров российского производства (30 баллов);</w:t>
            </w:r>
          </w:p>
          <w:p>
            <w:pPr>
              <w:pStyle w:val="0"/>
            </w:pPr>
            <w:r>
              <w:rPr>
                <w:sz w:val="24"/>
              </w:rPr>
              <w:t xml:space="preserve">использование циркуляционных насосов российского производства (60 баллов);</w:t>
            </w:r>
          </w:p>
          <w:p>
            <w:pPr>
              <w:pStyle w:val="0"/>
            </w:pPr>
            <w:r>
              <w:rPr>
                <w:sz w:val="24"/>
              </w:rPr>
              <w:t xml:space="preserve">использование расходомеров российского производства (50 баллов);</w:t>
            </w:r>
          </w:p>
          <w:p>
            <w:pPr>
              <w:pStyle w:val="0"/>
            </w:pPr>
            <w:r>
              <w:rPr>
                <w:sz w:val="24"/>
              </w:rPr>
              <w:t xml:space="preserve">сборка смесительной установки на территории Российской Федерации (150 баллов);</w:t>
            </w:r>
          </w:p>
          <w:p>
            <w:pPr>
              <w:pStyle w:val="0"/>
            </w:pPr>
            <w:r>
              <w:rPr>
                <w:sz w:val="24"/>
              </w:rPr>
              <w:t xml:space="preserve">соблюдение процентной доли стоимости использованных при производстве остальных компонентов смесительной установки иностранных деталей, узлов и комплектующих (не представленных выше) до 1 января 2024 г. - не более 35 процентов, с 1 января 2024 г. - не более 25 процентов, с 1 января 2026 г. - не более 20 процентов от цены всех необходимых остальных компонентов смесительной установки (280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станции контроля и управления (оцениваемые в совокупности суммарным количеством баллов до 1 января 2024 г. - не менее 520 баллов, с 1 января 2024 г. - не менее 620 баллов, с 1 января 2026 г. - не менее 820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станции контроля и управления российского производства, обеспечивающее возможность транспортировки вертолетами (240 баллов);</w:t>
            </w:r>
          </w:p>
          <w:p>
            <w:pPr>
              <w:pStyle w:val="0"/>
            </w:pPr>
            <w:r>
              <w:rPr>
                <w:sz w:val="24"/>
              </w:rPr>
              <w:t xml:space="preserve">использование генератора российского производства (100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(160 баллов);</w:t>
            </w:r>
          </w:p>
          <w:p>
            <w:pPr>
              <w:pStyle w:val="0"/>
            </w:pPr>
            <w:r>
              <w:rPr>
                <w:sz w:val="24"/>
              </w:rPr>
              <w:t xml:space="preserve">использование автоматизированной системы управления флотом ГРП российской разработки (программное обеспечение) (120 баллов);</w:t>
            </w:r>
          </w:p>
          <w:p>
            <w:pPr>
              <w:pStyle w:val="0"/>
            </w:pPr>
            <w:r>
              <w:rPr>
                <w:sz w:val="24"/>
              </w:rPr>
              <w:t xml:space="preserve">сборка станции контроля и управления на территории Российской Федерации (180 баллов);</w:t>
            </w:r>
          </w:p>
          <w:p>
            <w:pPr>
              <w:pStyle w:val="0"/>
            </w:pPr>
            <w:r>
              <w:rPr>
                <w:sz w:val="24"/>
              </w:rPr>
              <w:t xml:space="preserve">соблюдение процентной доли стоимости использованных при производстве остальных компонентов станции контроля и управления иностранных деталей, узлов и комплектующих (не представленных выше) с 1 января 2026 г. - не более 15 процентов цены всех необходимых остальных компонентов станции контроля и управления (200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гидратационные установки (оцениваемые в совокупности суммарным количеством баллов до 1 января 2024 г. - не менее 570 баллов, с 1 января 2024 г. - не менее 780 баллов, с 1 января 2026 г. - не менее 850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гидратационной установки российского производства, обеспечивающее возможность транспортировки вертолетами (70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(90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насосов российского производства (из </w:t>
            </w:r>
            <w:r>
              <w:rPr>
                <w:sz w:val="24"/>
              </w:rPr>
              <w:t xml:space="preserve">28.13.14.110</w:t>
            </w:r>
            <w:r>
              <w:rPr>
                <w:sz w:val="24"/>
              </w:rPr>
              <w:t xml:space="preserve">) в составе системы подачи технологической жидкости (310 баллов);</w:t>
            </w:r>
          </w:p>
          <w:p>
            <w:pPr>
              <w:pStyle w:val="0"/>
            </w:pPr>
            <w:r>
              <w:rPr>
                <w:sz w:val="24"/>
              </w:rPr>
              <w:t xml:space="preserve">использование расходомеров российского производства (50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(70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(60 баллов);</w:t>
            </w:r>
          </w:p>
          <w:p>
            <w:pPr>
              <w:pStyle w:val="0"/>
            </w:pPr>
            <w:r>
              <w:rPr>
                <w:sz w:val="24"/>
              </w:rPr>
              <w:t xml:space="preserve">сборка гидратационной установки на территории Российской Федерации (140 баллов);</w:t>
            </w:r>
          </w:p>
          <w:p>
            <w:pPr>
              <w:pStyle w:val="0"/>
            </w:pPr>
            <w:r>
              <w:rPr>
                <w:sz w:val="24"/>
              </w:rPr>
              <w:t xml:space="preserve">соблюдение процентной доли стоимости использованных при производстве остальных компонентов гидратационной установки иностранных деталей, узлов и комплектующих (не представленных выше) до 1 января 2024 г. - не более 25 процентов цены всех необходимых остальных компонентов гидратационной установки (не представленных выше), с 1 января 2024 г. и далее - не более 15 процентов цены всех необходимых остальных компонентов гидратационной установки (не представленных выше) (210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установки химических добавок (оцениваемые в совокупности суммарным количеством баллов до 1 января 2024 г. - не менее 630 баллов, с 1 января 2024 г. - не менее 840 баллов, с 1 января 2026 г. - не менее 920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установки химических добавок российского производства, обеспечивающее возможность транспортировки вертолетами (290 баллов);</w:t>
            </w:r>
          </w:p>
          <w:p>
            <w:pPr>
              <w:pStyle w:val="0"/>
            </w:pPr>
            <w:r>
              <w:rPr>
                <w:sz w:val="24"/>
              </w:rPr>
              <w:t xml:space="preserve">использование генератора российского производства (80 баллов);</w:t>
            </w:r>
          </w:p>
          <w:p>
            <w:pPr>
              <w:pStyle w:val="0"/>
            </w:pPr>
            <w:r>
              <w:rPr>
                <w:sz w:val="24"/>
              </w:rPr>
              <w:t xml:space="preserve">использование расходомеров российского производства (130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насосов дозирования химических добавок российского производства (из </w:t>
            </w:r>
            <w:r>
              <w:rPr>
                <w:sz w:val="24"/>
              </w:rPr>
              <w:t xml:space="preserve">28.13.14.110</w:t>
            </w:r>
            <w:r>
              <w:rPr>
                <w:sz w:val="24"/>
              </w:rPr>
              <w:t xml:space="preserve">) (80 баллов);</w:t>
            </w:r>
          </w:p>
          <w:p>
            <w:pPr>
              <w:pStyle w:val="0"/>
            </w:pPr>
            <w:r>
              <w:rPr>
                <w:sz w:val="24"/>
              </w:rPr>
              <w:t xml:space="preserve">использование контрольно-измерительных приборов и электронных комплектующих российского производства (80 баллов);</w:t>
            </w:r>
          </w:p>
          <w:p>
            <w:pPr>
              <w:pStyle w:val="0"/>
            </w:pPr>
            <w:r>
              <w:rPr>
                <w:sz w:val="24"/>
              </w:rPr>
              <w:t xml:space="preserve">сборка установки химических добавок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установки химических добавок иностранных деталей, узлов и комплектующих (не представленных выше) до 1 января 2024 г. - не более 20 процентов, с 1 января 2024 г. - не более 15 процентов, с 1 января 2026 г. - не более 10 процентов от цены всех необходимых остальных компонентов установки химических добавок (210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машины манифольдов (оцениваемые в совокупности суммарным количеством баллов до 1 января 2024 г. - не менее 560 баллов, с 1 января 2024 г. - не менее 900 баллов, с 1 января 2026 г. - не менее 1000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машины манифольдов российского производства, обеспечивающее возможность транспортировки вертолетами (280 баллов);</w:t>
            </w:r>
          </w:p>
          <w:p>
            <w:pPr>
              <w:pStyle w:val="0"/>
            </w:pPr>
            <w:r>
              <w:rPr>
                <w:sz w:val="24"/>
              </w:rPr>
              <w:t xml:space="preserve">использование кран-манипуляторной установки российского производства (100 баллов);</w:t>
            </w:r>
          </w:p>
          <w:p>
            <w:pPr>
              <w:pStyle w:val="0"/>
            </w:pPr>
            <w:r>
              <w:rPr>
                <w:sz w:val="24"/>
              </w:rPr>
              <w:t xml:space="preserve">использование манифольдов высокого давления российского производства (340 баллов);</w:t>
            </w:r>
          </w:p>
          <w:p>
            <w:pPr>
              <w:pStyle w:val="0"/>
            </w:pPr>
            <w:r>
              <w:rPr>
                <w:sz w:val="24"/>
              </w:rPr>
              <w:t xml:space="preserve">использование манифольдов низкого давления российского производства (50 баллов);</w:t>
            </w:r>
          </w:p>
          <w:p>
            <w:pPr>
              <w:pStyle w:val="0"/>
            </w:pPr>
            <w:r>
              <w:rPr>
                <w:sz w:val="24"/>
              </w:rPr>
              <w:t xml:space="preserve">сборка машины манифольдов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машины манифольдов иностранных деталей, узлов и комплектующих (не представленных выше) с 1 января 2026 г. - не более 10 процентов от цены всех необходимых остальных компонентов машины манифольдов (100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установки подачи пропанта (песколенты) (оцениваемые в совокупности суммарным количеством баллов до 1 января 2024 г. - не менее 580 баллов, с 1 января 2024 г. - не менее 700 баллов, с 1 января 2026 г. - не менее 900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установки подачи пропанта (песколенты) российского производства, обеспечивающее возможность транспортировки вертолетами (200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(100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(250 баллов);</w:t>
            </w:r>
          </w:p>
          <w:p>
            <w:pPr>
              <w:pStyle w:val="0"/>
            </w:pPr>
            <w:r>
              <w:rPr>
                <w:sz w:val="24"/>
              </w:rPr>
              <w:t xml:space="preserve">использование системы подогрева рабочей жидкости российского производства (100 баллов);</w:t>
            </w:r>
          </w:p>
          <w:p>
            <w:pPr>
              <w:pStyle w:val="0"/>
            </w:pPr>
            <w:r>
              <w:rPr>
                <w:sz w:val="24"/>
              </w:rPr>
              <w:t xml:space="preserve">использование конвейерной ленты российского производства (100 баллов);</w:t>
            </w:r>
          </w:p>
          <w:p>
            <w:pPr>
              <w:pStyle w:val="0"/>
            </w:pPr>
            <w:r>
              <w:rPr>
                <w:sz w:val="24"/>
              </w:rPr>
              <w:t xml:space="preserve">сборка установки подачи пропанта на территории Российской Федерации (130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остальных компонентов установки подачи пропанта иностранных деталей, узлов и комплектующих (не представленных выше) до 1 января 2024 г. - не более 25 процентов, с 1 января 2024 г. и далее - не более 15 процентов от цены всех необходимых остальных компонентов установки подачи пропанта (не представленных выше) (120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машины подачи сыпучих материалов (пропантовозы) (оцениваемые в совокупности суммарным количеством баллов до 1 января 2024 г. - не менее 480 баллов, с 1 января 2024 г. - не менее 800 баллов, с 1 января 2026 г. - не менее 900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машины подачи сыпучих материалов (пропантовоза) российского производства, обеспечивающее возможность транспортировки вертолетами (200 баллов);</w:t>
            </w:r>
          </w:p>
          <w:p>
            <w:pPr>
              <w:pStyle w:val="0"/>
            </w:pPr>
            <w:r>
              <w:rPr>
                <w:sz w:val="24"/>
              </w:rPr>
              <w:t xml:space="preserve">использование силовой установки (палубного двигателя внутреннего сгорания или электропривода) российского производства (100 баллов). При отсутствии силовой установки (палубного двигателя внутреннего сгорания или электропривода) российского производства и обеспечении привода от двигателя базового шасси российского производства сумма баллов не начисляется;</w:t>
            </w:r>
          </w:p>
          <w:p>
            <w:pPr>
              <w:pStyle w:val="0"/>
            </w:pPr>
            <w:r>
              <w:rPr>
                <w:sz w:val="24"/>
              </w:rPr>
              <w:t xml:space="preserve">использование бункеров подачи сыпучих материалов российского производства (150 баллов);</w:t>
            </w:r>
          </w:p>
          <w:p>
            <w:pPr>
              <w:pStyle w:val="0"/>
            </w:pPr>
            <w:r>
              <w:rPr>
                <w:sz w:val="24"/>
              </w:rPr>
              <w:t xml:space="preserve">использование элементов гидравлической системы (гидрошланги, гидромоторы, гидронасосы и др.) российского производства (200 баллов);</w:t>
            </w:r>
          </w:p>
          <w:p>
            <w:pPr>
              <w:pStyle w:val="0"/>
            </w:pPr>
            <w:r>
              <w:rPr>
                <w:sz w:val="24"/>
              </w:rPr>
              <w:t xml:space="preserve">использование системы подогрева рабочей жидкости российского производства (100 баллов);</w:t>
            </w:r>
          </w:p>
          <w:p>
            <w:pPr>
              <w:pStyle w:val="0"/>
            </w:pPr>
            <w:r>
              <w:rPr>
                <w:sz w:val="24"/>
              </w:rPr>
              <w:t xml:space="preserve">сборка машины подачи сыпучих материалов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машины подачи сыпучих материалов иностранных деталей, узлов и комплектующих (не представленных выше) до 1 января 2024 г. - не более 25 процентов, с 1 января 2024 г. и далее - не более 15 процентов от цены всех необходимых остальных компонентов машины подачи сыпучих материалов (не представленных выше) (120 баллов);</w:t>
            </w:r>
          </w:p>
        </w:tc>
      </w:tr>
      <w:tr>
        <w:tc>
          <w:tcPr>
            <w:tcW w:w="1698" w:type="dxa"/>
            <w:vMerge w:val="restart"/>
            <w:tcBorders>
              <w:top w:val="none"/>
              <w:left w:val="none"/>
              <w:bottom w:val="none"/>
              <w:right w:val="none"/>
            </w:tcBorders>
          </w:tcPr>
          <w:p>
            <w:pPr>
              <w:pStyle w:val="0"/>
              <w:jc w:val="center"/>
            </w:pPr>
            <w:r>
              <w:rPr>
                <w:sz w:val="24"/>
              </w:rPr>
            </w:r>
          </w:p>
        </w:tc>
        <w:tc>
          <w:tcPr>
            <w:tcW w:w="2551" w:type="dxa"/>
            <w:vMerge w:val="restart"/>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машины для транспортировки емкостей гельных (кислотных) (оцениваемые в совокупности суммарным количеством баллов до 1 января 2024 г. - не менее 720 баллов, с 1 января 2024 г. - не менее 850 баллов, с 1 января 2026 г. - не менее 1000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шасси (из </w:t>
            </w:r>
            <w:r>
              <w:rPr>
                <w:sz w:val="24"/>
              </w:rPr>
              <w:t xml:space="preserve">29.10.44</w:t>
            </w:r>
            <w:r>
              <w:rPr>
                <w:sz w:val="24"/>
              </w:rPr>
              <w:t xml:space="preserve">) или полуприцепа российского производства либо мобильное исполнение машины для транспортировки емкостей гельных (кислотных) российского производства, обеспечивающее возможность транспортировки вертолетами (600 баллов);</w:t>
            </w:r>
          </w:p>
          <w:p>
            <w:pPr>
              <w:pStyle w:val="0"/>
            </w:pPr>
            <w:r>
              <w:rPr>
                <w:sz w:val="24"/>
              </w:rPr>
              <w:t xml:space="preserve">использование лебедки российского производства (150 баллов);</w:t>
            </w:r>
          </w:p>
          <w:p>
            <w:pPr>
              <w:pStyle w:val="0"/>
            </w:pPr>
            <w:r>
              <w:rPr>
                <w:sz w:val="24"/>
              </w:rPr>
              <w:t xml:space="preserve">сборка машины для транспортировки емкостей гельных (кислотных) на территории Российской Федерации (130 баллов);</w:t>
            </w:r>
          </w:p>
          <w:p>
            <w:pPr>
              <w:pStyle w:val="0"/>
            </w:pPr>
            <w:r>
              <w:rPr>
                <w:sz w:val="24"/>
              </w:rPr>
              <w:t xml:space="preserve">соблюдение процентной доли стоимости использованных при производстве остальных компонентов машины для транспортировки емкостей иностранных деталей, узлов и комплектующих (не представленных выше) до 1 января 2024 г. - не более 25 процентов, с 1 января 2024 г. - не более 15 процентов от цены всех необходимых остальных компонентов машины для транспортировки емкостей гельных (кислотных) (120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03.03.2021 N 308)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Высокотехнологичные сервисы при бурении (роторные управляемые системы)</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и проектирования,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следующего технологического оборудования, произведенного на территории Российской Федерации, и осуществление на территории Российской Федерации следующих технологических операций:</w:t>
            </w:r>
          </w:p>
          <w:p>
            <w:pPr>
              <w:pStyle w:val="0"/>
            </w:pPr>
            <w:r>
              <w:rPr>
                <w:sz w:val="24"/>
              </w:rPr>
              <w:t xml:space="preserve">осуществление термической обработки металла (закалка, нормализация, отпуск) (30 баллов);</w:t>
            </w:r>
          </w:p>
          <w:p>
            <w:pPr>
              <w:pStyle w:val="0"/>
            </w:pPr>
            <w:r>
              <w:rPr>
                <w:sz w:val="24"/>
              </w:rPr>
              <w:t xml:space="preserve">осуществление механической обработки металла (токарная, фрезерная обработка, сверление, шлифовка) (15 баллов)</w:t>
            </w:r>
          </w:p>
          <w:p>
            <w:pPr>
              <w:pStyle w:val="0"/>
            </w:pPr>
            <w:r>
              <w:rPr>
                <w:sz w:val="24"/>
              </w:rPr>
              <w:t xml:space="preserve">или</w:t>
            </w:r>
          </w:p>
          <w:p>
            <w:pPr>
              <w:pStyle w:val="0"/>
            </w:pPr>
            <w:r>
              <w:rPr>
                <w:sz w:val="24"/>
              </w:rPr>
              <w:t xml:space="preserve">осуществление механической обработки металла (резка, гибка, глубокое сверление, шлифовка и электроэрозионная обработка) (30 баллов);</w:t>
            </w:r>
          </w:p>
          <w:p>
            <w:pPr>
              <w:pStyle w:val="0"/>
            </w:pPr>
            <w:r>
              <w:rPr>
                <w:sz w:val="24"/>
              </w:rPr>
              <w:t xml:space="preserve">использование произведенных на территории Российской Федерации батарейных модулей питания или генераторов (30 баллов);</w:t>
            </w:r>
          </w:p>
          <w:p>
            <w:pPr>
              <w:pStyle w:val="0"/>
            </w:pPr>
            <w:r>
              <w:rPr>
                <w:sz w:val="24"/>
              </w:rPr>
              <w:t xml:space="preserve">использование произведенных на территории Российской Федерации датчиков давления (10 баллов);</w:t>
            </w:r>
          </w:p>
          <w:p>
            <w:pPr>
              <w:pStyle w:val="0"/>
            </w:pPr>
            <w:r>
              <w:rPr>
                <w:sz w:val="24"/>
              </w:rPr>
              <w:t xml:space="preserve">использование произведенных на территории Российской Федерации акустических датчиков (10 баллов);</w:t>
            </w:r>
          </w:p>
          <w:p>
            <w:pPr>
              <w:pStyle w:val="0"/>
            </w:pPr>
            <w:r>
              <w:rPr>
                <w:sz w:val="24"/>
              </w:rPr>
              <w:t xml:space="preserve">осуществление монтажа электронных компонентов (25 баллов);</w:t>
            </w:r>
          </w:p>
          <w:p>
            <w:pPr>
              <w:pStyle w:val="0"/>
            </w:pPr>
            <w:r>
              <w:rPr>
                <w:sz w:val="24"/>
              </w:rPr>
              <w:t xml:space="preserve">осуществление лазерной или плазменной наплавки износостойких твердосплавных покрытий корпусных изделий (30 баллов);</w:t>
            </w:r>
          </w:p>
          <w:p>
            <w:pPr>
              <w:pStyle w:val="0"/>
            </w:pPr>
            <w:r>
              <w:rPr>
                <w:sz w:val="24"/>
              </w:rPr>
              <w:t xml:space="preserve">осуществление обработки поверхностей деталей для улучшения износостойкости, уменьшения трения, химической и физической защиты от агрессивных сред (15 баллов);</w:t>
            </w:r>
          </w:p>
          <w:p>
            <w:pPr>
              <w:pStyle w:val="0"/>
            </w:pPr>
            <w:r>
              <w:rPr>
                <w:sz w:val="24"/>
              </w:rPr>
              <w:t xml:space="preserve">использование крепежных изделий, произведенных на территории Российской Федерации (10 баллов);</w:t>
            </w:r>
          </w:p>
          <w:p>
            <w:pPr>
              <w:pStyle w:val="0"/>
            </w:pPr>
            <w:r>
              <w:rPr>
                <w:sz w:val="24"/>
              </w:rPr>
              <w:t xml:space="preserve">использование резинотехнических изделий, произведенных на территории Российской Федерации (10 баллов);</w:t>
            </w:r>
          </w:p>
          <w:p>
            <w:pPr>
              <w:pStyle w:val="0"/>
            </w:pPr>
            <w:r>
              <w:rPr>
                <w:sz w:val="24"/>
              </w:rPr>
              <w:t xml:space="preserve">использование программного обеспечения для управления данными и системой сбора и анализа данных, зарегистрированного в едином реестре российских программ для электронных вычислительных машин и баз данных (30 баллов);</w:t>
            </w:r>
          </w:p>
          <w:p>
            <w:pPr>
              <w:pStyle w:val="0"/>
            </w:pPr>
            <w:r>
              <w:rPr>
                <w:sz w:val="24"/>
              </w:rPr>
              <w:t xml:space="preserve">использование модуля инклинометрии (инклинометров), произведенного на территории Российской Федерации (30 баллов);</w:t>
            </w:r>
          </w:p>
          <w:p>
            <w:pPr>
              <w:pStyle w:val="0"/>
            </w:pPr>
            <w:r>
              <w:rPr>
                <w:sz w:val="24"/>
              </w:rPr>
              <w:t xml:space="preserve">осуществление калибровки или градуировки модуля инклинометрии (инклинометров) (10 баллов);</w:t>
            </w:r>
          </w:p>
          <w:p>
            <w:pPr>
              <w:pStyle w:val="0"/>
            </w:pPr>
            <w:r>
              <w:rPr>
                <w:sz w:val="24"/>
              </w:rPr>
              <w:t xml:space="preserve">использование корпусных деталей, изготовленных из немагнитной стали, произведенной на территории Российской Федерации (70 баллов);</w:t>
            </w:r>
          </w:p>
          <w:p>
            <w:pPr>
              <w:pStyle w:val="0"/>
            </w:pPr>
            <w:r>
              <w:rPr>
                <w:sz w:val="24"/>
              </w:rPr>
              <w:t xml:space="preserve">использование произведенных на территории Российской Федерации твердосплавных материалов (40 баллов);</w:t>
            </w:r>
          </w:p>
          <w:p>
            <w:pPr>
              <w:pStyle w:val="0"/>
            </w:pPr>
            <w:r>
              <w:rPr>
                <w:sz w:val="24"/>
              </w:rPr>
              <w:t xml:space="preserve">соблюдение процентной доли стоимости использованных при производстве остальных компонентов иностранных деталей, узлов и комплектующих (не представленных выше) от стоимости всех использованных при производстве остальных компонентов деталей, узлов и комплектующих:</w:t>
            </w:r>
          </w:p>
          <w:p>
            <w:pPr>
              <w:pStyle w:val="0"/>
            </w:pPr>
            <w:r>
              <w:rPr>
                <w:sz w:val="24"/>
              </w:rPr>
              <w:t xml:space="preserve">с 1 января 2026 г. - не более 60 процентов;</w:t>
            </w:r>
          </w:p>
          <w:p>
            <w:pPr>
              <w:pStyle w:val="0"/>
            </w:pPr>
            <w:r>
              <w:rPr>
                <w:sz w:val="24"/>
              </w:rPr>
              <w:t xml:space="preserve">с 1 января 2027 г. - не более 50 процентов;</w:t>
            </w:r>
          </w:p>
          <w:p>
            <w:pPr>
              <w:pStyle w:val="0"/>
            </w:pPr>
            <w:r>
              <w:rPr>
                <w:sz w:val="24"/>
              </w:rPr>
              <w:t xml:space="preserve">с 1 января 2028 г. - не более 45 процентов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bookmarkStart w:id="22559" w:name="P22559"/>
          <w:bookmarkEnd w:id="22559"/>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Оборудование для многостадийного гидравлического разрыва пласта (флоты, системы управления оборудованием)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до 1 января 2018 г. не менее 2 из следующих технологических операций, с 1 января 2018 г. не менее 3 таких операций, с 1 января 2020 г. - не менее 4 из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изготовление или модернизация базового шасси, изготовление нагнетательного оборудования для многостадийного гидравлического разрыва пласта - насосных установок не менее 2250 л.с.;</w:t>
            </w:r>
          </w:p>
          <w:p>
            <w:pPr>
              <w:pStyle w:val="0"/>
            </w:pPr>
            <w:r>
              <w:rPr>
                <w:sz w:val="24"/>
              </w:rPr>
              <w:t xml:space="preserve">изготовление и монтаж на базовое шасси специального оборудования для многостадийного гидравлического разрыва пласта - насосных установок, гидратационных установок, установок подачи химреагентов, блендеров, станций контроля, вспомогательного оборудования;</w:t>
            </w:r>
          </w:p>
          <w:p>
            <w:pPr>
              <w:pStyle w:val="0"/>
            </w:pPr>
            <w:r>
              <w:rPr>
                <w:sz w:val="24"/>
              </w:rPr>
              <w:t xml:space="preserve">изготовление оборудования для приготовления рабочих смесей для многостадийного гидравлического разрыва пласта - установок смесительных, установок гидратационных, установок для ввода химических добавок;</w:t>
            </w:r>
          </w:p>
          <w:p>
            <w:pPr>
              <w:pStyle w:val="0"/>
            </w:pPr>
            <w:r>
              <w:rPr>
                <w:sz w:val="24"/>
              </w:rPr>
              <w:t xml:space="preserve">нанесение защитных покрытий, изготовление станций управления и контроля оборудования для многостадийного гидравлического разрыва пласта и программного обеспечения для них;</w:t>
            </w:r>
          </w:p>
          <w:p>
            <w:pPr>
              <w:pStyle w:val="0"/>
            </w:pPr>
            <w:r>
              <w:rPr>
                <w:sz w:val="24"/>
              </w:rPr>
              <w:t xml:space="preserve">программирование систем управления.</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До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30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2018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20 процентов цены общего количества деталей, узлов и комплектующих, необходимых для производства товара;</w:t>
            </w:r>
          </w:p>
          <w:p>
            <w:pPr>
              <w:pStyle w:val="0"/>
            </w:pPr>
            <w:r>
              <w:rPr>
                <w:sz w:val="24"/>
              </w:rPr>
              <w:t xml:space="preserve">с 1 января 2020 г. соблюдение процентной доли стоимости использованных при производстве товара иностранных </w:t>
            </w:r>
            <w:hyperlink w:tooltip="&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 w:anchor="P26045" w:history="0">
              <w:r>
                <w:rPr>
                  <w:color w:val="0000ff"/>
                  <w:sz w:val="24"/>
                </w:rPr>
                <w:t xml:space="preserve">&lt;1&gt;</w:t>
              </w:r>
            </w:hyperlink>
            <w:r>
              <w:rPr>
                <w:sz w:val="24"/>
              </w:rPr>
              <w:t xml:space="preserve"> деталей, узлов и комплектующих - не более 10 процентов цены общего количества деталей, узлов и комплектующих, необходимых для производства товара</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Специальная технологическая оснастка для бурильных и обсадных колонн (в скважинах с большими отходами от вертикали)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заготовительные операции (литье, ковка, штамповка) (40 баллов);</w:t>
            </w:r>
          </w:p>
          <w:p>
            <w:pPr>
              <w:pStyle w:val="0"/>
            </w:pPr>
            <w:r>
              <w:rPr>
                <w:sz w:val="24"/>
              </w:rPr>
              <w:t xml:space="preserve">термообработка (закалка, нормализация, отпуск) элементов оснастки для бурильных и обсадных колонн (20 баллов);</w:t>
            </w:r>
          </w:p>
          <w:p>
            <w:pPr>
              <w:pStyle w:val="0"/>
            </w:pPr>
            <w:r>
              <w:rPr>
                <w:sz w:val="24"/>
              </w:rPr>
              <w:t xml:space="preserve">механическая обработка элементов оснастки для бурильных и обсадных колонн (точение, сверление, расточка, нарезание резьбы, шлифование, полировка). Выполнение всех указанных операций, если они предусмотрены технологическим процессом (60 баллов);</w:t>
            </w:r>
          </w:p>
          <w:p>
            <w:pPr>
              <w:pStyle w:val="0"/>
            </w:pPr>
            <w:r>
              <w:rPr>
                <w:sz w:val="24"/>
              </w:rPr>
              <w:t xml:space="preserve">сварка (20 баллов);</w:t>
            </w:r>
          </w:p>
          <w:p>
            <w:pPr>
              <w:pStyle w:val="0"/>
            </w:pPr>
            <w:r>
              <w:rPr>
                <w:sz w:val="24"/>
              </w:rPr>
              <w:t xml:space="preserve">сборка изделий исключительно на территории предприятия-изготовителя (30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tcBorders>
              <w:top w:val="none"/>
              <w:left w:val="none"/>
              <w:bottom w:val="none"/>
              <w:right w:val="none"/>
            </w:tcBorders>
          </w:tcPr>
          <w:p>
            <w:pPr>
              <w:pStyle w:val="0"/>
            </w:pPr>
            <w:r>
              <w:rPr>
                <w:sz w:val="24"/>
              </w:rPr>
              <w:t xml:space="preserve">Оборудование для очистки бурового раствора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раскрой и штамповка заготовок составных частей оборудования для очистки бурового раствора (40 баллов);</w:t>
            </w:r>
          </w:p>
          <w:p>
            <w:pPr>
              <w:pStyle w:val="0"/>
            </w:pPr>
            <w:r>
              <w:rPr>
                <w:sz w:val="24"/>
              </w:rPr>
              <w:t xml:space="preserve">механическая обработка составных частей оборудования для очистки бурового раствора исключительно на территории предприятия-изготовителя (точение, сверление, расточка, нарезание резьбы, шлифование, полировка) (60 баллов);</w:t>
            </w:r>
          </w:p>
          <w:p>
            <w:pPr>
              <w:pStyle w:val="0"/>
            </w:pPr>
            <w:r>
              <w:rPr>
                <w:sz w:val="24"/>
              </w:rPr>
              <w:t xml:space="preserve">сборка и сварка рамных конструкций составных частей оборудования для очистки бурового раствора исключительно на территории предприятия-изготовителя (40 баллов);</w:t>
            </w:r>
          </w:p>
          <w:p>
            <w:pPr>
              <w:pStyle w:val="0"/>
            </w:pPr>
            <w:r>
              <w:rPr>
                <w:sz w:val="24"/>
              </w:rPr>
              <w:t xml:space="preserve">термическая обработка (закалка, нормализация, отпуск) составных частей оборудования для очистки бурового раствора исключительно на территории предприятия-изготовителя (20 баллов);</w:t>
            </w:r>
          </w:p>
          <w:p>
            <w:pPr>
              <w:pStyle w:val="0"/>
            </w:pPr>
            <w:r>
              <w:rPr>
                <w:sz w:val="24"/>
              </w:rPr>
              <w:t xml:space="preserve">сборка и нанесение защитных покрытий исключительно на территории предприятия-изготовителя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w:t>
            </w:r>
          </w:p>
        </w:tc>
        <w:tc>
          <w:tcPr>
            <w:tcW w:w="2551" w:type="dxa"/>
            <w:tcBorders>
              <w:top w:val="none"/>
              <w:left w:val="none"/>
              <w:bottom w:val="none"/>
              <w:right w:val="none"/>
            </w:tcBorders>
          </w:tcPr>
          <w:p>
            <w:pPr>
              <w:pStyle w:val="0"/>
            </w:pPr>
            <w:r>
              <w:rPr>
                <w:sz w:val="24"/>
              </w:rPr>
              <w:t xml:space="preserve">Система каротажа в процессе бурения (LWD)</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и проектирования,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следующего технологического оборудования, произведенного на территории Российской Федерации, и осуществление на территории Российской Федерации следующих технологических операций:</w:t>
            </w:r>
          </w:p>
          <w:p>
            <w:pPr>
              <w:pStyle w:val="0"/>
            </w:pPr>
            <w:r>
              <w:rPr>
                <w:sz w:val="24"/>
              </w:rPr>
              <w:t xml:space="preserve">осуществление термической обработки металла (закалка, нормализация, отпуск) (30 баллов);</w:t>
            </w:r>
          </w:p>
          <w:p>
            <w:pPr>
              <w:pStyle w:val="0"/>
            </w:pPr>
            <w:r>
              <w:rPr>
                <w:sz w:val="24"/>
              </w:rPr>
              <w:t xml:space="preserve">осуществление механической обработки металла (токарная, фрезерная обработка, сверление и шлифовка) (15 баллов)</w:t>
            </w:r>
          </w:p>
          <w:p>
            <w:pPr>
              <w:pStyle w:val="0"/>
            </w:pPr>
            <w:r>
              <w:rPr>
                <w:sz w:val="24"/>
              </w:rPr>
              <w:t xml:space="preserve">или</w:t>
            </w:r>
          </w:p>
          <w:p>
            <w:pPr>
              <w:pStyle w:val="0"/>
            </w:pPr>
            <w:r>
              <w:rPr>
                <w:sz w:val="24"/>
              </w:rPr>
              <w:t xml:space="preserve">осуществление механической обработки металла (резка, гибка, глубокое сверление, шлифовка и электроэрозионная обработка) (30 баллов);</w:t>
            </w:r>
          </w:p>
          <w:p>
            <w:pPr>
              <w:pStyle w:val="0"/>
            </w:pPr>
            <w:r>
              <w:rPr>
                <w:sz w:val="24"/>
              </w:rPr>
              <w:t xml:space="preserve">использование произведенных на территории Российской Федерации батарейных модулей питания или генераторов (30 баллов);</w:t>
            </w:r>
          </w:p>
          <w:p>
            <w:pPr>
              <w:pStyle w:val="0"/>
            </w:pPr>
            <w:r>
              <w:rPr>
                <w:sz w:val="24"/>
              </w:rPr>
              <w:t xml:space="preserve">использование произведенных на территории Российской Федерации датчиков давления (10 баллов);</w:t>
            </w:r>
          </w:p>
          <w:p>
            <w:pPr>
              <w:pStyle w:val="0"/>
            </w:pPr>
            <w:r>
              <w:rPr>
                <w:sz w:val="24"/>
              </w:rPr>
              <w:t xml:space="preserve">использование произведенных на территории Российской Федерации акустических датчиков (10 баллов);</w:t>
            </w:r>
          </w:p>
          <w:p>
            <w:pPr>
              <w:pStyle w:val="0"/>
            </w:pPr>
            <w:r>
              <w:rPr>
                <w:sz w:val="24"/>
              </w:rPr>
              <w:t xml:space="preserve">осуществление монтажа электронных компонентов (25 баллов);</w:t>
            </w:r>
          </w:p>
          <w:p>
            <w:pPr>
              <w:pStyle w:val="0"/>
            </w:pPr>
            <w:r>
              <w:rPr>
                <w:sz w:val="24"/>
              </w:rPr>
              <w:t xml:space="preserve">осуществление лазерной или плазменной наплавки износостойких твердосплавных покрытий корпусных изделий (20 баллов);</w:t>
            </w:r>
          </w:p>
          <w:p>
            <w:pPr>
              <w:pStyle w:val="0"/>
            </w:pPr>
            <w:r>
              <w:rPr>
                <w:sz w:val="24"/>
              </w:rPr>
              <w:t xml:space="preserve">осуществление обработки поверхностей деталей для улучшения износостойкости, уменьшения трения, химической и физической защиты от агрессивных сред (15 баллов);</w:t>
            </w:r>
          </w:p>
          <w:p>
            <w:pPr>
              <w:pStyle w:val="0"/>
            </w:pPr>
            <w:r>
              <w:rPr>
                <w:sz w:val="24"/>
              </w:rPr>
              <w:t xml:space="preserve">использование крепежных изделий, произведенных на территории Российской Федерации (10 баллов);</w:t>
            </w:r>
          </w:p>
          <w:p>
            <w:pPr>
              <w:pStyle w:val="0"/>
            </w:pPr>
            <w:r>
              <w:rPr>
                <w:sz w:val="24"/>
              </w:rPr>
              <w:t xml:space="preserve">использование резинотехнических изделий, произведенных на территории Российской Федерации (10 баллов);</w:t>
            </w:r>
          </w:p>
          <w:p>
            <w:pPr>
              <w:pStyle w:val="0"/>
            </w:pPr>
            <w:r>
              <w:rPr>
                <w:sz w:val="24"/>
              </w:rPr>
              <w:t xml:space="preserve">использование сцинтилляционных детекторов, произведенных на территории Российской Федерации (20 баллов);</w:t>
            </w:r>
          </w:p>
          <w:p>
            <w:pPr>
              <w:pStyle w:val="0"/>
            </w:pPr>
            <w:r>
              <w:rPr>
                <w:sz w:val="24"/>
              </w:rPr>
              <w:t xml:space="preserve">использование модулей каротажа, произведенных на территории Российской Федерации (30 баллов);</w:t>
            </w:r>
          </w:p>
          <w:p>
            <w:pPr>
              <w:pStyle w:val="0"/>
            </w:pPr>
            <w:r>
              <w:rPr>
                <w:sz w:val="24"/>
              </w:rPr>
              <w:t xml:space="preserve">осуществление калибровки или градуировки модулей каротажа (20 баллов);</w:t>
            </w:r>
          </w:p>
          <w:p>
            <w:pPr>
              <w:pStyle w:val="0"/>
            </w:pPr>
            <w:r>
              <w:rPr>
                <w:sz w:val="24"/>
              </w:rPr>
              <w:t xml:space="preserve">использование программного обеспечения для управления данными и системой сбора, анализа и передачи данных на наземный комплекс, зарегистрированного в едином реестре российских программ для электронных вычислительных машин и баз данных (50 баллов);</w:t>
            </w:r>
          </w:p>
          <w:p>
            <w:pPr>
              <w:pStyle w:val="0"/>
            </w:pPr>
            <w:r>
              <w:rPr>
                <w:sz w:val="24"/>
              </w:rPr>
              <w:t xml:space="preserve">использование корпусных деталей, изготовленных из немагнитной стали, произведенной на территории Российской Федерации (70 баллов);</w:t>
            </w:r>
          </w:p>
          <w:p>
            <w:pPr>
              <w:pStyle w:val="0"/>
            </w:pPr>
            <w:r>
              <w:rPr>
                <w:sz w:val="24"/>
              </w:rPr>
              <w:t xml:space="preserve">использование произведенных на территории Российской Федерации твердосплавных материалов (40 баллов);</w:t>
            </w:r>
          </w:p>
          <w:p>
            <w:pPr>
              <w:pStyle w:val="0"/>
            </w:pPr>
            <w:r>
              <w:rPr>
                <w:sz w:val="24"/>
              </w:rPr>
              <w:t xml:space="preserve">соблюдение процентной доли стоимости использованных при производстве остальных компонентов иностранных деталей, узлов и комплектующих (не представленных выше) от стоимости всех использованных при производстве остальных компонентов деталей, узлов и комплектующих:</w:t>
            </w:r>
          </w:p>
          <w:p>
            <w:pPr>
              <w:pStyle w:val="0"/>
            </w:pPr>
            <w:r>
              <w:rPr>
                <w:sz w:val="24"/>
              </w:rPr>
              <w:t xml:space="preserve">с 1 января 2026 г. - не более 60 процентов;</w:t>
            </w:r>
          </w:p>
          <w:p>
            <w:pPr>
              <w:pStyle w:val="0"/>
            </w:pPr>
            <w:r>
              <w:rPr>
                <w:sz w:val="24"/>
              </w:rPr>
              <w:t xml:space="preserve">с 1 января 2027 г. - не более 50 процентов;</w:t>
            </w:r>
          </w:p>
          <w:p>
            <w:pPr>
              <w:pStyle w:val="0"/>
            </w:pPr>
            <w:r>
              <w:rPr>
                <w:sz w:val="24"/>
              </w:rPr>
              <w:t xml:space="preserve">с 1 января 2028 г. - не более 45 процентов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w:t>
            </w:r>
          </w:p>
        </w:tc>
        <w:tc>
          <w:tcPr>
            <w:tcW w:w="2551" w:type="dxa"/>
            <w:tcBorders>
              <w:top w:val="none"/>
              <w:left w:val="none"/>
              <w:bottom w:val="none"/>
              <w:right w:val="none"/>
            </w:tcBorders>
          </w:tcPr>
          <w:p>
            <w:pPr>
              <w:pStyle w:val="0"/>
            </w:pPr>
            <w:r>
              <w:rPr>
                <w:sz w:val="24"/>
              </w:rPr>
              <w:t xml:space="preserve">Телеметрическая система измерения в процессе бурения (MWD)</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и проектирования,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следующего технологического оборудования, произведенного на территории Российской Федерации, и осуществление на территории Российской Федерации следующих технологических операций:</w:t>
            </w:r>
          </w:p>
          <w:p>
            <w:pPr>
              <w:pStyle w:val="0"/>
            </w:pPr>
            <w:r>
              <w:rPr>
                <w:sz w:val="24"/>
              </w:rPr>
              <w:t xml:space="preserve">осуществление термической обработки металла (закалка, нормализация, отпуск) (30 баллов);</w:t>
            </w:r>
          </w:p>
          <w:p>
            <w:pPr>
              <w:pStyle w:val="0"/>
            </w:pPr>
            <w:r>
              <w:rPr>
                <w:sz w:val="24"/>
              </w:rPr>
              <w:t xml:space="preserve">осуществление механической обработки металла (токарная, фрезерная обработка, сверление и шлифовка) (15 баллов)</w:t>
            </w:r>
          </w:p>
          <w:p>
            <w:pPr>
              <w:pStyle w:val="0"/>
            </w:pPr>
            <w:r>
              <w:rPr>
                <w:sz w:val="24"/>
              </w:rPr>
              <w:t xml:space="preserve">или</w:t>
            </w:r>
          </w:p>
          <w:p>
            <w:pPr>
              <w:pStyle w:val="0"/>
            </w:pPr>
            <w:r>
              <w:rPr>
                <w:sz w:val="24"/>
              </w:rPr>
              <w:t xml:space="preserve">осуществление механической обработки металла (резка, гибка, глубокое сверление, шлифовка и электроэрозионная обработка) (30 баллов);</w:t>
            </w:r>
          </w:p>
          <w:p>
            <w:pPr>
              <w:pStyle w:val="0"/>
            </w:pPr>
            <w:r>
              <w:rPr>
                <w:sz w:val="24"/>
              </w:rPr>
              <w:t xml:space="preserve">использование произведенных на территории Российской Федерации батарейных модулей питания или генераторов (30 баллов);</w:t>
            </w:r>
          </w:p>
          <w:p>
            <w:pPr>
              <w:pStyle w:val="0"/>
            </w:pPr>
            <w:r>
              <w:rPr>
                <w:sz w:val="24"/>
              </w:rPr>
              <w:t xml:space="preserve">использование произведенных на территории Российской Федерации датчиков давления (10 баллов);</w:t>
            </w:r>
          </w:p>
          <w:p>
            <w:pPr>
              <w:pStyle w:val="0"/>
            </w:pPr>
            <w:r>
              <w:rPr>
                <w:sz w:val="24"/>
              </w:rPr>
              <w:t xml:space="preserve">использование произведенных на территории Российской Федерации акустических датчиков (10 баллов);</w:t>
            </w:r>
          </w:p>
          <w:p>
            <w:pPr>
              <w:pStyle w:val="0"/>
            </w:pPr>
            <w:r>
              <w:rPr>
                <w:sz w:val="24"/>
              </w:rPr>
              <w:t xml:space="preserve">осуществление монтажа электронных компонентов (25 баллов);</w:t>
            </w:r>
          </w:p>
          <w:p>
            <w:pPr>
              <w:pStyle w:val="0"/>
            </w:pPr>
            <w:r>
              <w:rPr>
                <w:sz w:val="24"/>
              </w:rPr>
              <w:t xml:space="preserve">осуществление лазерной или плазменной наплавки износостойких твердосплавных покрытий корпусных изделий (20 баллов);</w:t>
            </w:r>
          </w:p>
          <w:p>
            <w:pPr>
              <w:pStyle w:val="0"/>
            </w:pPr>
            <w:r>
              <w:rPr>
                <w:sz w:val="24"/>
              </w:rPr>
              <w:t xml:space="preserve">осуществление обработки поверхностей деталей для улучшения износостойкости, уменьшения трения, химической и физической защиты от агрессивных сред (15 баллов);</w:t>
            </w:r>
          </w:p>
          <w:p>
            <w:pPr>
              <w:pStyle w:val="0"/>
            </w:pPr>
            <w:r>
              <w:rPr>
                <w:sz w:val="24"/>
              </w:rPr>
              <w:t xml:space="preserve">использование крепежных изделий, произведенных на территории Российской Федерации (10 баллов);</w:t>
            </w:r>
          </w:p>
          <w:p>
            <w:pPr>
              <w:pStyle w:val="0"/>
            </w:pPr>
            <w:r>
              <w:rPr>
                <w:sz w:val="24"/>
              </w:rPr>
              <w:t xml:space="preserve">использование резинотехнических изделий, произведенных на территории Российской Федерации (10 баллов);</w:t>
            </w:r>
          </w:p>
          <w:p>
            <w:pPr>
              <w:pStyle w:val="0"/>
            </w:pPr>
            <w:r>
              <w:rPr>
                <w:sz w:val="24"/>
              </w:rPr>
              <w:t xml:space="preserve">использование модуля инклинометрии (инклинометров), произведенного на территории Российской Федерации (30 баллов);</w:t>
            </w:r>
          </w:p>
          <w:p>
            <w:pPr>
              <w:pStyle w:val="0"/>
            </w:pPr>
            <w:r>
              <w:rPr>
                <w:sz w:val="24"/>
              </w:rPr>
              <w:t xml:space="preserve">осуществление калибровки или градуировки модуля инклинометрии (инклинометров) (10 баллов);</w:t>
            </w:r>
          </w:p>
          <w:p>
            <w:pPr>
              <w:pStyle w:val="0"/>
            </w:pPr>
            <w:r>
              <w:rPr>
                <w:sz w:val="24"/>
              </w:rPr>
              <w:t xml:space="preserve">использование корпусных деталей, изготовленных из немагнитной стали, произведенной на территории Российской Федерации (70 баллов);</w:t>
            </w:r>
          </w:p>
          <w:p>
            <w:pPr>
              <w:pStyle w:val="0"/>
            </w:pPr>
            <w:r>
              <w:rPr>
                <w:sz w:val="24"/>
              </w:rPr>
              <w:t xml:space="preserve">использование твердосплавных материалов, произведенных на территории Российской Федерации (40 баллов);</w:t>
            </w:r>
          </w:p>
          <w:p>
            <w:pPr>
              <w:pStyle w:val="0"/>
            </w:pPr>
            <w:r>
              <w:rPr>
                <w:sz w:val="24"/>
              </w:rPr>
              <w:t xml:space="preserve">использование модуля пульсатора (модулятора или альтернатора), произведенного на территории Российской Федерации (40 баллов);</w:t>
            </w:r>
          </w:p>
          <w:p>
            <w:pPr>
              <w:pStyle w:val="0"/>
            </w:pPr>
            <w:r>
              <w:rPr>
                <w:sz w:val="24"/>
              </w:rPr>
              <w:t xml:space="preserve">использование программного обеспечения для приема и декодирования данных, отправляемых забойной телеметрической системой, зарегистрированного в едином реестре российских программ для электронных вычислительных машин и баз данных (50 баллов);</w:t>
            </w:r>
          </w:p>
          <w:p>
            <w:pPr>
              <w:pStyle w:val="0"/>
            </w:pPr>
            <w:r>
              <w:rPr>
                <w:sz w:val="24"/>
              </w:rPr>
              <w:t xml:space="preserve">использование наземного комплекса, произведенного на территории Российской Федерации, для приема и декодирования данных с забойных телесистем, включающего датчик веса, датчик давления, датчик глубины, блок контроллера, сертифицированного в соответствии с техническим </w:t>
            </w:r>
            <w:r>
              <w:rPr>
                <w:sz w:val="24"/>
              </w:rPr>
              <w:t xml:space="preserve">регламентом</w:t>
            </w:r>
            <w:r>
              <w:rPr>
                <w:sz w:val="24"/>
              </w:rPr>
              <w:t xml:space="preserve"> Таможенного союза "О безопасности оборудования для работы во взрывоопасных средах" (ТР ТС 012/2011) (20 баллов);</w:t>
            </w:r>
          </w:p>
          <w:p>
            <w:pPr>
              <w:pStyle w:val="0"/>
            </w:pPr>
            <w:r>
              <w:rPr>
                <w:sz w:val="24"/>
              </w:rPr>
              <w:t xml:space="preserve">соблюдение процентной доли стоимости использованных при производстве остальных компонентов иностранных деталей, узлов и комплектующих (не представленных выше) от стоимости всех использованных при производстве остальных компонентов деталей, узлов и комплектующих:</w:t>
            </w:r>
          </w:p>
          <w:p>
            <w:pPr>
              <w:pStyle w:val="0"/>
            </w:pPr>
            <w:r>
              <w:rPr>
                <w:sz w:val="24"/>
              </w:rPr>
              <w:t xml:space="preserve">с 1 января 2026 г. - не более 60 процентов;</w:t>
            </w:r>
          </w:p>
          <w:p>
            <w:pPr>
              <w:pStyle w:val="0"/>
            </w:pPr>
            <w:r>
              <w:rPr>
                <w:sz w:val="24"/>
              </w:rPr>
              <w:t xml:space="preserve">с 1 января 2027 г. - не более 50 процентов;</w:t>
            </w:r>
          </w:p>
          <w:p>
            <w:pPr>
              <w:pStyle w:val="0"/>
            </w:pPr>
            <w:r>
              <w:rPr>
                <w:sz w:val="24"/>
              </w:rPr>
              <w:t xml:space="preserve">с 1 января 2028 г. - не более 45 процентов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w:t>
            </w:r>
          </w:p>
        </w:tc>
        <w:tc>
          <w:tcPr>
            <w:tcW w:w="2551" w:type="dxa"/>
            <w:tcBorders>
              <w:top w:val="none"/>
              <w:left w:val="none"/>
              <w:bottom w:val="none"/>
              <w:right w:val="none"/>
            </w:tcBorders>
          </w:tcPr>
          <w:p>
            <w:pPr>
              <w:pStyle w:val="0"/>
            </w:pPr>
            <w:r>
              <w:rPr>
                <w:sz w:val="24"/>
              </w:rPr>
              <w:t xml:space="preserve">Телеметрическая система измерения или каротажа в процессе бурения (M/LWD)</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и проектирования,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следующего технологического оборудования, произведенного на территории Российской Федерации, и осуществление на территории Российской Федерации следующих технологических операций:</w:t>
            </w:r>
          </w:p>
          <w:p>
            <w:pPr>
              <w:pStyle w:val="0"/>
            </w:pPr>
            <w:r>
              <w:rPr>
                <w:sz w:val="24"/>
              </w:rPr>
              <w:t xml:space="preserve">осуществление термической обработки металла (закалка, нормализация, отпуск) (30 баллов);</w:t>
            </w:r>
          </w:p>
          <w:p>
            <w:pPr>
              <w:pStyle w:val="0"/>
            </w:pPr>
            <w:r>
              <w:rPr>
                <w:sz w:val="24"/>
              </w:rPr>
              <w:t xml:space="preserve">осуществление механической обработки металла (токарная, фрезерная обработка, сверление и шлифовка) (15 баллов);</w:t>
            </w:r>
          </w:p>
          <w:p>
            <w:pPr>
              <w:pStyle w:val="0"/>
            </w:pPr>
            <w:r>
              <w:rPr>
                <w:sz w:val="24"/>
              </w:rPr>
              <w:t xml:space="preserve">или</w:t>
            </w:r>
          </w:p>
          <w:p>
            <w:pPr>
              <w:pStyle w:val="0"/>
            </w:pPr>
            <w:r>
              <w:rPr>
                <w:sz w:val="24"/>
              </w:rPr>
              <w:t xml:space="preserve">осуществление механической обработки металла (резка, гибка, глубокое сверление, шлифовка и электроэрозионная обработка) (30 баллов);</w:t>
            </w:r>
          </w:p>
          <w:p>
            <w:pPr>
              <w:pStyle w:val="0"/>
            </w:pPr>
            <w:r>
              <w:rPr>
                <w:sz w:val="24"/>
              </w:rPr>
              <w:t xml:space="preserve">использование произведенных на территории Российской Федерации батарейных модулей питания или генераторов (30 баллов);</w:t>
            </w:r>
          </w:p>
          <w:p>
            <w:pPr>
              <w:pStyle w:val="0"/>
            </w:pPr>
            <w:r>
              <w:rPr>
                <w:sz w:val="24"/>
              </w:rPr>
              <w:t xml:space="preserve">использование произведенных на территории Российской Федерации датчиков давления (10 баллов);</w:t>
            </w:r>
          </w:p>
          <w:p>
            <w:pPr>
              <w:pStyle w:val="0"/>
            </w:pPr>
            <w:r>
              <w:rPr>
                <w:sz w:val="24"/>
              </w:rPr>
              <w:t xml:space="preserve">использование произведенных на территории Российской Федерации акустических датчиков (10 баллов);</w:t>
            </w:r>
          </w:p>
          <w:p>
            <w:pPr>
              <w:pStyle w:val="0"/>
            </w:pPr>
            <w:r>
              <w:rPr>
                <w:sz w:val="24"/>
              </w:rPr>
              <w:t xml:space="preserve">осуществление монтажа электронных компонентов (25 баллов);</w:t>
            </w:r>
          </w:p>
          <w:p>
            <w:pPr>
              <w:pStyle w:val="0"/>
            </w:pPr>
            <w:r>
              <w:rPr>
                <w:sz w:val="24"/>
              </w:rPr>
              <w:t xml:space="preserve">осуществление лазерной или плазменной наплавки износостойких твердосплавных покрытий корпусных изделий (20 баллов);</w:t>
            </w:r>
          </w:p>
          <w:p>
            <w:pPr>
              <w:pStyle w:val="0"/>
            </w:pPr>
            <w:r>
              <w:rPr>
                <w:sz w:val="24"/>
              </w:rPr>
              <w:t xml:space="preserve">осуществление обработки поверхностей деталей для улучшения износостойкости, уменьшения трения, химической и физической защиты от агрессивных сред (10 баллов);</w:t>
            </w:r>
          </w:p>
          <w:p>
            <w:pPr>
              <w:pStyle w:val="0"/>
            </w:pPr>
            <w:r>
              <w:rPr>
                <w:sz w:val="24"/>
              </w:rPr>
              <w:t xml:space="preserve">использование крепежных изделий, произведенных на территории Российской Федерации (10 баллов);</w:t>
            </w:r>
          </w:p>
          <w:p>
            <w:pPr>
              <w:pStyle w:val="0"/>
            </w:pPr>
            <w:r>
              <w:rPr>
                <w:sz w:val="24"/>
              </w:rPr>
              <w:t xml:space="preserve">использование сцинтилляционных детекторов, произведенных на территории Российской Федерации (20 баллов);</w:t>
            </w:r>
          </w:p>
          <w:p>
            <w:pPr>
              <w:pStyle w:val="0"/>
            </w:pPr>
            <w:r>
              <w:rPr>
                <w:sz w:val="24"/>
              </w:rPr>
              <w:t xml:space="preserve">использование резинотехнических изделий, произведенных на территории Российской Федерации (10 баллов);</w:t>
            </w:r>
          </w:p>
          <w:p>
            <w:pPr>
              <w:pStyle w:val="0"/>
            </w:pPr>
            <w:r>
              <w:rPr>
                <w:sz w:val="24"/>
              </w:rPr>
              <w:t xml:space="preserve">использование модуля инклинометрии (инклинометров), произведенного на территории Российской Федерации (20 баллов);</w:t>
            </w:r>
          </w:p>
          <w:p>
            <w:pPr>
              <w:pStyle w:val="0"/>
            </w:pPr>
            <w:r>
              <w:rPr>
                <w:sz w:val="24"/>
              </w:rPr>
              <w:t xml:space="preserve">осуществление калибровки или градуировки модуля инклинометрии (инклинометров) (10 баллов);</w:t>
            </w:r>
          </w:p>
          <w:p>
            <w:pPr>
              <w:pStyle w:val="0"/>
            </w:pPr>
            <w:r>
              <w:rPr>
                <w:sz w:val="24"/>
              </w:rPr>
              <w:t xml:space="preserve">использование модулей каротажа, произведенных на территории Российской Федерации (20 баллов);</w:t>
            </w:r>
          </w:p>
          <w:p>
            <w:pPr>
              <w:pStyle w:val="0"/>
            </w:pPr>
            <w:r>
              <w:rPr>
                <w:sz w:val="24"/>
              </w:rPr>
              <w:t xml:space="preserve">осуществление калибровки или градуировки модулей каротажа (10 баллов);</w:t>
            </w:r>
          </w:p>
          <w:p>
            <w:pPr>
              <w:pStyle w:val="0"/>
            </w:pPr>
            <w:r>
              <w:rPr>
                <w:sz w:val="24"/>
              </w:rPr>
              <w:t xml:space="preserve">использование модуля пульсатора (модулятора или альтернатора), произведенного на территории Российской Федерации (20 баллов);</w:t>
            </w:r>
          </w:p>
          <w:p>
            <w:pPr>
              <w:pStyle w:val="0"/>
            </w:pPr>
            <w:r>
              <w:rPr>
                <w:sz w:val="24"/>
              </w:rPr>
              <w:t xml:space="preserve">использование программного обеспечения для управления данными и системой сбора и передачи данных на наземный комплекс, зарегистрированного в едином реестре российских программ для электронных вычислительных машин и баз данных (30 баллов);</w:t>
            </w:r>
          </w:p>
          <w:p>
            <w:pPr>
              <w:pStyle w:val="0"/>
            </w:pPr>
            <w:r>
              <w:rPr>
                <w:sz w:val="24"/>
              </w:rPr>
              <w:t xml:space="preserve">использование программного обеспечения для приема и декодирования данных, отправляемых забойной телеметрической системой, зарегистрированного в едином реестре российских программ для электронных вычислительных машин и баз данных (30 баллов);</w:t>
            </w:r>
          </w:p>
          <w:p>
            <w:pPr>
              <w:pStyle w:val="0"/>
            </w:pPr>
            <w:r>
              <w:rPr>
                <w:sz w:val="24"/>
              </w:rPr>
              <w:t xml:space="preserve">использование наземного комплекса, произведенного на территории Российской Федерации, для приема и декодирования данных с забойных телесистем, включающего датчик веса, датчик давления, датчик глубины, блок контроллера, сертифицированного в соответствии с техническим </w:t>
            </w:r>
            <w:r>
              <w:rPr>
                <w:sz w:val="24"/>
              </w:rPr>
              <w:t xml:space="preserve">регламентом</w:t>
            </w:r>
            <w:r>
              <w:rPr>
                <w:sz w:val="24"/>
              </w:rPr>
              <w:t xml:space="preserve"> Таможенного союза "О безопасности оборудования для работы во взрывоопасных средах" (ТР ТС 012/2011) (20 баллов);</w:t>
            </w:r>
          </w:p>
          <w:p>
            <w:pPr>
              <w:pStyle w:val="0"/>
            </w:pPr>
            <w:r>
              <w:rPr>
                <w:sz w:val="24"/>
              </w:rPr>
              <w:t xml:space="preserve">использование корпусных деталей, изготовленных из немагнитной стали, произведенной на территории Российской Федерации (70 баллов);</w:t>
            </w:r>
          </w:p>
          <w:p>
            <w:pPr>
              <w:pStyle w:val="0"/>
            </w:pPr>
            <w:r>
              <w:rPr>
                <w:sz w:val="24"/>
              </w:rPr>
              <w:t xml:space="preserve">использование произведенных на территории Российской Федерации твердосплавных материалов (30 баллов);</w:t>
            </w:r>
          </w:p>
          <w:p>
            <w:pPr>
              <w:pStyle w:val="0"/>
            </w:pPr>
            <w:r>
              <w:rPr>
                <w:sz w:val="24"/>
              </w:rPr>
              <w:t xml:space="preserve">соблюдение процентной доли стоимости использованных при производстве остальных компонентов иностранных деталей, узлов и комплектующих (не представленных выше) от стоимости всех использованных при производстве остальных компонентов деталей, узлов и комплектующих:</w:t>
            </w:r>
          </w:p>
          <w:p>
            <w:pPr>
              <w:pStyle w:val="0"/>
            </w:pPr>
            <w:r>
              <w:rPr>
                <w:sz w:val="24"/>
              </w:rPr>
              <w:t xml:space="preserve">с 1 января 2026 г. - не более 60 процентов;</w:t>
            </w:r>
          </w:p>
          <w:p>
            <w:pPr>
              <w:pStyle w:val="0"/>
            </w:pPr>
            <w:r>
              <w:rPr>
                <w:sz w:val="24"/>
              </w:rPr>
              <w:t xml:space="preserve">с 1 января 2027 г. - не более 50 процентов;</w:t>
            </w:r>
          </w:p>
          <w:p>
            <w:pPr>
              <w:pStyle w:val="0"/>
            </w:pPr>
            <w:r>
              <w:rPr>
                <w:sz w:val="24"/>
              </w:rPr>
              <w:t xml:space="preserve">с 1 января 2028 г. - не более 45 процентов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25.73.60.120</w:t>
            </w:r>
          </w:p>
        </w:tc>
        <w:tc>
          <w:tcPr>
            <w:tcW w:w="2551" w:type="dxa"/>
            <w:vMerge w:val="restart"/>
            <w:tcBorders>
              <w:top w:val="none"/>
              <w:left w:val="none"/>
              <w:bottom w:val="none"/>
              <w:right w:val="none"/>
            </w:tcBorders>
          </w:tcPr>
          <w:p>
            <w:pPr>
              <w:pStyle w:val="0"/>
            </w:pPr>
            <w:r>
              <w:rPr>
                <w:sz w:val="24"/>
              </w:rPr>
              <w:t xml:space="preserve">Резцы для PDC-долот премиум-сегмента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проведение испытаний продукции на абразивную и ударную стойкость на испытательном стенде, расположенном на территории Российской Федерации;</w:t>
            </w:r>
          </w:p>
          <w:p>
            <w:pPr>
              <w:pStyle w:val="0"/>
            </w:pPr>
            <w:r>
              <w:rPr>
                <w:sz w:val="24"/>
              </w:rPr>
              <w:t xml:space="preserve">использование следующих произведенных на территории Российской Федерации компонентов: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компоненты капсул:</w:t>
            </w:r>
          </w:p>
          <w:p>
            <w:pPr>
              <w:pStyle w:val="0"/>
            </w:pPr>
            <w:r>
              <w:rPr>
                <w:sz w:val="24"/>
              </w:rPr>
              <w:t xml:space="preserve">микропорошок синтетического алмаза (35 баллов);</w:t>
            </w:r>
          </w:p>
          <w:p>
            <w:pPr>
              <w:pStyle w:val="0"/>
            </w:pPr>
            <w:r>
              <w:rPr>
                <w:sz w:val="24"/>
              </w:rPr>
              <w:t xml:space="preserve">твердосплавная подложка (10 баллов);</w:t>
            </w:r>
          </w:p>
          <w:p>
            <w:pPr>
              <w:pStyle w:val="0"/>
            </w:pPr>
            <w:r>
              <w:rPr>
                <w:sz w:val="24"/>
              </w:rPr>
              <w:t xml:space="preserve">другие компоненты капсулирования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компоненты контейнера высокого давления:</w:t>
            </w:r>
          </w:p>
          <w:p>
            <w:pPr>
              <w:pStyle w:val="0"/>
            </w:pPr>
            <w:r>
              <w:rPr>
                <w:sz w:val="24"/>
              </w:rPr>
              <w:t xml:space="preserve">контейнер для передачи высокого давления (60 баллов);</w:t>
            </w:r>
          </w:p>
          <w:p>
            <w:pPr>
              <w:pStyle w:val="0"/>
            </w:pPr>
            <w:r>
              <w:rPr>
                <w:sz w:val="24"/>
              </w:rPr>
              <w:t xml:space="preserve">тепло- и электроизоляционные втулки, диски (20 баллов);</w:t>
            </w:r>
          </w:p>
          <w:p>
            <w:pPr>
              <w:pStyle w:val="0"/>
            </w:pPr>
            <w:r>
              <w:rPr>
                <w:sz w:val="24"/>
              </w:rPr>
              <w:t xml:space="preserve">высокотемпературный нагреватель (15 баллов);</w:t>
            </w:r>
          </w:p>
          <w:p>
            <w:pPr>
              <w:pStyle w:val="0"/>
            </w:pPr>
            <w:r>
              <w:rPr>
                <w:sz w:val="24"/>
              </w:rPr>
              <w:t xml:space="preserve">другие компоненты контейнера высокого давления (5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подготовка алмазной шихты для спекания PDC-резцов (25 баллов);</w:t>
            </w:r>
          </w:p>
          <w:p>
            <w:pPr>
              <w:pStyle w:val="0"/>
            </w:pPr>
            <w:r>
              <w:rPr>
                <w:sz w:val="24"/>
              </w:rPr>
              <w:t xml:space="preserve">проведение спекания PDC-резцов на аппаратах высокого давления (25 баллов);</w:t>
            </w:r>
          </w:p>
          <w:p>
            <w:pPr>
              <w:pStyle w:val="0"/>
            </w:pPr>
            <w:r>
              <w:rPr>
                <w:sz w:val="24"/>
              </w:rPr>
              <w:t xml:space="preserve">проведение обработки полуфабрикатов PDC-резцов для придания заданной геометрии (25 баллов);</w:t>
            </w:r>
          </w:p>
          <w:p>
            <w:pPr>
              <w:pStyle w:val="0"/>
            </w:pPr>
            <w:r>
              <w:rPr>
                <w:sz w:val="24"/>
              </w:rPr>
              <w:t xml:space="preserve">выщелачивание PDC-резцов (35 баллов);</w:t>
            </w:r>
          </w:p>
          <w:p>
            <w:pPr>
              <w:pStyle w:val="0"/>
            </w:pPr>
            <w:r>
              <w:rPr>
                <w:sz w:val="24"/>
              </w:rPr>
              <w:t xml:space="preserve">характеризация PDC-резцов по категориям буримости горных пород и по применению в буровом долоте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28.92.1</w:t>
            </w:r>
          </w:p>
        </w:tc>
        <w:tc>
          <w:tcPr>
            <w:tcW w:w="2551" w:type="dxa"/>
            <w:vMerge w:val="restart"/>
            <w:tcBorders>
              <w:top w:val="none"/>
              <w:left w:val="none"/>
              <w:bottom w:val="none"/>
              <w:right w:val="none"/>
            </w:tcBorders>
          </w:tcPr>
          <w:p>
            <w:pPr>
              <w:pStyle w:val="0"/>
            </w:pPr>
            <w:r>
              <w:rPr>
                <w:sz w:val="24"/>
              </w:rPr>
              <w:t xml:space="preserve">Оборудование для проведения колтюбинговых работ (колтюбинговая установка, азотная и насосная установки)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в объеме, достаточном для производства и проектирования, модернизации и развития соответствующей продукции, на срок не менее 5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в полном объеме в соответствии с программой и методикой испытаний на производственной базе изготовителя, расположенной на территории Российской Федерации, с использованием испытательного оборудования, аттестованного в соответствии со стандартами государств - членов Евразийского экономического союза;</w:t>
            </w:r>
          </w:p>
          <w:p>
            <w:pPr>
              <w:pStyle w:val="0"/>
            </w:pPr>
            <w:r>
              <w:rPr>
                <w:sz w:val="24"/>
              </w:rPr>
              <w:t xml:space="preserve">использование произведенного на территории Российской Федерации следующего технологического оборудования:</w:t>
            </w:r>
          </w:p>
          <w:p>
            <w:pPr>
              <w:pStyle w:val="0"/>
            </w:pPr>
            <w:r>
              <w:rPr>
                <w:sz w:val="24"/>
              </w:rPr>
              <w:t xml:space="preserve">колтюбинговая установка:</w:t>
            </w:r>
          </w:p>
          <w:p>
            <w:pPr>
              <w:pStyle w:val="0"/>
            </w:pPr>
            <w:r>
              <w:rPr>
                <w:sz w:val="24"/>
              </w:rPr>
              <w:t xml:space="preserve">использование произведенных на территориях государств - членов Евразийского экономического союза шасси, классифицируемого кодом по ОК 034-2014 (КПЕС 2008) </w:t>
            </w:r>
            <w:r>
              <w:rPr>
                <w:sz w:val="24"/>
              </w:rPr>
              <w:t xml:space="preserve">29.10.44</w:t>
            </w:r>
            <w:r>
              <w:rPr>
                <w:sz w:val="24"/>
              </w:rPr>
              <w:t xml:space="preserve">, или полуприцепа, или контейнерных блоков (150 баллов);</w:t>
            </w:r>
          </w:p>
          <w:p>
            <w:pPr>
              <w:pStyle w:val="0"/>
            </w:pPr>
            <w:r>
              <w:rPr>
                <w:sz w:val="24"/>
              </w:rPr>
              <w:t xml:space="preserve">использование силовой установки (двигателя внутреннего сгорания), произведенной на территориях государств - членов Евразийского экономического союза (100 баллов);</w:t>
            </w:r>
          </w:p>
          <w:p>
            <w:pPr>
              <w:pStyle w:val="0"/>
            </w:pPr>
            <w:r>
              <w:rPr>
                <w:sz w:val="24"/>
              </w:rPr>
              <w:t xml:space="preserve">использование произведенной на территориях государств - членов Евразийского экономического союза трансмиссии для передачи мощности с силовой установки (100 баллов);</w:t>
            </w:r>
          </w:p>
          <w:p>
            <w:pPr>
              <w:pStyle w:val="0"/>
            </w:pPr>
            <w:r>
              <w:rPr>
                <w:sz w:val="24"/>
              </w:rPr>
              <w:t xml:space="preserve">использование произведенной на территории Российской Федерации системы контроля и управления, включая программное обеспечение, обладающее возможностью передачи информации в режиме онлайн (допускается использование комплектующих, произведенных на территориях государств - членов Евразийского экономического союза, в стоимостном выражении не более 50 процентов общего объема комплектующих, применяемых в процессе производства указанного изделия) (100 баллов);</w:t>
            </w:r>
          </w:p>
          <w:p>
            <w:pPr>
              <w:pStyle w:val="0"/>
            </w:pPr>
            <w:r>
              <w:rPr>
                <w:sz w:val="24"/>
              </w:rPr>
              <w:t xml:space="preserve">использование произведенного на территориях государств - членов Евразийского экономического союза инжектора колтюбинговой установки (300 баллов);</w:t>
            </w:r>
          </w:p>
          <w:p>
            <w:pPr>
              <w:pStyle w:val="0"/>
            </w:pPr>
            <w:r>
              <w:rPr>
                <w:sz w:val="24"/>
              </w:rPr>
              <w:t xml:space="preserve">использование произведенных на территориях государств - членов Евразийского экономического союза цепей инжектора в сборе (50 баллов);</w:t>
            </w:r>
          </w:p>
          <w:p>
            <w:pPr>
              <w:pStyle w:val="0"/>
            </w:pPr>
            <w:r>
              <w:rPr>
                <w:sz w:val="24"/>
              </w:rPr>
              <w:t xml:space="preserve">использование узла намотки, произведенного на территориях государств - членов Евразийского экономического союза (150 баллов);</w:t>
            </w:r>
          </w:p>
          <w:p>
            <w:pPr>
              <w:pStyle w:val="0"/>
            </w:pPr>
            <w:r>
              <w:rPr>
                <w:sz w:val="24"/>
              </w:rPr>
              <w:t xml:space="preserve">использование произведенного на территориях государств - членов Евразийского экономического союза вертлюга высокого давления узла намотки (50 баллов);</w:t>
            </w:r>
          </w:p>
          <w:p>
            <w:pPr>
              <w:pStyle w:val="0"/>
            </w:pPr>
            <w:r>
              <w:rPr>
                <w:sz w:val="24"/>
              </w:rPr>
              <w:t xml:space="preserve">использование противовыбросового оборудования, а именно блока превенторов и герметизатора, произведенных на территориях государств - членов Евразийского экономического союза (100 баллов);</w:t>
            </w:r>
          </w:p>
          <w:p>
            <w:pPr>
              <w:pStyle w:val="0"/>
            </w:pPr>
            <w:r>
              <w:rPr>
                <w:sz w:val="24"/>
              </w:rPr>
              <w:t xml:space="preserve">использование манифольдов высокого давления, произведенных на территориях государств - членов Евразийского экономического союза (100 баллов);</w:t>
            </w:r>
          </w:p>
          <w:p>
            <w:pPr>
              <w:pStyle w:val="0"/>
            </w:pPr>
            <w:r>
              <w:rPr>
                <w:sz w:val="24"/>
              </w:rPr>
              <w:t xml:space="preserve">выполнение технологических операций на территории Российской Федерации (сборка, сварочные операции, покраска, токарные операции, сверлильные операции, фрезерные операции, лазерная резка или рубка (в зависимости от оборудования), гибочные операции, резка на пиле) (300 баллов);</w:t>
            </w:r>
          </w:p>
          <w:p>
            <w:pPr>
              <w:pStyle w:val="0"/>
            </w:pPr>
            <w:r>
              <w:rPr>
                <w:sz w:val="24"/>
              </w:rPr>
              <w:t xml:space="preserve">соблюдение процентной доли стоимости использованных при производстве колтюбинговой установки иностранных деталей, компонентов, узлов и комплектующих (не представленных выше), не производимых на территориях государств - членов Евразийского экономического союза, от стоимости всех необходимых остальных компонентов колтюбинговой установки (100 баллов):</w:t>
            </w:r>
          </w:p>
          <w:p>
            <w:pPr>
              <w:pStyle w:val="0"/>
            </w:pPr>
            <w:r>
              <w:rPr>
                <w:sz w:val="24"/>
              </w:rPr>
              <w:t xml:space="preserve">до 31 декабря 2027 г. - не более 35 процентов;</w:t>
            </w:r>
          </w:p>
          <w:p>
            <w:pPr>
              <w:pStyle w:val="0"/>
            </w:pPr>
            <w:r>
              <w:rPr>
                <w:sz w:val="24"/>
              </w:rPr>
              <w:t xml:space="preserve">с 1 января 2028 г. - не более 25 процентов;</w:t>
            </w:r>
          </w:p>
          <w:p>
            <w:pPr>
              <w:pStyle w:val="0"/>
            </w:pPr>
            <w:r>
              <w:rPr>
                <w:sz w:val="24"/>
              </w:rPr>
              <w:t xml:space="preserve">с 1 января 2029 г. - не более 20 процентов;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насосная установка:</w:t>
            </w:r>
          </w:p>
          <w:p>
            <w:pPr>
              <w:pStyle w:val="0"/>
            </w:pPr>
            <w:r>
              <w:rPr>
                <w:sz w:val="24"/>
              </w:rPr>
              <w:t xml:space="preserve">использование произведенных на территориях государств - членов Евразийского экономического союза шасси, классифицируемого кодом по ОК 034-2014 (КПЕС 2008) </w:t>
            </w:r>
            <w:r>
              <w:rPr>
                <w:sz w:val="24"/>
              </w:rPr>
              <w:t xml:space="preserve">29.10.44</w:t>
            </w:r>
            <w:r>
              <w:rPr>
                <w:sz w:val="24"/>
              </w:rPr>
              <w:t xml:space="preserve">, или полуприцепа, или контейнерных блоков (150 баллов);</w:t>
            </w:r>
          </w:p>
          <w:p>
            <w:pPr>
              <w:pStyle w:val="0"/>
            </w:pPr>
            <w:r>
              <w:rPr>
                <w:sz w:val="24"/>
              </w:rPr>
              <w:t xml:space="preserve">использование силовой установки (двигателя внутреннего сгорания), произведенной на территориях государств - членов Евразийского экономического союза (100 баллов);</w:t>
            </w:r>
          </w:p>
          <w:p>
            <w:pPr>
              <w:pStyle w:val="0"/>
            </w:pPr>
            <w:r>
              <w:rPr>
                <w:sz w:val="24"/>
              </w:rPr>
              <w:t xml:space="preserve">использование произведенной на территориях государств - членов Евразийского экономического союза трансмиссии для передачи мощности с силовой установки (100 баллов);</w:t>
            </w:r>
          </w:p>
          <w:p>
            <w:pPr>
              <w:pStyle w:val="0"/>
            </w:pPr>
            <w:r>
              <w:rPr>
                <w:sz w:val="24"/>
              </w:rPr>
              <w:t xml:space="preserve">использование плунжерных насосов высокого давления, произведенных на территориях государств - членов Евразийского экономического союза (150 баллов);</w:t>
            </w:r>
          </w:p>
          <w:p>
            <w:pPr>
              <w:pStyle w:val="0"/>
            </w:pPr>
            <w:r>
              <w:rPr>
                <w:sz w:val="24"/>
              </w:rPr>
              <w:t xml:space="preserve">использование произведенной на территории Российской Федерации системы контроля и управления, включая программное обеспечение, обладающее возможностью передачи информации в режиме онлайн (допускается использование комплектующих, произведенных на территориях государств - членов Евразийского экономического союза, в стоимостном выражении не более 50 процентов общего объема комплектующих, применяемых в процессе производства указанного изделия) (100 баллов);</w:t>
            </w:r>
          </w:p>
          <w:p>
            <w:pPr>
              <w:pStyle w:val="0"/>
            </w:pPr>
            <w:r>
              <w:rPr>
                <w:sz w:val="24"/>
              </w:rPr>
              <w:t xml:space="preserve">использование системы смазки плунжеров насоса высокого давления, произведенной на территориях государств - членов Евразийского экономического союза (50 баллов);</w:t>
            </w:r>
          </w:p>
          <w:p>
            <w:pPr>
              <w:pStyle w:val="0"/>
            </w:pPr>
            <w:r>
              <w:rPr>
                <w:sz w:val="24"/>
              </w:rPr>
              <w:t xml:space="preserve">использование произведенной на территориях государств - членов Евразийского экономического союза системы подогрева рабочей жидкости (теплогенератора) (150 баллов);</w:t>
            </w:r>
          </w:p>
          <w:p>
            <w:pPr>
              <w:pStyle w:val="0"/>
            </w:pPr>
            <w:r>
              <w:rPr>
                <w:sz w:val="24"/>
              </w:rPr>
              <w:t xml:space="preserve">использование расходомеров или приборов пересчета числа оборотов плунжерного насоса высокого давления, произведенных на территориях государств - членов Евразийского экономического союза (50 баллов);</w:t>
            </w:r>
          </w:p>
          <w:p>
            <w:pPr>
              <w:pStyle w:val="0"/>
            </w:pPr>
            <w:r>
              <w:rPr>
                <w:sz w:val="24"/>
              </w:rPr>
              <w:t xml:space="preserve">использование центробежного (подпорного) насоса, произведенного на территориях государств - членов Евразийского экономического союза (50 баллов);</w:t>
            </w:r>
          </w:p>
          <w:p>
            <w:pPr>
              <w:pStyle w:val="0"/>
            </w:pPr>
            <w:r>
              <w:rPr>
                <w:sz w:val="24"/>
              </w:rPr>
              <w:t xml:space="preserve">использование манифольдов высокого давления, произведенных на территориях государств - членов Евразийского экономического союза (50 баллов);</w:t>
            </w:r>
          </w:p>
          <w:p>
            <w:pPr>
              <w:pStyle w:val="0"/>
            </w:pPr>
            <w:r>
              <w:rPr>
                <w:sz w:val="24"/>
              </w:rPr>
              <w:t xml:space="preserve">использование манифольдов низкого давления, произведенных на территориях государств - членов Евразийского экономического союза (50 баллов);</w:t>
            </w:r>
          </w:p>
          <w:p>
            <w:pPr>
              <w:pStyle w:val="0"/>
            </w:pPr>
            <w:r>
              <w:rPr>
                <w:sz w:val="24"/>
              </w:rPr>
              <w:t xml:space="preserve">выполнение технологических операций на территории Российской Федерации (сборка, сварочные операции, покраска, токарные операции, сверлильные операции, фрезерные операции, лазерная резка или рубка (в зависимости от оборудования), гибочные операции, резка на пиле) (300 баллов);</w:t>
            </w:r>
          </w:p>
          <w:p>
            <w:pPr>
              <w:pStyle w:val="0"/>
            </w:pPr>
            <w:r>
              <w:rPr>
                <w:sz w:val="24"/>
              </w:rPr>
              <w:t xml:space="preserve">соблюдение процентной доли стоимости использованных при производстве насосной установки иностранных деталей, узлов и комплектующих, не произведенных на территориях государств - членов Евразийского экономического союза, от стоимости всех компонентов насосной установки (100 баллов):</w:t>
            </w:r>
          </w:p>
          <w:p>
            <w:pPr>
              <w:pStyle w:val="0"/>
            </w:pPr>
            <w:r>
              <w:rPr>
                <w:sz w:val="24"/>
              </w:rPr>
              <w:t xml:space="preserve">до 31 декабря 2027 г. - не более 35 процентов;</w:t>
            </w:r>
          </w:p>
          <w:p>
            <w:pPr>
              <w:pStyle w:val="0"/>
            </w:pPr>
            <w:r>
              <w:rPr>
                <w:sz w:val="24"/>
              </w:rPr>
              <w:t xml:space="preserve">с 1 января 2028 г. - не более 25 процентов;</w:t>
            </w:r>
          </w:p>
          <w:p>
            <w:pPr>
              <w:pStyle w:val="0"/>
            </w:pPr>
            <w:r>
              <w:rPr>
                <w:sz w:val="24"/>
              </w:rPr>
              <w:t xml:space="preserve">с 1 января 2029 г. - не более 20 процентов;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азотная установка криогенного (испарительного) типа:</w:t>
            </w:r>
          </w:p>
          <w:p>
            <w:pPr>
              <w:pStyle w:val="0"/>
            </w:pPr>
            <w:r>
              <w:rPr>
                <w:sz w:val="24"/>
              </w:rPr>
              <w:t xml:space="preserve">использование произведенных на территориях государств - членов Евразийского экономического союза шасси, классифицируемого кодом по ОК 034-2014 (КПЕС 2008) </w:t>
            </w:r>
            <w:r>
              <w:rPr>
                <w:sz w:val="24"/>
              </w:rPr>
              <w:t xml:space="preserve">29.10.44</w:t>
            </w:r>
            <w:r>
              <w:rPr>
                <w:sz w:val="24"/>
              </w:rPr>
              <w:t xml:space="preserve">, или полуприцепа, или контейнерных блоков (150 баллов);</w:t>
            </w:r>
          </w:p>
          <w:p>
            <w:pPr>
              <w:pStyle w:val="0"/>
            </w:pPr>
            <w:r>
              <w:rPr>
                <w:sz w:val="24"/>
              </w:rPr>
              <w:t xml:space="preserve">использование произведенной на территориях государств - членов Евразийского экономического союза силовой установки (двигателя внутреннего сгорания) (100 баллов);</w:t>
            </w:r>
          </w:p>
          <w:p>
            <w:pPr>
              <w:pStyle w:val="0"/>
            </w:pPr>
            <w:r>
              <w:rPr>
                <w:sz w:val="24"/>
              </w:rPr>
              <w:t xml:space="preserve">использование произведенной на территориях государств - членов Евразийского экономического союза трансмиссии для передачи мощности с силовой установки (100 баллов);</w:t>
            </w:r>
          </w:p>
          <w:p>
            <w:pPr>
              <w:pStyle w:val="0"/>
            </w:pPr>
            <w:r>
              <w:rPr>
                <w:sz w:val="24"/>
              </w:rPr>
              <w:t xml:space="preserve">использование емкостей для хранения и перевозки жидкого азота, произведенных на территориях государств - членов Евразийского экономического союза (100 баллов);</w:t>
            </w:r>
          </w:p>
          <w:p>
            <w:pPr>
              <w:pStyle w:val="0"/>
            </w:pPr>
            <w:r>
              <w:rPr>
                <w:sz w:val="24"/>
              </w:rPr>
              <w:t xml:space="preserve">использование бака гидросистемы, произведенного на территориях государств - членов Евразийского экономического союза (50 баллов);</w:t>
            </w:r>
          </w:p>
          <w:p>
            <w:pPr>
              <w:pStyle w:val="0"/>
            </w:pPr>
            <w:r>
              <w:rPr>
                <w:sz w:val="24"/>
              </w:rPr>
              <w:t xml:space="preserve">использование системы контроля и управления, включая произведенное на территории Российской Федерации программное обеспечение, обладающее возможностью передачи информации в режиме онлайн (допускается использование комплектующих, произведенных на территориях государств - членов Евразийского экономического союза, в стоимостном выражении не более 50 процентов общего объема комплектующих, применяемых в процессе производства указанного изделия) (100 баллов);</w:t>
            </w:r>
          </w:p>
          <w:p>
            <w:pPr>
              <w:pStyle w:val="0"/>
            </w:pPr>
            <w:r>
              <w:rPr>
                <w:sz w:val="24"/>
              </w:rPr>
              <w:t xml:space="preserve">использование произведенной на территориях государств - членов Евразийского экономического союза системы теплообмена жидкого азота (50 баллов);</w:t>
            </w:r>
          </w:p>
          <w:p>
            <w:pPr>
              <w:pStyle w:val="0"/>
            </w:pPr>
            <w:r>
              <w:rPr>
                <w:sz w:val="24"/>
              </w:rPr>
              <w:t xml:space="preserve">использование расходомеров или приборов пересчета числа оборотов плунжерного насоса высокого давления, произведенных на территориях государств - членов Евразийского экономического союза (50 баллов);</w:t>
            </w:r>
          </w:p>
          <w:p>
            <w:pPr>
              <w:pStyle w:val="0"/>
            </w:pPr>
            <w:r>
              <w:rPr>
                <w:sz w:val="24"/>
              </w:rPr>
              <w:t xml:space="preserve">использование криогенных уровнемеров, произведенных на территориях государств - членов Евразийского экономического союза (50 баллов);</w:t>
            </w:r>
          </w:p>
          <w:p>
            <w:pPr>
              <w:pStyle w:val="0"/>
            </w:pPr>
            <w:r>
              <w:rPr>
                <w:sz w:val="24"/>
              </w:rPr>
              <w:t xml:space="preserve">использование датчика избыточного и вакуумметрического давления, произведенного на территориях государств - членов Евразийского экономического союза (50 баллов);</w:t>
            </w:r>
          </w:p>
          <w:p>
            <w:pPr>
              <w:pStyle w:val="0"/>
            </w:pPr>
            <w:r>
              <w:rPr>
                <w:sz w:val="24"/>
              </w:rPr>
              <w:t xml:space="preserve">использование криогенных манифольдов высокого давления, произведенных на территориях государств - членов Евразийского экономического союза (50 баллов);</w:t>
            </w:r>
          </w:p>
          <w:p>
            <w:pPr>
              <w:pStyle w:val="0"/>
            </w:pPr>
            <w:r>
              <w:rPr>
                <w:sz w:val="24"/>
              </w:rPr>
              <w:t xml:space="preserve">использование криогенных манифольдов низкого давления, произведенных на территориях государств - членов Евразийского экономического союза (50 баллов);</w:t>
            </w:r>
          </w:p>
          <w:p>
            <w:pPr>
              <w:pStyle w:val="0"/>
            </w:pPr>
            <w:r>
              <w:rPr>
                <w:sz w:val="24"/>
              </w:rPr>
              <w:t xml:space="preserve">использование криогенных гибких рукавов, произведенных на территориях государств - членов Евразийского экономического союза (50 баллов);</w:t>
            </w:r>
          </w:p>
          <w:p>
            <w:pPr>
              <w:pStyle w:val="0"/>
            </w:pPr>
            <w:r>
              <w:rPr>
                <w:sz w:val="24"/>
              </w:rPr>
              <w:t xml:space="preserve">выполнение технологических операций на территории Российской Федерации (сборка, сварочные операции, покраска, токарные операции, сверлильные операции, фрезерные операции, лазерная резка или рубка (в зависимости от оборудования), гибочные операции, резка на пиле) (300 баллов);</w:t>
            </w:r>
          </w:p>
          <w:p>
            <w:pPr>
              <w:pStyle w:val="0"/>
            </w:pPr>
            <w:r>
              <w:rPr>
                <w:sz w:val="24"/>
              </w:rPr>
              <w:t xml:space="preserve">соблюдение процентной доли стоимости использованных при производстве азотной установки криогенного (испарительного) типа иностранных деталей, узлов и комплектующих, не произведенных на территориях государств - членов Евразийского экономического союза, от стоимости всех компонентов азотной установки криогенного (испарительного) типа (100 баллов):</w:t>
            </w:r>
          </w:p>
          <w:p>
            <w:pPr>
              <w:pStyle w:val="0"/>
            </w:pPr>
            <w:r>
              <w:rPr>
                <w:sz w:val="24"/>
              </w:rPr>
              <w:t xml:space="preserve">до 31 декабря 2027 г. - не более 35 процентов;</w:t>
            </w:r>
          </w:p>
          <w:p>
            <w:pPr>
              <w:pStyle w:val="0"/>
            </w:pPr>
            <w:r>
              <w:rPr>
                <w:sz w:val="24"/>
              </w:rPr>
              <w:t xml:space="preserve">с 1 января 2028 г. - не более 25 процентов;</w:t>
            </w:r>
          </w:p>
          <w:p>
            <w:pPr>
              <w:pStyle w:val="0"/>
            </w:pPr>
            <w:r>
              <w:rPr>
                <w:sz w:val="24"/>
              </w:rPr>
              <w:t xml:space="preserve">с 1 января 2029 г. - не более 20 процентов;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азотная установка мембранного (компрессорного) типа;</w:t>
            </w:r>
          </w:p>
          <w:p>
            <w:pPr>
              <w:pStyle w:val="0"/>
            </w:pPr>
            <w:r>
              <w:rPr>
                <w:sz w:val="24"/>
              </w:rPr>
              <w:t xml:space="preserve">использование произведенных на территориях государств - членов Евразийского экономического союза шасси, классифицируемого кодом по ОК 034-2014 (КПЕС 2008) </w:t>
            </w:r>
            <w:r>
              <w:rPr>
                <w:sz w:val="24"/>
              </w:rPr>
              <w:t xml:space="preserve">29.10.44</w:t>
            </w:r>
            <w:r>
              <w:rPr>
                <w:sz w:val="24"/>
              </w:rPr>
              <w:t xml:space="preserve">, или полуприцепа, или контейнерных блоков (150 баллов);</w:t>
            </w:r>
          </w:p>
          <w:p>
            <w:pPr>
              <w:pStyle w:val="0"/>
            </w:pPr>
            <w:r>
              <w:rPr>
                <w:sz w:val="24"/>
              </w:rPr>
              <w:t xml:space="preserve">использование произведенной (произведенного) на территориях государств - членов Евразийского экономического союза силовой установки (двигателя внутреннего сгорания) (100 баллов);</w:t>
            </w:r>
          </w:p>
          <w:p>
            <w:pPr>
              <w:pStyle w:val="0"/>
            </w:pPr>
            <w:r>
              <w:rPr>
                <w:sz w:val="24"/>
              </w:rPr>
              <w:t xml:space="preserve">использование произведенной на территориях государств - членов Евразийского экономического союза трансмиссии для передачи мощности с силовой установки (100 баллов);</w:t>
            </w:r>
          </w:p>
          <w:p>
            <w:pPr>
              <w:pStyle w:val="0"/>
            </w:pPr>
            <w:r>
              <w:rPr>
                <w:sz w:val="24"/>
              </w:rPr>
              <w:t xml:space="preserve">использование мембраны разделительной для выработки азота с чистотой 95 процентов, произведенной на территориях государств - членов Евразийского экономического союза (100 баллов);</w:t>
            </w:r>
          </w:p>
          <w:p>
            <w:pPr>
              <w:pStyle w:val="0"/>
            </w:pPr>
            <w:r>
              <w:rPr>
                <w:sz w:val="24"/>
              </w:rPr>
              <w:t xml:space="preserve">использование произведенного на территориях государств - членов Евразийского экономического союза компрессора высокого давления (до 350 атмосфер) (100 баллов);</w:t>
            </w:r>
          </w:p>
          <w:p>
            <w:pPr>
              <w:pStyle w:val="0"/>
            </w:pPr>
            <w:r>
              <w:rPr>
                <w:sz w:val="24"/>
              </w:rPr>
              <w:t xml:space="preserve">использование компрессора низкого давления (до 50 атмосфер), произведенного на территориях государств - членов Евразийского экономического союза (100 баллов);</w:t>
            </w:r>
          </w:p>
          <w:p>
            <w:pPr>
              <w:pStyle w:val="0"/>
            </w:pPr>
            <w:r>
              <w:rPr>
                <w:sz w:val="24"/>
              </w:rPr>
              <w:t xml:space="preserve">использование произведенной на территории Российской Федерации системы контроля и управления, включая произведенное на территории Российской Федерации программное обеспечение, обладающее возможностью передачи информации в режиме онлайн (допускается использование комплектующих, произведенных на территориях государств - членов Евразийского экономического союза, в стоимостном выражении не более 50 процентов общего объема комплектующих, применяемых в процессе производства указанного изделия) (100 баллов);</w:t>
            </w:r>
          </w:p>
          <w:p>
            <w:pPr>
              <w:pStyle w:val="0"/>
            </w:pPr>
            <w:r>
              <w:rPr>
                <w:sz w:val="24"/>
              </w:rPr>
              <w:t xml:space="preserve">использование произведенной на территориях государств - членов Евразийского экономического союза системы предварительной фильтрации воздуха (50 баллов);</w:t>
            </w:r>
          </w:p>
          <w:p>
            <w:pPr>
              <w:pStyle w:val="0"/>
            </w:pPr>
            <w:r>
              <w:rPr>
                <w:sz w:val="24"/>
              </w:rPr>
              <w:t xml:space="preserve">использование расходомеров и датчиков содержания кислорода, произведенных на территориях государств - членов Евразийского экономического союза (50 баллов);</w:t>
            </w:r>
          </w:p>
          <w:p>
            <w:pPr>
              <w:pStyle w:val="0"/>
            </w:pPr>
            <w:r>
              <w:rPr>
                <w:sz w:val="24"/>
              </w:rPr>
              <w:t xml:space="preserve">использование манифольдов высокого давления, произведенных на территориях государств - членов Евразийского экономического союза (50 баллов);</w:t>
            </w:r>
          </w:p>
          <w:p>
            <w:pPr>
              <w:pStyle w:val="0"/>
            </w:pPr>
            <w:r>
              <w:rPr>
                <w:sz w:val="24"/>
              </w:rPr>
              <w:t xml:space="preserve">выполнение технологических операций на территории Российской Федерации (сборка, сварочные операции, покраска, токарные операции, сверлильные операции, фрезерные операции, лазерная резка или рубка (в зависимости от оборудования), гибочные операции, резка на пиле) (300 баллов);</w:t>
            </w:r>
          </w:p>
          <w:p>
            <w:pPr>
              <w:pStyle w:val="0"/>
            </w:pPr>
            <w:r>
              <w:rPr>
                <w:sz w:val="24"/>
              </w:rPr>
              <w:t xml:space="preserve">соблюдение процентной доли стоимости использованных при производстве азотной установки мембранного (компрессорного) типа иностранных деталей, узлов и комплектующих, не произведенных на территориях государств - членов Евразийского экономического союза, от стоимости всех компонентов азотной установки мембранного (компрессорного) типа (100 баллов):</w:t>
            </w:r>
          </w:p>
          <w:p>
            <w:pPr>
              <w:pStyle w:val="0"/>
            </w:pPr>
            <w:r>
              <w:rPr>
                <w:sz w:val="24"/>
              </w:rPr>
              <w:t xml:space="preserve">до 31 декабря 2027 г. - не более 35 процентов;</w:t>
            </w:r>
          </w:p>
          <w:p>
            <w:pPr>
              <w:pStyle w:val="0"/>
            </w:pPr>
            <w:r>
              <w:rPr>
                <w:sz w:val="24"/>
              </w:rPr>
              <w:t xml:space="preserve">с 1 января 2028 г. - не более 25 процентов;</w:t>
            </w:r>
          </w:p>
          <w:p>
            <w:pPr>
              <w:pStyle w:val="0"/>
            </w:pPr>
            <w:r>
              <w:rPr>
                <w:sz w:val="24"/>
              </w:rPr>
              <w:t xml:space="preserve">с 1 января 2029 г. - не более 20 процентов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28.92.12.130</w:t>
            </w:r>
          </w:p>
        </w:tc>
        <w:tc>
          <w:tcPr>
            <w:tcW w:w="2551" w:type="dxa"/>
            <w:vMerge w:val="restart"/>
            <w:tcBorders>
              <w:top w:val="none"/>
              <w:left w:val="none"/>
              <w:bottom w:val="none"/>
              <w:right w:val="none"/>
            </w:tcBorders>
          </w:tcPr>
          <w:p>
            <w:pPr>
              <w:pStyle w:val="0"/>
            </w:pPr>
            <w:r>
              <w:rPr>
                <w:sz w:val="24"/>
              </w:rPr>
              <w:t xml:space="preserve">Установки буровые в мобильном исполнении для эксплуатационного и разведочного бурения на нефть и газ</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установки буровые в мобильном исполнении для эксплуатационного и разведочного бурения на нефть и газ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на территории одного из государств - членов Евразийского экономического союза испытательного оборудования для установок буровых в мобильном исполнении для эксплуатационного и разведочного бурения на нефть и газ и полигона для проведения контрольной сборки и приемо-сдаточных испытаний;</w:t>
            </w:r>
          </w:p>
          <w:p>
            <w:pPr>
              <w:pStyle w:val="0"/>
            </w:pPr>
            <w:r>
              <w:rPr>
                <w:sz w:val="24"/>
              </w:rPr>
              <w:t xml:space="preserve">установка буровая в мобильном исполнении для эксплуатационного и разведочного бурения на нефть и газ представляет собой законченное заводское изделие, в состав которого входят полуприцеп или шасси, мачта, кронблок, талевый блок, буровая лебедка, вспомогательная лебедка, буровой ротор, нагнетательный манифольд, приемный мост, силовые приводы основных механизмов;</w:t>
            </w:r>
          </w:p>
          <w:p>
            <w:pPr>
              <w:pStyle w:val="0"/>
            </w:pPr>
            <w:r>
              <w:rPr>
                <w:sz w:val="24"/>
              </w:rPr>
              <w:t xml:space="preserve">установка буровая в мобильном исполнении для эксплуатационного и разведочного бурения на нефть и газ сертифицируется в соответствии с техническим </w:t>
            </w:r>
            <w:r>
              <w:rPr>
                <w:sz w:val="24"/>
              </w:rPr>
              <w:t xml:space="preserve">регламентом</w:t>
            </w:r>
            <w:r>
              <w:rPr>
                <w:sz w:val="24"/>
              </w:rPr>
              <w:t xml:space="preserve"> Таможенного союза "О безопасности машин и оборудования" (ТР ТС 010/2011) (в действующей и последующих редакциях);</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раскрой, резка, сварка, механическая обработка заготовок, деталей мачты, нанесение защитных покрытий мачты (10 баллов);</w:t>
            </w:r>
          </w:p>
          <w:p>
            <w:pPr>
              <w:pStyle w:val="0"/>
            </w:pPr>
            <w:r>
              <w:rPr>
                <w:sz w:val="24"/>
              </w:rPr>
              <w:t xml:space="preserve">литье, ковка, резка, механическая обработка, нанесение защитных покрытий талевого блока (крюкоблока) (5 баллов);</w:t>
            </w:r>
          </w:p>
          <w:p>
            <w:pPr>
              <w:pStyle w:val="0"/>
            </w:pPr>
            <w:r>
              <w:rPr>
                <w:sz w:val="24"/>
              </w:rPr>
              <w:t xml:space="preserve">литье, ковка, раскрой, резка, сварка, механическая обработка заготовок, деталей кронблока, нанесение защитных покрытий кронблока (5 баллов);</w:t>
            </w:r>
          </w:p>
          <w:p>
            <w:pPr>
              <w:pStyle w:val="0"/>
            </w:pPr>
            <w:r>
              <w:rPr>
                <w:sz w:val="24"/>
              </w:rPr>
              <w:t xml:space="preserve">литье, раскрой, резка, сварка, механическая обработка заготовок, деталей, нанесение защитных покрытий буровой лебедки для осуществления перемещения бурового инструмента вдоль оси скважины при выполнении спуско-подъемных операций (10 баллов);</w:t>
            </w:r>
          </w:p>
          <w:p>
            <w:pPr>
              <w:pStyle w:val="0"/>
            </w:pPr>
            <w:r>
              <w:rPr>
                <w:sz w:val="24"/>
              </w:rPr>
              <w:t xml:space="preserve">литье, раскрой, резка, сварка, механическая обработка заготовок, деталей, нанесение защитных покрытий вспомогательной лебедки для выполнения вспомогательных работ в процессе спуско-подъемных операций (5 баллов);</w:t>
            </w:r>
          </w:p>
          <w:p>
            <w:pPr>
              <w:pStyle w:val="0"/>
            </w:pPr>
            <w:r>
              <w:rPr>
                <w:sz w:val="24"/>
              </w:rPr>
              <w:t xml:space="preserve">литье, раскрой, резка, сварка, механическая обработка заготовок, деталей, нанесение защитных покрытий бурового ротора (8 баллов);</w:t>
            </w:r>
          </w:p>
          <w:p>
            <w:pPr>
              <w:pStyle w:val="0"/>
            </w:pPr>
            <w:r>
              <w:rPr>
                <w:sz w:val="24"/>
              </w:rPr>
              <w:t xml:space="preserve">раскрой, резка, сварка, механическая обработка заготовок, деталей, нанесение защитных покрытий нагнетательного манифольда (5 баллов);</w:t>
            </w:r>
          </w:p>
          <w:p>
            <w:pPr>
              <w:pStyle w:val="0"/>
            </w:pPr>
            <w:r>
              <w:rPr>
                <w:sz w:val="24"/>
              </w:rPr>
              <w:t xml:space="preserve">раскрой, резка, сварка, механическая обработка заготовок, деталей, нанесение защитных покрытий рабочей площадки или бурового основания (5 баллов);</w:t>
            </w:r>
          </w:p>
          <w:p>
            <w:pPr>
              <w:pStyle w:val="0"/>
            </w:pPr>
            <w:r>
              <w:rPr>
                <w:sz w:val="24"/>
              </w:rPr>
              <w:t xml:space="preserve">раскрой, резка, сварка, механическая обработка заготовок, деталей, нанесение защитных покрытий приемных мостков (5 баллов);</w:t>
            </w:r>
          </w:p>
          <w:p>
            <w:pPr>
              <w:pStyle w:val="0"/>
            </w:pPr>
            <w:r>
              <w:rPr>
                <w:sz w:val="24"/>
              </w:rPr>
              <w:t xml:space="preserve">раскрой, резка, сварка, механическая обработка заготовок, деталей, нанесение защитных покрытий настила технологического оборудования (5 баллов);</w:t>
            </w:r>
          </w:p>
          <w:p>
            <w:pPr>
              <w:pStyle w:val="0"/>
            </w:pPr>
            <w:r>
              <w:rPr>
                <w:sz w:val="24"/>
              </w:rPr>
              <w:t xml:space="preserve">раскрой, резка, сварка, механическая обработка заготовок, деталей, нанесение защитных покрытий площадок обслуживания (2 балла);</w:t>
            </w:r>
          </w:p>
          <w:p>
            <w:pPr>
              <w:pStyle w:val="0"/>
            </w:pPr>
            <w:r>
              <w:rPr>
                <w:sz w:val="24"/>
              </w:rPr>
              <w:t xml:space="preserve">монтаж системы электрооборудования (3 балла);</w:t>
            </w:r>
          </w:p>
          <w:p>
            <w:pPr>
              <w:pStyle w:val="0"/>
            </w:pPr>
            <w:r>
              <w:rPr>
                <w:sz w:val="24"/>
              </w:rPr>
              <w:t xml:space="preserve">монтаж гидросистемы (3 балла);</w:t>
            </w:r>
          </w:p>
          <w:p>
            <w:pPr>
              <w:pStyle w:val="0"/>
            </w:pPr>
            <w:r>
              <w:rPr>
                <w:sz w:val="24"/>
              </w:rPr>
              <w:t xml:space="preserve">монтаж системы пневмооборудования (3 балла);</w:t>
            </w:r>
          </w:p>
          <w:p>
            <w:pPr>
              <w:pStyle w:val="0"/>
            </w:pPr>
            <w:r>
              <w:rPr>
                <w:sz w:val="24"/>
              </w:rPr>
              <w:t xml:space="preserve">сборка на территории Российской Федерации установки буровой в мобильном исполнении для эксплуатационного и разведочного бурения на нефть и газ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использование произведенных на территории Российской Федерации следующих компонентов и комплектующих:</w:t>
            </w:r>
          </w:p>
          <w:p>
            <w:pPr>
              <w:pStyle w:val="0"/>
            </w:pPr>
            <w:r>
              <w:rPr>
                <w:sz w:val="24"/>
              </w:rPr>
              <w:t xml:space="preserve">базовые транспортные средства или монтажно-транспортная база (допускается использование комплектующих, произведенных на территориях государств - членов Евразийского экономического союза) (10 баллов);</w:t>
            </w:r>
          </w:p>
          <w:p>
            <w:pPr>
              <w:pStyle w:val="0"/>
            </w:pPr>
            <w:r>
              <w:rPr>
                <w:sz w:val="24"/>
              </w:rPr>
              <w:t xml:space="preserve">двигатель силового привода (допускается использование комплектующих, произведенных на территориях государств - членов Евразийского экономического союза) (4 балла);</w:t>
            </w:r>
          </w:p>
          <w:p>
            <w:pPr>
              <w:pStyle w:val="0"/>
            </w:pPr>
            <w:r>
              <w:rPr>
                <w:sz w:val="24"/>
              </w:rPr>
              <w:t xml:space="preserve">коробка передач силового привода (допускается использование комплектующих, произведенных на территориях государств - членов Евразийского экономического союза) (3 балла);</w:t>
            </w:r>
          </w:p>
          <w:p>
            <w:pPr>
              <w:pStyle w:val="0"/>
            </w:pPr>
            <w:r>
              <w:rPr>
                <w:sz w:val="24"/>
              </w:rPr>
              <w:t xml:space="preserve">редуктор лебедки силового привода (допускается использование комплектующих, произведенных на территориях государств - членов Евразийского экономического союза) (4 балла);</w:t>
            </w:r>
          </w:p>
          <w:p>
            <w:pPr>
              <w:pStyle w:val="0"/>
            </w:pPr>
            <w:r>
              <w:rPr>
                <w:sz w:val="24"/>
              </w:rPr>
              <w:t xml:space="preserve">редуктор бурового ротора силового привода (допускается использование комплектующих, произведенных на территориях государств - членов Евразийского экономического союза) (3 балла);</w:t>
            </w:r>
          </w:p>
          <w:p>
            <w:pPr>
              <w:pStyle w:val="0"/>
            </w:pPr>
            <w:r>
              <w:rPr>
                <w:sz w:val="24"/>
              </w:rPr>
              <w:t xml:space="preserve">талевой канат (5 баллов);</w:t>
            </w:r>
          </w:p>
          <w:p>
            <w:pPr>
              <w:pStyle w:val="0"/>
            </w:pPr>
            <w:r>
              <w:rPr>
                <w:sz w:val="24"/>
              </w:rPr>
              <w:t xml:space="preserve">гидроцилиндры, применяемые для подъема мачты, вертикального позиционирования машины на аутригерах (7 баллов);</w:t>
            </w:r>
          </w:p>
          <w:p>
            <w:pPr>
              <w:pStyle w:val="0"/>
            </w:pPr>
            <w:r>
              <w:rPr>
                <w:sz w:val="24"/>
              </w:rPr>
              <w:t xml:space="preserve">элементы системы электрооборудования (допускается использование комплектующих, произведенных на территориях государств - членов Евразийского экономического союза) (3 балла);</w:t>
            </w:r>
          </w:p>
          <w:p>
            <w:pPr>
              <w:pStyle w:val="0"/>
            </w:pPr>
            <w:r>
              <w:rPr>
                <w:sz w:val="24"/>
              </w:rPr>
              <w:t xml:space="preserve">элементы гидросистемы (допускается использование комплектующих, произведенных на территориях государств - членов Евразийского экономического союза) (3 балла);</w:t>
            </w:r>
          </w:p>
          <w:p>
            <w:pPr>
              <w:pStyle w:val="0"/>
            </w:pPr>
            <w:r>
              <w:rPr>
                <w:sz w:val="24"/>
              </w:rPr>
              <w:t xml:space="preserve">системы цифрового контроля параметров спуско-подъемных операций и бурения (5 баллов);</w:t>
            </w:r>
          </w:p>
          <w:p>
            <w:pPr>
              <w:pStyle w:val="0"/>
            </w:pPr>
            <w:r>
              <w:rPr>
                <w:sz w:val="24"/>
              </w:rPr>
              <w:t xml:space="preserve">монтаж систем цифрового контроля параметров спуско-подъемных операций и бурения (3 балла);</w:t>
            </w:r>
          </w:p>
          <w:p>
            <w:pPr>
              <w:pStyle w:val="0"/>
            </w:pPr>
            <w:r>
              <w:rPr>
                <w:sz w:val="24"/>
              </w:rPr>
              <w:t xml:space="preserve">элементы пневмосистемы (допускается использование комплектующих, произведенных на территориях государств - членов Евразийского экономического союза) (3 балла)</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9068" w:type="dxa"/>
            <w:gridSpan w:val="3"/>
            <w:tcBorders>
              <w:top w:val="none"/>
              <w:left w:val="none"/>
              <w:bottom w:val="none"/>
              <w:right w:val="none"/>
            </w:tcBorders>
          </w:tcPr>
          <w:p>
            <w:pPr>
              <w:pStyle w:val="0"/>
              <w:jc w:val="center"/>
              <w:outlineLvl w:val="1"/>
            </w:pPr>
            <w:r>
              <w:rPr>
                <w:sz w:val="24"/>
              </w:rPr>
              <w:t xml:space="preserve">XXI. Химическая и нефтегазохимическая продукция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РФ от 12.03.2020 N 267)</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20.13.43.110</w:t>
            </w:r>
            <w:r>
              <w:rPr>
                <w:sz w:val="24"/>
              </w:rPr>
              <w:t xml:space="preserve">,</w:t>
            </w:r>
          </w:p>
          <w:p>
            <w:pPr>
              <w:pStyle w:val="0"/>
              <w:jc w:val="center"/>
            </w:pPr>
            <w:r>
              <w:rPr>
                <w:sz w:val="24"/>
              </w:rPr>
              <w:t xml:space="preserve">из </w:t>
            </w:r>
            <w:r>
              <w:rPr>
                <w:sz w:val="24"/>
              </w:rPr>
              <w:t xml:space="preserve">20.13.43.111</w:t>
            </w:r>
            <w:r>
              <w:rPr>
                <w:sz w:val="24"/>
              </w:rPr>
              <w:t xml:space="preserve">,</w:t>
            </w:r>
          </w:p>
          <w:p>
            <w:pPr>
              <w:pStyle w:val="0"/>
              <w:jc w:val="center"/>
            </w:pPr>
            <w:r>
              <w:rPr>
                <w:sz w:val="24"/>
              </w:rPr>
              <w:t xml:space="preserve">из </w:t>
            </w:r>
            <w:r>
              <w:rPr>
                <w:sz w:val="24"/>
              </w:rPr>
              <w:t xml:space="preserve">20.13.43.119</w:t>
            </w:r>
          </w:p>
        </w:tc>
        <w:tc>
          <w:tcPr>
            <w:tcW w:w="2551" w:type="dxa"/>
            <w:tcBorders>
              <w:top w:val="none"/>
              <w:left w:val="none"/>
              <w:bottom w:val="none"/>
              <w:right w:val="none"/>
            </w:tcBorders>
          </w:tcPr>
          <w:p>
            <w:pPr>
              <w:pStyle w:val="0"/>
            </w:pPr>
            <w:r>
              <w:rPr>
                <w:sz w:val="24"/>
              </w:rPr>
              <w:t xml:space="preserve">Сода кальцинированная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получение аммонизированного рассола - 80 баллов;</w:t>
            </w:r>
          </w:p>
          <w:p>
            <w:pPr>
              <w:pStyle w:val="0"/>
            </w:pPr>
            <w:r>
              <w:rPr>
                <w:sz w:val="24"/>
              </w:rPr>
              <w:t xml:space="preserve">карбонизация аммонизированного рассола - 100 баллов;</w:t>
            </w:r>
          </w:p>
          <w:p>
            <w:pPr>
              <w:pStyle w:val="0"/>
            </w:pPr>
            <w:r>
              <w:rPr>
                <w:sz w:val="24"/>
              </w:rPr>
              <w:t xml:space="preserve">фильтрация с получением сырого бикарбоната натрия - 50 баллов;</w:t>
            </w:r>
          </w:p>
          <w:p>
            <w:pPr>
              <w:pStyle w:val="0"/>
            </w:pPr>
            <w:r>
              <w:rPr>
                <w:sz w:val="24"/>
              </w:rPr>
              <w:t xml:space="preserve">кальцинация сырого бикарбоната натрия с получением кальцинированной соды - 50 баллов;</w:t>
            </w:r>
          </w:p>
          <w:p>
            <w:pPr>
              <w:pStyle w:val="0"/>
            </w:pPr>
            <w:r>
              <w:rPr>
                <w:sz w:val="24"/>
              </w:rPr>
              <w:t xml:space="preserve">обжиг карбонатного сырья с получением углекислого газа и извести - 100 баллов;</w:t>
            </w:r>
          </w:p>
          <w:p>
            <w:pPr>
              <w:pStyle w:val="0"/>
            </w:pPr>
            <w:r>
              <w:rPr>
                <w:sz w:val="24"/>
              </w:rPr>
              <w:t xml:space="preserve">дистилляция фильтровой жидкости с регенерацией аммиака - 80 баллов</w:t>
            </w:r>
          </w:p>
        </w:tc>
      </w:tr>
      <w:tr>
        <w:tc>
          <w:tcPr>
            <w:tcW w:w="1698" w:type="dxa"/>
            <w:tcBorders>
              <w:top w:val="none"/>
              <w:left w:val="none"/>
              <w:bottom w:val="none"/>
              <w:right w:val="none"/>
            </w:tcBorders>
          </w:tcPr>
          <w:p>
            <w:pPr>
              <w:pStyle w:val="0"/>
              <w:jc w:val="center"/>
            </w:pPr>
            <w:r>
              <w:rPr>
                <w:sz w:val="24"/>
              </w:rPr>
              <w:t xml:space="preserve">20.13.43.191</w:t>
            </w:r>
          </w:p>
        </w:tc>
        <w:tc>
          <w:tcPr>
            <w:tcW w:w="2551" w:type="dxa"/>
            <w:tcBorders>
              <w:top w:val="none"/>
              <w:left w:val="none"/>
              <w:bottom w:val="none"/>
              <w:right w:val="none"/>
            </w:tcBorders>
          </w:tcPr>
          <w:p>
            <w:pPr>
              <w:pStyle w:val="0"/>
            </w:pPr>
            <w:r>
              <w:rPr>
                <w:sz w:val="24"/>
              </w:rPr>
              <w:t xml:space="preserve">Водородкарбонат натрия (бикарбонат натрия)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получение аммонизированного рассола - 70 баллов;</w:t>
            </w:r>
          </w:p>
          <w:p>
            <w:pPr>
              <w:pStyle w:val="0"/>
            </w:pPr>
            <w:r>
              <w:rPr>
                <w:sz w:val="24"/>
              </w:rPr>
              <w:t xml:space="preserve">карбонизация аммонизированного рассола - 100 баллов;</w:t>
            </w:r>
          </w:p>
          <w:p>
            <w:pPr>
              <w:pStyle w:val="0"/>
            </w:pPr>
            <w:r>
              <w:rPr>
                <w:sz w:val="24"/>
              </w:rPr>
              <w:t xml:space="preserve">фильтрация с получением сырого бикарбоната натрия - 55 баллов;</w:t>
            </w:r>
          </w:p>
          <w:p>
            <w:pPr>
              <w:pStyle w:val="0"/>
            </w:pPr>
            <w:r>
              <w:rPr>
                <w:sz w:val="24"/>
              </w:rPr>
              <w:t xml:space="preserve">кальцинация сырого бикарбоната натрия с получением кальцинированной соды - 55 баллов;</w:t>
            </w:r>
          </w:p>
          <w:p>
            <w:pPr>
              <w:pStyle w:val="0"/>
            </w:pPr>
            <w:r>
              <w:rPr>
                <w:sz w:val="24"/>
              </w:rPr>
              <w:t xml:space="preserve">обжиг карбонатного сырья с получением углекислого газа и извести - 100 баллов;</w:t>
            </w:r>
          </w:p>
          <w:p>
            <w:pPr>
              <w:pStyle w:val="0"/>
            </w:pPr>
            <w:r>
              <w:rPr>
                <w:sz w:val="24"/>
              </w:rPr>
              <w:t xml:space="preserve">дистилляция фильтровой жидкости с регенерацией аммиака - 85 баллов;</w:t>
            </w:r>
          </w:p>
          <w:p>
            <w:pPr>
              <w:pStyle w:val="0"/>
            </w:pPr>
            <w:r>
              <w:rPr>
                <w:sz w:val="24"/>
              </w:rPr>
              <w:t xml:space="preserve">получение содового раствора - 55 баллов;</w:t>
            </w:r>
          </w:p>
          <w:p>
            <w:pPr>
              <w:pStyle w:val="0"/>
            </w:pPr>
            <w:r>
              <w:rPr>
                <w:sz w:val="24"/>
              </w:rPr>
              <w:t xml:space="preserve">карбонизация содового раствора - 85 баллов;</w:t>
            </w:r>
          </w:p>
          <w:p>
            <w:pPr>
              <w:pStyle w:val="0"/>
            </w:pPr>
            <w:r>
              <w:rPr>
                <w:sz w:val="24"/>
              </w:rPr>
              <w:t xml:space="preserve">разделение суспензии бикарбоната натрия - 55 баллов;</w:t>
            </w:r>
          </w:p>
          <w:p>
            <w:pPr>
              <w:pStyle w:val="0"/>
            </w:pPr>
            <w:r>
              <w:rPr>
                <w:sz w:val="24"/>
              </w:rPr>
              <w:t xml:space="preserve">сушка бикарбоната натрия - 60 баллов;</w:t>
            </w:r>
          </w:p>
          <w:p>
            <w:pPr>
              <w:pStyle w:val="0"/>
            </w:pPr>
            <w:r>
              <w:rPr>
                <w:sz w:val="24"/>
              </w:rPr>
              <w:t xml:space="preserve">фасовка и упаковка бикарбоната натрия - 55 баллов</w:t>
            </w:r>
          </w:p>
        </w:tc>
      </w:tr>
      <w:tr>
        <w:tc>
          <w:tcPr>
            <w:tcW w:w="1698" w:type="dxa"/>
            <w:tcBorders>
              <w:top w:val="none"/>
              <w:left w:val="none"/>
              <w:bottom w:val="none"/>
              <w:right w:val="none"/>
            </w:tcBorders>
          </w:tcPr>
          <w:p>
            <w:pPr>
              <w:pStyle w:val="0"/>
              <w:jc w:val="center"/>
            </w:pPr>
            <w:r>
              <w:rPr>
                <w:sz w:val="24"/>
              </w:rPr>
              <w:t xml:space="preserve">20.14.32.173</w:t>
            </w:r>
          </w:p>
        </w:tc>
        <w:tc>
          <w:tcPr>
            <w:tcW w:w="2551" w:type="dxa"/>
            <w:tcBorders>
              <w:top w:val="none"/>
              <w:left w:val="none"/>
              <w:bottom w:val="none"/>
              <w:right w:val="none"/>
            </w:tcBorders>
          </w:tcPr>
          <w:p>
            <w:pPr>
              <w:pStyle w:val="0"/>
            </w:pPr>
            <w:r>
              <w:rPr>
                <w:sz w:val="24"/>
              </w:rPr>
              <w:t xml:space="preserve">Эфиры пальмитиновой кислоты сложные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этерификация - 100 баллов;</w:t>
            </w:r>
          </w:p>
          <w:p>
            <w:pPr>
              <w:pStyle w:val="0"/>
            </w:pPr>
            <w:r>
              <w:rPr>
                <w:sz w:val="24"/>
              </w:rPr>
              <w:t xml:space="preserve">поликонденсация - 25 баллов;</w:t>
            </w:r>
          </w:p>
          <w:p>
            <w:pPr>
              <w:pStyle w:val="0"/>
            </w:pPr>
            <w:r>
              <w:rPr>
                <w:sz w:val="24"/>
              </w:rPr>
              <w:t xml:space="preserve">переэтерификация - 100 баллов;</w:t>
            </w:r>
          </w:p>
          <w:p>
            <w:pPr>
              <w:pStyle w:val="0"/>
            </w:pPr>
            <w:r>
              <w:rPr>
                <w:sz w:val="24"/>
              </w:rPr>
              <w:t xml:space="preserve">ацеталирование - 100 баллов;</w:t>
            </w:r>
          </w:p>
          <w:p>
            <w:pPr>
              <w:pStyle w:val="0"/>
            </w:pPr>
            <w:r>
              <w:rPr>
                <w:sz w:val="24"/>
              </w:rPr>
              <w:t xml:space="preserve">полимеризация - 100 баллов;</w:t>
            </w:r>
          </w:p>
          <w:p>
            <w:pPr>
              <w:pStyle w:val="0"/>
            </w:pPr>
            <w:r>
              <w:rPr>
                <w:sz w:val="24"/>
              </w:rPr>
              <w:t xml:space="preserve">алкилирование - 100 баллов;</w:t>
            </w:r>
          </w:p>
          <w:p>
            <w:pPr>
              <w:pStyle w:val="0"/>
            </w:pPr>
            <w:r>
              <w:rPr>
                <w:sz w:val="24"/>
              </w:rPr>
              <w:t xml:space="preserve">грануляция - 25 баллов;</w:t>
            </w:r>
          </w:p>
          <w:p>
            <w:pPr>
              <w:pStyle w:val="0"/>
            </w:pPr>
            <w:r>
              <w:rPr>
                <w:sz w:val="24"/>
              </w:rPr>
              <w:t xml:space="preserve">смешение - 25 баллов;</w:t>
            </w:r>
          </w:p>
          <w:p>
            <w:pPr>
              <w:pStyle w:val="0"/>
            </w:pPr>
            <w:r>
              <w:rPr>
                <w:sz w:val="24"/>
              </w:rPr>
              <w:t xml:space="preserve">помол - 25 баллов;</w:t>
            </w:r>
          </w:p>
          <w:p>
            <w:pPr>
              <w:pStyle w:val="0"/>
            </w:pPr>
            <w:r>
              <w:rPr>
                <w:sz w:val="24"/>
              </w:rPr>
              <w:t xml:space="preserve">нагрев (охлаждение) - 25 баллов;</w:t>
            </w:r>
          </w:p>
          <w:p>
            <w:pPr>
              <w:pStyle w:val="0"/>
            </w:pPr>
            <w:r>
              <w:rPr>
                <w:sz w:val="24"/>
              </w:rPr>
              <w:t xml:space="preserve">разбавление, гомогенизация (усреднение в объеме) - 25 баллов;</w:t>
            </w:r>
          </w:p>
          <w:p>
            <w:pPr>
              <w:pStyle w:val="0"/>
            </w:pPr>
            <w:r>
              <w:rPr>
                <w:sz w:val="24"/>
              </w:rPr>
              <w:t xml:space="preserve">эпоксидирование - 100 баллов;</w:t>
            </w:r>
          </w:p>
          <w:p>
            <w:pPr>
              <w:pStyle w:val="0"/>
            </w:pPr>
            <w:r>
              <w:rPr>
                <w:sz w:val="24"/>
              </w:rPr>
              <w:t xml:space="preserve">диспергирование (эмульгирование) - 50 баллов</w:t>
            </w:r>
          </w:p>
        </w:tc>
      </w:tr>
      <w:tr>
        <w:tc>
          <w:tcPr>
            <w:tcW w:w="1698" w:type="dxa"/>
            <w:tcBorders>
              <w:top w:val="none"/>
              <w:left w:val="none"/>
              <w:bottom w:val="none"/>
              <w:right w:val="none"/>
            </w:tcBorders>
          </w:tcPr>
          <w:p>
            <w:pPr>
              <w:pStyle w:val="0"/>
              <w:jc w:val="center"/>
            </w:pPr>
            <w:r>
              <w:rPr>
                <w:sz w:val="24"/>
              </w:rPr>
              <w:t xml:space="preserve">20.14.32.183</w:t>
            </w:r>
          </w:p>
        </w:tc>
        <w:tc>
          <w:tcPr>
            <w:tcW w:w="2551" w:type="dxa"/>
            <w:tcBorders>
              <w:top w:val="none"/>
              <w:left w:val="none"/>
              <w:bottom w:val="none"/>
              <w:right w:val="none"/>
            </w:tcBorders>
          </w:tcPr>
          <w:p>
            <w:pPr>
              <w:pStyle w:val="0"/>
            </w:pPr>
            <w:r>
              <w:rPr>
                <w:sz w:val="24"/>
              </w:rPr>
              <w:t xml:space="preserve">Эфиры стеариновой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20.14.32.213</w:t>
            </w:r>
          </w:p>
        </w:tc>
        <w:tc>
          <w:tcPr>
            <w:tcW w:w="2551" w:type="dxa"/>
            <w:tcBorders>
              <w:top w:val="none"/>
              <w:left w:val="none"/>
              <w:bottom w:val="none"/>
              <w:right w:val="none"/>
            </w:tcBorders>
          </w:tcPr>
          <w:p>
            <w:pPr>
              <w:pStyle w:val="0"/>
            </w:pPr>
            <w:r>
              <w:rPr>
                <w:sz w:val="24"/>
              </w:rPr>
              <w:t xml:space="preserve">Эфиры лауриновой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20.14.33.133</w:t>
            </w:r>
          </w:p>
        </w:tc>
        <w:tc>
          <w:tcPr>
            <w:tcW w:w="2551" w:type="dxa"/>
            <w:tcBorders>
              <w:top w:val="none"/>
              <w:left w:val="none"/>
              <w:bottom w:val="none"/>
              <w:right w:val="none"/>
            </w:tcBorders>
          </w:tcPr>
          <w:p>
            <w:pPr>
              <w:pStyle w:val="0"/>
            </w:pPr>
            <w:r>
              <w:rPr>
                <w:sz w:val="24"/>
              </w:rPr>
              <w:t xml:space="preserve">Эфиры олеиновой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20.14.33.143</w:t>
            </w:r>
          </w:p>
        </w:tc>
        <w:tc>
          <w:tcPr>
            <w:tcW w:w="2551" w:type="dxa"/>
            <w:tcBorders>
              <w:top w:val="none"/>
              <w:left w:val="none"/>
              <w:bottom w:val="none"/>
              <w:right w:val="none"/>
            </w:tcBorders>
          </w:tcPr>
          <w:p>
            <w:pPr>
              <w:pStyle w:val="0"/>
            </w:pPr>
            <w:r>
              <w:rPr>
                <w:sz w:val="24"/>
              </w:rPr>
              <w:t xml:space="preserve">Эфиры линолевой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20.14.33.153</w:t>
            </w:r>
          </w:p>
        </w:tc>
        <w:tc>
          <w:tcPr>
            <w:tcW w:w="2551" w:type="dxa"/>
            <w:tcBorders>
              <w:top w:val="none"/>
              <w:left w:val="none"/>
              <w:bottom w:val="none"/>
              <w:right w:val="none"/>
            </w:tcBorders>
          </w:tcPr>
          <w:p>
            <w:pPr>
              <w:pStyle w:val="0"/>
            </w:pPr>
            <w:r>
              <w:rPr>
                <w:sz w:val="24"/>
              </w:rPr>
              <w:t xml:space="preserve">Эфиры линоленовой кислоты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20.14.33.393</w:t>
            </w:r>
          </w:p>
        </w:tc>
        <w:tc>
          <w:tcPr>
            <w:tcW w:w="2551" w:type="dxa"/>
            <w:tcBorders>
              <w:top w:val="none"/>
              <w:left w:val="none"/>
              <w:bottom w:val="none"/>
              <w:right w:val="none"/>
            </w:tcBorders>
          </w:tcPr>
          <w:p>
            <w:pPr>
              <w:pStyle w:val="0"/>
            </w:pPr>
            <w:r>
              <w:rPr>
                <w:sz w:val="24"/>
              </w:rPr>
              <w:t xml:space="preserve">Эфиры прочих ароматических монокарбоновых кислот сложные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20.14.63.130</w:t>
            </w:r>
          </w:p>
        </w:tc>
        <w:tc>
          <w:tcPr>
            <w:tcW w:w="2551" w:type="dxa"/>
            <w:tcBorders>
              <w:top w:val="none"/>
              <w:left w:val="none"/>
              <w:bottom w:val="none"/>
              <w:right w:val="none"/>
            </w:tcBorders>
          </w:tcPr>
          <w:p>
            <w:pPr>
              <w:pStyle w:val="0"/>
            </w:pPr>
            <w:r>
              <w:rPr>
                <w:sz w:val="24"/>
              </w:rPr>
              <w:t xml:space="preserve">Эпоксиды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20.15.3</w:t>
            </w:r>
          </w:p>
        </w:tc>
        <w:tc>
          <w:tcPr>
            <w:tcW w:w="2551" w:type="dxa"/>
            <w:tcBorders>
              <w:top w:val="none"/>
              <w:left w:val="none"/>
              <w:bottom w:val="none"/>
              <w:right w:val="none"/>
            </w:tcBorders>
          </w:tcPr>
          <w:p>
            <w:pPr>
              <w:pStyle w:val="0"/>
            </w:pPr>
            <w:r>
              <w:rPr>
                <w:sz w:val="24"/>
              </w:rPr>
              <w:t xml:space="preserve">Удобрения азотные минеральные или химические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w:t>
            </w:r>
          </w:p>
          <w:p>
            <w:pPr>
              <w:pStyle w:val="0"/>
            </w:pPr>
            <w:r>
              <w:rPr>
                <w:sz w:val="24"/>
              </w:rPr>
              <w:t xml:space="preserve">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флотация - 60 баллов;</w:t>
            </w:r>
          </w:p>
          <w:p>
            <w:pPr>
              <w:pStyle w:val="0"/>
            </w:pPr>
            <w:r>
              <w:rPr>
                <w:sz w:val="24"/>
              </w:rPr>
              <w:t xml:space="preserve">галургия - 40 баллов;</w:t>
            </w:r>
          </w:p>
          <w:p>
            <w:pPr>
              <w:pStyle w:val="0"/>
            </w:pPr>
            <w:r>
              <w:rPr>
                <w:sz w:val="24"/>
              </w:rPr>
              <w:t xml:space="preserve">кристаллизация - 40 баллов;</w:t>
            </w:r>
          </w:p>
          <w:p>
            <w:pPr>
              <w:pStyle w:val="0"/>
            </w:pPr>
            <w:r>
              <w:rPr>
                <w:sz w:val="24"/>
              </w:rPr>
              <w:t xml:space="preserve">приллирование - 40 баллов;</w:t>
            </w:r>
          </w:p>
          <w:p>
            <w:pPr>
              <w:pStyle w:val="0"/>
            </w:pPr>
            <w:r>
              <w:rPr>
                <w:sz w:val="24"/>
              </w:rPr>
              <w:t xml:space="preserve">грануляция - 30 баллов</w:t>
            </w:r>
          </w:p>
        </w:tc>
      </w:tr>
      <w:tr>
        <w:tc>
          <w:tcPr>
            <w:tcW w:w="1698" w:type="dxa"/>
            <w:tcBorders>
              <w:top w:val="none"/>
              <w:left w:val="none"/>
              <w:bottom w:val="none"/>
              <w:right w:val="none"/>
            </w:tcBorders>
          </w:tcPr>
          <w:p>
            <w:pPr>
              <w:pStyle w:val="0"/>
              <w:jc w:val="center"/>
            </w:pPr>
            <w:r>
              <w:rPr>
                <w:sz w:val="24"/>
              </w:rPr>
              <w:t xml:space="preserve">20.15.4</w:t>
            </w:r>
          </w:p>
        </w:tc>
        <w:tc>
          <w:tcPr>
            <w:tcW w:w="2551" w:type="dxa"/>
            <w:tcBorders>
              <w:top w:val="none"/>
              <w:left w:val="none"/>
              <w:bottom w:val="none"/>
              <w:right w:val="none"/>
            </w:tcBorders>
          </w:tcPr>
          <w:p>
            <w:pPr>
              <w:pStyle w:val="0"/>
            </w:pPr>
            <w:r>
              <w:rPr>
                <w:sz w:val="24"/>
              </w:rPr>
              <w:t xml:space="preserve">Удобрения фосфорные минеральные или химические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20.15.5</w:t>
            </w:r>
          </w:p>
        </w:tc>
        <w:tc>
          <w:tcPr>
            <w:tcW w:w="2551" w:type="dxa"/>
            <w:tcBorders>
              <w:top w:val="none"/>
              <w:left w:val="none"/>
              <w:bottom w:val="none"/>
              <w:right w:val="none"/>
            </w:tcBorders>
          </w:tcPr>
          <w:p>
            <w:pPr>
              <w:pStyle w:val="0"/>
            </w:pPr>
            <w:r>
              <w:rPr>
                <w:sz w:val="24"/>
              </w:rPr>
              <w:t xml:space="preserve">Удобрения калийные минеральные или химические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20.15.6</w:t>
            </w:r>
          </w:p>
        </w:tc>
        <w:tc>
          <w:tcPr>
            <w:tcW w:w="2551" w:type="dxa"/>
            <w:tcBorders>
              <w:top w:val="none"/>
              <w:left w:val="none"/>
              <w:bottom w:val="none"/>
              <w:right w:val="none"/>
            </w:tcBorders>
          </w:tcPr>
          <w:p>
            <w:pPr>
              <w:pStyle w:val="0"/>
            </w:pPr>
            <w:r>
              <w:rPr>
                <w:sz w:val="24"/>
              </w:rPr>
              <w:t xml:space="preserve">Нитрат натрия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20.15.7</w:t>
            </w:r>
          </w:p>
        </w:tc>
        <w:tc>
          <w:tcPr>
            <w:tcW w:w="2551" w:type="dxa"/>
            <w:tcBorders>
              <w:top w:val="none"/>
              <w:left w:val="none"/>
              <w:bottom w:val="none"/>
              <w:right w:val="none"/>
            </w:tcBorders>
          </w:tcPr>
          <w:p>
            <w:pPr>
              <w:pStyle w:val="0"/>
            </w:pPr>
            <w:r>
              <w:rPr>
                <w:sz w:val="24"/>
              </w:rPr>
              <w:t xml:space="preserve">Удобрения,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20.16.20.129</w:t>
            </w:r>
          </w:p>
        </w:tc>
        <w:tc>
          <w:tcPr>
            <w:tcW w:w="2551" w:type="dxa"/>
            <w:tcBorders>
              <w:top w:val="none"/>
              <w:left w:val="none"/>
              <w:bottom w:val="none"/>
              <w:right w:val="none"/>
            </w:tcBorders>
          </w:tcPr>
          <w:p>
            <w:pPr>
              <w:pStyle w:val="0"/>
            </w:pPr>
            <w:r>
              <w:rPr>
                <w:sz w:val="24"/>
              </w:rPr>
              <w:t xml:space="preserve">Сополимеры стирола в первичных формах прочие (в части сополимер-акриловых дисперсий)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(диспергирование) (эмульгирование) - 55 баллов;</w:t>
            </w:r>
          </w:p>
          <w:p>
            <w:pPr>
              <w:pStyle w:val="0"/>
            </w:pPr>
            <w:r>
              <w:rPr>
                <w:sz w:val="24"/>
              </w:rPr>
              <w:t xml:space="preserve">нагрев/охлаждение - 10 баллов;</w:t>
            </w:r>
          </w:p>
          <w:p>
            <w:pPr>
              <w:pStyle w:val="0"/>
            </w:pPr>
            <w:r>
              <w:rPr>
                <w:sz w:val="24"/>
              </w:rPr>
              <w:t xml:space="preserve">грануляция - 30 баллов;</w:t>
            </w:r>
          </w:p>
          <w:p>
            <w:pPr>
              <w:pStyle w:val="0"/>
            </w:pPr>
            <w:r>
              <w:rPr>
                <w:sz w:val="24"/>
              </w:rPr>
              <w:t xml:space="preserve">измельчение - 10 баллов;</w:t>
            </w:r>
          </w:p>
          <w:p>
            <w:pPr>
              <w:pStyle w:val="0"/>
            </w:pPr>
            <w:r>
              <w:rPr>
                <w:sz w:val="24"/>
              </w:rPr>
              <w:t xml:space="preserve">фильтрация - 10 баллов;</w:t>
            </w:r>
          </w:p>
          <w:p>
            <w:pPr>
              <w:pStyle w:val="0"/>
            </w:pPr>
            <w:r>
              <w:rPr>
                <w:sz w:val="24"/>
              </w:rPr>
              <w:t xml:space="preserve">разбавление, гомогенизация (усреднение в объеме) - 20 баллов;</w:t>
            </w:r>
          </w:p>
          <w:p>
            <w:pPr>
              <w:pStyle w:val="0"/>
            </w:pPr>
            <w:r>
              <w:rPr>
                <w:sz w:val="24"/>
              </w:rPr>
              <w:t xml:space="preserve">синтез - 100 баллов;</w:t>
            </w:r>
          </w:p>
          <w:p>
            <w:pPr>
              <w:pStyle w:val="0"/>
            </w:pPr>
            <w:r>
              <w:rPr>
                <w:sz w:val="24"/>
              </w:rPr>
              <w:t xml:space="preserve">изменение физико-химических свойств (водородного показателя (pH), агрегатное состояния) - 10 баллов</w:t>
            </w:r>
          </w:p>
        </w:tc>
      </w:tr>
      <w:tr>
        <w:tc>
          <w:tcPr>
            <w:tcW w:w="1698" w:type="dxa"/>
            <w:tcBorders>
              <w:top w:val="none"/>
              <w:left w:val="none"/>
              <w:bottom w:val="none"/>
              <w:right w:val="none"/>
            </w:tcBorders>
          </w:tcPr>
          <w:p>
            <w:pPr>
              <w:pStyle w:val="0"/>
              <w:jc w:val="center"/>
            </w:pPr>
            <w:r>
              <w:rPr>
                <w:sz w:val="24"/>
              </w:rPr>
              <w:t xml:space="preserve">20.16.40.130</w:t>
            </w:r>
          </w:p>
        </w:tc>
        <w:tc>
          <w:tcPr>
            <w:tcW w:w="2551" w:type="dxa"/>
            <w:tcBorders>
              <w:top w:val="none"/>
              <w:left w:val="none"/>
              <w:bottom w:val="none"/>
              <w:right w:val="none"/>
            </w:tcBorders>
          </w:tcPr>
          <w:p>
            <w:pPr>
              <w:pStyle w:val="0"/>
            </w:pPr>
            <w:r>
              <w:rPr>
                <w:sz w:val="24"/>
              </w:rPr>
              <w:t xml:space="preserve">Смолы эпоксидные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20.16.40.120</w:t>
            </w:r>
          </w:p>
        </w:tc>
        <w:tc>
          <w:tcPr>
            <w:tcW w:w="2551" w:type="dxa"/>
            <w:tcBorders>
              <w:top w:val="none"/>
              <w:left w:val="none"/>
              <w:bottom w:val="none"/>
              <w:right w:val="none"/>
            </w:tcBorders>
          </w:tcPr>
          <w:p>
            <w:pPr>
              <w:pStyle w:val="0"/>
            </w:pPr>
            <w:r>
              <w:rPr>
                <w:sz w:val="24"/>
              </w:rPr>
              <w:t xml:space="preserve">Полиэфиры в первичных формах</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на конструкторскую и (или) техническую документацию и (или) технологический регламент на производство на срок не менее 1 года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смешение полуфабрикатов и (или) растворение связующих и (или) процесс постановки продукции на "тип" - 50 баллов;</w:t>
            </w:r>
          </w:p>
          <w:p>
            <w:pPr>
              <w:pStyle w:val="0"/>
            </w:pPr>
            <w:r>
              <w:rPr>
                <w:sz w:val="24"/>
              </w:rPr>
              <w:t xml:space="preserve">фильтрация и слив - 25 баллов</w:t>
            </w:r>
          </w:p>
        </w:tc>
      </w:tr>
      <w:tr>
        <w:tc>
          <w:tcPr>
            <w:tcW w:w="1698" w:type="dxa"/>
            <w:tcBorders>
              <w:top w:val="none"/>
              <w:left w:val="none"/>
              <w:bottom w:val="none"/>
              <w:right w:val="none"/>
            </w:tcBorders>
          </w:tcPr>
          <w:p>
            <w:pPr>
              <w:pStyle w:val="0"/>
              <w:jc w:val="center"/>
            </w:pPr>
            <w:r>
              <w:rPr>
                <w:sz w:val="24"/>
              </w:rPr>
              <w:t xml:space="preserve">20.16.40.150</w:t>
            </w:r>
          </w:p>
        </w:tc>
        <w:tc>
          <w:tcPr>
            <w:tcW w:w="2551" w:type="dxa"/>
            <w:tcBorders>
              <w:top w:val="none"/>
              <w:left w:val="none"/>
              <w:bottom w:val="none"/>
              <w:right w:val="none"/>
            </w:tcBorders>
          </w:tcPr>
          <w:p>
            <w:pPr>
              <w:pStyle w:val="0"/>
            </w:pPr>
            <w:r>
              <w:rPr>
                <w:sz w:val="24"/>
              </w:rPr>
              <w:t xml:space="preserve">Смолы алкидные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20.16.56.190</w:t>
            </w:r>
          </w:p>
        </w:tc>
        <w:tc>
          <w:tcPr>
            <w:tcW w:w="2551" w:type="dxa"/>
            <w:tcBorders>
              <w:top w:val="none"/>
              <w:left w:val="none"/>
              <w:bottom w:val="none"/>
              <w:right w:val="none"/>
            </w:tcBorders>
          </w:tcPr>
          <w:p>
            <w:pPr>
              <w:pStyle w:val="0"/>
            </w:pPr>
            <w:r>
              <w:rPr>
                <w:sz w:val="24"/>
              </w:rPr>
              <w:t xml:space="preserve">Смолы полиуретановые прочие в первичных формах</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20.20.14.000</w:t>
            </w:r>
          </w:p>
        </w:tc>
        <w:tc>
          <w:tcPr>
            <w:tcW w:w="2551" w:type="dxa"/>
            <w:tcBorders>
              <w:top w:val="none"/>
              <w:left w:val="none"/>
              <w:bottom w:val="none"/>
              <w:right w:val="none"/>
            </w:tcBorders>
          </w:tcPr>
          <w:p>
            <w:pPr>
              <w:pStyle w:val="0"/>
            </w:pPr>
            <w:r>
              <w:rPr>
                <w:sz w:val="24"/>
              </w:rPr>
              <w:t xml:space="preserve">Средства дезинфекционные (за исключением продукции, предусмотренной </w:t>
            </w:r>
            <w:hyperlink w:tooltip="VII. Медицинские изделия" w:anchor="P12410" w:history="0">
              <w:r>
                <w:rPr>
                  <w:color w:val="0000ff"/>
                  <w:sz w:val="24"/>
                </w:rPr>
                <w:t xml:space="preserve">разделом VII</w:t>
              </w:r>
            </w:hyperlink>
            <w:r>
              <w:rPr>
                <w:sz w:val="24"/>
              </w:rPr>
              <w:t xml:space="preserve"> настоящего документа)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или исключительных прав на конструкторскую и (или) техническую документацию и (или) технологический регламент на производство дезинфицирующих средств. Наличие у юридического лица свидетельства о государственной регистрации на производимые средства, выданного на его имя в соответствии с законодательством Евразийского экономического союза.</w:t>
            </w:r>
          </w:p>
          <w:p>
            <w:pPr>
              <w:pStyle w:val="0"/>
            </w:pPr>
            <w:r>
              <w:rPr>
                <w:sz w:val="24"/>
              </w:rPr>
              <w:t xml:space="preserve">Осуществление на территории Российской Федерации следующих технологических операций в соответствии с утвержденным документом организации-производителя, регламентирующим производство дезинфицирующего средства:</w:t>
            </w:r>
          </w:p>
          <w:p>
            <w:pPr>
              <w:pStyle w:val="0"/>
            </w:pPr>
            <w:r>
              <w:rPr>
                <w:sz w:val="24"/>
              </w:rPr>
              <w:t xml:space="preserve">водоподготовка (обязательно включает в себя процессы (механическая фильтрация, снижение содержания железа, уменьшение жесткости) (75 баллов);</w:t>
            </w:r>
          </w:p>
          <w:p>
            <w:pPr>
              <w:pStyle w:val="0"/>
            </w:pPr>
            <w:r>
              <w:rPr>
                <w:sz w:val="24"/>
              </w:rPr>
              <w:t xml:space="preserve">синтез действующих веществ (100 баллов);</w:t>
            </w:r>
          </w:p>
          <w:p>
            <w:pPr>
              <w:pStyle w:val="0"/>
            </w:pPr>
            <w:r>
              <w:rPr>
                <w:sz w:val="24"/>
              </w:rPr>
              <w:t xml:space="preserve">перемешивание компонентов в смесителе (аппарате с перемешивающим механическим устройством) (75 баллов);</w:t>
            </w:r>
          </w:p>
          <w:p>
            <w:pPr>
              <w:pStyle w:val="0"/>
            </w:pPr>
            <w:r>
              <w:rPr>
                <w:sz w:val="24"/>
              </w:rPr>
              <w:t xml:space="preserve">нейтрализация (50 баллов);</w:t>
            </w:r>
          </w:p>
          <w:p>
            <w:pPr>
              <w:pStyle w:val="0"/>
            </w:pPr>
            <w:r>
              <w:rPr>
                <w:sz w:val="24"/>
              </w:rPr>
              <w:t xml:space="preserve">нагревание (охлаждение) (25 баллов);</w:t>
            </w:r>
          </w:p>
          <w:p>
            <w:pPr>
              <w:pStyle w:val="0"/>
            </w:pPr>
            <w:r>
              <w:rPr>
                <w:sz w:val="24"/>
              </w:rPr>
              <w:t xml:space="preserve">фильтрация (25 баллов);</w:t>
            </w:r>
          </w:p>
          <w:p>
            <w:pPr>
              <w:pStyle w:val="0"/>
            </w:pPr>
            <w:r>
              <w:rPr>
                <w:sz w:val="24"/>
              </w:rPr>
              <w:t xml:space="preserve">измельчение (помол, диспергирование) (50 баллов);</w:t>
            </w:r>
          </w:p>
          <w:p>
            <w:pPr>
              <w:pStyle w:val="0"/>
            </w:pPr>
            <w:r>
              <w:rPr>
                <w:sz w:val="24"/>
              </w:rPr>
              <w:t xml:space="preserve">сушка (50 баллов);</w:t>
            </w:r>
          </w:p>
          <w:p>
            <w:pPr>
              <w:pStyle w:val="0"/>
            </w:pPr>
            <w:r>
              <w:rPr>
                <w:sz w:val="24"/>
              </w:rPr>
              <w:t xml:space="preserve">гранулирование (50 баллов);</w:t>
            </w:r>
          </w:p>
          <w:p>
            <w:pPr>
              <w:pStyle w:val="0"/>
            </w:pPr>
            <w:r>
              <w:rPr>
                <w:sz w:val="24"/>
              </w:rPr>
              <w:t xml:space="preserve">прессование (таблетирование) (50 баллов);</w:t>
            </w:r>
          </w:p>
          <w:p>
            <w:pPr>
              <w:pStyle w:val="0"/>
            </w:pPr>
            <w:r>
              <w:rPr>
                <w:sz w:val="24"/>
              </w:rPr>
              <w:t xml:space="preserve">фасовка в потребительскую и групповую упаковку (50 баллов);</w:t>
            </w:r>
          </w:p>
          <w:p>
            <w:pPr>
              <w:pStyle w:val="0"/>
            </w:pPr>
            <w:r>
              <w:rPr>
                <w:sz w:val="24"/>
              </w:rPr>
              <w:t xml:space="preserve">фасовка в потребительскую и групповую упаковку - с применением специализированных автоматизированных линий (75 баллов);</w:t>
            </w:r>
          </w:p>
          <w:p>
            <w:pPr>
              <w:pStyle w:val="0"/>
            </w:pPr>
            <w:r>
              <w:rPr>
                <w:sz w:val="24"/>
              </w:rPr>
              <w:t xml:space="preserve">подготовка нетканого материала (нарезка, перфорация) (75 баллов);</w:t>
            </w:r>
          </w:p>
          <w:p>
            <w:pPr>
              <w:pStyle w:val="0"/>
            </w:pPr>
            <w:r>
              <w:rPr>
                <w:sz w:val="24"/>
              </w:rPr>
              <w:t xml:space="preserve">формирование рулонов с применением специализированных автоматов - 75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20.42.15</w:t>
            </w:r>
          </w:p>
        </w:tc>
        <w:tc>
          <w:tcPr>
            <w:tcW w:w="2551" w:type="dxa"/>
            <w:tcBorders>
              <w:top w:val="none"/>
              <w:left w:val="none"/>
              <w:bottom w:val="none"/>
              <w:right w:val="none"/>
            </w:tcBorders>
          </w:tcPr>
          <w:p>
            <w:pPr>
              <w:pStyle w:val="0"/>
            </w:pPr>
            <w:r>
              <w:rPr>
                <w:sz w:val="24"/>
              </w:rPr>
              <w:t xml:space="preserve">Парфюмерно-косметическая продукция, предназначенная для гигиены рук, с заявленным в маркировке потребительской тары антимикробным действием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или исключительных прав на конструкторскую и (или) техническую документацию и (или) технологический регламент на производство парфюмерно-косметической продукции, выданных на его имя в соответствии с законодательством Евразийского экономического союза, и (или) декларации в соответствии с техническим </w:t>
            </w:r>
            <w:r>
              <w:rPr>
                <w:sz w:val="24"/>
              </w:rPr>
              <w:t xml:space="preserve">регламентом</w:t>
            </w:r>
            <w:r>
              <w:rPr>
                <w:sz w:val="24"/>
              </w:rPr>
              <w:t xml:space="preserve"> Таможенного Союза (ТР ТС) N 009/2011 "О безопасности парфюмерно-косметической продукции" на каждое наименование произведенной парфюмерно-косметической продукции, предназначенной для гигиены рук, с заявленным в маркировке потребительской упаковки антимикробным действием.</w:t>
            </w:r>
          </w:p>
          <w:p>
            <w:pPr>
              <w:pStyle w:val="0"/>
            </w:pPr>
            <w:r>
              <w:rPr>
                <w:sz w:val="24"/>
              </w:rPr>
              <w:t xml:space="preserve">Наличие оборудования на балансе производителя, позволяющего осуществлять операции технологического процесса по производству парфюмерно-косметической продукции, предназначенной для гигиены рук, с заявленным в маркировке потребительской упаковки антимикробным действием, либо наличие договора аренды такого оборудования, либо наличие договора на контрактное производство с производственным предприятием, соответствующим критериям отнесения парфюмерно-косметической продукции, предназначенной для гигиены рук, с заявленным в маркировке потребительской упаковки антимикробным действием, к продукции, произведенной на территории Российской Федерации.</w:t>
            </w:r>
          </w:p>
          <w:p>
            <w:pPr>
              <w:pStyle w:val="0"/>
            </w:pPr>
            <w:r>
              <w:rPr>
                <w:sz w:val="24"/>
              </w:rPr>
              <w:t xml:space="preserve">Наличие у производителя структурных подразделений, отвечающих за проверку качества и безопасности входного сырья и произведенной продукции, в том числе в течение гарантийного срока хранения, в соответствии с документами организации - производителя парфюмерно-косметической продукции, предназначенной для гигиены рук, с заявленным в маркировке потребительской упаковки антимикробным действием.</w:t>
            </w:r>
          </w:p>
          <w:p>
            <w:pPr>
              <w:pStyle w:val="0"/>
            </w:pPr>
            <w:r>
              <w:rPr>
                <w:sz w:val="24"/>
              </w:rPr>
              <w:t xml:space="preserve">Наличие у производителя утвержденного документа, регламентирующего производство парфюмерно-косметической продукции, предназначенной для гигиены рук, с заявленным в маркировке потребительской упаковки антимикробным действием (технические условия или технический регламент). Осуществление на территории Российской Федерации в соответствии с утвержденным документом организации-производителя, регламентирующим производство парфюмерно-косметической продукции, предназначенной для гигиены рук, с заявленным в маркировке потребительской тары антимикробным действием, следующих технологических операций:</w:t>
            </w:r>
          </w:p>
          <w:p>
            <w:pPr>
              <w:pStyle w:val="0"/>
            </w:pPr>
            <w:r>
              <w:rPr>
                <w:sz w:val="24"/>
              </w:rPr>
              <w:t xml:space="preserve">приемка сырья (25 баллов);</w:t>
            </w:r>
          </w:p>
          <w:p>
            <w:pPr>
              <w:pStyle w:val="0"/>
            </w:pPr>
            <w:r>
              <w:rPr>
                <w:sz w:val="24"/>
              </w:rPr>
              <w:t xml:space="preserve">подготовка сырья (25 баллов);</w:t>
            </w:r>
          </w:p>
          <w:p>
            <w:pPr>
              <w:pStyle w:val="0"/>
            </w:pPr>
            <w:r>
              <w:rPr>
                <w:sz w:val="24"/>
              </w:rPr>
              <w:t xml:space="preserve">подготовка оборудования (25 баллов);</w:t>
            </w:r>
          </w:p>
          <w:p>
            <w:pPr>
              <w:pStyle w:val="0"/>
            </w:pPr>
            <w:r>
              <w:rPr>
                <w:sz w:val="24"/>
              </w:rPr>
              <w:t xml:space="preserve">загрузка компонентов (25 баллов);</w:t>
            </w:r>
          </w:p>
          <w:p>
            <w:pPr>
              <w:pStyle w:val="0"/>
            </w:pPr>
            <w:r>
              <w:rPr>
                <w:sz w:val="24"/>
              </w:rPr>
              <w:t xml:space="preserve">добавление компонентов, обеспечивающих антимикробное действие конечной продукции (50 баллов);</w:t>
            </w:r>
          </w:p>
          <w:p>
            <w:pPr>
              <w:pStyle w:val="0"/>
            </w:pPr>
            <w:r>
              <w:rPr>
                <w:sz w:val="24"/>
              </w:rPr>
              <w:t xml:space="preserve">нагрев компонентов (50 баллов);</w:t>
            </w:r>
          </w:p>
          <w:p>
            <w:pPr>
              <w:pStyle w:val="0"/>
            </w:pPr>
            <w:r>
              <w:rPr>
                <w:sz w:val="24"/>
              </w:rPr>
              <w:t xml:space="preserve">перемешивание компонентов (50 баллов);</w:t>
            </w:r>
          </w:p>
          <w:p>
            <w:pPr>
              <w:pStyle w:val="0"/>
            </w:pPr>
            <w:r>
              <w:rPr>
                <w:sz w:val="24"/>
              </w:rPr>
              <w:t xml:space="preserve">охлаждение компонентов (25 баллов);</w:t>
            </w:r>
          </w:p>
          <w:p>
            <w:pPr>
              <w:pStyle w:val="0"/>
            </w:pPr>
            <w:r>
              <w:rPr>
                <w:sz w:val="24"/>
              </w:rPr>
              <w:t xml:space="preserve">определение показателей качества (50 баллов);</w:t>
            </w:r>
          </w:p>
          <w:p>
            <w:pPr>
              <w:pStyle w:val="0"/>
            </w:pPr>
            <w:r>
              <w:rPr>
                <w:sz w:val="24"/>
              </w:rPr>
              <w:t xml:space="preserve">выгрузка в промежуточную емкость (25 баллов);</w:t>
            </w:r>
          </w:p>
          <w:p>
            <w:pPr>
              <w:pStyle w:val="0"/>
            </w:pPr>
            <w:r>
              <w:rPr>
                <w:sz w:val="24"/>
              </w:rPr>
              <w:t xml:space="preserve">фасовка в соответствующую тару готовой продукции (25 баллов);</w:t>
            </w:r>
          </w:p>
          <w:p>
            <w:pPr>
              <w:pStyle w:val="0"/>
            </w:pPr>
            <w:r>
              <w:rPr>
                <w:sz w:val="24"/>
              </w:rPr>
              <w:t xml:space="preserve">упаковка готовой продукции (25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32.99.11.130</w:t>
            </w:r>
          </w:p>
        </w:tc>
        <w:tc>
          <w:tcPr>
            <w:tcW w:w="2551" w:type="dxa"/>
            <w:tcBorders>
              <w:top w:val="none"/>
              <w:left w:val="none"/>
              <w:bottom w:val="none"/>
              <w:right w:val="none"/>
            </w:tcBorders>
          </w:tcPr>
          <w:p>
            <w:pPr>
              <w:pStyle w:val="0"/>
            </w:pPr>
            <w:r>
              <w:rPr>
                <w:sz w:val="24"/>
              </w:rPr>
              <w:t xml:space="preserve">Самоспасатели для подземных работ, в том числе шахтные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технологическую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оборудования на балансе производителя, позволяющего осуществлять операции технологического процесса по производству, либо наличие договора аренды такого оборудования, либо наличие договора на контрактное производство с производственным предприятием, соответствующим критериям отнесения продукции, произведенной на территории Российской Федерации.</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Наличие у производителя внедренной и сертифицированной системы менеджмента качества на соответствие </w:t>
            </w:r>
            <w:r>
              <w:rPr>
                <w:sz w:val="24"/>
              </w:rPr>
              <w:t xml:space="preserve">ГОСТ Р ИСО 9001-2015</w:t>
            </w:r>
            <w:r>
              <w:rPr>
                <w:sz w:val="24"/>
              </w:rPr>
              <w:t xml:space="preserve">, или системы бережливого производства на соответствие </w:t>
            </w:r>
            <w:r>
              <w:rPr>
                <w:sz w:val="24"/>
              </w:rPr>
              <w:t xml:space="preserve">ГОСТ Р 56020-2020</w:t>
            </w:r>
            <w:r>
              <w:rPr>
                <w:sz w:val="24"/>
              </w:rPr>
              <w:t xml:space="preserve">, или интегрированной системы менеджмента на соответствие </w:t>
            </w:r>
            <w:r>
              <w:rPr>
                <w:sz w:val="24"/>
              </w:rPr>
              <w:t xml:space="preserve">ГОСТ Р ИСО 9001-2015</w:t>
            </w:r>
            <w:r>
              <w:rPr>
                <w:sz w:val="24"/>
              </w:rPr>
              <w:t xml:space="preserve">, </w:t>
            </w:r>
            <w:r>
              <w:rPr>
                <w:sz w:val="24"/>
              </w:rPr>
              <w:t xml:space="preserve">ГОСТ Р ИСО 14001-2016</w:t>
            </w:r>
            <w:r>
              <w:rPr>
                <w:sz w:val="24"/>
              </w:rPr>
              <w:t xml:space="preserve">, </w:t>
            </w:r>
            <w:r>
              <w:rPr>
                <w:sz w:val="24"/>
              </w:rPr>
              <w:t xml:space="preserve">ГОСТ Р ИСО 45001-2020</w:t>
            </w:r>
            <w:r>
              <w:rPr>
                <w:sz w:val="24"/>
              </w:rPr>
              <w:t xml:space="preserve">. Осуществление на территории Российской Федерации следующих технологических операций:</w:t>
            </w:r>
          </w:p>
          <w:p>
            <w:pPr>
              <w:pStyle w:val="0"/>
            </w:pPr>
            <w:r>
              <w:rPr>
                <w:sz w:val="24"/>
              </w:rPr>
              <w:t xml:space="preserve">изготовление регенеративного продукта на основе надперекиси калия (100 баллов);</w:t>
            </w:r>
          </w:p>
          <w:p>
            <w:pPr>
              <w:pStyle w:val="0"/>
            </w:pPr>
            <w:r>
              <w:rPr>
                <w:sz w:val="24"/>
              </w:rPr>
              <w:t xml:space="preserve">изготовление металлических деталей методом холодной штамповки с последующей гальванической обработкой (50 баллов);</w:t>
            </w:r>
          </w:p>
          <w:p>
            <w:pPr>
              <w:pStyle w:val="0"/>
            </w:pPr>
            <w:r>
              <w:rPr>
                <w:sz w:val="24"/>
              </w:rPr>
              <w:t xml:space="preserve">комплектование составных узлов с обязательным пооперационным контролем (75 баллов);</w:t>
            </w:r>
          </w:p>
          <w:p>
            <w:pPr>
              <w:pStyle w:val="0"/>
            </w:pPr>
            <w:r>
              <w:rPr>
                <w:sz w:val="24"/>
              </w:rPr>
              <w:t xml:space="preserve">сборка с обязательным пооперационным контролем (75 баллов);</w:t>
            </w:r>
          </w:p>
          <w:p>
            <w:pPr>
              <w:pStyle w:val="0"/>
            </w:pPr>
            <w:r>
              <w:rPr>
                <w:sz w:val="24"/>
              </w:rPr>
              <w:t xml:space="preserve">изготовление пусковых брикетов или пусковых устройств на сжатом кислороде (75 баллов);</w:t>
            </w:r>
          </w:p>
          <w:p>
            <w:pPr>
              <w:pStyle w:val="0"/>
            </w:pPr>
            <w:r>
              <w:rPr>
                <w:sz w:val="24"/>
              </w:rPr>
              <w:t xml:space="preserve">изготовление пусковых ампул (25 баллов);</w:t>
            </w:r>
          </w:p>
          <w:p>
            <w:pPr>
              <w:pStyle w:val="0"/>
            </w:pPr>
            <w:r>
              <w:rPr>
                <w:sz w:val="24"/>
              </w:rPr>
              <w:t xml:space="preserve">изготовление комплектующих из резины (вулканизация, формование) (50 баллов);</w:t>
            </w:r>
          </w:p>
          <w:p>
            <w:pPr>
              <w:pStyle w:val="0"/>
            </w:pPr>
            <w:r>
              <w:rPr>
                <w:sz w:val="24"/>
              </w:rPr>
              <w:t xml:space="preserve">нейтрализация компонентов производства (50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20.30.22.170</w:t>
            </w:r>
          </w:p>
        </w:tc>
        <w:tc>
          <w:tcPr>
            <w:tcW w:w="2551" w:type="dxa"/>
            <w:tcBorders>
              <w:top w:val="none"/>
              <w:left w:val="none"/>
              <w:bottom w:val="none"/>
              <w:right w:val="none"/>
            </w:tcBorders>
          </w:tcPr>
          <w:p>
            <w:pPr>
              <w:pStyle w:val="0"/>
            </w:pPr>
            <w:r>
              <w:rPr>
                <w:sz w:val="24"/>
              </w:rPr>
              <w:t xml:space="preserve">Герметики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(диспергирование) (эмульгирование) - 55 баллов;</w:t>
            </w:r>
          </w:p>
          <w:p>
            <w:pPr>
              <w:pStyle w:val="0"/>
            </w:pPr>
            <w:r>
              <w:rPr>
                <w:sz w:val="24"/>
              </w:rPr>
              <w:t xml:space="preserve">нагрев/охлаждение - 10 баллов;</w:t>
            </w:r>
          </w:p>
          <w:p>
            <w:pPr>
              <w:pStyle w:val="0"/>
            </w:pPr>
            <w:r>
              <w:rPr>
                <w:sz w:val="24"/>
              </w:rPr>
              <w:t xml:space="preserve">грануляция - 30 баллов;</w:t>
            </w:r>
          </w:p>
          <w:p>
            <w:pPr>
              <w:pStyle w:val="0"/>
            </w:pPr>
            <w:r>
              <w:rPr>
                <w:sz w:val="24"/>
              </w:rPr>
              <w:t xml:space="preserve">измельчение - 10 баллов;</w:t>
            </w:r>
          </w:p>
          <w:p>
            <w:pPr>
              <w:pStyle w:val="0"/>
            </w:pPr>
            <w:r>
              <w:rPr>
                <w:sz w:val="24"/>
              </w:rPr>
              <w:t xml:space="preserve">фильтрация - 10 баллов;</w:t>
            </w:r>
          </w:p>
          <w:p>
            <w:pPr>
              <w:pStyle w:val="0"/>
            </w:pPr>
            <w:r>
              <w:rPr>
                <w:sz w:val="24"/>
              </w:rPr>
              <w:t xml:space="preserve">разбавление, гомогенизация (усреднение в объеме) - 20 баллов;</w:t>
            </w:r>
          </w:p>
          <w:p>
            <w:pPr>
              <w:pStyle w:val="0"/>
            </w:pPr>
            <w:r>
              <w:rPr>
                <w:sz w:val="24"/>
              </w:rPr>
              <w:t xml:space="preserve">синтез - 100 баллов;</w:t>
            </w:r>
          </w:p>
          <w:p>
            <w:pPr>
              <w:pStyle w:val="0"/>
            </w:pPr>
            <w:r>
              <w:rPr>
                <w:sz w:val="24"/>
              </w:rPr>
              <w:t xml:space="preserve">изменение физико-химических свойств (водородного показателя (pH), агрегатное состояния) - 10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20.30.11</w:t>
            </w:r>
          </w:p>
        </w:tc>
        <w:tc>
          <w:tcPr>
            <w:tcW w:w="2551" w:type="dxa"/>
            <w:tcBorders>
              <w:top w:val="none"/>
              <w:left w:val="none"/>
              <w:bottom w:val="none"/>
              <w:right w:val="none"/>
            </w:tcBorders>
          </w:tcPr>
          <w:p>
            <w:pPr>
              <w:pStyle w:val="0"/>
            </w:pPr>
            <w:r>
              <w:rPr>
                <w:sz w:val="24"/>
              </w:rPr>
              <w:t xml:space="preserve">Материалы лакокрасочные на основе акриловых или виниловых полимеров в водной среде (непигментированные)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технологическую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связующих (100 баллов);</w:t>
            </w:r>
          </w:p>
          <w:p>
            <w:pPr>
              <w:pStyle w:val="0"/>
            </w:pPr>
            <w:r>
              <w:rPr>
                <w:sz w:val="24"/>
              </w:rPr>
              <w:t xml:space="preserve">смешение полуфабрикатов и (или) растворение связующих и (или) процесс постановки продукции на "тип" (50 баллов);</w:t>
            </w:r>
          </w:p>
          <w:p>
            <w:pPr>
              <w:pStyle w:val="0"/>
            </w:pPr>
            <w:r>
              <w:rPr>
                <w:sz w:val="24"/>
              </w:rPr>
              <w:t xml:space="preserve">фильтрация и слив, фасовка или слив (налив) лакокрасочной продукции в тарные емкости в целях реализации (25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20.30.12</w:t>
            </w:r>
          </w:p>
        </w:tc>
        <w:tc>
          <w:tcPr>
            <w:tcW w:w="2551" w:type="dxa"/>
            <w:tcBorders>
              <w:top w:val="none"/>
              <w:left w:val="none"/>
              <w:bottom w:val="none"/>
              <w:right w:val="none"/>
            </w:tcBorders>
          </w:tcPr>
          <w:p>
            <w:pPr>
              <w:pStyle w:val="0"/>
            </w:pPr>
            <w:r>
              <w:rPr>
                <w:sz w:val="24"/>
              </w:rPr>
              <w:t xml:space="preserve">Материалы лакокрасочные на основе сложных полиэфиров, акриловых или виниловых, эпоксидных полимеров в неводной среде; растворы (непигментированные)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20.30.2</w:t>
            </w:r>
          </w:p>
        </w:tc>
        <w:tc>
          <w:tcPr>
            <w:tcW w:w="2551" w:type="dxa"/>
            <w:tcBorders>
              <w:top w:val="none"/>
              <w:left w:val="none"/>
              <w:bottom w:val="none"/>
              <w:right w:val="none"/>
            </w:tcBorders>
          </w:tcPr>
          <w:p>
            <w:pPr>
              <w:pStyle w:val="0"/>
            </w:pPr>
            <w:r>
              <w:rPr>
                <w:sz w:val="24"/>
              </w:rPr>
              <w:t xml:space="preserve">Материалы лакокрасочные и аналогичные для нанесения покрытий прочие, краски художественные и полиграфические (непигментированные)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20.30.11</w:t>
            </w:r>
          </w:p>
        </w:tc>
        <w:tc>
          <w:tcPr>
            <w:tcW w:w="2551" w:type="dxa"/>
            <w:tcBorders>
              <w:top w:val="none"/>
              <w:left w:val="none"/>
              <w:bottom w:val="none"/>
              <w:right w:val="none"/>
            </w:tcBorders>
          </w:tcPr>
          <w:p>
            <w:pPr>
              <w:pStyle w:val="0"/>
            </w:pPr>
            <w:r>
              <w:rPr>
                <w:sz w:val="24"/>
              </w:rPr>
              <w:t xml:space="preserve">Материалы лакокрасочные на основе акриловых или виниловых полимеров в водной среде (пигментированные)</w:t>
            </w:r>
          </w:p>
        </w:tc>
        <w:tc>
          <w:tcPr>
            <w:tcW w:w="4819" w:type="dxa"/>
            <w:vMerge w:val="restart"/>
            <w:tcBorders>
              <w:top w:val="none"/>
              <w:left w:val="none"/>
              <w:bottom w:val="none"/>
              <w:right w:val="none"/>
            </w:tcBorders>
          </w:tcPr>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диспергирование (100 баллов);</w:t>
            </w:r>
          </w:p>
          <w:p>
            <w:pPr>
              <w:pStyle w:val="0"/>
            </w:pPr>
            <w:r>
              <w:rPr>
                <w:sz w:val="24"/>
              </w:rPr>
              <w:t xml:space="preserve">синтез связующих (100 баллов);</w:t>
            </w:r>
          </w:p>
          <w:p>
            <w:pPr>
              <w:pStyle w:val="0"/>
            </w:pPr>
            <w:r>
              <w:rPr>
                <w:sz w:val="24"/>
              </w:rPr>
              <w:t xml:space="preserve">смешение полуфабрикатов и (или) растворение связующих и (или) процесс постановки продукции на "тип" (50 баллов);</w:t>
            </w:r>
          </w:p>
          <w:p>
            <w:pPr>
              <w:pStyle w:val="0"/>
            </w:pPr>
            <w:r>
              <w:rPr>
                <w:sz w:val="24"/>
              </w:rPr>
              <w:t xml:space="preserve">фильтрация и слив, фасовка или слив (налив) лакокрасочной продукции в тарные емкости в целях реализации (25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20.30.12</w:t>
            </w:r>
          </w:p>
        </w:tc>
        <w:tc>
          <w:tcPr>
            <w:tcW w:w="2551" w:type="dxa"/>
            <w:tcBorders>
              <w:top w:val="none"/>
              <w:left w:val="none"/>
              <w:bottom w:val="none"/>
              <w:right w:val="none"/>
            </w:tcBorders>
          </w:tcPr>
          <w:p>
            <w:pPr>
              <w:pStyle w:val="0"/>
            </w:pPr>
            <w:r>
              <w:rPr>
                <w:sz w:val="24"/>
              </w:rPr>
              <w:t xml:space="preserve">Материалы лакокрасочные на основе сложных полиэфиров, акриловых или виниловых, эпоксидных полимеров в неводной среде; растворы (пигментированные)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20.30.2</w:t>
            </w:r>
          </w:p>
        </w:tc>
        <w:tc>
          <w:tcPr>
            <w:tcW w:w="2551" w:type="dxa"/>
            <w:tcBorders>
              <w:top w:val="none"/>
              <w:left w:val="none"/>
              <w:bottom w:val="none"/>
              <w:right w:val="none"/>
            </w:tcBorders>
          </w:tcPr>
          <w:p>
            <w:pPr>
              <w:pStyle w:val="0"/>
            </w:pPr>
            <w:r>
              <w:rPr>
                <w:sz w:val="24"/>
              </w:rPr>
              <w:t xml:space="preserve">Материалы лакокрасочные и аналогичные для нанесения покрытий прочие, краски художественные и полиграфические (пигментированные)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20.52.1</w:t>
            </w:r>
          </w:p>
        </w:tc>
        <w:tc>
          <w:tcPr>
            <w:tcW w:w="2551" w:type="dxa"/>
            <w:tcBorders>
              <w:top w:val="none"/>
              <w:left w:val="none"/>
              <w:bottom w:val="none"/>
              <w:right w:val="none"/>
            </w:tcBorders>
          </w:tcPr>
          <w:p>
            <w:pPr>
              <w:pStyle w:val="0"/>
            </w:pPr>
            <w:r>
              <w:rPr>
                <w:sz w:val="24"/>
              </w:rPr>
              <w:t xml:space="preserve">Клеи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(диспергирование) (эмульгирование) - 55 баллов;</w:t>
            </w:r>
          </w:p>
          <w:p>
            <w:pPr>
              <w:pStyle w:val="0"/>
            </w:pPr>
            <w:r>
              <w:rPr>
                <w:sz w:val="24"/>
              </w:rPr>
              <w:t xml:space="preserve">нагрев/охлаждение - 10 баллов;</w:t>
            </w:r>
          </w:p>
          <w:p>
            <w:pPr>
              <w:pStyle w:val="0"/>
            </w:pPr>
            <w:r>
              <w:rPr>
                <w:sz w:val="24"/>
              </w:rPr>
              <w:t xml:space="preserve">грануляция - 30 баллов;</w:t>
            </w:r>
          </w:p>
          <w:p>
            <w:pPr>
              <w:pStyle w:val="0"/>
            </w:pPr>
            <w:r>
              <w:rPr>
                <w:sz w:val="24"/>
              </w:rPr>
              <w:t xml:space="preserve">измельчение - 10 баллов;</w:t>
            </w:r>
          </w:p>
          <w:p>
            <w:pPr>
              <w:pStyle w:val="0"/>
            </w:pPr>
            <w:r>
              <w:rPr>
                <w:sz w:val="24"/>
              </w:rPr>
              <w:t xml:space="preserve">фильтрация - 10 баллов;</w:t>
            </w:r>
          </w:p>
          <w:p>
            <w:pPr>
              <w:pStyle w:val="0"/>
            </w:pPr>
            <w:r>
              <w:rPr>
                <w:sz w:val="24"/>
              </w:rPr>
              <w:t xml:space="preserve">разбавление, гомогенизация (усреднение в объеме) - 20 баллов;</w:t>
            </w:r>
          </w:p>
          <w:p>
            <w:pPr>
              <w:pStyle w:val="0"/>
            </w:pPr>
            <w:r>
              <w:rPr>
                <w:sz w:val="24"/>
              </w:rPr>
              <w:t xml:space="preserve">синтез - 100 баллов;</w:t>
            </w:r>
          </w:p>
          <w:p>
            <w:pPr>
              <w:pStyle w:val="0"/>
            </w:pPr>
            <w:r>
              <w:rPr>
                <w:sz w:val="24"/>
              </w:rPr>
              <w:t xml:space="preserve">изменение физико-химических свойств (водородного показателя (pH), агрегатное состояния) - 10 баллов</w:t>
            </w:r>
          </w:p>
        </w:tc>
      </w:tr>
      <w:tr>
        <w:tc>
          <w:tcPr>
            <w:tcW w:w="1698" w:type="dxa"/>
            <w:tcBorders>
              <w:top w:val="none"/>
              <w:left w:val="none"/>
              <w:bottom w:val="none"/>
              <w:right w:val="none"/>
            </w:tcBorders>
          </w:tcPr>
          <w:p>
            <w:pPr>
              <w:pStyle w:val="0"/>
              <w:jc w:val="center"/>
            </w:pPr>
            <w:r>
              <w:rPr>
                <w:sz w:val="24"/>
              </w:rPr>
              <w:t xml:space="preserve">20.41.10.110</w:t>
            </w:r>
          </w:p>
        </w:tc>
        <w:tc>
          <w:tcPr>
            <w:tcW w:w="2551" w:type="dxa"/>
            <w:tcBorders>
              <w:top w:val="none"/>
              <w:left w:val="none"/>
              <w:bottom w:val="none"/>
              <w:right w:val="none"/>
            </w:tcBorders>
          </w:tcPr>
          <w:p>
            <w:pPr>
              <w:pStyle w:val="0"/>
            </w:pPr>
            <w:r>
              <w:rPr>
                <w:sz w:val="24"/>
              </w:rPr>
              <w:t xml:space="preserve">Глицерин натуральный сырой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гидролиз - 100 баллов;</w:t>
            </w:r>
          </w:p>
          <w:p>
            <w:pPr>
              <w:pStyle w:val="0"/>
            </w:pPr>
            <w:r>
              <w:rPr>
                <w:sz w:val="24"/>
              </w:rPr>
              <w:t xml:space="preserve">сепарирование - 100 баллов;</w:t>
            </w:r>
          </w:p>
          <w:p>
            <w:pPr>
              <w:pStyle w:val="0"/>
            </w:pPr>
            <w:r>
              <w:rPr>
                <w:sz w:val="24"/>
              </w:rPr>
              <w:t xml:space="preserve">дистилляция - 85 баллов</w:t>
            </w:r>
          </w:p>
        </w:tc>
      </w:tr>
      <w:tr>
        <w:tc>
          <w:tcPr>
            <w:tcW w:w="1698" w:type="dxa"/>
            <w:tcBorders>
              <w:top w:val="none"/>
              <w:left w:val="none"/>
              <w:bottom w:val="none"/>
              <w:right w:val="none"/>
            </w:tcBorders>
          </w:tcPr>
          <w:p>
            <w:pPr>
              <w:pStyle w:val="0"/>
              <w:jc w:val="center"/>
            </w:pPr>
            <w:r>
              <w:rPr>
                <w:sz w:val="24"/>
              </w:rPr>
              <w:t xml:space="preserve">20.41.10.120</w:t>
            </w:r>
          </w:p>
        </w:tc>
        <w:tc>
          <w:tcPr>
            <w:tcW w:w="2551" w:type="dxa"/>
            <w:tcBorders>
              <w:top w:val="none"/>
              <w:left w:val="none"/>
              <w:bottom w:val="none"/>
              <w:right w:val="none"/>
            </w:tcBorders>
          </w:tcPr>
          <w:p>
            <w:pPr>
              <w:pStyle w:val="0"/>
            </w:pPr>
            <w:r>
              <w:rPr>
                <w:sz w:val="24"/>
              </w:rPr>
              <w:t xml:space="preserve">Глицерин дистиллированный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20.20.1</w:t>
            </w:r>
          </w:p>
        </w:tc>
        <w:tc>
          <w:tcPr>
            <w:tcW w:w="2551" w:type="dxa"/>
            <w:tcBorders>
              <w:top w:val="none"/>
              <w:left w:val="none"/>
              <w:bottom w:val="none"/>
              <w:right w:val="none"/>
            </w:tcBorders>
          </w:tcPr>
          <w:p>
            <w:pPr>
              <w:pStyle w:val="0"/>
            </w:pPr>
            <w:r>
              <w:rPr>
                <w:sz w:val="24"/>
              </w:rPr>
              <w:t xml:space="preserve">Пестициды и агрохимические продукты прочие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w:t>
            </w:r>
          </w:p>
          <w:p>
            <w:pPr>
              <w:pStyle w:val="0"/>
            </w:pPr>
            <w:r>
              <w:rPr>
                <w:sz w:val="24"/>
              </w:rPr>
              <w:t xml:space="preserve">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w:t>
            </w:r>
          </w:p>
          <w:p>
            <w:pPr>
              <w:pStyle w:val="0"/>
            </w:pPr>
            <w:r>
              <w:rPr>
                <w:sz w:val="24"/>
              </w:rPr>
              <w:t xml:space="preserve">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аналитической лаборатории (орган по оценке соответствия, аккредитованный для проведения качественного и количественного анализа компонентов в природных и промышленных объектах) или договора с аккредитованной (аттестованной) аналитической лабораторией, отвечающей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смешивание 2 и более компонентов с получением гомогенного конечного продукта - 30 баллов;</w:t>
            </w:r>
          </w:p>
          <w:p>
            <w:pPr>
              <w:pStyle w:val="0"/>
            </w:pPr>
            <w:r>
              <w:rPr>
                <w:sz w:val="24"/>
              </w:rPr>
              <w:t xml:space="preserve">нагрев/охлаждение-изменение температуры продукта в процессе производства - 15 баллов;</w:t>
            </w:r>
          </w:p>
          <w:p>
            <w:pPr>
              <w:pStyle w:val="0"/>
            </w:pPr>
            <w:r>
              <w:rPr>
                <w:sz w:val="24"/>
              </w:rPr>
              <w:t xml:space="preserve">грануляция - получение гранул в результате технологического процесса - 60 баллов;</w:t>
            </w:r>
          </w:p>
          <w:p>
            <w:pPr>
              <w:pStyle w:val="0"/>
            </w:pPr>
            <w:r>
              <w:rPr>
                <w:sz w:val="24"/>
              </w:rPr>
              <w:t xml:space="preserve">измельчение - принудительное уменьшение размера частиц смеси - 100 баллов;</w:t>
            </w:r>
          </w:p>
          <w:p>
            <w:pPr>
              <w:pStyle w:val="0"/>
            </w:pPr>
            <w:r>
              <w:rPr>
                <w:sz w:val="24"/>
              </w:rPr>
              <w:t xml:space="preserve">фильтрация - отделение твердой фазы продукта от жидкой - 15 баллов;</w:t>
            </w:r>
          </w:p>
          <w:p>
            <w:pPr>
              <w:pStyle w:val="0"/>
            </w:pPr>
            <w:r>
              <w:rPr>
                <w:sz w:val="24"/>
              </w:rPr>
              <w:t xml:space="preserve">синтез - процесс синтезирования действующих веществ - 5 баллов;</w:t>
            </w:r>
          </w:p>
          <w:p>
            <w:pPr>
              <w:pStyle w:val="0"/>
            </w:pPr>
            <w:r>
              <w:rPr>
                <w:sz w:val="24"/>
              </w:rPr>
              <w:t xml:space="preserve">изменение физико-химических свойств продукта - переход из одного агрегатного состояния в</w:t>
            </w:r>
          </w:p>
          <w:p>
            <w:pPr>
              <w:pStyle w:val="0"/>
            </w:pPr>
            <w:r>
              <w:rPr>
                <w:sz w:val="24"/>
              </w:rPr>
              <w:t xml:space="preserve">другое, изменение водородного показателя (pH) - 15 баллов;</w:t>
            </w:r>
          </w:p>
          <w:p>
            <w:pPr>
              <w:pStyle w:val="0"/>
            </w:pPr>
            <w:r>
              <w:rPr>
                <w:sz w:val="24"/>
              </w:rPr>
              <w:t xml:space="preserve">розлив в тару - фасовка продукта в потребительскую упаковку - 30 баллов;</w:t>
            </w:r>
          </w:p>
          <w:p>
            <w:pPr>
              <w:pStyle w:val="0"/>
            </w:pPr>
            <w:r>
              <w:rPr>
                <w:sz w:val="24"/>
              </w:rPr>
              <w:t xml:space="preserve">упаковка - фасовка продукта в групповую тару - 15 баллов;</w:t>
            </w:r>
          </w:p>
          <w:p>
            <w:pPr>
              <w:pStyle w:val="0"/>
            </w:pPr>
            <w:r>
              <w:rPr>
                <w:sz w:val="24"/>
              </w:rPr>
              <w:t xml:space="preserve">в процессе производства используются следующие сырьевые компоненты:</w:t>
            </w:r>
          </w:p>
          <w:p>
            <w:pPr>
              <w:pStyle w:val="0"/>
            </w:pPr>
            <w:r>
              <w:rPr>
                <w:sz w:val="24"/>
              </w:rPr>
              <w:t xml:space="preserve">растворители - 30 баллов;</w:t>
            </w:r>
          </w:p>
          <w:p>
            <w:pPr>
              <w:pStyle w:val="0"/>
            </w:pPr>
            <w:r>
              <w:rPr>
                <w:sz w:val="24"/>
              </w:rPr>
              <w:t xml:space="preserve">поверхностно-активные вещества - 40 баллов;</w:t>
            </w:r>
          </w:p>
          <w:p>
            <w:pPr>
              <w:pStyle w:val="0"/>
            </w:pPr>
            <w:r>
              <w:rPr>
                <w:sz w:val="24"/>
              </w:rPr>
              <w:t xml:space="preserve">действующие вещества (активные ингредиенты) - 30 баллов;</w:t>
            </w:r>
          </w:p>
          <w:p>
            <w:pPr>
              <w:pStyle w:val="0"/>
            </w:pPr>
            <w:r>
              <w:rPr>
                <w:sz w:val="24"/>
              </w:rPr>
              <w:t xml:space="preserve">антивспениватели - 15 баллов;</w:t>
            </w:r>
          </w:p>
          <w:p>
            <w:pPr>
              <w:pStyle w:val="0"/>
            </w:pPr>
            <w:r>
              <w:rPr>
                <w:sz w:val="24"/>
              </w:rPr>
              <w:t xml:space="preserve">антифризы - 30 баллов;</w:t>
            </w:r>
          </w:p>
          <w:p>
            <w:pPr>
              <w:pStyle w:val="0"/>
            </w:pPr>
            <w:r>
              <w:rPr>
                <w:sz w:val="24"/>
              </w:rPr>
              <w:t xml:space="preserve">в процессе производства происходит смена первых 4 цифр кода </w:t>
            </w:r>
            <w:r>
              <w:rPr>
                <w:sz w:val="24"/>
              </w:rPr>
              <w:t xml:space="preserve">ТН</w:t>
            </w:r>
            <w:r>
              <w:rPr>
                <w:sz w:val="24"/>
              </w:rPr>
              <w:t xml:space="preserve"> ВЭД ЕАЭС основных видов сырья (сырья, содержащего действующие вещества), входящих в состав продукции, - 50 баллов</w:t>
            </w:r>
          </w:p>
        </w:tc>
      </w:tr>
      <w:tr>
        <w:tc>
          <w:tcPr>
            <w:tcW w:w="1698" w:type="dxa"/>
            <w:tcBorders>
              <w:top w:val="none"/>
              <w:left w:val="none"/>
              <w:bottom w:val="none"/>
              <w:right w:val="none"/>
            </w:tcBorders>
          </w:tcPr>
          <w:p>
            <w:pPr>
              <w:pStyle w:val="0"/>
              <w:jc w:val="center"/>
            </w:pPr>
            <w:r>
              <w:rPr>
                <w:sz w:val="24"/>
              </w:rPr>
              <w:t xml:space="preserve">20.20.11</w:t>
            </w:r>
          </w:p>
        </w:tc>
        <w:tc>
          <w:tcPr>
            <w:tcW w:w="2551" w:type="dxa"/>
            <w:tcBorders>
              <w:top w:val="none"/>
              <w:left w:val="none"/>
              <w:bottom w:val="none"/>
              <w:right w:val="none"/>
            </w:tcBorders>
          </w:tcPr>
          <w:p>
            <w:pPr>
              <w:pStyle w:val="0"/>
            </w:pPr>
            <w:r>
              <w:rPr>
                <w:sz w:val="24"/>
              </w:rPr>
              <w:t xml:space="preserve">Инсектициды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20.20.12</w:t>
            </w:r>
          </w:p>
        </w:tc>
        <w:tc>
          <w:tcPr>
            <w:tcW w:w="2551" w:type="dxa"/>
            <w:tcBorders>
              <w:top w:val="none"/>
              <w:left w:val="none"/>
              <w:bottom w:val="none"/>
              <w:right w:val="none"/>
            </w:tcBorders>
          </w:tcPr>
          <w:p>
            <w:pPr>
              <w:pStyle w:val="0"/>
            </w:pPr>
            <w:r>
              <w:rPr>
                <w:sz w:val="24"/>
              </w:rPr>
              <w:t xml:space="preserve">Гербициды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20.20.13</w:t>
            </w:r>
          </w:p>
        </w:tc>
        <w:tc>
          <w:tcPr>
            <w:tcW w:w="2551" w:type="dxa"/>
            <w:tcBorders>
              <w:top w:val="none"/>
              <w:left w:val="none"/>
              <w:bottom w:val="none"/>
              <w:right w:val="none"/>
            </w:tcBorders>
          </w:tcPr>
          <w:p>
            <w:pPr>
              <w:pStyle w:val="0"/>
            </w:pPr>
            <w:r>
              <w:rPr>
                <w:sz w:val="24"/>
              </w:rPr>
              <w:t xml:space="preserve">Средства против прорастания и регуляторы роста растений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20.20.15</w:t>
            </w:r>
          </w:p>
        </w:tc>
        <w:tc>
          <w:tcPr>
            <w:tcW w:w="2551" w:type="dxa"/>
            <w:tcBorders>
              <w:top w:val="none"/>
              <w:left w:val="none"/>
              <w:bottom w:val="none"/>
              <w:right w:val="none"/>
            </w:tcBorders>
          </w:tcPr>
          <w:p>
            <w:pPr>
              <w:pStyle w:val="0"/>
            </w:pPr>
            <w:r>
              <w:rPr>
                <w:sz w:val="24"/>
              </w:rPr>
              <w:t xml:space="preserve">Фунгициды, родентициды, протравители и аналогичные продукты</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20.59.1</w:t>
            </w:r>
          </w:p>
        </w:tc>
        <w:tc>
          <w:tcPr>
            <w:tcW w:w="2551" w:type="dxa"/>
            <w:tcBorders>
              <w:top w:val="none"/>
              <w:left w:val="none"/>
              <w:bottom w:val="none"/>
              <w:right w:val="none"/>
            </w:tcBorders>
          </w:tcPr>
          <w:p>
            <w:pPr>
              <w:pStyle w:val="0"/>
            </w:pPr>
            <w:r>
              <w:rPr>
                <w:sz w:val="24"/>
              </w:rPr>
              <w:t xml:space="preserve">Пленки радиографические технические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фотоэмульсий - 75 баллов;</w:t>
            </w:r>
          </w:p>
          <w:p>
            <w:pPr>
              <w:pStyle w:val="0"/>
            </w:pPr>
            <w:r>
              <w:rPr>
                <w:sz w:val="24"/>
              </w:rPr>
              <w:t xml:space="preserve">рефондирование фотоэмульсий - 60 баллов;</w:t>
            </w:r>
          </w:p>
          <w:p>
            <w:pPr>
              <w:pStyle w:val="0"/>
            </w:pPr>
            <w:r>
              <w:rPr>
                <w:sz w:val="24"/>
              </w:rPr>
              <w:t xml:space="preserve">полив рефондированных фотоэмульсий на пленочную основу - 100 баллов;</w:t>
            </w:r>
          </w:p>
          <w:p>
            <w:pPr>
              <w:pStyle w:val="0"/>
            </w:pPr>
            <w:r>
              <w:rPr>
                <w:sz w:val="24"/>
              </w:rPr>
              <w:t xml:space="preserve">отделка политых рулонов пленки (ее резка на рулоны заданного размера, резка на форматные листы заданного размера, упаковка отделанной пленки) - 30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Аэрофотопленки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Волокна синтетические (за исключением углеродных на основе полиакрилонитрильного прекурсора, арамидных)</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подготовка полимерного сырья - 35 баллов;</w:t>
            </w:r>
          </w:p>
          <w:p>
            <w:pPr>
              <w:pStyle w:val="0"/>
            </w:pPr>
            <w:r>
              <w:rPr>
                <w:sz w:val="24"/>
              </w:rPr>
              <w:t xml:space="preserve">экструзия - 70 баллов;</w:t>
            </w:r>
          </w:p>
          <w:p>
            <w:pPr>
              <w:pStyle w:val="0"/>
            </w:pPr>
            <w:r>
              <w:rPr>
                <w:sz w:val="24"/>
              </w:rPr>
              <w:t xml:space="preserve">формование - 100 баллов;</w:t>
            </w:r>
          </w:p>
          <w:p>
            <w:pPr>
              <w:pStyle w:val="0"/>
            </w:pPr>
            <w:r>
              <w:rPr>
                <w:sz w:val="24"/>
              </w:rPr>
              <w:t xml:space="preserve">вытяжка - 35 баллов;</w:t>
            </w:r>
          </w:p>
          <w:p>
            <w:pPr>
              <w:pStyle w:val="0"/>
            </w:pPr>
            <w:r>
              <w:rPr>
                <w:sz w:val="24"/>
              </w:rPr>
              <w:t xml:space="preserve">намотка - 35 баллов;</w:t>
            </w:r>
          </w:p>
          <w:p>
            <w:pPr>
              <w:pStyle w:val="0"/>
            </w:pPr>
            <w:r>
              <w:rPr>
                <w:sz w:val="24"/>
              </w:rPr>
              <w:t xml:space="preserve">перемотка, резка, гофрирование, трощение - 50 баллов;</w:t>
            </w:r>
          </w:p>
          <w:p>
            <w:pPr>
              <w:pStyle w:val="0"/>
            </w:pPr>
            <w:r>
              <w:rPr>
                <w:sz w:val="24"/>
              </w:rPr>
              <w:t xml:space="preserve">упаковка - 20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Волокна синтетические углеродные на основе полиакрилонитрильного прекурсора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намотка - 40 баллов;</w:t>
            </w:r>
          </w:p>
          <w:p>
            <w:pPr>
              <w:pStyle w:val="0"/>
            </w:pPr>
            <w:r>
              <w:rPr>
                <w:sz w:val="24"/>
              </w:rPr>
              <w:t xml:space="preserve">термостабилизация - 100 баллов;</w:t>
            </w:r>
          </w:p>
          <w:p>
            <w:pPr>
              <w:pStyle w:val="0"/>
            </w:pPr>
            <w:r>
              <w:rPr>
                <w:sz w:val="24"/>
              </w:rPr>
              <w:t xml:space="preserve">карбонизация - 90 баллов;</w:t>
            </w:r>
          </w:p>
          <w:p>
            <w:pPr>
              <w:pStyle w:val="0"/>
            </w:pPr>
            <w:r>
              <w:rPr>
                <w:sz w:val="24"/>
              </w:rPr>
              <w:t xml:space="preserve">поверхностная обработка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Полиакрилонитрильный прекурсор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 полимера - 45 баллов;</w:t>
            </w:r>
          </w:p>
          <w:p>
            <w:pPr>
              <w:pStyle w:val="0"/>
            </w:pPr>
            <w:r>
              <w:rPr>
                <w:sz w:val="24"/>
              </w:rPr>
              <w:t xml:space="preserve">формование - 100 баллов;</w:t>
            </w:r>
          </w:p>
          <w:p>
            <w:pPr>
              <w:pStyle w:val="0"/>
            </w:pPr>
            <w:r>
              <w:rPr>
                <w:sz w:val="24"/>
              </w:rPr>
              <w:t xml:space="preserve">вытяжка (ориентационное вытягивание) - 60 баллов;</w:t>
            </w:r>
          </w:p>
          <w:p>
            <w:pPr>
              <w:pStyle w:val="0"/>
            </w:pPr>
            <w:r>
              <w:rPr>
                <w:sz w:val="24"/>
              </w:rPr>
              <w:t xml:space="preserve">намотка - 30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Волокна и нити синтетические арамидные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 полимера - 20 баллов;</w:t>
            </w:r>
          </w:p>
          <w:p>
            <w:pPr>
              <w:pStyle w:val="0"/>
            </w:pPr>
            <w:r>
              <w:rPr>
                <w:sz w:val="24"/>
              </w:rPr>
              <w:t xml:space="preserve">формование - 100 баллов;</w:t>
            </w:r>
          </w:p>
          <w:p>
            <w:pPr>
              <w:pStyle w:val="0"/>
            </w:pPr>
            <w:r>
              <w:rPr>
                <w:sz w:val="24"/>
              </w:rPr>
              <w:t xml:space="preserve">термообработка - 55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20.60.1</w:t>
            </w:r>
          </w:p>
        </w:tc>
        <w:tc>
          <w:tcPr>
            <w:tcW w:w="2551" w:type="dxa"/>
            <w:tcBorders>
              <w:top w:val="none"/>
              <w:left w:val="none"/>
              <w:bottom w:val="none"/>
              <w:right w:val="none"/>
            </w:tcBorders>
          </w:tcPr>
          <w:p>
            <w:pPr>
              <w:pStyle w:val="0"/>
            </w:pPr>
            <w:r>
              <w:rPr>
                <w:sz w:val="24"/>
              </w:rPr>
              <w:t xml:space="preserve">Жгуты синтетические арамидные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синтез полимера - 20 баллов;</w:t>
            </w:r>
          </w:p>
          <w:p>
            <w:pPr>
              <w:pStyle w:val="0"/>
            </w:pPr>
            <w:r>
              <w:rPr>
                <w:sz w:val="24"/>
              </w:rPr>
              <w:t xml:space="preserve">формование - 100 баллов;</w:t>
            </w:r>
          </w:p>
          <w:p>
            <w:pPr>
              <w:pStyle w:val="0"/>
            </w:pPr>
            <w:r>
              <w:rPr>
                <w:sz w:val="24"/>
              </w:rPr>
              <w:t xml:space="preserve">термообработка - 45 баллов;</w:t>
            </w:r>
          </w:p>
          <w:p>
            <w:pPr>
              <w:pStyle w:val="0"/>
            </w:pPr>
            <w:r>
              <w:rPr>
                <w:sz w:val="24"/>
              </w:rPr>
              <w:t xml:space="preserve">трощение - 5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20.60.2</w:t>
            </w:r>
          </w:p>
        </w:tc>
        <w:tc>
          <w:tcPr>
            <w:tcW w:w="2551" w:type="dxa"/>
            <w:tcBorders>
              <w:top w:val="none"/>
              <w:left w:val="none"/>
              <w:bottom w:val="none"/>
              <w:right w:val="none"/>
            </w:tcBorders>
          </w:tcPr>
          <w:p>
            <w:pPr>
              <w:pStyle w:val="0"/>
            </w:pPr>
            <w:r>
              <w:rPr>
                <w:sz w:val="24"/>
              </w:rPr>
              <w:t xml:space="preserve">Волокна искусственные углеродные на основе гидратцеллюлозного прекурсора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пропитка прекурсора катализатором - 100 баллов;</w:t>
            </w:r>
          </w:p>
          <w:p>
            <w:pPr>
              <w:pStyle w:val="0"/>
            </w:pPr>
            <w:r>
              <w:rPr>
                <w:sz w:val="24"/>
              </w:rPr>
              <w:t xml:space="preserve">терморелаксация - 100 баллов;</w:t>
            </w:r>
          </w:p>
          <w:p>
            <w:pPr>
              <w:pStyle w:val="0"/>
            </w:pPr>
            <w:r>
              <w:rPr>
                <w:sz w:val="24"/>
              </w:rPr>
              <w:t xml:space="preserve">среднетемпературная обработка - 100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20.60.2</w:t>
            </w:r>
          </w:p>
        </w:tc>
        <w:tc>
          <w:tcPr>
            <w:tcW w:w="2551" w:type="dxa"/>
            <w:tcBorders>
              <w:top w:val="none"/>
              <w:left w:val="none"/>
              <w:bottom w:val="none"/>
              <w:right w:val="none"/>
            </w:tcBorders>
          </w:tcPr>
          <w:p>
            <w:pPr>
              <w:pStyle w:val="0"/>
            </w:pPr>
            <w:r>
              <w:rPr>
                <w:sz w:val="24"/>
              </w:rPr>
              <w:t xml:space="preserve">Жгуты и нити искусственные гидратцеллюлозные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подготовка и растворение целлюлозы - 100 баллов;</w:t>
            </w:r>
          </w:p>
          <w:p>
            <w:pPr>
              <w:pStyle w:val="0"/>
            </w:pPr>
            <w:r>
              <w:rPr>
                <w:sz w:val="24"/>
              </w:rPr>
              <w:t xml:space="preserve">подготовка к формованию (фильтрация, обезвоздушивание) - 100 баллов;</w:t>
            </w:r>
          </w:p>
          <w:p>
            <w:pPr>
              <w:pStyle w:val="0"/>
            </w:pPr>
            <w:r>
              <w:rPr>
                <w:sz w:val="24"/>
              </w:rPr>
              <w:t xml:space="preserve">формование - 100 баллов;</w:t>
            </w:r>
          </w:p>
          <w:p>
            <w:pPr>
              <w:pStyle w:val="0"/>
            </w:pPr>
            <w:r>
              <w:rPr>
                <w:sz w:val="24"/>
              </w:rPr>
              <w:t xml:space="preserve">отделка (промывка, сушка) - 50 баллов;</w:t>
            </w:r>
          </w:p>
          <w:p>
            <w:pPr>
              <w:pStyle w:val="0"/>
            </w:pPr>
            <w:r>
              <w:rPr>
                <w:sz w:val="24"/>
              </w:rPr>
              <w:t xml:space="preserve">намотка, перемотка, трощение - 50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20.60.2</w:t>
            </w:r>
          </w:p>
        </w:tc>
        <w:tc>
          <w:tcPr>
            <w:tcW w:w="2551" w:type="dxa"/>
            <w:tcBorders>
              <w:top w:val="none"/>
              <w:left w:val="none"/>
              <w:bottom w:val="none"/>
              <w:right w:val="none"/>
            </w:tcBorders>
          </w:tcPr>
          <w:p>
            <w:pPr>
              <w:pStyle w:val="0"/>
            </w:pPr>
            <w:r>
              <w:rPr>
                <w:sz w:val="24"/>
              </w:rPr>
              <w:t xml:space="preserve">Жгуты искусственные, не обработанные для прядения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 формирующих ключевые параметры (влияющих на ключевые параметры) продукции:</w:t>
            </w:r>
          </w:p>
          <w:p>
            <w:pPr>
              <w:pStyle w:val="0"/>
            </w:pPr>
            <w:r>
              <w:rPr>
                <w:sz w:val="24"/>
              </w:rPr>
              <w:t xml:space="preserve">подача ацетатных хлопьев системой пневмотранспорта в весовые емкости - 50 баллов;</w:t>
            </w:r>
          </w:p>
          <w:p>
            <w:pPr>
              <w:pStyle w:val="0"/>
            </w:pPr>
            <w:r>
              <w:rPr>
                <w:sz w:val="24"/>
              </w:rPr>
              <w:t xml:space="preserve">приготовление прядильного раствора в автоматических смесителях - 100 баллов;</w:t>
            </w:r>
          </w:p>
          <w:p>
            <w:pPr>
              <w:pStyle w:val="0"/>
            </w:pPr>
            <w:r>
              <w:rPr>
                <w:sz w:val="24"/>
              </w:rPr>
              <w:t xml:space="preserve">фильтрация прядильного раствора - 50 баллов;</w:t>
            </w:r>
          </w:p>
          <w:p>
            <w:pPr>
              <w:pStyle w:val="0"/>
            </w:pPr>
            <w:r>
              <w:rPr>
                <w:sz w:val="24"/>
              </w:rPr>
              <w:t xml:space="preserve">процесс формования ацетатного жгута на прядильных машинах по сухому способу - 75 баллов;</w:t>
            </w:r>
          </w:p>
          <w:p>
            <w:pPr>
              <w:pStyle w:val="0"/>
            </w:pPr>
            <w:r>
              <w:rPr>
                <w:sz w:val="24"/>
              </w:rPr>
              <w:t xml:space="preserve">гофрирование - 50 баллов;</w:t>
            </w:r>
          </w:p>
          <w:p>
            <w:pPr>
              <w:pStyle w:val="0"/>
            </w:pPr>
            <w:r>
              <w:rPr>
                <w:sz w:val="24"/>
              </w:rPr>
              <w:t xml:space="preserve">сушка - 50 баллов;</w:t>
            </w:r>
          </w:p>
          <w:p>
            <w:pPr>
              <w:pStyle w:val="0"/>
            </w:pPr>
            <w:r>
              <w:rPr>
                <w:sz w:val="24"/>
              </w:rPr>
              <w:t xml:space="preserve">укладка жгута в наполнительные контейнеры - 25 баллов;</w:t>
            </w:r>
          </w:p>
          <w:p>
            <w:pPr>
              <w:pStyle w:val="0"/>
            </w:pPr>
            <w:r>
              <w:rPr>
                <w:sz w:val="24"/>
              </w:rPr>
              <w:t xml:space="preserve">прессование - 75 баллов;</w:t>
            </w:r>
          </w:p>
          <w:p>
            <w:pPr>
              <w:pStyle w:val="0"/>
            </w:pPr>
            <w:r>
              <w:rPr>
                <w:sz w:val="24"/>
              </w:rPr>
              <w:t xml:space="preserve">упаковка - 25 баллов</w:t>
            </w:r>
          </w:p>
        </w:tc>
      </w:tr>
      <w:tr>
        <w:tc>
          <w:tcPr>
            <w:tcW w:w="1698" w:type="dxa"/>
            <w:tcBorders>
              <w:top w:val="none"/>
              <w:left w:val="none"/>
              <w:bottom w:val="none"/>
              <w:right w:val="none"/>
            </w:tcBorders>
          </w:tcPr>
          <w:p>
            <w:pPr>
              <w:pStyle w:val="0"/>
              <w:jc w:val="center"/>
            </w:pPr>
            <w:r>
              <w:rPr>
                <w:sz w:val="24"/>
              </w:rPr>
              <w:t xml:space="preserve">22.11.11</w:t>
            </w:r>
          </w:p>
        </w:tc>
        <w:tc>
          <w:tcPr>
            <w:tcW w:w="2551" w:type="dxa"/>
            <w:tcBorders>
              <w:top w:val="none"/>
              <w:left w:val="none"/>
              <w:bottom w:val="none"/>
              <w:right w:val="none"/>
            </w:tcBorders>
          </w:tcPr>
          <w:p>
            <w:pPr>
              <w:pStyle w:val="0"/>
            </w:pPr>
            <w:r>
              <w:rPr>
                <w:sz w:val="24"/>
              </w:rPr>
              <w:t xml:space="preserve">Шины и покрышки пневматические для легковых автомобилей новые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резиносмешение - 70 баллов;</w:t>
            </w:r>
          </w:p>
          <w:p>
            <w:pPr>
              <w:pStyle w:val="0"/>
            </w:pPr>
            <w:r>
              <w:rPr>
                <w:sz w:val="24"/>
              </w:rPr>
              <w:t xml:space="preserve">экструзия - 40 баллов;</w:t>
            </w:r>
          </w:p>
          <w:p>
            <w:pPr>
              <w:pStyle w:val="0"/>
            </w:pPr>
            <w:r>
              <w:rPr>
                <w:sz w:val="24"/>
              </w:rPr>
              <w:t xml:space="preserve">каландрирование - 25 баллов;</w:t>
            </w:r>
          </w:p>
          <w:p>
            <w:pPr>
              <w:pStyle w:val="0"/>
            </w:pPr>
            <w:r>
              <w:rPr>
                <w:sz w:val="24"/>
              </w:rPr>
              <w:t xml:space="preserve">раскрой - 35 баллов;</w:t>
            </w:r>
          </w:p>
          <w:p>
            <w:pPr>
              <w:pStyle w:val="0"/>
            </w:pPr>
            <w:r>
              <w:rPr>
                <w:sz w:val="24"/>
              </w:rPr>
              <w:t xml:space="preserve">изготовление бортовых колец и крыльев - 20 баллов;</w:t>
            </w:r>
          </w:p>
          <w:p>
            <w:pPr>
              <w:pStyle w:val="0"/>
            </w:pPr>
            <w:r>
              <w:rPr>
                <w:sz w:val="24"/>
              </w:rPr>
              <w:t xml:space="preserve">сборка - 90 баллов;</w:t>
            </w:r>
          </w:p>
          <w:p>
            <w:pPr>
              <w:pStyle w:val="0"/>
            </w:pPr>
            <w:r>
              <w:rPr>
                <w:sz w:val="24"/>
              </w:rPr>
              <w:t xml:space="preserve">вулканизация - 100 баллов</w:t>
            </w:r>
          </w:p>
        </w:tc>
      </w:tr>
      <w:tr>
        <w:tc>
          <w:tcPr>
            <w:tcW w:w="1698" w:type="dxa"/>
            <w:tcBorders>
              <w:top w:val="none"/>
              <w:left w:val="none"/>
              <w:bottom w:val="none"/>
              <w:right w:val="none"/>
            </w:tcBorders>
          </w:tcPr>
          <w:p>
            <w:pPr>
              <w:pStyle w:val="0"/>
              <w:jc w:val="center"/>
            </w:pPr>
            <w:r>
              <w:rPr>
                <w:sz w:val="24"/>
              </w:rPr>
              <w:t xml:space="preserve">22.11.13</w:t>
            </w:r>
          </w:p>
        </w:tc>
        <w:tc>
          <w:tcPr>
            <w:tcW w:w="2551" w:type="dxa"/>
            <w:tcBorders>
              <w:top w:val="none"/>
              <w:left w:val="none"/>
              <w:bottom w:val="none"/>
              <w:right w:val="none"/>
            </w:tcBorders>
          </w:tcPr>
          <w:p>
            <w:pPr>
              <w:pStyle w:val="0"/>
            </w:pPr>
            <w:r>
              <w:rPr>
                <w:sz w:val="24"/>
              </w:rPr>
              <w:t xml:space="preserve">Шины и покрышки пневматические для автобусов, грузовых автомобилей или для использования в авиации 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22.11.14</w:t>
            </w:r>
          </w:p>
        </w:tc>
        <w:tc>
          <w:tcPr>
            <w:tcW w:w="2551" w:type="dxa"/>
            <w:tcBorders>
              <w:top w:val="none"/>
              <w:left w:val="none"/>
              <w:bottom w:val="none"/>
              <w:right w:val="none"/>
            </w:tcBorders>
          </w:tcPr>
          <w:p>
            <w:pPr>
              <w:pStyle w:val="0"/>
            </w:pPr>
            <w:r>
              <w:rPr>
                <w:sz w:val="24"/>
              </w:rPr>
              <w:t xml:space="preserve">Шины и покрышки пневматические для сельскохозяйственных машин; шины и покрышки пневматические прочие 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22.11.12</w:t>
            </w:r>
          </w:p>
        </w:tc>
        <w:tc>
          <w:tcPr>
            <w:tcW w:w="2551" w:type="dxa"/>
            <w:tcBorders>
              <w:top w:val="none"/>
              <w:left w:val="none"/>
              <w:bottom w:val="none"/>
              <w:right w:val="none"/>
            </w:tcBorders>
          </w:tcPr>
          <w:p>
            <w:pPr>
              <w:pStyle w:val="0"/>
            </w:pPr>
            <w:r>
              <w:rPr>
                <w:sz w:val="24"/>
              </w:rPr>
              <w:t xml:space="preserve">Шины и покрышки пневматические для мотоциклов или велосипедов 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22.11.15.120</w:t>
            </w:r>
          </w:p>
        </w:tc>
        <w:tc>
          <w:tcPr>
            <w:tcW w:w="2551" w:type="dxa"/>
            <w:tcBorders>
              <w:top w:val="none"/>
              <w:left w:val="none"/>
              <w:bottom w:val="none"/>
              <w:right w:val="none"/>
            </w:tcBorders>
          </w:tcPr>
          <w:p>
            <w:pPr>
              <w:pStyle w:val="0"/>
            </w:pPr>
            <w:r>
              <w:rPr>
                <w:sz w:val="24"/>
              </w:rPr>
              <w:t xml:space="preserve">Шины резиновые сплошные или полупневматические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22.19</w:t>
            </w:r>
          </w:p>
        </w:tc>
        <w:tc>
          <w:tcPr>
            <w:tcW w:w="2551" w:type="dxa"/>
            <w:tcBorders>
              <w:top w:val="none"/>
              <w:left w:val="none"/>
              <w:bottom w:val="none"/>
              <w:right w:val="none"/>
            </w:tcBorders>
          </w:tcPr>
          <w:p>
            <w:pPr>
              <w:pStyle w:val="0"/>
            </w:pPr>
            <w:r>
              <w:rPr>
                <w:sz w:val="24"/>
              </w:rPr>
              <w:t xml:space="preserve">Изделия из резины прочие (за исключением услуг)</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подготовка ингредиентов (40 баллов);</w:t>
            </w:r>
          </w:p>
          <w:p>
            <w:pPr>
              <w:pStyle w:val="0"/>
            </w:pPr>
            <w:r>
              <w:rPr>
                <w:sz w:val="24"/>
              </w:rPr>
              <w:t xml:space="preserve">изготовление резиновой смеси (смешение, вальцевание, охлаждение) (80 баллов);</w:t>
            </w:r>
          </w:p>
          <w:p>
            <w:pPr>
              <w:pStyle w:val="0"/>
            </w:pPr>
            <w:r>
              <w:rPr>
                <w:sz w:val="24"/>
              </w:rPr>
              <w:t xml:space="preserve">доработка, калибрование, каландрование, упаковка, транспортирование (20 баллов);</w:t>
            </w:r>
          </w:p>
          <w:p>
            <w:pPr>
              <w:pStyle w:val="0"/>
            </w:pPr>
            <w:r>
              <w:rPr>
                <w:sz w:val="24"/>
              </w:rPr>
              <w:t xml:space="preserve">вулканизация (формование) (100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22.19.1</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22.19.4</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22.19.5</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22.19.6</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22.19.7</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22.21</w:t>
            </w:r>
          </w:p>
        </w:tc>
        <w:tc>
          <w:tcPr>
            <w:tcW w:w="2551" w:type="dxa"/>
            <w:tcBorders>
              <w:top w:val="none"/>
              <w:left w:val="none"/>
              <w:bottom w:val="none"/>
              <w:right w:val="none"/>
            </w:tcBorders>
          </w:tcPr>
          <w:p>
            <w:pPr>
              <w:pStyle w:val="0"/>
            </w:pPr>
            <w:r>
              <w:rPr>
                <w:sz w:val="24"/>
              </w:rPr>
              <w:t xml:space="preserve">Плиты, листы, трубы и профили пластмассовые, за исключением продукции, предусмотренной </w:t>
            </w:r>
            <w:hyperlink w:tooltip="X. Продукция промышленности строительных материалов" w:anchor="P19275" w:history="0">
              <w:r>
                <w:rPr>
                  <w:color w:val="0000ff"/>
                  <w:sz w:val="24"/>
                </w:rPr>
                <w:t xml:space="preserve">разделом "X</w:t>
              </w:r>
            </w:hyperlink>
            <w:r>
              <w:rPr>
                <w:sz w:val="24"/>
              </w:rPr>
              <w:t xml:space="preserve">. Продукция промышленности строительных материалов", введенным </w:t>
            </w:r>
            <w:r>
              <w:rPr>
                <w:sz w:val="24"/>
              </w:rPr>
              <w:t xml:space="preserve">постановлением</w:t>
            </w:r>
            <w:r>
              <w:rPr>
                <w:sz w:val="24"/>
              </w:rPr>
              <w:t xml:space="preserve"> Правительства Российской Федерации от 23 ноября 2016 г. N 1230 "О внесении изменений в приложение к постановлению Правительства Российской Федерации от 17 июля 2015 г. N 719"</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подготовка сырьевых компонентов - 20 баллов;</w:t>
            </w:r>
          </w:p>
          <w:p>
            <w:pPr>
              <w:pStyle w:val="0"/>
            </w:pPr>
            <w:r>
              <w:rPr>
                <w:sz w:val="24"/>
              </w:rPr>
              <w:t xml:space="preserve">формование - 100 баллов;</w:t>
            </w:r>
          </w:p>
          <w:p>
            <w:pPr>
              <w:pStyle w:val="0"/>
            </w:pPr>
            <w:r>
              <w:rPr>
                <w:sz w:val="24"/>
              </w:rPr>
              <w:t xml:space="preserve">обработка изделия - 35 баллов;</w:t>
            </w:r>
          </w:p>
          <w:p>
            <w:pPr>
              <w:pStyle w:val="0"/>
            </w:pPr>
            <w:r>
              <w:rPr>
                <w:sz w:val="24"/>
              </w:rPr>
              <w:t xml:space="preserve">сборка готового изделия - 20 баллов</w:t>
            </w:r>
          </w:p>
        </w:tc>
      </w:tr>
      <w:tr>
        <w:tc>
          <w:tcPr>
            <w:tcW w:w="1698" w:type="dxa"/>
            <w:tcBorders>
              <w:top w:val="none"/>
              <w:left w:val="none"/>
              <w:bottom w:val="none"/>
              <w:right w:val="none"/>
            </w:tcBorders>
          </w:tcPr>
          <w:p>
            <w:pPr>
              <w:pStyle w:val="0"/>
              <w:jc w:val="center"/>
            </w:pPr>
            <w:r>
              <w:rPr>
                <w:sz w:val="24"/>
              </w:rPr>
              <w:t xml:space="preserve">22.22</w:t>
            </w:r>
          </w:p>
        </w:tc>
        <w:tc>
          <w:tcPr>
            <w:tcW w:w="2551" w:type="dxa"/>
            <w:tcBorders>
              <w:top w:val="none"/>
              <w:left w:val="none"/>
              <w:bottom w:val="none"/>
              <w:right w:val="none"/>
            </w:tcBorders>
          </w:tcPr>
          <w:p>
            <w:pPr>
              <w:pStyle w:val="0"/>
            </w:pPr>
            <w:r>
              <w:rPr>
                <w:sz w:val="24"/>
              </w:rPr>
              <w:t xml:space="preserve">Изделия пластмассовые упаковочные, за исключением продукции, предусмотренной </w:t>
            </w:r>
            <w:hyperlink w:tooltip="VII. Медицинские изделия" w:anchor="P12410"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22.23</w:t>
            </w:r>
          </w:p>
        </w:tc>
        <w:tc>
          <w:tcPr>
            <w:tcW w:w="2551" w:type="dxa"/>
            <w:tcBorders>
              <w:top w:val="none"/>
              <w:left w:val="none"/>
              <w:bottom w:val="none"/>
              <w:right w:val="none"/>
            </w:tcBorders>
          </w:tcPr>
          <w:p>
            <w:pPr>
              <w:pStyle w:val="0"/>
            </w:pPr>
            <w:r>
              <w:rPr>
                <w:sz w:val="24"/>
              </w:rPr>
              <w:t xml:space="preserve">Изделия пластмассовые строительные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22.29</w:t>
            </w:r>
          </w:p>
        </w:tc>
        <w:tc>
          <w:tcPr>
            <w:tcW w:w="2551" w:type="dxa"/>
            <w:tcBorders>
              <w:top w:val="none"/>
              <w:left w:val="none"/>
              <w:bottom w:val="none"/>
              <w:right w:val="none"/>
            </w:tcBorders>
          </w:tcPr>
          <w:p>
            <w:pPr>
              <w:pStyle w:val="0"/>
            </w:pPr>
            <w:r>
              <w:rPr>
                <w:sz w:val="24"/>
              </w:rPr>
              <w:t xml:space="preserve">Изделия пластмассовые прочие, за исключением продукции, предусмотренной </w:t>
            </w:r>
            <w:hyperlink w:tooltip="VII. Медицинские изделия" w:anchor="P12410"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20.30.11</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20.30.12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20.30.2</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20.13.31.000</w:t>
            </w:r>
          </w:p>
        </w:tc>
        <w:tc>
          <w:tcPr>
            <w:tcW w:w="2551" w:type="dxa"/>
            <w:tcBorders>
              <w:top w:val="none"/>
              <w:left w:val="none"/>
              <w:bottom w:val="none"/>
              <w:right w:val="none"/>
            </w:tcBorders>
          </w:tcPr>
          <w:p>
            <w:pPr>
              <w:pStyle w:val="0"/>
            </w:pPr>
            <w:r>
              <w:rPr>
                <w:sz w:val="24"/>
              </w:rPr>
              <w:t xml:space="preserve">Кальций фтористый синтетический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смешение - 50 баллов;</w:t>
            </w:r>
          </w:p>
          <w:p>
            <w:pPr>
              <w:pStyle w:val="0"/>
            </w:pPr>
            <w:r>
              <w:rPr>
                <w:sz w:val="24"/>
              </w:rPr>
              <w:t xml:space="preserve">фильтрация - 100 баллов;</w:t>
            </w:r>
          </w:p>
          <w:p>
            <w:pPr>
              <w:pStyle w:val="0"/>
            </w:pPr>
            <w:r>
              <w:rPr>
                <w:sz w:val="24"/>
              </w:rPr>
              <w:t xml:space="preserve">сушка - 50 баллов;</w:t>
            </w:r>
          </w:p>
          <w:p>
            <w:pPr>
              <w:pStyle w:val="0"/>
            </w:pPr>
            <w:r>
              <w:rPr>
                <w:sz w:val="24"/>
              </w:rPr>
              <w:t xml:space="preserve">дробление - 50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20.13.22.000</w:t>
            </w:r>
          </w:p>
        </w:tc>
        <w:tc>
          <w:tcPr>
            <w:tcW w:w="2551" w:type="dxa"/>
            <w:tcBorders>
              <w:top w:val="none"/>
              <w:left w:val="none"/>
              <w:bottom w:val="none"/>
              <w:right w:val="none"/>
            </w:tcBorders>
          </w:tcPr>
          <w:p>
            <w:pPr>
              <w:pStyle w:val="0"/>
            </w:pPr>
            <w:r>
              <w:rPr>
                <w:sz w:val="24"/>
              </w:rPr>
              <w:t xml:space="preserve">Элегаз (сера шестифтористая, гексафторид серы)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пиролиз - 100 баллов;</w:t>
            </w:r>
          </w:p>
          <w:p>
            <w:pPr>
              <w:pStyle w:val="0"/>
            </w:pPr>
            <w:r>
              <w:rPr>
                <w:sz w:val="24"/>
              </w:rPr>
              <w:t xml:space="preserve">очистка - 100 баллов;</w:t>
            </w:r>
          </w:p>
          <w:p>
            <w:pPr>
              <w:pStyle w:val="0"/>
            </w:pPr>
            <w:r>
              <w:rPr>
                <w:sz w:val="24"/>
              </w:rPr>
              <w:t xml:space="preserve">ректификация - 100 баллов;</w:t>
            </w:r>
          </w:p>
          <w:p>
            <w:pPr>
              <w:pStyle w:val="0"/>
            </w:pPr>
            <w:r>
              <w:rPr>
                <w:sz w:val="24"/>
              </w:rPr>
              <w:t xml:space="preserve">абсорбция - 100 баллов;</w:t>
            </w:r>
          </w:p>
          <w:p>
            <w:pPr>
              <w:pStyle w:val="0"/>
            </w:pPr>
            <w:r>
              <w:rPr>
                <w:sz w:val="24"/>
              </w:rPr>
              <w:t xml:space="preserve">нейтрализация - 100 баллов;</w:t>
            </w:r>
          </w:p>
          <w:p>
            <w:pPr>
              <w:pStyle w:val="0"/>
            </w:pPr>
            <w:r>
              <w:rPr>
                <w:sz w:val="24"/>
              </w:rPr>
              <w:t xml:space="preserve">осушка - 50 баллов;</w:t>
            </w:r>
          </w:p>
          <w:p>
            <w:pPr>
              <w:pStyle w:val="0"/>
            </w:pPr>
            <w:r>
              <w:rPr>
                <w:sz w:val="24"/>
              </w:rPr>
              <w:t xml:space="preserve">компримирование - 100 баллов;</w:t>
            </w:r>
          </w:p>
          <w:p>
            <w:pPr>
              <w:pStyle w:val="0"/>
            </w:pPr>
            <w:r>
              <w:rPr>
                <w:sz w:val="24"/>
              </w:rPr>
              <w:t xml:space="preserve">конденсация - 100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20.13.24.112</w:t>
            </w:r>
          </w:p>
        </w:tc>
        <w:tc>
          <w:tcPr>
            <w:tcW w:w="2551" w:type="dxa"/>
            <w:tcBorders>
              <w:top w:val="none"/>
              <w:left w:val="none"/>
              <w:bottom w:val="none"/>
              <w:right w:val="none"/>
            </w:tcBorders>
          </w:tcPr>
          <w:p>
            <w:pPr>
              <w:pStyle w:val="0"/>
            </w:pPr>
            <w:r>
              <w:rPr>
                <w:sz w:val="24"/>
              </w:rPr>
              <w:t xml:space="preserve">Кислота соляная ингибированная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(пиролиз) - 100 баллов;</w:t>
            </w:r>
          </w:p>
          <w:p>
            <w:pPr>
              <w:pStyle w:val="0"/>
            </w:pPr>
            <w:r>
              <w:rPr>
                <w:sz w:val="24"/>
              </w:rPr>
              <w:t xml:space="preserve">абсорбция - 90 баллов;</w:t>
            </w:r>
          </w:p>
          <w:p>
            <w:pPr>
              <w:pStyle w:val="0"/>
            </w:pPr>
            <w:r>
              <w:rPr>
                <w:sz w:val="24"/>
              </w:rPr>
              <w:t xml:space="preserve">ингибирование - 90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20.13.24.141</w:t>
            </w:r>
          </w:p>
        </w:tc>
        <w:tc>
          <w:tcPr>
            <w:tcW w:w="2551" w:type="dxa"/>
            <w:tcBorders>
              <w:top w:val="none"/>
              <w:left w:val="none"/>
              <w:bottom w:val="none"/>
              <w:right w:val="none"/>
            </w:tcBorders>
          </w:tcPr>
          <w:p>
            <w:pPr>
              <w:pStyle w:val="0"/>
            </w:pPr>
            <w:r>
              <w:rPr>
                <w:sz w:val="24"/>
              </w:rPr>
              <w:t xml:space="preserve">Водород фтористый безводный</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конденсация - 100 баллов;</w:t>
            </w:r>
          </w:p>
          <w:p>
            <w:pPr>
              <w:pStyle w:val="0"/>
            </w:pPr>
            <w:r>
              <w:rPr>
                <w:sz w:val="24"/>
              </w:rPr>
              <w:t xml:space="preserve">абсорбция - 100 баллов;</w:t>
            </w:r>
          </w:p>
          <w:p>
            <w:pPr>
              <w:pStyle w:val="0"/>
            </w:pPr>
            <w:r>
              <w:rPr>
                <w:sz w:val="24"/>
              </w:rPr>
              <w:t xml:space="preserve">ректификация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Кислоты фтористоводородные реактивной квалификации, ОСЧ 20-6, ОСЧ 27-5, для травления металлов и стекла</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20.13.24.149</w:t>
            </w:r>
          </w:p>
        </w:tc>
        <w:tc>
          <w:tcPr>
            <w:tcW w:w="2551" w:type="dxa"/>
            <w:tcBorders>
              <w:top w:val="none"/>
              <w:left w:val="none"/>
              <w:bottom w:val="none"/>
              <w:right w:val="none"/>
            </w:tcBorders>
          </w:tcPr>
          <w:p>
            <w:pPr>
              <w:pStyle w:val="0"/>
            </w:pPr>
            <w:r>
              <w:rPr>
                <w:sz w:val="24"/>
              </w:rPr>
              <w:t xml:space="preserve">Кислота кремнефтористоводородная техническая</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w:t>
            </w:r>
          </w:p>
          <w:p>
            <w:pPr>
              <w:pStyle w:val="0"/>
            </w:pPr>
            <w:r>
              <w:rPr>
                <w:sz w:val="24"/>
              </w:rPr>
              <w:t xml:space="preserve">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электролиз - 100 баллов;</w:t>
            </w:r>
          </w:p>
          <w:p>
            <w:pPr>
              <w:pStyle w:val="0"/>
            </w:pPr>
            <w:r>
              <w:rPr>
                <w:sz w:val="24"/>
              </w:rPr>
              <w:t xml:space="preserve">синтез - 100 баллов;</w:t>
            </w:r>
          </w:p>
          <w:p>
            <w:pPr>
              <w:pStyle w:val="0"/>
            </w:pPr>
            <w:r>
              <w:rPr>
                <w:sz w:val="24"/>
              </w:rPr>
              <w:t xml:space="preserve">конденсация - 100 баллов;</w:t>
            </w:r>
          </w:p>
          <w:p>
            <w:pPr>
              <w:pStyle w:val="0"/>
            </w:pPr>
            <w:r>
              <w:rPr>
                <w:sz w:val="24"/>
              </w:rPr>
              <w:t xml:space="preserve">абсорбция - 100 баллов;</w:t>
            </w:r>
          </w:p>
          <w:p>
            <w:pPr>
              <w:pStyle w:val="0"/>
            </w:pPr>
            <w:r>
              <w:rPr>
                <w:sz w:val="24"/>
              </w:rPr>
              <w:t xml:space="preserve">ингибирование - 100 баллов;</w:t>
            </w:r>
          </w:p>
          <w:p>
            <w:pPr>
              <w:pStyle w:val="0"/>
            </w:pPr>
            <w:r>
              <w:rPr>
                <w:sz w:val="24"/>
              </w:rPr>
              <w:t xml:space="preserve">ректификация - 100 баллов</w:t>
            </w:r>
          </w:p>
          <w:p>
            <w:pPr>
              <w:pStyle w:val="0"/>
            </w:pPr>
            <w:r>
              <w:rPr>
                <w:sz w:val="24"/>
              </w:rPr>
              <w:t xml:space="preserve">гидролиз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Смесь соляной и фтористоводородной кислот</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Ингибированная смесь кислот соляной и фтористоводородной для обработки скважин (отходы производства)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Кислота перфторэнантовая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Кислота перфторпеларгоновая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20.13.62.190</w:t>
            </w:r>
          </w:p>
        </w:tc>
        <w:tc>
          <w:tcPr>
            <w:tcW w:w="2551" w:type="dxa"/>
            <w:tcBorders>
              <w:top w:val="none"/>
              <w:left w:val="none"/>
              <w:bottom w:val="none"/>
              <w:right w:val="none"/>
            </w:tcBorders>
          </w:tcPr>
          <w:p>
            <w:pPr>
              <w:pStyle w:val="0"/>
            </w:pPr>
            <w:r>
              <w:rPr>
                <w:sz w:val="24"/>
              </w:rPr>
              <w:t xml:space="preserve">Кальций хлористый технический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отстаивание - 50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20.14.19.120</w:t>
            </w:r>
          </w:p>
        </w:tc>
        <w:tc>
          <w:tcPr>
            <w:tcW w:w="2551" w:type="dxa"/>
            <w:tcBorders>
              <w:top w:val="none"/>
              <w:left w:val="none"/>
              <w:bottom w:val="none"/>
              <w:right w:val="none"/>
            </w:tcBorders>
          </w:tcPr>
          <w:p>
            <w:pPr>
              <w:pStyle w:val="0"/>
            </w:pPr>
            <w:r>
              <w:rPr>
                <w:sz w:val="24"/>
              </w:rPr>
              <w:t xml:space="preserve">Мономер-2 (фтористый винилиден)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пиролиз - 100 баллов;</w:t>
            </w:r>
          </w:p>
          <w:p>
            <w:pPr>
              <w:pStyle w:val="0"/>
            </w:pPr>
            <w:r>
              <w:rPr>
                <w:sz w:val="24"/>
              </w:rPr>
              <w:t xml:space="preserve">абсорбция - 100 баллов;</w:t>
            </w:r>
          </w:p>
          <w:p>
            <w:pPr>
              <w:pStyle w:val="0"/>
            </w:pPr>
            <w:r>
              <w:rPr>
                <w:sz w:val="24"/>
              </w:rPr>
              <w:t xml:space="preserve">нейтрализация - 100 баллов;</w:t>
            </w:r>
          </w:p>
          <w:p>
            <w:pPr>
              <w:pStyle w:val="0"/>
            </w:pPr>
            <w:r>
              <w:rPr>
                <w:sz w:val="24"/>
              </w:rPr>
              <w:t xml:space="preserve">компримирование - 100 баллов;</w:t>
            </w:r>
          </w:p>
          <w:p>
            <w:pPr>
              <w:pStyle w:val="0"/>
            </w:pPr>
            <w:r>
              <w:rPr>
                <w:sz w:val="24"/>
              </w:rPr>
              <w:t xml:space="preserve">конденсация - 100 баллов;</w:t>
            </w:r>
          </w:p>
          <w:p>
            <w:pPr>
              <w:pStyle w:val="0"/>
            </w:pPr>
            <w:r>
              <w:rPr>
                <w:sz w:val="24"/>
              </w:rPr>
              <w:t xml:space="preserve">ректификация - 100 баллов;</w:t>
            </w:r>
          </w:p>
          <w:p>
            <w:pPr>
              <w:pStyle w:val="0"/>
            </w:pPr>
            <w:r>
              <w:rPr>
                <w:sz w:val="24"/>
              </w:rPr>
              <w:t xml:space="preserve">осушка - 50 баллов;</w:t>
            </w:r>
          </w:p>
          <w:p>
            <w:pPr>
              <w:pStyle w:val="0"/>
            </w:pPr>
            <w:r>
              <w:rPr>
                <w:sz w:val="24"/>
              </w:rPr>
              <w:t xml:space="preserve">абсорбционная очистка пиролиза - 100 баллов;</w:t>
            </w:r>
          </w:p>
          <w:p>
            <w:pPr>
              <w:pStyle w:val="0"/>
            </w:pPr>
            <w:r>
              <w:rPr>
                <w:sz w:val="24"/>
              </w:rPr>
              <w:t xml:space="preserve">фильтрация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Мономер-4 (тетрафторэтилен)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Мономер-6 (гексафторпропилен)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Мономер-6 технический (гексафторпропилен технический)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Хладон-218 (октафторпропан)</w:t>
            </w:r>
          </w:p>
          <w:p>
            <w:pPr>
              <w:pStyle w:val="0"/>
            </w:pPr>
            <w:r>
              <w:rPr>
                <w:sz w:val="24"/>
              </w:rPr>
              <w:t xml:space="preserve">Хладон-23</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Хладон-125 ХП</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 14</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20.14.19.130</w:t>
            </w:r>
          </w:p>
        </w:tc>
        <w:tc>
          <w:tcPr>
            <w:tcW w:w="2551" w:type="dxa"/>
            <w:tcBorders>
              <w:top w:val="none"/>
              <w:left w:val="none"/>
              <w:bottom w:val="none"/>
              <w:right w:val="none"/>
            </w:tcBorders>
          </w:tcPr>
          <w:p>
            <w:pPr>
              <w:pStyle w:val="0"/>
            </w:pPr>
            <w:r>
              <w:rPr>
                <w:sz w:val="24"/>
              </w:rPr>
              <w:t xml:space="preserve">Хладон-113 (1,1,2-трифтортрихлорэтан)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w:t>
            </w:r>
          </w:p>
          <w:p>
            <w:pPr>
              <w:pStyle w:val="0"/>
            </w:pPr>
            <w:r>
              <w:rPr>
                <w:sz w:val="24"/>
              </w:rPr>
              <w:t xml:space="preserve">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w:t>
            </w:r>
          </w:p>
          <w:p>
            <w:pPr>
              <w:pStyle w:val="0"/>
            </w:pPr>
            <w:r>
              <w:rPr>
                <w:sz w:val="24"/>
              </w:rPr>
              <w:t xml:space="preserve">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конденсация - 100 баллов;</w:t>
            </w:r>
          </w:p>
          <w:p>
            <w:pPr>
              <w:pStyle w:val="0"/>
            </w:pPr>
            <w:r>
              <w:rPr>
                <w:sz w:val="24"/>
              </w:rPr>
              <w:t xml:space="preserve">сепарация - 100 баллов;</w:t>
            </w:r>
          </w:p>
          <w:p>
            <w:pPr>
              <w:pStyle w:val="0"/>
            </w:pPr>
            <w:r>
              <w:rPr>
                <w:sz w:val="24"/>
              </w:rPr>
              <w:t xml:space="preserve">нейтрализация - 100 баллов;</w:t>
            </w:r>
          </w:p>
          <w:p>
            <w:pPr>
              <w:pStyle w:val="0"/>
            </w:pPr>
            <w:r>
              <w:rPr>
                <w:sz w:val="24"/>
              </w:rPr>
              <w:t xml:space="preserve">ректификация - 100 баллов;</w:t>
            </w:r>
          </w:p>
          <w:p>
            <w:pPr>
              <w:pStyle w:val="0"/>
            </w:pPr>
            <w:r>
              <w:rPr>
                <w:sz w:val="24"/>
              </w:rPr>
              <w:t xml:space="preserve">компримирование - 100 баллов;</w:t>
            </w:r>
          </w:p>
          <w:p>
            <w:pPr>
              <w:pStyle w:val="0"/>
            </w:pPr>
            <w:r>
              <w:rPr>
                <w:sz w:val="24"/>
              </w:rPr>
              <w:t xml:space="preserve">дегалоидирование - 100 баллов;</w:t>
            </w:r>
          </w:p>
          <w:p>
            <w:pPr>
              <w:pStyle w:val="0"/>
            </w:pPr>
            <w:r>
              <w:rPr>
                <w:sz w:val="24"/>
              </w:rPr>
              <w:t xml:space="preserve">перегонка - 100 баллов;</w:t>
            </w:r>
          </w:p>
          <w:p>
            <w:pPr>
              <w:pStyle w:val="0"/>
            </w:pPr>
            <w:r>
              <w:rPr>
                <w:sz w:val="24"/>
              </w:rPr>
              <w:t xml:space="preserve">дегидрохлорирование - 100 баллов;.</w:t>
            </w:r>
          </w:p>
          <w:p>
            <w:pPr>
              <w:pStyle w:val="0"/>
            </w:pPr>
            <w:r>
              <w:rPr>
                <w:sz w:val="24"/>
              </w:rPr>
              <w:t xml:space="preserve">упарка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Хладон-142в (1,1-дифтор-1-хлорэтан)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Мономер-3 (трифторхлорэтилен)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Хладон-22 (дифторхлорметан)</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20.14.19.140</w:t>
            </w:r>
          </w:p>
        </w:tc>
        <w:tc>
          <w:tcPr>
            <w:tcW w:w="2551" w:type="dxa"/>
            <w:tcBorders>
              <w:top w:val="none"/>
              <w:left w:val="none"/>
              <w:bottom w:val="none"/>
              <w:right w:val="none"/>
            </w:tcBorders>
          </w:tcPr>
          <w:p>
            <w:pPr>
              <w:pStyle w:val="0"/>
            </w:pPr>
            <w:r>
              <w:rPr>
                <w:sz w:val="24"/>
              </w:rPr>
              <w:t xml:space="preserve">Перфторуглеродная смазка ФУП-НК</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технологической операции - синтез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ФУП-С</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20.14.19.140</w:t>
            </w:r>
          </w:p>
        </w:tc>
        <w:tc>
          <w:tcPr>
            <w:tcW w:w="2551" w:type="dxa"/>
            <w:tcBorders>
              <w:top w:val="none"/>
              <w:left w:val="none"/>
              <w:bottom w:val="none"/>
              <w:right w:val="none"/>
            </w:tcBorders>
          </w:tcPr>
          <w:p>
            <w:pPr>
              <w:pStyle w:val="0"/>
            </w:pPr>
            <w:r>
              <w:rPr>
                <w:sz w:val="24"/>
              </w:rPr>
              <w:t xml:space="preserve">Хладон-318 (октафторциклобутан)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w:t>
            </w:r>
          </w:p>
          <w:p>
            <w:pPr>
              <w:pStyle w:val="0"/>
            </w:pPr>
            <w:r>
              <w:rPr>
                <w:sz w:val="24"/>
              </w:rPr>
              <w:t xml:space="preserve">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w:t>
            </w:r>
          </w:p>
          <w:p>
            <w:pPr>
              <w:pStyle w:val="0"/>
            </w:pPr>
            <w:r>
              <w:rPr>
                <w:sz w:val="24"/>
              </w:rPr>
              <w:t xml:space="preserve">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пиролиз - 100 баллов;</w:t>
            </w:r>
          </w:p>
          <w:p>
            <w:pPr>
              <w:pStyle w:val="0"/>
            </w:pPr>
            <w:r>
              <w:rPr>
                <w:sz w:val="24"/>
              </w:rPr>
              <w:t xml:space="preserve">компримирование - 100 баллов;</w:t>
            </w:r>
          </w:p>
          <w:p>
            <w:pPr>
              <w:pStyle w:val="0"/>
            </w:pPr>
            <w:r>
              <w:rPr>
                <w:sz w:val="24"/>
              </w:rPr>
              <w:t xml:space="preserve">конденсация - 100 баллов;</w:t>
            </w:r>
          </w:p>
          <w:p>
            <w:pPr>
              <w:pStyle w:val="0"/>
            </w:pPr>
            <w:r>
              <w:rPr>
                <w:sz w:val="24"/>
              </w:rPr>
              <w:t xml:space="preserve">ректификация - 100 баллов;</w:t>
            </w:r>
          </w:p>
          <w:p>
            <w:pPr>
              <w:pStyle w:val="0"/>
            </w:pPr>
            <w:r>
              <w:rPr>
                <w:sz w:val="24"/>
              </w:rPr>
              <w:t xml:space="preserve">абсорбционная очистка пиролиза - 100 баллов;</w:t>
            </w:r>
          </w:p>
          <w:p>
            <w:pPr>
              <w:pStyle w:val="0"/>
            </w:pPr>
            <w:r>
              <w:rPr>
                <w:sz w:val="24"/>
              </w:rPr>
              <w:t xml:space="preserve">синтез - 100 баллов;</w:t>
            </w:r>
          </w:p>
          <w:p>
            <w:pPr>
              <w:pStyle w:val="0"/>
            </w:pPr>
            <w:r>
              <w:rPr>
                <w:sz w:val="24"/>
              </w:rPr>
              <w:t xml:space="preserve">фильтрация - 100 баллов;</w:t>
            </w:r>
          </w:p>
          <w:p>
            <w:pPr>
              <w:pStyle w:val="0"/>
            </w:pPr>
            <w:r>
              <w:rPr>
                <w:sz w:val="24"/>
              </w:rPr>
              <w:t xml:space="preserve">промывка - 50 баллов;</w:t>
            </w:r>
          </w:p>
          <w:p>
            <w:pPr>
              <w:pStyle w:val="0"/>
            </w:pPr>
            <w:r>
              <w:rPr>
                <w:sz w:val="24"/>
              </w:rPr>
              <w:t xml:space="preserve">нейтрализация - 100 баллов;</w:t>
            </w:r>
          </w:p>
          <w:p>
            <w:pPr>
              <w:pStyle w:val="0"/>
            </w:pPr>
            <w:r>
              <w:rPr>
                <w:sz w:val="24"/>
              </w:rPr>
              <w:t xml:space="preserve">стабилизация - 100 баллов;</w:t>
            </w:r>
          </w:p>
          <w:p>
            <w:pPr>
              <w:pStyle w:val="0"/>
            </w:pPr>
            <w:r>
              <w:rPr>
                <w:sz w:val="24"/>
              </w:rPr>
              <w:t xml:space="preserve">отпарка - 100 баллов;</w:t>
            </w:r>
          </w:p>
          <w:p>
            <w:pPr>
              <w:pStyle w:val="0"/>
            </w:pPr>
            <w:r>
              <w:rPr>
                <w:sz w:val="24"/>
              </w:rPr>
              <w:t xml:space="preserve">разгонка - 100 баллов;</w:t>
            </w:r>
          </w:p>
          <w:p>
            <w:pPr>
              <w:pStyle w:val="0"/>
            </w:pPr>
            <w:r>
              <w:rPr>
                <w:sz w:val="24"/>
              </w:rPr>
              <w:t xml:space="preserve">экстракция - 100 баллов;</w:t>
            </w:r>
          </w:p>
          <w:p>
            <w:pPr>
              <w:pStyle w:val="0"/>
            </w:pPr>
            <w:r>
              <w:rPr>
                <w:sz w:val="24"/>
              </w:rPr>
              <w:t xml:space="preserve">сушка - 50 баллов;</w:t>
            </w:r>
          </w:p>
          <w:p>
            <w:pPr>
              <w:pStyle w:val="0"/>
            </w:pPr>
            <w:r>
              <w:rPr>
                <w:sz w:val="24"/>
              </w:rPr>
              <w:t xml:space="preserve">помол - 50 баллов;</w:t>
            </w:r>
          </w:p>
          <w:p>
            <w:pPr>
              <w:pStyle w:val="0"/>
            </w:pPr>
            <w:r>
              <w:rPr>
                <w:sz w:val="24"/>
              </w:rPr>
              <w:t xml:space="preserve">смешение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ПФМЦГ (перфторметилциклогексан)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Карбогал (перфтордиметилциклогексан)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ПФД (перфтордекалин 93-процентный)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Б-1</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М-1</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УПИ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Порошок ППУ-90; ППУ-110; ППУ-180</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КСТ</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Перфторуглеродная смазка КСК</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Жидкость ГЖН (перфторметилдекалин)</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20.14.22</w:t>
            </w:r>
          </w:p>
        </w:tc>
        <w:tc>
          <w:tcPr>
            <w:tcW w:w="2551" w:type="dxa"/>
            <w:tcBorders>
              <w:top w:val="none"/>
              <w:left w:val="none"/>
              <w:bottom w:val="none"/>
              <w:right w:val="none"/>
            </w:tcBorders>
          </w:tcPr>
          <w:p>
            <w:pPr>
              <w:pStyle w:val="0"/>
            </w:pPr>
            <w:r>
              <w:rPr>
                <w:sz w:val="24"/>
              </w:rPr>
              <w:t xml:space="preserve">Спирты-теломеры полифторированные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компримирование - 100 баллов;</w:t>
            </w:r>
          </w:p>
          <w:p>
            <w:pPr>
              <w:pStyle w:val="0"/>
            </w:pPr>
            <w:r>
              <w:rPr>
                <w:sz w:val="24"/>
              </w:rPr>
              <w:t xml:space="preserve">нейтрализация - 100 баллов;</w:t>
            </w:r>
          </w:p>
          <w:p>
            <w:pPr>
              <w:pStyle w:val="0"/>
            </w:pPr>
            <w:r>
              <w:rPr>
                <w:sz w:val="24"/>
              </w:rPr>
              <w:t xml:space="preserve">ректификация - 100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20.14.33.390</w:t>
            </w:r>
          </w:p>
        </w:tc>
        <w:tc>
          <w:tcPr>
            <w:tcW w:w="2551" w:type="dxa"/>
            <w:tcBorders>
              <w:top w:val="none"/>
              <w:left w:val="none"/>
              <w:bottom w:val="none"/>
              <w:right w:val="none"/>
            </w:tcBorders>
          </w:tcPr>
          <w:p>
            <w:pPr>
              <w:pStyle w:val="0"/>
            </w:pPr>
            <w:r>
              <w:rPr>
                <w:sz w:val="24"/>
              </w:rPr>
              <w:t xml:space="preserve">Фторпродукты</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w:t>
            </w:r>
          </w:p>
          <w:p>
            <w:pPr>
              <w:pStyle w:val="0"/>
            </w:pPr>
            <w:r>
              <w:rPr>
                <w:sz w:val="24"/>
              </w:rPr>
              <w:t xml:space="preserve">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w:t>
            </w:r>
          </w:p>
          <w:p>
            <w:pPr>
              <w:pStyle w:val="0"/>
            </w:pPr>
            <w:r>
              <w:rPr>
                <w:sz w:val="24"/>
              </w:rPr>
              <w:t xml:space="preserve">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электролиз - 100 баллов;</w:t>
            </w:r>
          </w:p>
          <w:p>
            <w:pPr>
              <w:pStyle w:val="0"/>
            </w:pPr>
            <w:r>
              <w:rPr>
                <w:sz w:val="24"/>
              </w:rPr>
              <w:t xml:space="preserve">ректификация - 100 баллов;</w:t>
            </w:r>
          </w:p>
          <w:p>
            <w:pPr>
              <w:pStyle w:val="0"/>
            </w:pPr>
            <w:r>
              <w:rPr>
                <w:sz w:val="24"/>
              </w:rPr>
              <w:t xml:space="preserve">гидролиз - 100 баллов;</w:t>
            </w:r>
          </w:p>
          <w:p>
            <w:pPr>
              <w:pStyle w:val="0"/>
            </w:pPr>
            <w:r>
              <w:rPr>
                <w:sz w:val="24"/>
              </w:rPr>
              <w:t xml:space="preserve">регенерация - 100 баллов;</w:t>
            </w:r>
          </w:p>
          <w:p>
            <w:pPr>
              <w:pStyle w:val="0"/>
            </w:pPr>
            <w:r>
              <w:rPr>
                <w:sz w:val="24"/>
              </w:rPr>
              <w:t xml:space="preserve">абсорбция - 100 баллов;</w:t>
            </w:r>
          </w:p>
          <w:p>
            <w:pPr>
              <w:pStyle w:val="0"/>
            </w:pPr>
            <w:r>
              <w:rPr>
                <w:sz w:val="24"/>
              </w:rPr>
              <w:t xml:space="preserve">каталитическая олигомеризация - 100 баллов;</w:t>
            </w:r>
          </w:p>
          <w:p>
            <w:pPr>
              <w:pStyle w:val="0"/>
            </w:pPr>
            <w:r>
              <w:rPr>
                <w:sz w:val="24"/>
              </w:rPr>
              <w:t xml:space="preserve">каталитический гидролиз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Димер М-06 и тример М-06 (олигомеры окиси гексафторпропилена)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Кислоты олигомеров М-06 (кислота димера М-06, кислота тримера М-06)</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20.14.63.110</w:t>
            </w:r>
          </w:p>
        </w:tc>
        <w:tc>
          <w:tcPr>
            <w:tcW w:w="2551" w:type="dxa"/>
            <w:tcBorders>
              <w:top w:val="none"/>
              <w:left w:val="none"/>
              <w:bottom w:val="none"/>
              <w:right w:val="none"/>
            </w:tcBorders>
          </w:tcPr>
          <w:p>
            <w:pPr>
              <w:pStyle w:val="0"/>
            </w:pPr>
            <w:r>
              <w:rPr>
                <w:sz w:val="24"/>
              </w:rPr>
              <w:t xml:space="preserve">Мономер-100</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каталитическая олигомеризация - 100 баллов;</w:t>
            </w:r>
          </w:p>
          <w:p>
            <w:pPr>
              <w:pStyle w:val="0"/>
            </w:pPr>
            <w:r>
              <w:rPr>
                <w:sz w:val="24"/>
              </w:rPr>
              <w:t xml:space="preserve">ректификация - 100 баллов;</w:t>
            </w:r>
          </w:p>
          <w:p>
            <w:pPr>
              <w:pStyle w:val="0"/>
            </w:pPr>
            <w:r>
              <w:rPr>
                <w:sz w:val="24"/>
              </w:rPr>
              <w:t xml:space="preserve">синтез - 100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20.14.63.130</w:t>
            </w:r>
          </w:p>
        </w:tc>
        <w:tc>
          <w:tcPr>
            <w:tcW w:w="2551" w:type="dxa"/>
            <w:tcBorders>
              <w:top w:val="none"/>
              <w:left w:val="none"/>
              <w:bottom w:val="none"/>
              <w:right w:val="none"/>
            </w:tcBorders>
          </w:tcPr>
          <w:p>
            <w:pPr>
              <w:pStyle w:val="0"/>
            </w:pPr>
            <w:r>
              <w:rPr>
                <w:sz w:val="24"/>
              </w:rPr>
              <w:t xml:space="preserve">Окись гексафторпропилена (мономер М-06)</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окисление - 100 баллов;</w:t>
            </w:r>
          </w:p>
          <w:p>
            <w:pPr>
              <w:pStyle w:val="0"/>
            </w:pPr>
            <w:r>
              <w:rPr>
                <w:sz w:val="24"/>
              </w:rPr>
              <w:t xml:space="preserve">абсорбционная очистка - 100 баллов;</w:t>
            </w:r>
          </w:p>
          <w:p>
            <w:pPr>
              <w:pStyle w:val="0"/>
            </w:pPr>
            <w:r>
              <w:rPr>
                <w:sz w:val="24"/>
              </w:rPr>
              <w:t xml:space="preserve">компримирование - 100 баллов;</w:t>
            </w:r>
          </w:p>
          <w:p>
            <w:pPr>
              <w:pStyle w:val="0"/>
            </w:pPr>
            <w:r>
              <w:rPr>
                <w:sz w:val="24"/>
              </w:rPr>
              <w:t xml:space="preserve">конденсация - 100 баллов;</w:t>
            </w:r>
          </w:p>
          <w:p>
            <w:pPr>
              <w:pStyle w:val="0"/>
            </w:pPr>
            <w:r>
              <w:rPr>
                <w:sz w:val="24"/>
              </w:rPr>
              <w:t xml:space="preserve">ректификация - 100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20.16.30.190</w:t>
            </w:r>
          </w:p>
        </w:tc>
        <w:tc>
          <w:tcPr>
            <w:tcW w:w="2551" w:type="dxa"/>
            <w:tcBorders>
              <w:top w:val="none"/>
              <w:left w:val="none"/>
              <w:bottom w:val="none"/>
              <w:right w:val="none"/>
            </w:tcBorders>
          </w:tcPr>
          <w:p>
            <w:pPr>
              <w:pStyle w:val="0"/>
            </w:pPr>
            <w:r>
              <w:rPr>
                <w:sz w:val="24"/>
              </w:rPr>
              <w:t xml:space="preserve">Фторопласт-2М</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w:t>
            </w:r>
          </w:p>
          <w:p>
            <w:pPr>
              <w:pStyle w:val="0"/>
            </w:pPr>
            <w:r>
              <w:rPr>
                <w:sz w:val="24"/>
              </w:rPr>
              <w:t xml:space="preserve">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w:t>
            </w:r>
          </w:p>
          <w:p>
            <w:pPr>
              <w:pStyle w:val="0"/>
            </w:pPr>
            <w:r>
              <w:rPr>
                <w:sz w:val="24"/>
              </w:rPr>
              <w:t xml:space="preserve">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компримирование - 100 баллов;</w:t>
            </w:r>
          </w:p>
          <w:p>
            <w:pPr>
              <w:pStyle w:val="0"/>
            </w:pPr>
            <w:r>
              <w:rPr>
                <w:sz w:val="24"/>
              </w:rPr>
              <w:t xml:space="preserve">сополимеризация - 100 баллов;</w:t>
            </w:r>
          </w:p>
          <w:p>
            <w:pPr>
              <w:pStyle w:val="0"/>
            </w:pPr>
            <w:r>
              <w:rPr>
                <w:sz w:val="24"/>
              </w:rPr>
              <w:t xml:space="preserve">помол - 50 баллов;</w:t>
            </w:r>
          </w:p>
          <w:p>
            <w:pPr>
              <w:pStyle w:val="0"/>
            </w:pPr>
            <w:r>
              <w:rPr>
                <w:sz w:val="24"/>
              </w:rPr>
              <w:t xml:space="preserve">сушка - 50 баллов;</w:t>
            </w:r>
          </w:p>
          <w:p>
            <w:pPr>
              <w:pStyle w:val="0"/>
            </w:pPr>
            <w:r>
              <w:rPr>
                <w:sz w:val="24"/>
              </w:rPr>
              <w:t xml:space="preserve">грануляция порошка - 50 баллов;</w:t>
            </w:r>
          </w:p>
          <w:p>
            <w:pPr>
              <w:pStyle w:val="0"/>
            </w:pPr>
            <w:r>
              <w:rPr>
                <w:sz w:val="24"/>
              </w:rPr>
              <w:t xml:space="preserve">полимеризация - 100 баллов;</w:t>
            </w:r>
          </w:p>
          <w:p>
            <w:pPr>
              <w:pStyle w:val="0"/>
            </w:pPr>
            <w:r>
              <w:rPr>
                <w:sz w:val="24"/>
              </w:rPr>
              <w:t xml:space="preserve">измельчение - 50 баллов;</w:t>
            </w:r>
          </w:p>
          <w:p>
            <w:pPr>
              <w:pStyle w:val="0"/>
            </w:pPr>
            <w:r>
              <w:rPr>
                <w:sz w:val="24"/>
              </w:rPr>
              <w:t xml:space="preserve">грануляция - 50 баллов;</w:t>
            </w:r>
          </w:p>
          <w:p>
            <w:pPr>
              <w:pStyle w:val="0"/>
            </w:pPr>
            <w:r>
              <w:rPr>
                <w:sz w:val="24"/>
              </w:rPr>
              <w:t xml:space="preserve">фильтрация - 50 баллов;</w:t>
            </w:r>
          </w:p>
          <w:p>
            <w:pPr>
              <w:pStyle w:val="0"/>
            </w:pPr>
            <w:r>
              <w:rPr>
                <w:sz w:val="24"/>
              </w:rPr>
              <w:t xml:space="preserve">сдувка непрореагировавшего мономера - 100 баллов;</w:t>
            </w:r>
          </w:p>
          <w:p>
            <w:pPr>
              <w:pStyle w:val="0"/>
            </w:pPr>
            <w:r>
              <w:rPr>
                <w:sz w:val="24"/>
              </w:rPr>
              <w:t xml:space="preserve">коагуляция - 100 баллов;</w:t>
            </w:r>
          </w:p>
          <w:p>
            <w:pPr>
              <w:pStyle w:val="0"/>
            </w:pPr>
            <w:r>
              <w:rPr>
                <w:sz w:val="24"/>
              </w:rPr>
              <w:t xml:space="preserve">концентрирование дисперсии - 100 баллов;</w:t>
            </w:r>
          </w:p>
          <w:p>
            <w:pPr>
              <w:pStyle w:val="0"/>
            </w:pPr>
            <w:r>
              <w:rPr>
                <w:sz w:val="24"/>
              </w:rPr>
              <w:t xml:space="preserve">стабилизация - 100 баллов;</w:t>
            </w:r>
          </w:p>
          <w:p>
            <w:pPr>
              <w:pStyle w:val="0"/>
            </w:pPr>
            <w:r>
              <w:rPr>
                <w:sz w:val="24"/>
              </w:rPr>
              <w:t xml:space="preserve">пигментация порошка сополимера - 100 баллов;</w:t>
            </w:r>
          </w:p>
          <w:p>
            <w:pPr>
              <w:pStyle w:val="0"/>
            </w:pPr>
            <w:r>
              <w:rPr>
                <w:sz w:val="24"/>
              </w:rPr>
              <w:t xml:space="preserve">грануляция порошка сополимера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Фторопласт-2М гранулированный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 (политетрафторэтилен)</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 тонкомолотый Ф-4ТМ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Фторопласт-4Д</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Суспензии фторопластовые (Ф-4Д)</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Фторопласт-4МБ</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Фторопласт-4МБ гранулированный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Фторопласт-4ДМ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Фторопласт-40</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Фторопласт-40 гранулированный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Фторопласт-40 (полимер этена с тетрафторэтеном HALEIN ТМ)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Фторопласт-42</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20.16.59</w:t>
            </w:r>
          </w:p>
        </w:tc>
        <w:tc>
          <w:tcPr>
            <w:tcW w:w="2551" w:type="dxa"/>
            <w:tcBorders>
              <w:top w:val="none"/>
              <w:left w:val="none"/>
              <w:bottom w:val="none"/>
              <w:right w:val="none"/>
            </w:tcBorders>
          </w:tcPr>
          <w:p>
            <w:pPr>
              <w:pStyle w:val="0"/>
            </w:pPr>
            <w:r>
              <w:rPr>
                <w:sz w:val="24"/>
              </w:rPr>
              <w:t xml:space="preserve">Компаунды фторопластовые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охлаждение - 50 баллов;</w:t>
            </w:r>
          </w:p>
          <w:p>
            <w:pPr>
              <w:pStyle w:val="0"/>
            </w:pPr>
            <w:r>
              <w:rPr>
                <w:sz w:val="24"/>
              </w:rPr>
              <w:t xml:space="preserve">измельчение - 50 баллов;</w:t>
            </w:r>
          </w:p>
          <w:p>
            <w:pPr>
              <w:pStyle w:val="0"/>
            </w:pPr>
            <w:r>
              <w:rPr>
                <w:sz w:val="24"/>
              </w:rPr>
              <w:t xml:space="preserve">смешивание - 50 баллов;</w:t>
            </w:r>
          </w:p>
          <w:p>
            <w:pPr>
              <w:pStyle w:val="0"/>
            </w:pPr>
            <w:r>
              <w:rPr>
                <w:sz w:val="24"/>
              </w:rPr>
              <w:t xml:space="preserve">гомогенизация - 100 баллов;</w:t>
            </w:r>
          </w:p>
          <w:p>
            <w:pPr>
              <w:pStyle w:val="0"/>
            </w:pPr>
            <w:r>
              <w:rPr>
                <w:sz w:val="24"/>
              </w:rPr>
              <w:t xml:space="preserve">сушка - 50 баллов;</w:t>
            </w:r>
          </w:p>
          <w:p>
            <w:pPr>
              <w:pStyle w:val="0"/>
            </w:pPr>
            <w:r>
              <w:rPr>
                <w:sz w:val="24"/>
              </w:rPr>
              <w:t xml:space="preserve">сепарация - 100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Композиция фторопластовая Ф4УВ15 (флубон-15)</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Композиция фторопластовая марки Ф4К15УВ5</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Композиция фторопластовая малонаполненная марки Ф4М5</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20.17.10.160</w:t>
            </w:r>
          </w:p>
        </w:tc>
        <w:tc>
          <w:tcPr>
            <w:tcW w:w="2551" w:type="dxa"/>
            <w:tcBorders>
              <w:top w:val="none"/>
              <w:left w:val="none"/>
              <w:bottom w:val="none"/>
              <w:right w:val="none"/>
            </w:tcBorders>
          </w:tcPr>
          <w:p>
            <w:pPr>
              <w:pStyle w:val="0"/>
            </w:pPr>
            <w:r>
              <w:rPr>
                <w:sz w:val="24"/>
              </w:rPr>
              <w:t xml:space="preserve">Фторкаучук СКФ-26</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компримирование - 100 баллов;</w:t>
            </w:r>
          </w:p>
          <w:p>
            <w:pPr>
              <w:pStyle w:val="0"/>
            </w:pPr>
            <w:r>
              <w:rPr>
                <w:sz w:val="24"/>
              </w:rPr>
              <w:t xml:space="preserve">сополимеризация - 100 баллов;</w:t>
            </w:r>
          </w:p>
          <w:p>
            <w:pPr>
              <w:pStyle w:val="0"/>
            </w:pPr>
            <w:r>
              <w:rPr>
                <w:sz w:val="24"/>
              </w:rPr>
              <w:t xml:space="preserve">коагуляция - 100 баллов;</w:t>
            </w:r>
          </w:p>
          <w:p>
            <w:pPr>
              <w:pStyle w:val="0"/>
            </w:pPr>
            <w:r>
              <w:rPr>
                <w:sz w:val="24"/>
              </w:rPr>
              <w:t xml:space="preserve">сушка - 50 баллов;</w:t>
            </w:r>
          </w:p>
          <w:p>
            <w:pPr>
              <w:pStyle w:val="0"/>
            </w:pPr>
            <w:r>
              <w:rPr>
                <w:sz w:val="24"/>
              </w:rPr>
              <w:t xml:space="preserve">вакуумирование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Фторкаучук СКФ-32</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Фторкаучуки Элафтор 2000</w:t>
            </w:r>
          </w:p>
        </w:tc>
        <w:tc>
          <w:tcPr>
            <w:vMerge w:val="continue"/>
            <w:tcBorders>
              <w:top w:val="none"/>
              <w:left w:val="none"/>
              <w:bottom w:val="none"/>
              <w:right w:val="none"/>
            </w:tcBorders>
          </w:tcP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20.17.10.210</w:t>
            </w:r>
          </w:p>
        </w:tc>
        <w:tc>
          <w:tcPr>
            <w:tcW w:w="2551" w:type="dxa"/>
            <w:tcBorders>
              <w:top w:val="none"/>
              <w:left w:val="none"/>
              <w:bottom w:val="none"/>
              <w:right w:val="none"/>
            </w:tcBorders>
          </w:tcPr>
          <w:p>
            <w:pPr>
              <w:pStyle w:val="0"/>
            </w:pPr>
            <w:r>
              <w:rPr>
                <w:sz w:val="24"/>
              </w:rPr>
              <w:t xml:space="preserve">Фторкаучуки Элафтор 3000</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компримирование - 100 баллов;</w:t>
            </w:r>
          </w:p>
          <w:p>
            <w:pPr>
              <w:pStyle w:val="0"/>
            </w:pPr>
            <w:r>
              <w:rPr>
                <w:sz w:val="24"/>
              </w:rPr>
              <w:t xml:space="preserve">сополимеризация - 100 баллов;</w:t>
            </w:r>
          </w:p>
          <w:p>
            <w:pPr>
              <w:pStyle w:val="0"/>
            </w:pPr>
            <w:r>
              <w:rPr>
                <w:sz w:val="24"/>
              </w:rPr>
              <w:t xml:space="preserve">коагуляция - 100 баллов;</w:t>
            </w:r>
          </w:p>
          <w:p>
            <w:pPr>
              <w:pStyle w:val="0"/>
            </w:pPr>
            <w:r>
              <w:rPr>
                <w:sz w:val="24"/>
              </w:rPr>
              <w:t xml:space="preserve">сушка - 50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Фторкаучуки Элафтор 7000</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23.52.20</w:t>
            </w:r>
          </w:p>
        </w:tc>
        <w:tc>
          <w:tcPr>
            <w:tcW w:w="2551" w:type="dxa"/>
            <w:tcBorders>
              <w:top w:val="none"/>
              <w:left w:val="none"/>
              <w:bottom w:val="none"/>
              <w:right w:val="none"/>
            </w:tcBorders>
          </w:tcPr>
          <w:p>
            <w:pPr>
              <w:pStyle w:val="0"/>
            </w:pPr>
            <w:r>
              <w:rPr>
                <w:sz w:val="24"/>
              </w:rPr>
              <w:t xml:space="preserve">Фторангидрит</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нейтрализация - 100 баллов</w:t>
            </w:r>
          </w:p>
        </w:tc>
      </w:tr>
      <w:tr>
        <w:tc>
          <w:tcPr>
            <w:tcW w:w="1698" w:type="dxa"/>
            <w:tcBorders>
              <w:top w:val="none"/>
              <w:left w:val="none"/>
              <w:bottom w:val="none"/>
              <w:right w:val="none"/>
            </w:tcBorders>
          </w:tcPr>
          <w:p>
            <w:pPr>
              <w:pStyle w:val="0"/>
              <w:jc w:val="center"/>
            </w:pPr>
            <w:r>
              <w:rPr>
                <w:sz w:val="24"/>
              </w:rPr>
              <w:t xml:space="preserve">20.41.2</w:t>
            </w:r>
          </w:p>
        </w:tc>
        <w:tc>
          <w:tcPr>
            <w:tcW w:w="2551" w:type="dxa"/>
            <w:tcBorders>
              <w:top w:val="none"/>
              <w:left w:val="none"/>
              <w:bottom w:val="none"/>
              <w:right w:val="none"/>
            </w:tcBorders>
          </w:tcPr>
          <w:p>
            <w:pPr>
              <w:pStyle w:val="0"/>
            </w:pPr>
            <w:r>
              <w:rPr>
                <w:sz w:val="24"/>
              </w:rPr>
              <w:t xml:space="preserve">Производство органических поверхностно-активных веществ, кроме мыла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ректификация - 100 баллов;</w:t>
            </w:r>
          </w:p>
          <w:p>
            <w:pPr>
              <w:pStyle w:val="0"/>
            </w:pPr>
            <w:r>
              <w:rPr>
                <w:sz w:val="24"/>
              </w:rPr>
              <w:t xml:space="preserve">оксиэтилирование - 100 баллов;</w:t>
            </w:r>
          </w:p>
          <w:p>
            <w:pPr>
              <w:pStyle w:val="0"/>
            </w:pPr>
            <w:r>
              <w:rPr>
                <w:sz w:val="24"/>
              </w:rPr>
              <w:t xml:space="preserve">диаэрация - 100 баллов;</w:t>
            </w:r>
          </w:p>
          <w:p>
            <w:pPr>
              <w:pStyle w:val="0"/>
            </w:pPr>
            <w:r>
              <w:rPr>
                <w:sz w:val="24"/>
              </w:rPr>
              <w:t xml:space="preserve">нейтрализация - 100 баллов</w:t>
            </w:r>
          </w:p>
        </w:tc>
      </w:tr>
      <w:tr>
        <w:tc>
          <w:tcPr>
            <w:tcW w:w="1698" w:type="dxa"/>
            <w:tcBorders>
              <w:top w:val="none"/>
              <w:left w:val="none"/>
              <w:bottom w:val="none"/>
              <w:right w:val="none"/>
            </w:tcBorders>
          </w:tcPr>
          <w:p>
            <w:pPr>
              <w:pStyle w:val="0"/>
              <w:jc w:val="center"/>
            </w:pPr>
            <w:r>
              <w:rPr>
                <w:sz w:val="24"/>
              </w:rPr>
              <w:t xml:space="preserve">19.20.31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Пропан и бутан сжиженные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расположение производственных объектов, на территории которых осуществляется производство продукции, на территории Российской Федерации - 300 баллов</w:t>
            </w:r>
          </w:p>
        </w:tc>
      </w:tr>
      <w:tr>
        <w:tc>
          <w:tcPr>
            <w:tcW w:w="1698" w:type="dxa"/>
            <w:tcBorders>
              <w:top w:val="none"/>
              <w:left w:val="none"/>
              <w:bottom w:val="none"/>
              <w:right w:val="none"/>
            </w:tcBorders>
          </w:tcPr>
          <w:p>
            <w:pPr>
              <w:pStyle w:val="0"/>
              <w:jc w:val="center"/>
            </w:pPr>
            <w:r>
              <w:rPr>
                <w:sz w:val="24"/>
              </w:rPr>
              <w:t xml:space="preserve">19.20.32.111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Этилен.</w:t>
            </w:r>
          </w:p>
          <w:p>
            <w:pPr>
              <w:pStyle w:val="0"/>
            </w:pPr>
            <w:r>
              <w:rPr>
                <w:sz w:val="24"/>
              </w:rPr>
              <w:t xml:space="preserve">Эта группировка включает этилен чистотой менее 95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Пропилен.</w:t>
            </w:r>
          </w:p>
          <w:p>
            <w:pPr>
              <w:pStyle w:val="0"/>
            </w:pPr>
            <w:r>
              <w:rPr>
                <w:sz w:val="24"/>
              </w:rPr>
              <w:t xml:space="preserve">Эта группировка включает пропилен чистотой менее 90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Бутилен.</w:t>
            </w:r>
          </w:p>
          <w:p>
            <w:pPr>
              <w:pStyle w:val="0"/>
            </w:pPr>
            <w:r>
              <w:rPr>
                <w:sz w:val="24"/>
              </w:rPr>
              <w:t xml:space="preserve">Эта группировка включает бутилен чистотой менее 90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Бутадиен.</w:t>
            </w:r>
          </w:p>
          <w:p>
            <w:pPr>
              <w:pStyle w:val="0"/>
            </w:pPr>
            <w:r>
              <w:rPr>
                <w:sz w:val="24"/>
              </w:rPr>
              <w:t xml:space="preserve">Эта группировка включает бутадиен чистотой менее 90 процентов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19.20.32.115</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Конденсат газовый стабильный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19.20.32.119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Газы нефтяные прочие, не включенные в другие группировки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19.20.32.190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Углеводороды газообразные, кроме природного газа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20.14.11.110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Углеводороды ациклические насыщенные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20.14.11.120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Углеводороды ациклические ненасыщенные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Циклогексаны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Цикланы (циклоалканы), циклены (циклоалкены) и циклотерпены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20.14.12.130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Бензолы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20.14.12.140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Толуолы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20.14.12.150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Ксилолы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20.14.12.160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Стирол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20.14.12.170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Этилбензол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20.14.12.180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Кумол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20.14.22.110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Спирты одноатомные насыщенные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20.14.22.114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Спирт н-бутиловый (бцтан-1-ол)</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20.14.22.116</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Бутанолы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Диолы, спирты многоатомные, спирты циклические и их производные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20.14.24.112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Фенол синтетический технический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20.14.32.290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Кислоты ациклические монокарбоновые насыщенные, их соли и производные,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20.14.33.111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Соли акриловой кислоты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20.14.34.121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Кислота терефталевая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20.14.41.130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Моно- и полиамины циклоалкановые, циклоалкеновые и циклотерпеновые и их производные, соли этих соединений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20.14.61.000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Соединения с альдегидной функциональной группой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расположение производственных объектов, на территории которых осуществляется производство продукции, на территории Российской Федерации - 300 баллов;</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гранулирование - 50 баллов;</w:t>
            </w:r>
          </w:p>
          <w:p>
            <w:pPr>
              <w:pStyle w:val="0"/>
            </w:pPr>
            <w:r>
              <w:rPr>
                <w:sz w:val="24"/>
              </w:rPr>
              <w:t xml:space="preserve">экструзия - 50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20.16.10.111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высокого давления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среднего давления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низкого давления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Полиэтилен линейный низкой плотности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20.16.10.119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этилена в первичных формах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20.16.10.120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этилена с винилацетатом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блочный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эмульсионный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суспензионный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изотактический (кристаллический)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20.16.20.115</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модифицированный (ударопрочный)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20.16.20.116</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Полистирол вспенивающийся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с акрилонитрилом (САН)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акрилонитрилбутадиен-стирольные (АБС-пластик)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20.16.20.129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стирола в первичных формах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винилхлорида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Поливинилхлорид эмульсионный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Поливинилхлорид суспензионный</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Сополимеры винилхлорида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20.16.30.119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винилхлорида в первичных формах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20.16.51.110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Полимеры пропилена в первичных формах</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бутадиеновые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pStyle w:val="0"/>
            </w:pPr>
            <w:r>
              <w:rPr>
                <w:sz w:val="24"/>
              </w:rPr>
              <w:t xml:space="preserve">расположение производственных объектов, на территории которых осуществляется производство продукции, на территории Российской Федерации - 300 баллов;</w:t>
            </w:r>
          </w:p>
          <w:p>
            <w:pPr>
              <w:pStyle w:val="0"/>
            </w:pPr>
            <w:r>
              <w:rPr>
                <w:sz w:val="24"/>
              </w:rPr>
              <w:t xml:space="preserve">осуществление на территории Российской Федерации следующих технологических операций:</w:t>
            </w:r>
          </w:p>
          <w:p>
            <w:pPr>
              <w:pStyle w:val="0"/>
            </w:pPr>
            <w:r>
              <w:rPr>
                <w:sz w:val="24"/>
              </w:rPr>
              <w:t xml:space="preserve">синтез - 100 баллов;</w:t>
            </w:r>
          </w:p>
          <w:p>
            <w:pPr>
              <w:pStyle w:val="0"/>
            </w:pPr>
            <w:r>
              <w:rPr>
                <w:sz w:val="24"/>
              </w:rPr>
              <w:t xml:space="preserve">брикетирование - 50 баллов;</w:t>
            </w:r>
          </w:p>
          <w:p>
            <w:pPr>
              <w:pStyle w:val="0"/>
            </w:pPr>
            <w:r>
              <w:rPr>
                <w:sz w:val="24"/>
              </w:rPr>
              <w:t xml:space="preserve">экструзия - 50 баллов;</w:t>
            </w:r>
          </w:p>
          <w:p>
            <w:pPr>
              <w:pStyle w:val="0"/>
            </w:pPr>
            <w:r>
              <w:rPr>
                <w:sz w:val="24"/>
              </w:rPr>
              <w:t xml:space="preserve">упаковка - 50 баллов</w:t>
            </w:r>
          </w:p>
        </w:tc>
      </w:tr>
      <w:tr>
        <w:tc>
          <w:tcPr>
            <w:tcW w:w="1698" w:type="dxa"/>
            <w:tcBorders>
              <w:top w:val="none"/>
              <w:left w:val="none"/>
              <w:bottom w:val="none"/>
              <w:right w:val="none"/>
            </w:tcBorders>
          </w:tcPr>
          <w:p>
            <w:pPr>
              <w:pStyle w:val="0"/>
              <w:jc w:val="center"/>
            </w:pPr>
            <w:r>
              <w:rPr>
                <w:sz w:val="24"/>
              </w:rPr>
              <w:t xml:space="preserve">20.17.10.120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изопреновые и сополимеры изопрена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20.17.10.130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бутадиенстирольные и бутадиенметилстирольные (СКС - СКМС)</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20.17.10.140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на основе сополимеров бутадиена с другими мономерами, кроме стирола и метилстирола</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20.17.10.150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хлоропреновые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на основе олефинов и изоолефинов</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изобутиленизопреновые (бутилкаучуки)</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изобутиленизопреновые галогенированные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20.17.10.173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p>
        </w:tc>
        <w:tc>
          <w:tcPr>
            <w:tcW w:w="2551" w:type="dxa"/>
            <w:tcBorders>
              <w:top w:val="none"/>
              <w:left w:val="none"/>
              <w:bottom w:val="none"/>
              <w:right w:val="none"/>
            </w:tcBorders>
          </w:tcPr>
          <w:p>
            <w:pPr>
              <w:pStyle w:val="0"/>
            </w:pPr>
            <w:r>
              <w:rPr>
                <w:sz w:val="24"/>
              </w:rPr>
              <w:t xml:space="preserve">Каучуки этиленпропилендиеновые</w:t>
            </w:r>
          </w:p>
        </w:tc>
        <w:tc>
          <w:tcPr>
            <w:vMerge w:val="continue"/>
            <w:tcBorders>
              <w:top w:val="none"/>
              <w:left w:val="none"/>
              <w:bottom w:val="none"/>
              <w:right w:val="none"/>
            </w:tcBorders>
          </w:tcPr>
          <w:p/>
        </w:tc>
      </w:tr>
      <w:tr>
        <w:tc>
          <w:tcPr>
            <w:tcW w:w="9068" w:type="dxa"/>
            <w:gridSpan w:val="3"/>
            <w:tcBorders>
              <w:top w:val="none"/>
              <w:left w:val="none"/>
              <w:bottom w:val="none"/>
              <w:right w:val="none"/>
            </w:tcBorders>
          </w:tcPr>
          <w:bookmarkStart w:id="23725" w:name="P23725"/>
          <w:bookmarkEnd w:id="23725"/>
          <w:p>
            <w:pPr>
              <w:pStyle w:val="0"/>
              <w:jc w:val="center"/>
              <w:outlineLvl w:val="1"/>
            </w:pPr>
            <w:r>
              <w:rPr>
                <w:sz w:val="24"/>
              </w:rPr>
              <w:t xml:space="preserve">XXII. Приборы для измерения</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13.03.2018 N 243)</w:t>
            </w:r>
          </w:p>
        </w:tc>
      </w:tr>
      <w:tr>
        <w:tc>
          <w:tcPr>
            <w:tcW w:w="1698" w:type="dxa"/>
            <w:tcBorders>
              <w:top w:val="none"/>
              <w:left w:val="none"/>
              <w:bottom w:val="none"/>
              <w:right w:val="none"/>
            </w:tcBorders>
          </w:tcPr>
          <w:p>
            <w:pPr>
              <w:pStyle w:val="0"/>
              <w:jc w:val="center"/>
            </w:pPr>
            <w:r>
              <w:rPr>
                <w:sz w:val="24"/>
              </w:rPr>
              <w:t xml:space="preserve">26.51.52</w:t>
            </w:r>
          </w:p>
        </w:tc>
        <w:tc>
          <w:tcPr>
            <w:tcW w:w="2551" w:type="dxa"/>
            <w:tcBorders>
              <w:top w:val="none"/>
              <w:left w:val="none"/>
              <w:bottom w:val="none"/>
              <w:right w:val="none"/>
            </w:tcBorders>
          </w:tcPr>
          <w:p>
            <w:pPr>
              <w:pStyle w:val="0"/>
            </w:pPr>
            <w:r>
              <w:rPr>
                <w:sz w:val="24"/>
              </w:rPr>
              <w:t xml:space="preserve">Приборы для измерения или контроля расхода, уровня, давления или прочих переменных характеристик жидкостей и газов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изготовление корпуса;</w:t>
            </w:r>
          </w:p>
          <w:p>
            <w:pPr>
              <w:pStyle w:val="0"/>
            </w:pPr>
            <w:r>
              <w:rPr>
                <w:sz w:val="24"/>
              </w:rPr>
              <w:t xml:space="preserve">изготовление счетного механизма;</w:t>
            </w:r>
          </w:p>
          <w:p>
            <w:pPr>
              <w:pStyle w:val="0"/>
            </w:pPr>
            <w:r>
              <w:rPr>
                <w:sz w:val="24"/>
              </w:rPr>
              <w:t xml:space="preserve">изготовление печатных плат;</w:t>
            </w:r>
          </w:p>
          <w:p>
            <w:pPr>
              <w:pStyle w:val="0"/>
            </w:pPr>
            <w:r>
              <w:rPr>
                <w:sz w:val="24"/>
              </w:rPr>
              <w:t xml:space="preserve">изготовление блока управления;</w:t>
            </w:r>
          </w:p>
          <w:p>
            <w:pPr>
              <w:pStyle w:val="0"/>
            </w:pPr>
            <w:r>
              <w:rPr>
                <w:sz w:val="24"/>
              </w:rPr>
              <w:t xml:space="preserve">монтаж не менее 70 процентов электронных компонентов на подложки печатных плат;</w:t>
            </w:r>
          </w:p>
          <w:p>
            <w:pPr>
              <w:pStyle w:val="0"/>
            </w:pPr>
            <w:r>
              <w:rPr>
                <w:sz w:val="24"/>
              </w:rPr>
              <w:t xml:space="preserve">сборка;</w:t>
            </w:r>
          </w:p>
          <w:p>
            <w:pPr>
              <w:pStyle w:val="0"/>
            </w:pPr>
            <w:r>
              <w:rPr>
                <w:sz w:val="24"/>
              </w:rPr>
              <w:t xml:space="preserve">загрузка и конфигурирование российского программного обеспечения;</w:t>
            </w:r>
          </w:p>
          <w:p>
            <w:pPr>
              <w:pStyle w:val="0"/>
            </w:pPr>
            <w:r>
              <w:rPr>
                <w:sz w:val="24"/>
              </w:rPr>
              <w:t xml:space="preserve">настройка и проверка метрологических характеристик;</w:t>
            </w:r>
          </w:p>
          <w:p>
            <w:pPr>
              <w:pStyle w:val="0"/>
            </w:pPr>
            <w:r>
              <w:rPr>
                <w:sz w:val="24"/>
              </w:rPr>
              <w:t xml:space="preserve">упаковка;</w:t>
            </w:r>
          </w:p>
          <w:p>
            <w:pPr>
              <w:pStyle w:val="0"/>
            </w:pPr>
            <w:r>
              <w:rPr>
                <w:sz w:val="24"/>
              </w:rPr>
              <w:t xml:space="preserve">соблюдение процентной доли использования российских электронных компонентов (микропроцессоров, микроконтроллеров, схем памяти и интерфейсных микросхем): до 31 декабря 2019 г. - не менее 10 процентов, с 1 января 2020 г. - не менее 50 процентов, с 1 января 2022 г. - не менее 90 процентов от общего количества указанных электронных компонентов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Расходомеры кориолисовые</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гибка корпусных деталей (10 баллов);</w:t>
            </w:r>
          </w:p>
          <w:p>
            <w:pPr>
              <w:pStyle w:val="0"/>
            </w:pPr>
            <w:r>
              <w:rPr>
                <w:sz w:val="24"/>
              </w:rPr>
              <w:t xml:space="preserve">изготовление корпуса (15 баллов);</w:t>
            </w:r>
          </w:p>
          <w:p>
            <w:pPr>
              <w:pStyle w:val="0"/>
            </w:pPr>
            <w:r>
              <w:rPr>
                <w:sz w:val="24"/>
              </w:rPr>
              <w:t xml:space="preserve">нанесение износостойких покрытий (10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проверка герметичности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Расходомеры ультразвуковые</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футеровка (10 баллов);</w:t>
            </w:r>
          </w:p>
          <w:p>
            <w:pPr>
              <w:pStyle w:val="0"/>
            </w:pPr>
            <w:r>
              <w:rPr>
                <w:sz w:val="24"/>
              </w:rPr>
              <w:t xml:space="preserve">окраска корпуса и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(5 баллов);</w:t>
            </w:r>
          </w:p>
          <w:p>
            <w:pPr>
              <w:pStyle w:val="0"/>
            </w:pPr>
            <w:r>
              <w:rPr>
                <w:sz w:val="24"/>
              </w:rPr>
              <w:t xml:space="preserve">проверка герметичности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Расходомеры электромагнитные</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термообработка (20 баллов);</w:t>
            </w:r>
          </w:p>
          <w:p>
            <w:pPr>
              <w:pStyle w:val="0"/>
            </w:pPr>
            <w:r>
              <w:rPr>
                <w:sz w:val="24"/>
              </w:rPr>
              <w:t xml:space="preserve">гальваническое покрытие (10 баллов);</w:t>
            </w:r>
          </w:p>
          <w:p>
            <w:pPr>
              <w:pStyle w:val="0"/>
            </w:pPr>
            <w:r>
              <w:rPr>
                <w:sz w:val="24"/>
              </w:rPr>
              <w:t xml:space="preserve">футеровка (10 баллов);</w:t>
            </w:r>
          </w:p>
          <w:p>
            <w:pPr>
              <w:pStyle w:val="0"/>
            </w:pPr>
            <w:r>
              <w:rPr>
                <w:sz w:val="24"/>
              </w:rPr>
              <w:t xml:space="preserve">окраска корпуса и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готового изделия (10 баллов);</w:t>
            </w:r>
          </w:p>
          <w:p>
            <w:pPr>
              <w:pStyle w:val="0"/>
            </w:pPr>
            <w:r>
              <w:rPr>
                <w:sz w:val="24"/>
              </w:rPr>
              <w:t xml:space="preserve">проверка герметичности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26.51.52.110</w:t>
            </w:r>
          </w:p>
        </w:tc>
        <w:tc>
          <w:tcPr>
            <w:tcW w:w="2551" w:type="dxa"/>
            <w:tcBorders>
              <w:top w:val="none"/>
              <w:left w:val="none"/>
              <w:bottom w:val="none"/>
              <w:right w:val="none"/>
            </w:tcBorders>
          </w:tcPr>
          <w:p>
            <w:pPr>
              <w:pStyle w:val="0"/>
            </w:pPr>
            <w:r>
              <w:rPr>
                <w:sz w:val="24"/>
              </w:rPr>
              <w:t xml:space="preserve">Колонки топливораздаточные нефтепродуктов</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гибка корпусных деталей (20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окраска корпуса и корпусных деталей (10 баллов);</w:t>
            </w:r>
          </w:p>
          <w:p>
            <w:pPr>
              <w:pStyle w:val="0"/>
            </w:pPr>
            <w:r>
              <w:rPr>
                <w:sz w:val="24"/>
              </w:rPr>
              <w:t xml:space="preserve">изготовление защитной арматуры (15 баллов);</w:t>
            </w:r>
          </w:p>
          <w:p>
            <w:pPr>
              <w:pStyle w:val="0"/>
            </w:pPr>
            <w:r>
              <w:rPr>
                <w:sz w:val="24"/>
              </w:rPr>
              <w:t xml:space="preserve">изготовление счетного механизма (15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готового изделия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26.51.52.120</w:t>
            </w:r>
          </w:p>
        </w:tc>
        <w:tc>
          <w:tcPr>
            <w:tcW w:w="2551" w:type="dxa"/>
            <w:tcBorders>
              <w:top w:val="none"/>
              <w:left w:val="none"/>
              <w:bottom w:val="none"/>
              <w:right w:val="none"/>
            </w:tcBorders>
          </w:tcPr>
          <w:p>
            <w:pPr>
              <w:pStyle w:val="0"/>
            </w:pPr>
            <w:r>
              <w:rPr>
                <w:sz w:val="24"/>
              </w:rPr>
              <w:t xml:space="preserve">Уровнемеры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заготовительное производство (10 баллов);</w:t>
            </w:r>
          </w:p>
          <w:p>
            <w:pPr>
              <w:pStyle w:val="0"/>
            </w:pPr>
            <w:r>
              <w:rPr>
                <w:sz w:val="24"/>
              </w:rPr>
              <w:t xml:space="preserve">изготовление корпуса (15 баллов);</w:t>
            </w:r>
          </w:p>
          <w:p>
            <w:pPr>
              <w:pStyle w:val="0"/>
            </w:pPr>
            <w:r>
              <w:rPr>
                <w:sz w:val="24"/>
              </w:rPr>
              <w:t xml:space="preserve">механическая обработка (15 баллов);</w:t>
            </w:r>
          </w:p>
          <w:p>
            <w:pPr>
              <w:pStyle w:val="0"/>
            </w:pPr>
            <w:r>
              <w:rPr>
                <w:sz w:val="24"/>
              </w:rPr>
              <w:t xml:space="preserve">сварка корпусных деталей (15 баллов);</w:t>
            </w:r>
          </w:p>
          <w:p>
            <w:pPr>
              <w:pStyle w:val="0"/>
            </w:pPr>
            <w:r>
              <w:rPr>
                <w:sz w:val="24"/>
              </w:rPr>
              <w:t xml:space="preserve">гальваническое покрытие (10 баллов);</w:t>
            </w:r>
          </w:p>
          <w:p>
            <w:pPr>
              <w:pStyle w:val="0"/>
            </w:pPr>
            <w:r>
              <w:rPr>
                <w:sz w:val="24"/>
              </w:rPr>
              <w:t xml:space="preserve">окраска корпуса и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установка элементов на печатную плату (15 баллов);</w:t>
            </w:r>
          </w:p>
          <w:p>
            <w:pPr>
              <w:pStyle w:val="0"/>
            </w:pPr>
            <w:r>
              <w:rPr>
                <w:sz w:val="24"/>
              </w:rPr>
              <w:t xml:space="preserve">сборка готового изделия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настройка и проверка метрологических характеристик (15 баллов);</w:t>
            </w:r>
          </w:p>
          <w:p>
            <w:pPr>
              <w:pStyle w:val="0"/>
            </w:pPr>
            <w:r>
              <w:rPr>
                <w:sz w:val="24"/>
              </w:rPr>
              <w:t xml:space="preserve">заводские приемо-сдаточные испытания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26.51.63</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26.02.2022 N 250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26.51.52.130</w:t>
            </w:r>
          </w:p>
        </w:tc>
        <w:tc>
          <w:tcPr>
            <w:tcW w:w="2551" w:type="dxa"/>
            <w:tcBorders>
              <w:top w:val="none"/>
              <w:left w:val="none"/>
              <w:bottom w:val="none"/>
              <w:right w:val="none"/>
            </w:tcBorders>
          </w:tcPr>
          <w:p>
            <w:pPr>
              <w:pStyle w:val="0"/>
            </w:pPr>
            <w:r>
              <w:rPr>
                <w:sz w:val="24"/>
              </w:rPr>
              <w:t xml:space="preserve">Стрелочные показывающие механические манометры, вакуумметры, мановакуумметры, напоромеры, тягомеры, тягонапоромеры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изготовление чувствительных элементов;</w:t>
            </w:r>
          </w:p>
          <w:p>
            <w:pPr>
              <w:pStyle w:val="0"/>
            </w:pPr>
            <w:r>
              <w:rPr>
                <w:sz w:val="24"/>
              </w:rPr>
              <w:t xml:space="preserve">изготовление передаточных механизмов;</w:t>
            </w:r>
          </w:p>
          <w:p>
            <w:pPr>
              <w:pStyle w:val="0"/>
            </w:pPr>
            <w:r>
              <w:rPr>
                <w:sz w:val="24"/>
              </w:rPr>
              <w:t xml:space="preserve">изготовление корпусных деталей;</w:t>
            </w:r>
          </w:p>
          <w:p>
            <w:pPr>
              <w:pStyle w:val="0"/>
            </w:pPr>
            <w:r>
              <w:rPr>
                <w:sz w:val="24"/>
              </w:rPr>
              <w:t xml:space="preserve">сборка, настройка и проверка метрологических характеристик продукции;</w:t>
            </w:r>
          </w:p>
          <w:p>
            <w:pPr>
              <w:pStyle w:val="0"/>
            </w:pPr>
            <w:r>
              <w:rPr>
                <w:sz w:val="24"/>
              </w:rPr>
              <w:t xml:space="preserve">проведение контрольных испытаний;</w:t>
            </w:r>
          </w:p>
          <w:p>
            <w:pPr>
              <w:pStyle w:val="0"/>
            </w:pPr>
            <w:r>
              <w:rPr>
                <w:sz w:val="24"/>
              </w:rPr>
              <w:t xml:space="preserve">упаковка.</w:t>
            </w:r>
          </w:p>
          <w:p>
            <w:pPr>
              <w:pStyle w:val="0"/>
            </w:pPr>
            <w:r>
              <w:rPr>
                <w:sz w:val="24"/>
              </w:rPr>
              <w:t xml:space="preserve">С 1 января 2019 г. соблюдение процентной доли стоимости использованных при производстве продукции иностранных материалов и комплектующих - не более 10 процентов цены общего количества иностранных материалов и комплектующих, необходимых для производства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29.12.2018 N 1738)</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26.51.52.130</w:t>
            </w:r>
          </w:p>
        </w:tc>
        <w:tc>
          <w:tcPr>
            <w:tcW w:w="2551" w:type="dxa"/>
            <w:tcBorders>
              <w:top w:val="none"/>
              <w:left w:val="none"/>
              <w:bottom w:val="none"/>
              <w:right w:val="none"/>
            </w:tcBorders>
          </w:tcPr>
          <w:p>
            <w:pPr>
              <w:pStyle w:val="0"/>
            </w:pPr>
            <w:r>
              <w:rPr>
                <w:sz w:val="24"/>
              </w:rPr>
              <w:t xml:space="preserve">Датчики давления</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и корпусных деталей (15 баллов);</w:t>
            </w:r>
          </w:p>
          <w:p>
            <w:pPr>
              <w:pStyle w:val="0"/>
            </w:pPr>
            <w:r>
              <w:rPr>
                <w:sz w:val="24"/>
              </w:rPr>
              <w:t xml:space="preserve">механическая обработка (15 баллов);</w:t>
            </w:r>
          </w:p>
          <w:p>
            <w:pPr>
              <w:pStyle w:val="0"/>
            </w:pPr>
            <w:r>
              <w:rPr>
                <w:sz w:val="24"/>
              </w:rPr>
              <w:t xml:space="preserve">гальваническое покрытие (10 баллов);</w:t>
            </w:r>
          </w:p>
          <w:p>
            <w:pPr>
              <w:pStyle w:val="0"/>
            </w:pPr>
            <w:r>
              <w:rPr>
                <w:sz w:val="24"/>
              </w:rPr>
              <w:t xml:space="preserve">изготовление чувствительных элементов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технологический прогон (10 баллов);</w:t>
            </w:r>
          </w:p>
          <w:p>
            <w:pPr>
              <w:pStyle w:val="0"/>
            </w:pPr>
            <w:r>
              <w:rPr>
                <w:sz w:val="24"/>
              </w:rPr>
              <w:t xml:space="preserve">сборка (10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26.51.52.190</w:t>
            </w:r>
          </w:p>
        </w:tc>
        <w:tc>
          <w:tcPr>
            <w:tcW w:w="2551" w:type="dxa"/>
            <w:tcBorders>
              <w:top w:val="none"/>
              <w:left w:val="none"/>
              <w:bottom w:val="none"/>
              <w:right w:val="none"/>
            </w:tcBorders>
          </w:tcPr>
          <w:p>
            <w:pPr>
              <w:pStyle w:val="0"/>
            </w:pPr>
            <w:r>
              <w:rPr>
                <w:sz w:val="24"/>
              </w:rPr>
              <w:t xml:space="preserve">Влагомеры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и корпусных деталей (15 баллов);</w:t>
            </w:r>
          </w:p>
          <w:p>
            <w:pPr>
              <w:pStyle w:val="0"/>
            </w:pPr>
            <w:r>
              <w:rPr>
                <w:sz w:val="24"/>
              </w:rPr>
              <w:t xml:space="preserve">механическая обработка (15 баллов);</w:t>
            </w:r>
          </w:p>
          <w:p>
            <w:pPr>
              <w:pStyle w:val="0"/>
            </w:pPr>
            <w:r>
              <w:rPr>
                <w:sz w:val="24"/>
              </w:rPr>
              <w:t xml:space="preserve">гальваническое покрытие (10 баллов);</w:t>
            </w:r>
          </w:p>
          <w:p>
            <w:pPr>
              <w:pStyle w:val="0"/>
            </w:pPr>
            <w:r>
              <w:rPr>
                <w:sz w:val="24"/>
              </w:rPr>
              <w:t xml:space="preserve">изготовление чувствительных элементов (15 баллов);</w:t>
            </w:r>
          </w:p>
          <w:p>
            <w:pPr>
              <w:pStyle w:val="0"/>
            </w:pPr>
            <w:r>
              <w:rPr>
                <w:sz w:val="24"/>
              </w:rPr>
              <w:t xml:space="preserve">изготовление блока управления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технологический прогон (10 баллов);</w:t>
            </w:r>
          </w:p>
          <w:p>
            <w:pPr>
              <w:pStyle w:val="0"/>
            </w:pPr>
            <w:r>
              <w:rPr>
                <w:sz w:val="24"/>
              </w:rPr>
              <w:t xml:space="preserve">сборка (10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26.51.53.110</w:t>
            </w:r>
          </w:p>
        </w:tc>
        <w:tc>
          <w:tcPr>
            <w:tcW w:w="2551" w:type="dxa"/>
            <w:tcBorders>
              <w:top w:val="none"/>
              <w:left w:val="none"/>
              <w:bottom w:val="none"/>
              <w:right w:val="none"/>
            </w:tcBorders>
          </w:tcPr>
          <w:p>
            <w:pPr>
              <w:pStyle w:val="0"/>
            </w:pPr>
            <w:r>
              <w:rPr>
                <w:sz w:val="24"/>
              </w:rPr>
              <w:t xml:space="preserve">Газоанализаторы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корпуса и корпусных деталей (15 баллов);</w:t>
            </w:r>
          </w:p>
          <w:p>
            <w:pPr>
              <w:pStyle w:val="0"/>
            </w:pPr>
            <w:r>
              <w:rPr>
                <w:sz w:val="24"/>
              </w:rPr>
              <w:t xml:space="preserve">механическая обработка (15 баллов);</w:t>
            </w:r>
          </w:p>
          <w:p>
            <w:pPr>
              <w:pStyle w:val="0"/>
            </w:pPr>
            <w:r>
              <w:rPr>
                <w:sz w:val="24"/>
              </w:rPr>
              <w:t xml:space="preserve">гальваническое покрытие (10 баллов);</w:t>
            </w:r>
          </w:p>
          <w:p>
            <w:pPr>
              <w:pStyle w:val="0"/>
            </w:pPr>
            <w:r>
              <w:rPr>
                <w:sz w:val="24"/>
              </w:rPr>
              <w:t xml:space="preserve">изготовление узлов и деталей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технологический прогон (10 баллов);</w:t>
            </w:r>
          </w:p>
          <w:p>
            <w:pPr>
              <w:pStyle w:val="0"/>
            </w:pPr>
            <w:r>
              <w:rPr>
                <w:sz w:val="24"/>
              </w:rPr>
              <w:t xml:space="preserve">сборка (10 баллов);</w:t>
            </w:r>
          </w:p>
          <w:p>
            <w:pPr>
              <w:pStyle w:val="0"/>
            </w:pPr>
            <w:r>
              <w:rPr>
                <w:sz w:val="24"/>
              </w:rPr>
              <w:t xml:space="preserve">контроль качества (10 баллов);</w:t>
            </w:r>
          </w:p>
          <w:p>
            <w:pPr>
              <w:pStyle w:val="0"/>
            </w:pPr>
            <w:r>
              <w:rPr>
                <w:sz w:val="24"/>
              </w:rPr>
              <w:t xml:space="preserve">заводские приемо-сдаточные испытания (20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Заправочная колонка компримированным природным газом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на заправочную колонку компримированным природным газом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w:t>
            </w:r>
          </w:p>
          <w:p>
            <w:pPr>
              <w:pStyle w:val="0"/>
            </w:pPr>
            <w:r>
              <w:rPr>
                <w:sz w:val="24"/>
              </w:rPr>
              <w:t xml:space="preserve">производство каркаса: раскрой, резка, гибка, сварка, окраска (10 баллов);</w:t>
            </w:r>
          </w:p>
          <w:p>
            <w:pPr>
              <w:pStyle w:val="0"/>
            </w:pPr>
            <w:r>
              <w:rPr>
                <w:sz w:val="24"/>
              </w:rPr>
              <w:t xml:space="preserve">производство защитного корпуса: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заправочного устройства (10 баллов);</w:t>
            </w:r>
          </w:p>
          <w:p>
            <w:pPr>
              <w:pStyle w:val="0"/>
            </w:pPr>
            <w:r>
              <w:rPr>
                <w:sz w:val="24"/>
              </w:rPr>
              <w:t xml:space="preserve">производство заправочных рукавов высокого давления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15.10.2020 N 1690)</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26.51.63.130</w:t>
            </w:r>
          </w:p>
        </w:tc>
        <w:tc>
          <w:tcPr>
            <w:tcW w:w="2551" w:type="dxa"/>
            <w:tcBorders>
              <w:top w:val="none"/>
              <w:left w:val="none"/>
              <w:bottom w:val="none"/>
              <w:right w:val="none"/>
            </w:tcBorders>
          </w:tcPr>
          <w:p>
            <w:pPr>
              <w:pStyle w:val="0"/>
            </w:pPr>
            <w:r>
              <w:rPr>
                <w:sz w:val="24"/>
              </w:rPr>
              <w:t xml:space="preserve">Счетчики электрической энергии</w:t>
            </w:r>
          </w:p>
        </w:tc>
        <w:tc>
          <w:tcPr>
            <w:tcW w:w="4819" w:type="dxa"/>
            <w:tcBorders>
              <w:top w:val="none"/>
              <w:left w:val="none"/>
              <w:bottom w:val="none"/>
              <w:right w:val="none"/>
            </w:tcBorders>
          </w:tcPr>
          <w:p>
            <w:pPr>
              <w:pStyle w:val="0"/>
            </w:pPr>
            <w:r>
              <w:rPr>
                <w:sz w:val="24"/>
              </w:rPr>
              <w:t xml:space="preserve">выполнение обязательных требований:</w:t>
            </w:r>
          </w:p>
          <w:p>
            <w:pPr>
              <w:pStyle w:val="0"/>
            </w:pPr>
            <w:r>
              <w:rPr>
                <w:sz w:val="24"/>
              </w:rPr>
              <w:t xml:space="preserve">наличие у юридического лица - налогового резидента стран - членов Евразийского экономического союза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pPr>
              <w:pStyle w:val="0"/>
            </w:pPr>
            <w:r>
              <w:rPr>
                <w:sz w:val="24"/>
              </w:rPr>
              <w:t xml:space="preserve">осуществление на территории Российской Федерации следующих операций (при наличии):</w:t>
            </w:r>
          </w:p>
          <w:p>
            <w:pPr>
              <w:pStyle w:val="0"/>
            </w:pPr>
            <w:r>
              <w:rPr>
                <w:sz w:val="24"/>
              </w:rPr>
              <w:t xml:space="preserve">изготовление блока управления;</w:t>
            </w:r>
          </w:p>
          <w:p>
            <w:pPr>
              <w:pStyle w:val="0"/>
            </w:pPr>
            <w:r>
              <w:rPr>
                <w:sz w:val="24"/>
              </w:rPr>
              <w:t xml:space="preserve">сборка;</w:t>
            </w:r>
          </w:p>
          <w:p>
            <w:pPr>
              <w:pStyle w:val="0"/>
            </w:pPr>
            <w:r>
              <w:rPr>
                <w:sz w:val="24"/>
              </w:rPr>
              <w:t xml:space="preserve">загрузка и конфигурирование российского программного обеспечения;</w:t>
            </w:r>
          </w:p>
          <w:p>
            <w:pPr>
              <w:pStyle w:val="0"/>
            </w:pPr>
            <w:r>
              <w:rPr>
                <w:sz w:val="24"/>
              </w:rPr>
              <w:t xml:space="preserve">настройка и проверка метрологических характеристик;</w:t>
            </w:r>
          </w:p>
          <w:p>
            <w:pPr>
              <w:pStyle w:val="0"/>
            </w:pPr>
            <w:r>
              <w:rPr>
                <w:sz w:val="24"/>
              </w:rPr>
              <w:t xml:space="preserve">упаковка;</w:t>
            </w:r>
          </w:p>
          <w:p>
            <w:pPr>
              <w:pStyle w:val="0"/>
            </w:pPr>
            <w:r>
              <w:rPr>
                <w:sz w:val="24"/>
              </w:rPr>
              <w:t xml:space="preserve">наличие у юридического лица - налогового резидента стран - членов Евразийского экономического союза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 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в следующем составе:</w:t>
            </w:r>
          </w:p>
          <w:p>
            <w:pPr>
              <w:pStyle w:val="0"/>
            </w:pPr>
            <w:r>
              <w:rPr>
                <w:sz w:val="24"/>
              </w:rPr>
              <w:t xml:space="preserve">технические условия;</w:t>
            </w:r>
          </w:p>
          <w:p>
            <w:pPr>
              <w:pStyle w:val="0"/>
            </w:pPr>
            <w:r>
              <w:rPr>
                <w:sz w:val="24"/>
              </w:rPr>
              <w:t xml:space="preserve">спецификация на готовое изделие с указанием сборочных единиц и деталей;</w:t>
            </w:r>
          </w:p>
          <w:p>
            <w:pPr>
              <w:pStyle w:val="0"/>
            </w:pPr>
            <w:r>
              <w:rPr>
                <w:sz w:val="24"/>
              </w:rPr>
              <w:t xml:space="preserve">руководство (инструкция) по эксплуатации;</w:t>
            </w:r>
          </w:p>
          <w:p>
            <w:pPr>
              <w:pStyle w:val="0"/>
            </w:pPr>
            <w:r>
              <w:rPr>
                <w:sz w:val="24"/>
              </w:rPr>
              <w:t xml:space="preserve">схема деления изделия;</w:t>
            </w:r>
          </w:p>
          <w:p>
            <w:pPr>
              <w:pStyle w:val="0"/>
            </w:pPr>
            <w:r>
              <w:rPr>
                <w:sz w:val="24"/>
              </w:rPr>
              <w:t xml:space="preserve">схема электрическая функциональная;</w:t>
            </w:r>
          </w:p>
          <w:p>
            <w:pPr>
              <w:pStyle w:val="0"/>
            </w:pPr>
            <w:r>
              <w:rPr>
                <w:sz w:val="24"/>
              </w:rPr>
              <w:t xml:space="preserve">технологическая инструкция;</w:t>
            </w:r>
          </w:p>
          <w:p>
            <w:pPr>
              <w:pStyle w:val="0"/>
            </w:pPr>
            <w:r>
              <w:rPr>
                <w:sz w:val="24"/>
              </w:rPr>
              <w:t xml:space="preserve">Gerber-файлы (трассировка печатной платы и схема расположения элементов);</w:t>
            </w:r>
          </w:p>
          <w:p>
            <w:pPr>
              <w:pStyle w:val="0"/>
            </w:pPr>
            <w:r>
              <w:rPr>
                <w:sz w:val="24"/>
              </w:rPr>
              <w:t xml:space="preserve">перечень комплектующих;</w:t>
            </w:r>
          </w:p>
          <w:p>
            <w:pPr>
              <w:pStyle w:val="0"/>
            </w:pPr>
            <w:r>
              <w:rPr>
                <w:sz w:val="24"/>
              </w:rPr>
              <w:t xml:space="preserve">наличие прав на срок не менее 5 лет на использование, модификацию, модернизацию и изменение полного перечня программного обеспечения (встроенного микропрограммного, системного),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комплект текстов программ (исходных кодов) и двоичных файлов-микрокодов;</w:t>
            </w:r>
          </w:p>
          <w:p>
            <w:pPr>
              <w:pStyle w:val="0"/>
            </w:pPr>
            <w:r>
              <w:rPr>
                <w:sz w:val="24"/>
              </w:rPr>
              <w:t xml:space="preserve">руководство по компиляции и сборке полного перечня программного обеспечения (встроенного микропрограммного, системного), необходимого для полноценного функционирования продукции и инсталляции его двоичного образа в составе продукции;</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продукции;</w:t>
            </w:r>
          </w:p>
          <w:p>
            <w:pPr>
              <w:pStyle w:val="0"/>
            </w:pPr>
            <w:r>
              <w:rPr>
                <w:sz w:val="24"/>
              </w:rPr>
              <w:t xml:space="preserve">наличие научно-производственной базы, необходимой для организации разработки и производства, или договорных отношений с организациями, зарегистрированными на</w:t>
            </w:r>
          </w:p>
          <w:p>
            <w:pPr>
              <w:pStyle w:val="0"/>
            </w:pPr>
            <w:r>
              <w:rPr>
                <w:sz w:val="24"/>
              </w:rPr>
              <w:t xml:space="preserve">территории Российской Федерации, которые имеют данную базу, по ее использованию;</w:t>
            </w:r>
          </w:p>
          <w:p>
            <w:pPr>
              <w:pStyle w:val="0"/>
            </w:pPr>
            <w:r>
              <w:rPr>
                <w:sz w:val="24"/>
              </w:rPr>
              <w:t xml:space="preserve">выполнение на территории Российской Федерации следующих технологических операций (при наличии):</w:t>
            </w:r>
          </w:p>
          <w:p>
            <w:pPr>
              <w:pStyle w:val="0"/>
            </w:pPr>
            <w:r>
              <w:rPr>
                <w:sz w:val="24"/>
              </w:rPr>
              <w:t xml:space="preserve">изготовление печатной платы электронного модуля (за все изделие) (не выше 12 баллов);</w:t>
            </w:r>
          </w:p>
          <w:p>
            <w:pPr>
              <w:pStyle w:val="0"/>
            </w:pPr>
            <w:r>
              <w:rPr>
                <w:sz w:val="24"/>
              </w:rPr>
              <w:t xml:space="preserve">расчет баллов по формуле:</w:t>
            </w:r>
          </w:p>
          <w:p>
            <w:pPr>
              <w:pStyle w:val="0"/>
            </w:pPr>
            <w:r>
              <w:rPr>
                <w:sz w:val="24"/>
              </w:rPr>
              <w:t xml:space="preserve">B = </w:t>
            </w:r>
            <w:r>
              <w:rPr>
                <w:position w:val="-6"/>
              </w:rPr>
              <mc:AlternateContent>
                <mc:Choice Requires="wpg">
                  <w:drawing>
                    <wp:inline xmlns:wp="http://schemas.openxmlformats.org/drawingml/2006/wordprocessingDrawing" distT="0" distB="0" distL="0" distR="0">
                      <wp:extent cx="194310"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0"/>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15.30pt;height:18.00pt;mso-wrap-distance-left:0.00pt;mso-wrap-distance-top:0.00pt;mso-wrap-distance-right:0.00pt;mso-wrap-distance-bottom:0.00pt;" stroked="f">
                      <v:path textboxrect="0,0,0,0"/>
                      <v:imagedata r:id="rId40" o:title=""/>
                    </v:shape>
                  </w:pict>
                </mc:Fallback>
              </mc:AlternateContent>
            </w:r>
            <w:r>
              <w:rPr>
                <w:sz w:val="24"/>
              </w:rPr>
              <w:t xml:space="preserve">(i = 1, 2 ... K) Bmax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6185" w:history="0">
              <w:r>
                <w:rPr>
                  <w:color w:val="0000ff"/>
                  <w:sz w:val="24"/>
                </w:rPr>
                <w:t xml:space="preserve">&lt;22&gt;</w:t>
              </w:r>
            </w:hyperlink>
            <w:r>
              <w:rPr>
                <w:sz w:val="24"/>
              </w:rPr>
              <w:t xml:space="preserve"> KRi / Ki;</w:t>
            </w:r>
          </w:p>
          <w:p>
            <w:pPr>
              <w:pStyle w:val="0"/>
            </w:pPr>
            <w:r>
              <w:rPr>
                <w:sz w:val="24"/>
              </w:rPr>
              <w:t xml:space="preserve">K - количество видов плат;</w:t>
            </w:r>
          </w:p>
          <w:p>
            <w:pPr>
              <w:pStyle w:val="0"/>
            </w:pPr>
            <w:r>
              <w:rPr>
                <w:sz w:val="24"/>
              </w:rPr>
              <w:t xml:space="preserve">KRi - количество неповторяющихся плат российского производства i-го вида;</w:t>
            </w:r>
          </w:p>
          <w:p>
            <w:pPr>
              <w:pStyle w:val="0"/>
            </w:pPr>
            <w:r>
              <w:rPr>
                <w:sz w:val="24"/>
              </w:rPr>
              <w:t xml:space="preserve">Ki - общее количество неповторяющихся плат i-го вида;</w:t>
            </w:r>
          </w:p>
          <w:p>
            <w:pPr>
              <w:pStyle w:val="0"/>
            </w:pPr>
            <w:r>
              <w:rPr>
                <w:sz w:val="24"/>
              </w:rPr>
              <w:t xml:space="preserve">Bmax - количество баллов за одну технологическую операцию;</w:t>
            </w:r>
          </w:p>
          <w:p>
            <w:pPr>
              <w:pStyle w:val="0"/>
            </w:pPr>
            <w:r>
              <w:rPr>
                <w:sz w:val="24"/>
              </w:rPr>
              <w:t xml:space="preserve">сборка и монтаж всех элементов электронной компонентной базы на печатную плату электронного модуля (за все изделие) (не выше 15 баллов);</w:t>
            </w:r>
          </w:p>
          <w:p>
            <w:pPr>
              <w:pStyle w:val="0"/>
            </w:pPr>
            <w:r>
              <w:rPr>
                <w:sz w:val="24"/>
              </w:rPr>
              <w:t xml:space="preserve">расчет баллов по формуле:</w:t>
            </w:r>
          </w:p>
          <w:p>
            <w:pPr>
              <w:pStyle w:val="0"/>
            </w:pPr>
            <w:r>
              <w:rPr>
                <w:sz w:val="24"/>
              </w:rPr>
              <w:t xml:space="preserve">V = </w:t>
            </w:r>
            <w:r>
              <w:rPr>
                <w:position w:val="-6"/>
              </w:rPr>
              <mc:AlternateContent>
                <mc:Choice Requires="wpg">
                  <w:drawing>
                    <wp:inline xmlns:wp="http://schemas.openxmlformats.org/drawingml/2006/wordprocessingDrawing" distT="0" distB="0" distL="0" distR="0">
                      <wp:extent cx="194310" cy="2286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0"/>
                              <a:srcRect/>
                              <a:stretch/>
                            </pic:blipFill>
                            <pic:spPr bwMode="auto">
                              <a:xfrm>
                                <a:off x="0" y="0"/>
                                <a:ext cx="19431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15.30pt;height:18.00pt;mso-wrap-distance-left:0.00pt;mso-wrap-distance-top:0.00pt;mso-wrap-distance-right:0.00pt;mso-wrap-distance-bottom:0.00pt;" stroked="f">
                      <v:path textboxrect="0,0,0,0"/>
                      <v:imagedata r:id="rId40" o:title=""/>
                    </v:shape>
                  </w:pict>
                </mc:Fallback>
              </mc:AlternateContent>
            </w:r>
            <w:r>
              <w:rPr>
                <w:sz w:val="24"/>
              </w:rPr>
              <w:t xml:space="preserve">(i = 1, 2 ... K) Bmax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6185" w:history="0">
              <w:r>
                <w:rPr>
                  <w:color w:val="0000ff"/>
                  <w:sz w:val="24"/>
                </w:rPr>
                <w:t xml:space="preserve">&lt;22&gt;</w:t>
              </w:r>
            </w:hyperlink>
            <w:r>
              <w:rPr>
                <w:sz w:val="24"/>
              </w:rPr>
              <w:t xml:space="preserve"> KRi / Ki;</w:t>
            </w:r>
          </w:p>
          <w:p>
            <w:pPr>
              <w:pStyle w:val="0"/>
            </w:pPr>
            <w:r>
              <w:rPr>
                <w:sz w:val="24"/>
              </w:rPr>
              <w:t xml:space="preserve">K - количество видов плат;</w:t>
            </w:r>
          </w:p>
          <w:p>
            <w:pPr>
              <w:pStyle w:val="0"/>
            </w:pPr>
            <w:r>
              <w:rPr>
                <w:sz w:val="24"/>
              </w:rPr>
              <w:t xml:space="preserve">KRi - количество неповторяющихся плат российского производства i-го вида;</w:t>
            </w:r>
          </w:p>
          <w:p>
            <w:pPr>
              <w:pStyle w:val="0"/>
            </w:pPr>
            <w:r>
              <w:rPr>
                <w:sz w:val="24"/>
              </w:rPr>
              <w:t xml:space="preserve">Ki - общее количество неповторяющихся плат i-го вида;</w:t>
            </w:r>
          </w:p>
          <w:p>
            <w:pPr>
              <w:pStyle w:val="0"/>
            </w:pPr>
            <w:r>
              <w:rPr>
                <w:sz w:val="24"/>
              </w:rPr>
              <w:t xml:space="preserve">Bmax - количество баллов за одну технологическую операцию;</w:t>
            </w:r>
          </w:p>
          <w:p>
            <w:pPr>
              <w:pStyle w:val="0"/>
            </w:pPr>
            <w:r>
              <w:rPr>
                <w:sz w:val="24"/>
              </w:rPr>
              <w:t xml:space="preserve">изготовление или применение корпусных деталей российского производства (с подтверждением страны происхождения материала) (15 баллов);</w:t>
            </w:r>
          </w:p>
          <w:p>
            <w:pPr>
              <w:pStyle w:val="0"/>
            </w:pPr>
            <w:r>
              <w:rPr>
                <w:sz w:val="24"/>
              </w:rPr>
              <w:t xml:space="preserve">расчет баллов по формуле:</w:t>
            </w:r>
          </w:p>
          <w:p>
            <w:pPr>
              <w:pStyle w:val="0"/>
            </w:pPr>
            <w:r>
              <w:rPr>
                <w:sz w:val="24"/>
              </w:rPr>
              <w:t xml:space="preserve">B = Bmax x K;</w:t>
            </w:r>
          </w:p>
          <w:p>
            <w:pPr>
              <w:pStyle w:val="0"/>
            </w:pPr>
            <w:r>
              <w:rPr>
                <w:sz w:val="24"/>
              </w:rPr>
              <w:t xml:space="preserve">К = количество российских деталей, разделенное на общее количество деталей;</w:t>
            </w:r>
          </w:p>
          <w:p>
            <w:pPr>
              <w:pStyle w:val="0"/>
            </w:pPr>
            <w:r>
              <w:rPr>
                <w:sz w:val="24"/>
              </w:rPr>
              <w:t xml:space="preserve">изготовление или применение реле управления нагрузкой либо его твердотельного аналога российского производства для изделия (ОКПД 2 - </w:t>
            </w:r>
            <w:r>
              <w:rPr>
                <w:sz w:val="24"/>
              </w:rPr>
              <w:t xml:space="preserve">27.3</w:t>
            </w:r>
            <w:r>
              <w:rPr>
                <w:sz w:val="24"/>
              </w:rPr>
              <w:t xml:space="preserve">) (при отсутствии элемента считается выполненным) (5 баллов);</w:t>
            </w:r>
          </w:p>
          <w:p>
            <w:pPr>
              <w:pStyle w:val="0"/>
            </w:pPr>
            <w:r>
              <w:rPr>
                <w:sz w:val="24"/>
              </w:rPr>
              <w:t xml:space="preserve">изготовление или применение трансформаторов тока и (или) шунтовых схем российского производства в каналах измерения тока и напряжения (5 баллов);</w:t>
            </w:r>
          </w:p>
          <w:p>
            <w:pPr>
              <w:pStyle w:val="0"/>
            </w:pPr>
            <w:r>
              <w:rPr>
                <w:sz w:val="24"/>
              </w:rPr>
              <w:t xml:space="preserve">изготовление или применение датчика магнитного поля российского производства (при отсутствии элемента считается выполненным) (3 балла);</w:t>
            </w:r>
          </w:p>
          <w:p>
            <w:pPr>
              <w:pStyle w:val="0"/>
            </w:pPr>
            <w:r>
              <w:rPr>
                <w:sz w:val="24"/>
              </w:rPr>
              <w:t xml:space="preserve">применение микросхем питания и регуляторов напряжения российского производства (5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применение аналого-цифровых преобразователей российского производства в каналах измерения тока и напряжения </w:t>
            </w:r>
            <w:hyperlink w:tooltip="&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 w:anchor="P26185" w:history="0">
              <w:r>
                <w:rPr>
                  <w:color w:val="0000ff"/>
                  <w:sz w:val="24"/>
                </w:rPr>
                <w:t xml:space="preserve">&lt;22&gt;</w:t>
              </w:r>
            </w:hyperlink>
            <w:r>
              <w:rPr>
                <w:sz w:val="24"/>
              </w:rPr>
              <w:t xml:space="preserve"> (13 баллов);</w:t>
            </w:r>
          </w:p>
          <w:p>
            <w:pPr>
              <w:pStyle w:val="0"/>
            </w:pPr>
            <w:r>
              <w:rPr>
                <w:sz w:val="24"/>
              </w:rPr>
              <w:t xml:space="preserve">использование интерфейсных микросхем (включая модемы проводной и беспроводной связи) российского производства, за все изделие </w:t>
            </w:r>
            <w:hyperlink w:tooltip="&lt;23&gt; При реализации в составе центрального микроконтроллера функций беспроводного радиоинтерфейса и (или) интерфейса передачи данных по линии передачи электроэнергии баллы и проценты в обязательных требованиях начисляются за каждую из функций, выполняемых микросхемой. Иные встроенные в центральный микроконтроллер интерфейсы не учитываются." w:anchor="P26189" w:history="0">
              <w:r>
                <w:rPr>
                  <w:color w:val="0000ff"/>
                  <w:sz w:val="24"/>
                </w:rPr>
                <w:t xml:space="preserve">&lt;23&gt;</w:t>
              </w:r>
            </w:hyperlink>
            <w:r>
              <w:rPr>
                <w:sz w:val="24"/>
              </w:rPr>
              <w:t xml:space="preserve">, </w:t>
            </w:r>
            <w:hyperlink w:tooltip="&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 w:anchor="P26206" w:history="0">
              <w:r>
                <w:rPr>
                  <w:color w:val="0000ff"/>
                  <w:sz w:val="24"/>
                </w:rPr>
                <w:t xml:space="preserve">&lt;25&gt;</w:t>
              </w:r>
            </w:hyperlink>
            <w:r>
              <w:rPr>
                <w:sz w:val="24"/>
              </w:rPr>
              <w:t xml:space="preserve"> (12 баллов);</w:t>
            </w:r>
          </w:p>
          <w:p>
            <w:pPr>
              <w:pStyle w:val="0"/>
            </w:pPr>
            <w:r>
              <w:rPr>
                <w:sz w:val="24"/>
              </w:rPr>
              <w:t xml:space="preserve">использование микросхем энергонезависимой (EEPROM, NOR-Flash, Nand-Flash) памяти российского производства, за все изделие (12 баллов);</w:t>
            </w:r>
          </w:p>
          <w:p>
            <w:pPr>
              <w:pStyle w:val="0"/>
            </w:pPr>
            <w:r>
              <w:rPr>
                <w:sz w:val="24"/>
              </w:rPr>
              <w:t xml:space="preserve">использование центрального микроконтроллера, удовлетворяющего требованиям к интегральной схеме первого или второго уровня, предъявляемым в целях их отнесения к продукции, произведенной на территории Российской Федерации (28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26.02.2022 N 250; в ред. </w:t>
            </w:r>
            <w:r>
              <w:rPr>
                <w:sz w:val="24"/>
              </w:rPr>
              <w:t xml:space="preserve">Постановления</w:t>
            </w:r>
            <w:r>
              <w:rPr>
                <w:sz w:val="24"/>
              </w:rPr>
              <w:t xml:space="preserve"> Правительства РФ от 13.09.2022 N 1599)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26.51.66.190</w:t>
            </w:r>
          </w:p>
        </w:tc>
        <w:tc>
          <w:tcPr>
            <w:tcW w:w="2551" w:type="dxa"/>
            <w:tcBorders>
              <w:top w:val="none"/>
              <w:left w:val="none"/>
              <w:bottom w:val="none"/>
              <w:right w:val="none"/>
            </w:tcBorders>
          </w:tcPr>
          <w:p>
            <w:pPr>
              <w:pStyle w:val="0"/>
            </w:pPr>
            <w:r>
              <w:rPr>
                <w:sz w:val="24"/>
              </w:rPr>
              <w:t xml:space="preserve">Меры твердости Роквелла и Супер-Роквелла</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производство (осуществление) или использование произведенных на территории Российской Федерации следующих компонентов и технологических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механическая обработка (15 баллов);</w:t>
            </w:r>
          </w:p>
          <w:p>
            <w:pPr>
              <w:pStyle w:val="0"/>
            </w:pPr>
            <w:r>
              <w:rPr>
                <w:sz w:val="24"/>
              </w:rPr>
              <w:t xml:space="preserve">термообработка (15 баллов);</w:t>
            </w:r>
          </w:p>
          <w:p>
            <w:pPr>
              <w:pStyle w:val="0"/>
            </w:pPr>
            <w:r>
              <w:rPr>
                <w:sz w:val="24"/>
              </w:rPr>
              <w:t xml:space="preserve">контроль качества (10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26.51.45.115</w:t>
            </w:r>
          </w:p>
        </w:tc>
        <w:tc>
          <w:tcPr>
            <w:tcW w:w="2551" w:type="dxa"/>
            <w:tcBorders>
              <w:top w:val="none"/>
              <w:left w:val="none"/>
              <w:bottom w:val="none"/>
              <w:right w:val="none"/>
            </w:tcBorders>
          </w:tcPr>
          <w:p>
            <w:pPr>
              <w:pStyle w:val="0"/>
            </w:pPr>
            <w:r>
              <w:rPr>
                <w:sz w:val="24"/>
              </w:rPr>
              <w:t xml:space="preserve">Фазометры</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(10 баллов);</w:t>
            </w:r>
          </w:p>
          <w:p>
            <w:pPr>
              <w:pStyle w:val="0"/>
            </w:pPr>
            <w:r>
              <w:rPr>
                <w:sz w:val="24"/>
              </w:rPr>
              <w:t xml:space="preserve">гибка корпусных деталей (5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механическая обработка (10 баллов);</w:t>
            </w:r>
          </w:p>
          <w:p>
            <w:pPr>
              <w:pStyle w:val="0"/>
            </w:pPr>
            <w:r>
              <w:rPr>
                <w:sz w:val="24"/>
              </w:rPr>
              <w:t xml:space="preserve">сборка (5 баллов);</w:t>
            </w:r>
          </w:p>
          <w:p>
            <w:pPr>
              <w:pStyle w:val="0"/>
            </w:pPr>
            <w:r>
              <w:rPr>
                <w:sz w:val="24"/>
              </w:rPr>
              <w:t xml:space="preserve">технологический прогон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Делители напряжения постоянного тока</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(15 баллов);</w:t>
            </w:r>
          </w:p>
          <w:p>
            <w:pPr>
              <w:pStyle w:val="0"/>
            </w:pPr>
            <w:r>
              <w:rPr>
                <w:sz w:val="24"/>
              </w:rPr>
              <w:t xml:space="preserve">гибка корпусных деталей (10 баллов);</w:t>
            </w:r>
          </w:p>
          <w:p>
            <w:pPr>
              <w:pStyle w:val="0"/>
            </w:pPr>
            <w:r>
              <w:rPr>
                <w:sz w:val="24"/>
              </w:rPr>
              <w:t xml:space="preserve">изготовление блока управления (15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Калибраторы электрических сигналов</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(15 баллов);</w:t>
            </w:r>
          </w:p>
          <w:p>
            <w:pPr>
              <w:pStyle w:val="0"/>
            </w:pPr>
            <w:r>
              <w:rPr>
                <w:sz w:val="24"/>
              </w:rPr>
              <w:t xml:space="preserve">гибка корпусных деталей (10 баллов);</w:t>
            </w:r>
          </w:p>
          <w:p>
            <w:pPr>
              <w:pStyle w:val="0"/>
            </w:pPr>
            <w:r>
              <w:rPr>
                <w:sz w:val="24"/>
              </w:rPr>
              <w:t xml:space="preserve">изготовление корпуса (15 баллов);</w:t>
            </w:r>
          </w:p>
          <w:p>
            <w:pPr>
              <w:pStyle w:val="0"/>
            </w:pPr>
            <w:r>
              <w:rPr>
                <w:sz w:val="24"/>
              </w:rPr>
              <w:t xml:space="preserve">изготовление печатных плат (20 баллов);</w:t>
            </w:r>
          </w:p>
          <w:p>
            <w:pPr>
              <w:pStyle w:val="0"/>
            </w:pPr>
            <w:r>
              <w:rPr>
                <w:sz w:val="24"/>
              </w:rPr>
              <w:t xml:space="preserve">изготовление термоэлектродного материала (15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Контроллеры для систем автоматизации</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корпусных деталей (10 баллов);</w:t>
            </w:r>
          </w:p>
          <w:p>
            <w:pPr>
              <w:pStyle w:val="0"/>
            </w:pPr>
            <w:r>
              <w:rPr>
                <w:sz w:val="24"/>
              </w:rPr>
              <w:t xml:space="preserve">изготовление корпуса (10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загрузка и конфигурирование российского программного обеспечения (20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Преобразователи измерительные электрических величин</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гальваническое покрытие (5 баллов);</w:t>
            </w:r>
          </w:p>
          <w:p>
            <w:pPr>
              <w:pStyle w:val="0"/>
            </w:pPr>
            <w:r>
              <w:rPr>
                <w:sz w:val="24"/>
              </w:rPr>
              <w:t xml:space="preserve">изготовление корпусных деталей (10 баллов);</w:t>
            </w:r>
          </w:p>
          <w:p>
            <w:pPr>
              <w:pStyle w:val="0"/>
            </w:pPr>
            <w:r>
              <w:rPr>
                <w:sz w:val="24"/>
              </w:rPr>
              <w:t xml:space="preserve">изготовление корпуса (10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(5 баллов);</w:t>
            </w:r>
          </w:p>
          <w:p>
            <w:pPr>
              <w:pStyle w:val="0"/>
            </w:pPr>
            <w:r>
              <w:rPr>
                <w:sz w:val="24"/>
              </w:rPr>
              <w:t xml:space="preserve">загрузка и конфигурирование российского программного обеспечения (15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26.51.45.190</w:t>
            </w:r>
          </w:p>
        </w:tc>
        <w:tc>
          <w:tcPr>
            <w:tcW w:w="2551" w:type="dxa"/>
            <w:tcBorders>
              <w:top w:val="none"/>
              <w:left w:val="none"/>
              <w:bottom w:val="none"/>
              <w:right w:val="none"/>
            </w:tcBorders>
          </w:tcPr>
          <w:p>
            <w:pPr>
              <w:pStyle w:val="0"/>
            </w:pPr>
            <w:r>
              <w:rPr>
                <w:sz w:val="24"/>
              </w:rPr>
              <w:t xml:space="preserve">Пробники напряжения</w:t>
            </w:r>
          </w:p>
        </w:tc>
        <w:tc>
          <w:tcPr>
            <w:tcW w:w="4819" w:type="dxa"/>
            <w:tcBorders>
              <w:top w:val="none"/>
              <w:left w:val="none"/>
              <w:bottom w:val="none"/>
              <w:right w:val="none"/>
            </w:tcBorders>
          </w:tcPr>
          <w:p>
            <w:pPr>
              <w:pStyle w:val="0"/>
            </w:pPr>
            <w:r>
              <w:rPr>
                <w:sz w:val="24"/>
              </w:rPr>
              <w:t xml:space="preserve">наличие у изготовителя учтенных копий конструкторской документации по Единой системе конструкторской документации и технических условий, зарегистрированных в соответствии с порядком регистрации стандартов организаций, в том числе технических условий, в Федеральном информационном фонде стандартов, утверждаемым Федеральным агентством по техническому регулированию и метрологии в соответствии с </w:t>
            </w:r>
            <w:r>
              <w:rPr>
                <w:sz w:val="24"/>
              </w:rPr>
              <w:t xml:space="preserve">пунктом 24.1 статьи 9</w:t>
            </w:r>
            <w:r>
              <w:rPr>
                <w:sz w:val="24"/>
              </w:rPr>
              <w:t xml:space="preserve"> Федерального закона "О стандартизации в Российской Федерации";</w:t>
            </w:r>
          </w:p>
          <w:p>
            <w:pPr>
              <w:pStyle w:val="0"/>
            </w:pPr>
            <w:r>
              <w:rPr>
                <w:sz w:val="24"/>
              </w:rPr>
              <w:t xml:space="preserve">обеспечение предприятием-изготовителем гарантийного обслуживания на территории Российской Федерации выпускаемых им средств измерений;</w:t>
            </w:r>
          </w:p>
          <w:p>
            <w:pPr>
              <w:pStyle w:val="0"/>
            </w:pPr>
            <w:r>
              <w:rPr>
                <w:sz w:val="24"/>
              </w:rPr>
              <w:t xml:space="preserve">осуществление на территории Российской Федерации следующих операций (при отсутствии операции в технологии производства требования к ее выполнению не предъявляются при расчете максимально возможного количества баллов):</w:t>
            </w:r>
          </w:p>
          <w:p>
            <w:pPr>
              <w:pStyle w:val="0"/>
            </w:pPr>
            <w:r>
              <w:rPr>
                <w:sz w:val="24"/>
              </w:rPr>
              <w:t xml:space="preserve">изготовление корпусных деталей (10 баллов);</w:t>
            </w:r>
          </w:p>
          <w:p>
            <w:pPr>
              <w:pStyle w:val="0"/>
            </w:pPr>
            <w:r>
              <w:rPr>
                <w:sz w:val="24"/>
              </w:rPr>
              <w:t xml:space="preserve">изготовление электроники и автоматики (15 баллов);</w:t>
            </w:r>
          </w:p>
          <w:p>
            <w:pPr>
              <w:pStyle w:val="0"/>
            </w:pPr>
            <w:r>
              <w:rPr>
                <w:sz w:val="24"/>
              </w:rPr>
              <w:t xml:space="preserve">изготовление печатных плат (20 баллов);</w:t>
            </w:r>
          </w:p>
          <w:p>
            <w:pPr>
              <w:pStyle w:val="0"/>
            </w:pPr>
            <w:r>
              <w:rPr>
                <w:sz w:val="24"/>
              </w:rPr>
              <w:t xml:space="preserve">монтаж не менее 70 процентов электронных компонентов на подложки печатных плат (15 баллов);</w:t>
            </w:r>
          </w:p>
          <w:p>
            <w:pPr>
              <w:pStyle w:val="0"/>
            </w:pPr>
            <w:r>
              <w:rPr>
                <w:sz w:val="24"/>
              </w:rPr>
              <w:t xml:space="preserve">сборка (5 баллов);</w:t>
            </w:r>
          </w:p>
          <w:p>
            <w:pPr>
              <w:pStyle w:val="0"/>
            </w:pPr>
            <w:r>
              <w:rPr>
                <w:sz w:val="24"/>
              </w:rPr>
              <w:t xml:space="preserve">окраска корпуса (10 баллов);</w:t>
            </w:r>
          </w:p>
          <w:p>
            <w:pPr>
              <w:pStyle w:val="0"/>
            </w:pPr>
            <w:r>
              <w:rPr>
                <w:sz w:val="24"/>
              </w:rPr>
              <w:t xml:space="preserve">заводские приемо-сдаточные испытания (15 баллов);</w:t>
            </w:r>
          </w:p>
          <w:p>
            <w:pPr>
              <w:pStyle w:val="0"/>
            </w:pPr>
            <w:r>
              <w:rPr>
                <w:sz w:val="24"/>
              </w:rPr>
              <w:t xml:space="preserve">настройка и проверка метрологических характеристик (15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9068" w:type="dxa"/>
            <w:gridSpan w:val="3"/>
            <w:tcBorders>
              <w:top w:val="none"/>
              <w:left w:val="none"/>
              <w:bottom w:val="none"/>
              <w:right w:val="none"/>
            </w:tcBorders>
          </w:tcPr>
          <w:bookmarkStart w:id="24073" w:name="P24073"/>
          <w:bookmarkEnd w:id="24073"/>
          <w:p>
            <w:pPr>
              <w:pStyle w:val="0"/>
              <w:jc w:val="center"/>
              <w:outlineLvl w:val="1"/>
            </w:pPr>
            <w:r>
              <w:rPr>
                <w:sz w:val="24"/>
              </w:rPr>
              <w:t xml:space="preserve">XXIII. Продукция отрасли металлургии и материалов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17.10.2018 N 1239)</w:t>
            </w:r>
          </w:p>
        </w:tc>
      </w:tr>
      <w:tr>
        <w:tc>
          <w:tcPr>
            <w:tcW w:w="1698" w:type="dxa"/>
            <w:tcBorders>
              <w:top w:val="none"/>
              <w:left w:val="none"/>
              <w:bottom w:val="none"/>
              <w:right w:val="none"/>
            </w:tcBorders>
          </w:tcPr>
          <w:p>
            <w:pPr>
              <w:pStyle w:val="0"/>
              <w:jc w:val="center"/>
            </w:pPr>
            <w:r>
              <w:rPr>
                <w:sz w:val="24"/>
              </w:rPr>
              <w:t xml:space="preserve">25.11.23.110</w:t>
            </w:r>
          </w:p>
        </w:tc>
        <w:tc>
          <w:tcPr>
            <w:tcW w:w="2551" w:type="dxa"/>
            <w:tcBorders>
              <w:top w:val="none"/>
              <w:left w:val="none"/>
              <w:bottom w:val="none"/>
              <w:right w:val="none"/>
            </w:tcBorders>
          </w:tcPr>
          <w:p>
            <w:pPr>
              <w:pStyle w:val="0"/>
            </w:pPr>
            <w:r>
              <w:rPr>
                <w:sz w:val="24"/>
              </w:rPr>
              <w:t xml:space="preserve">Башня ветроэнергетической установки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Осуществление на территории Российской Федерации и стран - членов Евразийского экономического союза всех следующих технологических операций, формирующих (влияющих) на ключевые параметры продукции (при наличии) (13 баллов):</w:t>
            </w:r>
          </w:p>
          <w:p>
            <w:pPr>
              <w:pStyle w:val="0"/>
            </w:pPr>
            <w:r>
              <w:rPr>
                <w:sz w:val="24"/>
              </w:rPr>
              <w:t xml:space="preserve">изготовление пластин, раскрой листа;</w:t>
            </w:r>
          </w:p>
          <w:p>
            <w:pPr>
              <w:pStyle w:val="0"/>
            </w:pPr>
            <w:r>
              <w:rPr>
                <w:sz w:val="24"/>
              </w:rPr>
              <w:t xml:space="preserve">вальцевание;</w:t>
            </w:r>
          </w:p>
          <w:p>
            <w:pPr>
              <w:pStyle w:val="0"/>
            </w:pPr>
            <w:r>
              <w:rPr>
                <w:sz w:val="24"/>
              </w:rPr>
              <w:t xml:space="preserve">сварка;</w:t>
            </w:r>
          </w:p>
          <w:p>
            <w:pPr>
              <w:pStyle w:val="0"/>
            </w:pPr>
            <w:r>
              <w:rPr>
                <w:sz w:val="24"/>
              </w:rPr>
              <w:t xml:space="preserve">финишная обработка элементов, покраска и (или) нанесение защитных покрытий;</w:t>
            </w:r>
          </w:p>
          <w:p>
            <w:pPr>
              <w:pStyle w:val="0"/>
            </w:pPr>
            <w:r>
              <w:rPr>
                <w:sz w:val="24"/>
              </w:rPr>
              <w:t xml:space="preserve">с 1 марта 2021 г. при производстве использование иностранных материалов (сырья) и комплектующих в объеме более 20 процентов общей стоимости использованных при производстве материалов (сырья) и комплектующих не допускается.</w:t>
            </w:r>
          </w:p>
          <w:p>
            <w:pPr>
              <w:pStyle w:val="0"/>
            </w:pPr>
            <w:r>
              <w:rPr>
                <w:sz w:val="24"/>
              </w:rPr>
              <w:t xml:space="preserve">Допускается применение лифтов, систем безопасности, фланцев, метизной продукции иностранного производства, при этом их стоимость не учитывается при расчете общей стоимости иностранных товаров, использованных при производстве башни ветроэнергетической установки.</w:t>
            </w:r>
          </w:p>
          <w:p>
            <w:pPr>
              <w:pStyle w:val="0"/>
            </w:pPr>
            <w:r>
              <w:rPr>
                <w:sz w:val="24"/>
              </w:rPr>
              <w:t xml:space="preserve">Изготовление или использование произведенных на территории Российской Федерации фланцев или соединительных пластин литье или прокат фланцев;</w:t>
            </w:r>
          </w:p>
          <w:p>
            <w:pPr>
              <w:pStyle w:val="0"/>
            </w:pPr>
            <w:r>
              <w:rPr>
                <w:sz w:val="24"/>
              </w:rPr>
              <w:t xml:space="preserve">механическая обработка, раскрой листа для изготовления соединительных пластин;</w:t>
            </w:r>
          </w:p>
          <w:p>
            <w:pPr>
              <w:pStyle w:val="0"/>
            </w:pPr>
            <w:r>
              <w:rPr>
                <w:sz w:val="24"/>
              </w:rPr>
              <w:t xml:space="preserve">покраска и (или) нанесение защитных покрытий (2 балла)</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02.04.2021 N 535)</w:t>
            </w:r>
          </w:p>
        </w:tc>
      </w:tr>
      <w:tr>
        <w:tc>
          <w:tcPr>
            <w:tcW w:w="1698" w:type="dxa"/>
            <w:vMerge w:val="restart"/>
            <w:tcBorders>
              <w:top w:val="none"/>
              <w:left w:val="none"/>
              <w:bottom w:val="none"/>
              <w:right w:val="none"/>
            </w:tcBorders>
          </w:tcPr>
          <w:p>
            <w:pPr>
              <w:pStyle w:val="0"/>
              <w:jc w:val="center"/>
            </w:pPr>
            <w:r>
              <w:rPr>
                <w:sz w:val="24"/>
              </w:rPr>
              <w:t xml:space="preserve">25.93.15.130</w:t>
            </w:r>
          </w:p>
        </w:tc>
        <w:tc>
          <w:tcPr>
            <w:tcW w:w="2551" w:type="dxa"/>
            <w:vMerge w:val="restart"/>
            <w:tcBorders>
              <w:top w:val="none"/>
              <w:left w:val="none"/>
              <w:bottom w:val="none"/>
              <w:right w:val="none"/>
            </w:tcBorders>
          </w:tcPr>
          <w:p>
            <w:pPr>
              <w:pStyle w:val="0"/>
            </w:pPr>
            <w:r>
              <w:rPr>
                <w:sz w:val="24"/>
              </w:rPr>
              <w:t xml:space="preserve">Проволока с флюсовым сердечником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государств - членов Евразийского экономического союза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у юридического лица - налогового резидента государств - членов Евразийского экономического союза в уставном капитале доли резидентов Российской Федерации:</w:t>
            </w:r>
          </w:p>
          <w:p>
            <w:pPr>
              <w:pStyle w:val="0"/>
            </w:pPr>
            <w:r>
              <w:rPr>
                <w:sz w:val="24"/>
              </w:rPr>
              <w:t xml:space="preserve">для акционерных обществ - не менее 75 процентов плюс одна акция;</w:t>
            </w:r>
          </w:p>
          <w:p>
            <w:pPr>
              <w:pStyle w:val="0"/>
            </w:pPr>
            <w:r>
              <w:rPr>
                <w:sz w:val="24"/>
              </w:rPr>
              <w:t xml:space="preserve">для обществ с ограниченной ответственностью - не менее трех четвертей плюс 1 процент;</w:t>
            </w:r>
          </w:p>
          <w:p>
            <w:pPr>
              <w:pStyle w:val="0"/>
            </w:pPr>
            <w:r>
              <w:rPr>
                <w:sz w:val="24"/>
              </w:rPr>
              <w:t xml:space="preserve">наличие у юридического лица - налогового резидента государств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продукции, оцениваемых в совокупности суммарным количеством баллов, с 2022 года - не менее 22 баллов, с 2023 года - не менее 30 баллов, с 2024 года - не менее 40 баллов, с 2025 года - не менее 84 баллов, с 2026 года - не менее 90 баллов, с 2030 года - не менее 100 баллов:</w:t>
            </w:r>
          </w:p>
          <w:p>
            <w:pPr>
              <w:pStyle w:val="0"/>
            </w:pPr>
            <w:r>
              <w:rPr>
                <w:sz w:val="24"/>
              </w:rPr>
              <w:t xml:space="preserve">изготовление шихты (порошка наполнителя) (2 балла);</w:t>
            </w:r>
          </w:p>
          <w:p>
            <w:pPr>
              <w:pStyle w:val="0"/>
            </w:pPr>
            <w:r>
              <w:rPr>
                <w:sz w:val="24"/>
              </w:rPr>
              <w:t xml:space="preserve">формирование трубки и засыпка шихты (порошка наполнителя) (2 балла);</w:t>
            </w:r>
          </w:p>
          <w:p>
            <w:pPr>
              <w:pStyle w:val="0"/>
            </w:pPr>
            <w:r>
              <w:rPr>
                <w:sz w:val="24"/>
              </w:rPr>
              <w:t xml:space="preserve">финишное волочение или роллформинг (2 балла);</w:t>
            </w:r>
          </w:p>
          <w:p>
            <w:pPr>
              <w:pStyle w:val="0"/>
            </w:pPr>
            <w:r>
              <w:rPr>
                <w:sz w:val="24"/>
              </w:rPr>
              <w:t xml:space="preserve">промежуточное волочение или роллформинг (2 балла);</w:t>
            </w:r>
          </w:p>
          <w:p>
            <w:pPr>
              <w:pStyle w:val="0"/>
            </w:pPr>
            <w:r>
              <w:rPr>
                <w:sz w:val="24"/>
              </w:rPr>
              <w:t xml:space="preserve">намотка на кассеты и упаковка (2 балла);</w:t>
            </w:r>
          </w:p>
          <w:p>
            <w:pPr>
              <w:pStyle w:val="0"/>
            </w:pPr>
            <w:r>
              <w:rPr>
                <w:sz w:val="24"/>
              </w:rPr>
              <w:t xml:space="preserve">соблюдение процентной доли стоимости использованных при производстве иностранных товаров - не более 70 процентов цены продукции (12 баллов);</w:t>
            </w:r>
          </w:p>
          <w:p>
            <w:pPr>
              <w:pStyle w:val="0"/>
            </w:pPr>
            <w:r>
              <w:rPr>
                <w:sz w:val="24"/>
              </w:rPr>
              <w:t xml:space="preserve">соблюдение процентной доли стоимости использованных при производстве иностранных товаров - не более 50 процентов цены продукции (20 баллов);</w:t>
            </w:r>
          </w:p>
          <w:p>
            <w:pPr>
              <w:pStyle w:val="0"/>
            </w:pPr>
            <w:r>
              <w:rPr>
                <w:sz w:val="24"/>
              </w:rPr>
              <w:t xml:space="preserve">соблюдение процентной доли стоимости использованных при производстве иностранных товаров - не более 40 процентов цены продукции (30 баллов);</w:t>
            </w:r>
          </w:p>
          <w:p>
            <w:pPr>
              <w:pStyle w:val="0"/>
            </w:pPr>
            <w:r>
              <w:rPr>
                <w:sz w:val="24"/>
              </w:rPr>
              <w:t xml:space="preserve">соблюдение процентной доли стоимости использованных при производстве иностранных товаров - не более 30 процентов себестоимости продукции (40 баллов); соблюдение процентной доли стоимости использованных при производстве иностранных товаров - не более 5 процентов себестоимости продукции (50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иностранных товаров - в 0 процентов себестоимости продукции (100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01.04.2022 N 553)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25.99.29.110</w:t>
            </w:r>
          </w:p>
        </w:tc>
        <w:tc>
          <w:tcPr>
            <w:tcW w:w="2551" w:type="dxa"/>
            <w:tcBorders>
              <w:top w:val="none"/>
              <w:left w:val="none"/>
              <w:bottom w:val="none"/>
              <w:right w:val="none"/>
            </w:tcBorders>
          </w:tcPr>
          <w:p>
            <w:pPr>
              <w:pStyle w:val="0"/>
            </w:pPr>
            <w:r>
              <w:rPr>
                <w:sz w:val="24"/>
              </w:rPr>
              <w:t xml:space="preserve">Магниты редкоземельные постоянные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следующих технологических операций, формирующих (влияющих на) ключевые параметры продукции (при наличии):</w:t>
            </w:r>
          </w:p>
          <w:p>
            <w:pPr>
              <w:pStyle w:val="0"/>
            </w:pPr>
            <w:r>
              <w:rPr>
                <w:sz w:val="24"/>
              </w:rPr>
              <w:t xml:space="preserve">плавка (80 баллов);</w:t>
            </w:r>
          </w:p>
          <w:p>
            <w:pPr>
              <w:pStyle w:val="0"/>
            </w:pPr>
            <w:r>
              <w:rPr>
                <w:sz w:val="24"/>
              </w:rPr>
              <w:t xml:space="preserve">помол (90 баллов);</w:t>
            </w:r>
          </w:p>
          <w:p>
            <w:pPr>
              <w:pStyle w:val="0"/>
            </w:pPr>
            <w:r>
              <w:rPr>
                <w:sz w:val="24"/>
              </w:rPr>
              <w:t xml:space="preserve">прессование (100 баллов);</w:t>
            </w:r>
          </w:p>
          <w:p>
            <w:pPr>
              <w:pStyle w:val="0"/>
            </w:pPr>
            <w:r>
              <w:rPr>
                <w:sz w:val="24"/>
              </w:rPr>
              <w:t xml:space="preserve">спекание и термообработка заготовок (240 баллов);</w:t>
            </w:r>
          </w:p>
          <w:p>
            <w:pPr>
              <w:pStyle w:val="0"/>
            </w:pPr>
            <w:r>
              <w:rPr>
                <w:sz w:val="24"/>
              </w:rPr>
              <w:t xml:space="preserve">контроль магнитных параметров и химического состава (20 баллов);</w:t>
            </w:r>
          </w:p>
          <w:p>
            <w:pPr>
              <w:pStyle w:val="0"/>
            </w:pPr>
            <w:r>
              <w:rPr>
                <w:sz w:val="24"/>
              </w:rPr>
              <w:t xml:space="preserve">механическая обработка заготовки (160 баллов);</w:t>
            </w:r>
          </w:p>
          <w:p>
            <w:pPr>
              <w:pStyle w:val="0"/>
            </w:pPr>
            <w:r>
              <w:rPr>
                <w:sz w:val="24"/>
              </w:rPr>
              <w:t xml:space="preserve">нанесение гальванических и эпоксидного покрытий (40 баллов);</w:t>
            </w:r>
          </w:p>
          <w:p>
            <w:pPr>
              <w:pStyle w:val="0"/>
            </w:pPr>
            <w:r>
              <w:rPr>
                <w:sz w:val="24"/>
              </w:rPr>
              <w:t xml:space="preserve">намагничивание (20 баллов);</w:t>
            </w:r>
          </w:p>
          <w:p>
            <w:pPr>
              <w:pStyle w:val="0"/>
            </w:pPr>
            <w:r>
              <w:rPr>
                <w:sz w:val="24"/>
              </w:rPr>
              <w:t xml:space="preserve">маркировка (40 баллов);</w:t>
            </w:r>
          </w:p>
          <w:p>
            <w:pPr>
              <w:pStyle w:val="0"/>
            </w:pPr>
            <w:r>
              <w:rPr>
                <w:sz w:val="24"/>
              </w:rPr>
              <w:t xml:space="preserve">проведение испытаний (10 баллов).</w:t>
            </w:r>
          </w:p>
        </w:tc>
      </w:tr>
      <w:tr>
        <w:tc>
          <w:tcPr>
            <w:tcW w:w="1698" w:type="dxa"/>
            <w:tcBorders>
              <w:top w:val="none"/>
              <w:left w:val="none"/>
              <w:bottom w:val="none"/>
              <w:right w:val="none"/>
            </w:tcBorders>
          </w:tcPr>
          <w:p>
            <w:pPr>
              <w:pStyle w:val="0"/>
              <w:jc w:val="center"/>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vAlign w:val="bottom"/>
          </w:tcPr>
          <w:p>
            <w:pPr>
              <w:pStyle w:val="0"/>
            </w:pPr>
            <w:r>
              <w:rPr>
                <w:sz w:val="24"/>
              </w:rPr>
              <w:t xml:space="preserve">Соблюдение процентной доли стоимости использованных при производстве иностранных материалов (сырья) и комплектующих - не более 25 процентов цены общего количества материалов (сырья) и комплектующих, необходимых для производства товара (200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29.12.2020 N 2325)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25.11.23</w:t>
            </w:r>
          </w:p>
        </w:tc>
        <w:tc>
          <w:tcPr>
            <w:tcW w:w="2551" w:type="dxa"/>
            <w:tcBorders>
              <w:top w:val="none"/>
              <w:left w:val="none"/>
              <w:bottom w:val="none"/>
              <w:right w:val="none"/>
            </w:tcBorders>
          </w:tcPr>
          <w:p>
            <w:pPr>
              <w:pStyle w:val="0"/>
            </w:pPr>
            <w:r>
              <w:rPr>
                <w:sz w:val="24"/>
              </w:rPr>
              <w:t xml:space="preserve">Гидромеханическое оборудование гидротехнических сооружений (сороудерживающее и сороочистное оборудование гидротехнических сооружений)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конструкторско-технологических подразделений.</w:t>
            </w:r>
          </w:p>
          <w:p>
            <w:pPr>
              <w:pStyle w:val="0"/>
            </w:pPr>
            <w:r>
              <w:rPr>
                <w:sz w:val="24"/>
              </w:rPr>
              <w:t xml:space="preserve">Осуществление на территории Российской Федерации всех следующих технологических операций, формирующих (влияющих на) ключевые параметры продукции (при наличии) - раскрой, гибка, сборка, сварка, монтаж, нанесение покрытия.</w:t>
            </w:r>
          </w:p>
          <w:p>
            <w:pPr>
              <w:pStyle w:val="0"/>
            </w:pPr>
            <w:r>
              <w:rPr>
                <w:sz w:val="24"/>
              </w:rPr>
              <w:t xml:space="preserve">С 1 января 2023 г. при производстве использование иностранных материалов (сырья) и комплектующих в объеме более 30 процентов общей стоимости используемых при производстве материалов (сырья) и комплектующих не допускается;</w:t>
            </w:r>
          </w:p>
          <w:p>
            <w:pPr>
              <w:pStyle w:val="0"/>
            </w:pPr>
            <w:r>
              <w:rPr>
                <w:sz w:val="24"/>
              </w:rPr>
              <w:t xml:space="preserve">с 1 января 2025 г. при производстве использование иностранных материалов (сырья) и комплектующих в объеме более 20 процентов общей стоимости используемых при производстве материалов (сырья) и комплектующих не допускается</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02.04.2021 N 535)</w:t>
            </w:r>
          </w:p>
        </w:tc>
      </w:tr>
      <w:tr>
        <w:tc>
          <w:tcPr>
            <w:tcW w:w="1698" w:type="dxa"/>
            <w:tcBorders>
              <w:top w:val="none"/>
              <w:left w:val="none"/>
              <w:bottom w:val="none"/>
              <w:right w:val="none"/>
            </w:tcBorders>
          </w:tcPr>
          <w:p>
            <w:pPr>
              <w:pStyle w:val="0"/>
              <w:jc w:val="center"/>
            </w:pPr>
            <w:r>
              <w:rPr>
                <w:sz w:val="24"/>
              </w:rPr>
              <w:t xml:space="preserve">25.21.11.110</w:t>
            </w:r>
          </w:p>
        </w:tc>
        <w:tc>
          <w:tcPr>
            <w:tcW w:w="2551" w:type="dxa"/>
            <w:tcBorders>
              <w:top w:val="none"/>
              <w:left w:val="none"/>
              <w:bottom w:val="none"/>
              <w:right w:val="none"/>
            </w:tcBorders>
          </w:tcPr>
          <w:p>
            <w:pPr>
              <w:pStyle w:val="0"/>
            </w:pPr>
            <w:r>
              <w:rPr>
                <w:sz w:val="24"/>
              </w:rPr>
              <w:t xml:space="preserve">Радиаторы центрального отопления и их секции чугунные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отливок, литье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25.21.11.120</w:t>
            </w:r>
          </w:p>
        </w:tc>
        <w:tc>
          <w:tcPr>
            <w:tcW w:w="2551" w:type="dxa"/>
            <w:tcBorders>
              <w:top w:val="none"/>
              <w:left w:val="none"/>
              <w:bottom w:val="none"/>
              <w:right w:val="none"/>
            </w:tcBorders>
          </w:tcPr>
          <w:p>
            <w:pPr>
              <w:pStyle w:val="0"/>
            </w:pPr>
            <w:r>
              <w:rPr>
                <w:sz w:val="24"/>
              </w:rPr>
              <w:t xml:space="preserve">Радиаторы центрального отопления и их секции стальные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гибка и сварка - для стальных панельных радиаторов отопления, изготавливаемых из листовой или рулонной стали (10 баллов);</w:t>
            </w:r>
          </w:p>
          <w:p>
            <w:pPr>
              <w:pStyle w:val="0"/>
            </w:pPr>
            <w:r>
              <w:rPr>
                <w:sz w:val="24"/>
              </w:rPr>
              <w:t xml:space="preserve">сварка или пайка - для стальных трубчатых радиаторов отопления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vMerge w:val="restart"/>
            <w:tcBorders>
              <w:top w:val="none"/>
              <w:left w:val="none"/>
              <w:bottom w:val="none"/>
              <w:right w:val="none"/>
            </w:tcBorders>
          </w:tcPr>
          <w:p>
            <w:pPr>
              <w:pStyle w:val="0"/>
              <w:jc w:val="center"/>
            </w:pPr>
            <w:r>
              <w:rPr>
                <w:sz w:val="24"/>
              </w:rPr>
              <w:t xml:space="preserve">25.21.11.130</w:t>
            </w:r>
          </w:p>
        </w:tc>
        <w:tc>
          <w:tcPr>
            <w:tcW w:w="2551" w:type="dxa"/>
            <w:vMerge w:val="restart"/>
            <w:tcBorders>
              <w:top w:val="none"/>
              <w:left w:val="none"/>
              <w:bottom w:val="none"/>
              <w:right w:val="none"/>
            </w:tcBorders>
          </w:tcPr>
          <w:p>
            <w:pPr>
              <w:pStyle w:val="0"/>
            </w:pPr>
            <w:r>
              <w:rPr>
                <w:sz w:val="24"/>
              </w:rPr>
              <w:t xml:space="preserve">Радиаторы центрального отопления и их секции из прочих металлов</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литье - для литых алюминиевых и биметаллических радиаторов отопления (10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экструзия - для алюминиевых радиаторов отопления из прессованного профиля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25.21.11.150</w:t>
            </w:r>
          </w:p>
        </w:tc>
        <w:tc>
          <w:tcPr>
            <w:tcW w:w="2551" w:type="dxa"/>
            <w:tcBorders>
              <w:top w:val="none"/>
              <w:left w:val="none"/>
              <w:bottom w:val="none"/>
              <w:right w:val="none"/>
            </w:tcBorders>
          </w:tcPr>
          <w:p>
            <w:pPr>
              <w:pStyle w:val="0"/>
            </w:pPr>
            <w:r>
              <w:rPr>
                <w:sz w:val="24"/>
              </w:rPr>
              <w:t xml:space="preserve">Конвекторы отопительные стальные</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нагревательного элемента - теплообменника (10 баллов);</w:t>
            </w:r>
          </w:p>
          <w:p>
            <w:pPr>
              <w:pStyle w:val="0"/>
            </w:pPr>
            <w:r>
              <w:rPr>
                <w:sz w:val="24"/>
              </w:rPr>
              <w:t xml:space="preserve">сварка или дорнование при изготовлении оребрения труб конвекторов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25.21.11.160</w:t>
            </w:r>
          </w:p>
        </w:tc>
        <w:tc>
          <w:tcPr>
            <w:tcW w:w="2551" w:type="dxa"/>
            <w:tcBorders>
              <w:top w:val="none"/>
              <w:left w:val="none"/>
              <w:bottom w:val="none"/>
              <w:right w:val="none"/>
            </w:tcBorders>
          </w:tcPr>
          <w:p>
            <w:pPr>
              <w:pStyle w:val="0"/>
            </w:pPr>
            <w:r>
              <w:rPr>
                <w:sz w:val="24"/>
              </w:rPr>
              <w:t xml:space="preserve">Конвекторы отопительные из прочих металлов</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нагревательного элемента - теплообменника (10 баллов);</w:t>
            </w:r>
          </w:p>
          <w:p>
            <w:pPr>
              <w:pStyle w:val="0"/>
            </w:pPr>
            <w:r>
              <w:rPr>
                <w:sz w:val="24"/>
              </w:rPr>
              <w:t xml:space="preserve">сварка или дорнование при изготовлении оребрения труб конвекторов (10 баллов);</w:t>
            </w:r>
          </w:p>
          <w:p>
            <w:pPr>
              <w:pStyle w:val="0"/>
            </w:pPr>
            <w:r>
              <w:rPr>
                <w:sz w:val="24"/>
              </w:rPr>
              <w:t xml:space="preserve">покраска - нанесение термостойкого защитно-декоративного покрытия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25.99.12.130</w:t>
            </w:r>
          </w:p>
        </w:tc>
        <w:tc>
          <w:tcPr>
            <w:tcW w:w="2551" w:type="dxa"/>
            <w:tcBorders>
              <w:top w:val="none"/>
              <w:left w:val="none"/>
              <w:bottom w:val="none"/>
              <w:right w:val="none"/>
            </w:tcBorders>
          </w:tcPr>
          <w:p>
            <w:pPr>
              <w:pStyle w:val="0"/>
            </w:pPr>
            <w:r>
              <w:rPr>
                <w:sz w:val="24"/>
              </w:rPr>
              <w:t xml:space="preserve">Изделия столовые, кухонные и бытовые и их детали из алюминия (посуда алюминиевая с покрытиями</w:t>
            </w:r>
          </w:p>
          <w:p>
            <w:pPr>
              <w:pStyle w:val="0"/>
            </w:pPr>
            <w:r>
              <w:rPr>
                <w:sz w:val="24"/>
              </w:rPr>
              <w:t xml:space="preserve">и без покрытий)</w:t>
            </w:r>
          </w:p>
        </w:tc>
        <w:tc>
          <w:tcPr>
            <w:tcW w:w="4819" w:type="dxa"/>
            <w:tcBorders>
              <w:top w:val="none"/>
              <w:left w:val="none"/>
              <w:bottom w:val="none"/>
              <w:right w:val="none"/>
            </w:tcBorders>
          </w:tcPr>
          <w:p>
            <w:pPr>
              <w:pStyle w:val="0"/>
            </w:pPr>
            <w:r>
              <w:rPr>
                <w:sz w:val="24"/>
              </w:rPr>
              <w:t xml:space="preserve">осуществление на территории Российской Федерации следующих операций:</w:t>
            </w:r>
          </w:p>
          <w:p>
            <w:pPr>
              <w:pStyle w:val="0"/>
            </w:pPr>
            <w:r>
              <w:rPr>
                <w:sz w:val="24"/>
              </w:rPr>
              <w:t xml:space="preserve">штампование или литье корпуса посуды (10 баллов);</w:t>
            </w:r>
          </w:p>
          <w:p>
            <w:pPr>
              <w:pStyle w:val="0"/>
            </w:pPr>
            <w:r>
              <w:rPr>
                <w:sz w:val="24"/>
              </w:rPr>
              <w:t xml:space="preserve">использование российского алюминия или алюминиевых сплавов не менее 80 процентов общей массы используемого алюминия или алюминиевых сплавов (10 баллов);</w:t>
            </w:r>
          </w:p>
          <w:p>
            <w:pPr>
              <w:pStyle w:val="0"/>
            </w:pPr>
            <w:r>
              <w:rPr>
                <w:sz w:val="24"/>
              </w:rPr>
              <w:t xml:space="preserve">использование российских комплектующих, включая фурнитуру и крепления (при наличии в конструкции) (5 баллов);</w:t>
            </w:r>
          </w:p>
          <w:p>
            <w:pPr>
              <w:pStyle w:val="0"/>
            </w:pPr>
            <w:r>
              <w:rPr>
                <w:sz w:val="24"/>
              </w:rPr>
              <w:t xml:space="preserve">использование российских покрытий (при необходимости) (5 баллов);</w:t>
            </w:r>
          </w:p>
          <w:p>
            <w:pPr>
              <w:pStyle w:val="0"/>
            </w:pPr>
            <w:r>
              <w:rPr>
                <w:sz w:val="24"/>
              </w:rPr>
              <w:t xml:space="preserve">нанесение покрытий (при необходимости)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18.09.2025 N 1431)</w:t>
            </w:r>
          </w:p>
        </w:tc>
      </w:tr>
      <w:tr>
        <w:tc>
          <w:tcPr>
            <w:tcW w:w="9068" w:type="dxa"/>
            <w:gridSpan w:val="3"/>
            <w:tcBorders>
              <w:top w:val="none"/>
              <w:left w:val="none"/>
              <w:bottom w:val="none"/>
              <w:right w:val="none"/>
            </w:tcBorders>
          </w:tcPr>
          <w:p>
            <w:pPr>
              <w:pStyle w:val="0"/>
              <w:jc w:val="center"/>
              <w:outlineLvl w:val="1"/>
            </w:pPr>
            <w:r>
              <w:rPr>
                <w:sz w:val="24"/>
              </w:rPr>
              <w:t xml:space="preserve">XXIV. Оборудование для автомобильных заправочных станций сжиженным и компримированным природным газом</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03.12.2020 N 2023)</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25.29.12</w:t>
            </w:r>
          </w:p>
        </w:tc>
        <w:tc>
          <w:tcPr>
            <w:tcW w:w="2551"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w:t>
            </w:r>
          </w:p>
        </w:tc>
        <w:tc>
          <w:tcPr>
            <w:tcW w:w="2551" w:type="dxa"/>
            <w:tcBorders>
              <w:top w:val="none"/>
              <w:left w:val="none"/>
              <w:bottom w:val="none"/>
              <w:right w:val="none"/>
            </w:tcBorders>
          </w:tcPr>
          <w:p>
            <w:pPr>
              <w:pStyle w:val="0"/>
            </w:pPr>
            <w:r>
              <w:rPr>
                <w:sz w:val="24"/>
              </w:rPr>
              <w:t xml:space="preserve">Криогенный насос низкого давления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с 1 января 2022 г. на территории Российской Федерации следующих компонентов и технологических операций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с 1 января 2022 г.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Криогенная передвижная автозаправочная станция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150 баллов, с 1 января 2022 г. - не менее 250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рама (шасси), прицеп или полуприцеп для размещения оборудования (не менее 50 баллов):</w:t>
            </w:r>
          </w:p>
          <w:p>
            <w:pPr>
              <w:pStyle w:val="0"/>
            </w:pPr>
            <w:r>
              <w:rPr>
                <w:sz w:val="24"/>
              </w:rPr>
              <w:t xml:space="preserve">производство рамы прицепа или полуприцепа - раскрой, резка, гибка, сварка, окраска (15 баллов);</w:t>
            </w:r>
          </w:p>
          <w:p>
            <w:pPr>
              <w:pStyle w:val="0"/>
            </w:pPr>
            <w:r>
              <w:rPr>
                <w:sz w:val="24"/>
              </w:rPr>
              <w:t xml:space="preserve">производство нестандартных креплений, элементов подвески, петель (15 баллов);</w:t>
            </w:r>
          </w:p>
          <w:p>
            <w:pPr>
              <w:pStyle w:val="0"/>
            </w:pPr>
            <w:r>
              <w:rPr>
                <w:sz w:val="24"/>
              </w:rPr>
              <w:t xml:space="preserve">сборка и установка таких систем прицепа (полуприцепа), как тормозная система, антиблокировочная система, электрическая система, подвеска, оси, колеса, гидравлика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pPr>
              <w:pStyle w:val="0"/>
            </w:pPr>
            <w:r>
              <w:rPr>
                <w:sz w:val="24"/>
              </w:rPr>
              <w:t xml:space="preserve">узел учета сжиженного природного газа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Контейнерная криогенная автозаправочная станция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230 баллов, с 1 января 2022 г. - не менее 330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контейнер или рама для размещения оборудования (не менее 50 баллов):</w:t>
            </w:r>
          </w:p>
          <w:p>
            <w:pPr>
              <w:pStyle w:val="0"/>
            </w:pPr>
            <w:r>
              <w:rPr>
                <w:sz w:val="24"/>
              </w:rPr>
              <w:t xml:space="preserve">производство рамы или рамы контейнера - раскрой, резка, гибка, сварка, окраска (15 баллов);</w:t>
            </w:r>
          </w:p>
          <w:p>
            <w:pPr>
              <w:pStyle w:val="0"/>
            </w:pPr>
            <w:r>
              <w:rPr>
                <w:sz w:val="24"/>
              </w:rPr>
              <w:t xml:space="preserve">производство нестандартных креплений, элементов подвески дверей, петель (15 баллов);</w:t>
            </w:r>
          </w:p>
          <w:p>
            <w:pPr>
              <w:pStyle w:val="0"/>
            </w:pPr>
            <w:r>
              <w:rPr>
                <w:sz w:val="24"/>
              </w:rPr>
              <w:t xml:space="preserve">сборка контейнера или рамы, включая систему вентиляции, противопожарную и электрическую систему управления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Контейнерная криогенная автозаправочная станция с возможностью заправки компримированным природным газом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530 баллов, с 1 января 2022 г. - не менее 630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контейнер или рама для размещения оборудования (не менее 50 баллов):</w:t>
            </w:r>
          </w:p>
          <w:p>
            <w:pPr>
              <w:pStyle w:val="0"/>
            </w:pPr>
            <w:r>
              <w:rPr>
                <w:sz w:val="24"/>
              </w:rPr>
              <w:t xml:space="preserve">производство рамы или рамы контейнера - раскрой, резка, гибка, сварка, окраска (15 баллов);</w:t>
            </w:r>
          </w:p>
          <w:p>
            <w:pPr>
              <w:pStyle w:val="0"/>
            </w:pPr>
            <w:r>
              <w:rPr>
                <w:sz w:val="24"/>
              </w:rPr>
              <w:t xml:space="preserve">производство нестандартных креплений, элементов подвески дверей, петель (15 баллов);</w:t>
            </w:r>
          </w:p>
          <w:p>
            <w:pPr>
              <w:pStyle w:val="0"/>
            </w:pPr>
            <w:r>
              <w:rPr>
                <w:sz w:val="24"/>
              </w:rPr>
              <w:t xml:space="preserve">сборка контейнера, включая систему вентиляции, противопожарную и электрическую систему управления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компримированного природного газа (не менее 70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заправочного устройства (10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электрический нагреватель газа (не менее 50 баллов):</w:t>
            </w:r>
          </w:p>
          <w:p>
            <w:pPr>
              <w:pStyle w:val="0"/>
            </w:pPr>
            <w:r>
              <w:rPr>
                <w:sz w:val="24"/>
              </w:rPr>
              <w:t xml:space="preserve">производство сосуда - раскрой, резка, гибка, сварка (пайка), окраска (15 баллов);</w:t>
            </w:r>
          </w:p>
          <w:p>
            <w:pPr>
              <w:pStyle w:val="0"/>
            </w:pPr>
            <w:r>
              <w:rPr>
                <w:sz w:val="24"/>
              </w:rPr>
              <w:t xml:space="preserve">производство нагревательных элементов (20 баллов);</w:t>
            </w:r>
          </w:p>
          <w:p>
            <w:pPr>
              <w:pStyle w:val="0"/>
            </w:pPr>
            <w:r>
              <w:rPr>
                <w:sz w:val="24"/>
              </w:rPr>
              <w:t xml:space="preserve">изготовление системы управления - сборка, электромонтаж, программирование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испаритель высокого давления для линии сжиженного природного газа - компримированного природного газа (не менее 80 баллов):</w:t>
            </w:r>
          </w:p>
          <w:p>
            <w:pPr>
              <w:pStyle w:val="0"/>
            </w:pPr>
            <w:r>
              <w:rPr>
                <w:sz w:val="24"/>
              </w:rPr>
              <w:t xml:space="preserve">производство элементов теплообменного аппарата - раскрой, резка, гибка, сварка, окраска (50 баллов);</w:t>
            </w:r>
          </w:p>
          <w:p>
            <w:pPr>
              <w:pStyle w:val="0"/>
            </w:pPr>
            <w:r>
              <w:rPr>
                <w:sz w:val="24"/>
              </w:rPr>
              <w:t xml:space="preserve">сборка и испытания высоким давлением (30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атмосферный испаритель (не менее 50 баллов):</w:t>
            </w:r>
          </w:p>
          <w:p>
            <w:pPr>
              <w:pStyle w:val="0"/>
            </w:pPr>
            <w:r>
              <w:rPr>
                <w:sz w:val="24"/>
              </w:rPr>
              <w:t xml:space="preserve">производство элементов теплообменного аппарата - раскрой, резка, гибка, сварка, окраска (30 баллов);</w:t>
            </w:r>
          </w:p>
          <w:p>
            <w:pPr>
              <w:pStyle w:val="0"/>
            </w:pPr>
            <w:r>
              <w:rPr>
                <w:sz w:val="24"/>
              </w:rPr>
              <w:t xml:space="preserve">сборка и испытания атмосферного испарителя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блок аккумуляторов газа (не менее 50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сосудов - раскрой, резка, гибка, сварка, окраска (10 баллов);</w:t>
            </w:r>
          </w:p>
          <w:p>
            <w:pPr>
              <w:pStyle w:val="0"/>
            </w:pPr>
            <w:r>
              <w:rPr>
                <w:sz w:val="24"/>
              </w:rPr>
              <w:t xml:space="preserve">производство трубопроводных линий (10 баллов);</w:t>
            </w:r>
          </w:p>
          <w:p>
            <w:pPr>
              <w:pStyle w:val="0"/>
            </w:pPr>
            <w:r>
              <w:rPr>
                <w:sz w:val="24"/>
              </w:rPr>
              <w:t xml:space="preserve">сборка блока на единой раме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Модульная криогенная автозаправочная станция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180 баллов, с 1 января 2022 г. - не менее 280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vMerge w:val="restart"/>
            <w:tcBorders>
              <w:top w:val="none"/>
              <w:left w:val="none"/>
              <w:bottom w:val="none"/>
              <w:right w:val="none"/>
            </w:tcBorders>
          </w:tcPr>
          <w:p>
            <w:pPr>
              <w:pStyle w:val="0"/>
            </w:pPr>
            <w:r>
              <w:rPr>
                <w:sz w:val="24"/>
              </w:rPr>
              <w:t xml:space="preserve">Модульная криогенная автозаправочная станция с возможностью заправки компримированным природным газом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до 1 января 2022 г. не менее 530 баллов, с 1 января 2022 г. - не менее 630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криогенный насос низкого давления (не менее 100 баллов):</w:t>
            </w:r>
          </w:p>
          <w:p>
            <w:pPr>
              <w:pStyle w:val="0"/>
            </w:pPr>
            <w:r>
              <w:rPr>
                <w:sz w:val="24"/>
              </w:rPr>
              <w:t xml:space="preserve">производство рамы агрегата - раскрой, резка, гибка, сварка, окраска (10 баллов);</w:t>
            </w:r>
          </w:p>
          <w:p>
            <w:pPr>
              <w:pStyle w:val="0"/>
            </w:pPr>
            <w:r>
              <w:rPr>
                <w:sz w:val="24"/>
              </w:rPr>
              <w:t xml:space="preserve">производство заготовок деталей насоса - поковки, отливки (15 баллов);</w:t>
            </w:r>
          </w:p>
          <w:p>
            <w:pPr>
              <w:pStyle w:val="0"/>
            </w:pPr>
            <w:r>
              <w:rPr>
                <w:sz w:val="24"/>
              </w:rPr>
              <w:t xml:space="preserve">производство насоса - механическая обработка, сборка (20 баллов);</w:t>
            </w:r>
          </w:p>
          <w:p>
            <w:pPr>
              <w:pStyle w:val="0"/>
            </w:pPr>
            <w:r>
              <w:rPr>
                <w:sz w:val="24"/>
              </w:rPr>
              <w:t xml:space="preserve">производство привода (допускается на территории стран - членов Евразийского экономического союза) (15 баллов);</w:t>
            </w:r>
          </w:p>
          <w:p>
            <w:pPr>
              <w:pStyle w:val="0"/>
            </w:pPr>
            <w:r>
              <w:rPr>
                <w:sz w:val="24"/>
              </w:rPr>
              <w:t xml:space="preserve">производство трубопроводов и их элементов (10 баллов);</w:t>
            </w:r>
          </w:p>
          <w:p>
            <w:pPr>
              <w:pStyle w:val="0"/>
            </w:pPr>
            <w:r>
              <w:rPr>
                <w:sz w:val="24"/>
              </w:rPr>
              <w:t xml:space="preserve">изготовление системы управления - сборка, электромонтаж, программирование (10 баллов);</w:t>
            </w:r>
          </w:p>
          <w:p>
            <w:pPr>
              <w:pStyle w:val="0"/>
            </w:pPr>
            <w:r>
              <w:rPr>
                <w:sz w:val="24"/>
              </w:rPr>
              <w:t xml:space="preserve">сборка насосной установки и испытания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термоизолированный резервуар (емкость) для хранения сжиженного природного газа (не менее 60 баллов):</w:t>
            </w:r>
          </w:p>
          <w:p>
            <w:pPr>
              <w:pStyle w:val="0"/>
            </w:pPr>
            <w:r>
              <w:rPr>
                <w:sz w:val="24"/>
              </w:rPr>
              <w:t xml:space="preserve">производство сосудов - раскрой, резка, гибка, сварка, окраска (20 баллов);</w:t>
            </w:r>
          </w:p>
          <w:p>
            <w:pPr>
              <w:pStyle w:val="0"/>
            </w:pPr>
            <w:r>
              <w:rPr>
                <w:sz w:val="24"/>
              </w:rPr>
              <w:t xml:space="preserve">нанесение теплоизоляции и вакуумирование теплоизоляционной полости (20 баллов);</w:t>
            </w:r>
          </w:p>
          <w:p>
            <w:pPr>
              <w:pStyle w:val="0"/>
            </w:pPr>
            <w:r>
              <w:rPr>
                <w:sz w:val="24"/>
              </w:rPr>
              <w:t xml:space="preserve">сборка и испытания термоизолированного резервуара (емкости) для хранения сжиженного природного газа (10 баллов);</w:t>
            </w:r>
          </w:p>
          <w:p>
            <w:pPr>
              <w:pStyle w:val="0"/>
            </w:pPr>
            <w:r>
              <w:rPr>
                <w:sz w:val="24"/>
              </w:rPr>
              <w:t xml:space="preserve">производство трубопроводных линий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сжиженного природного газа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(25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узел учета сжиженного природного газа (если такой узел не входит в состав другого изделия)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топливораздаточная колонка компримированного природного газа (не менее 70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заправочного устройства (10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электрический нагреватель газа (не менее 50 баллов):</w:t>
            </w:r>
          </w:p>
          <w:p>
            <w:pPr>
              <w:pStyle w:val="0"/>
            </w:pPr>
            <w:r>
              <w:rPr>
                <w:sz w:val="24"/>
              </w:rPr>
              <w:t xml:space="preserve">производство сосуда - раскрой, резка, гибка, сварка (пайка), окраска (15 баллов);</w:t>
            </w:r>
          </w:p>
          <w:p>
            <w:pPr>
              <w:pStyle w:val="0"/>
            </w:pPr>
            <w:r>
              <w:rPr>
                <w:sz w:val="24"/>
              </w:rPr>
              <w:t xml:space="preserve">производство нагревательных элементов (20 баллов);</w:t>
            </w:r>
          </w:p>
          <w:p>
            <w:pPr>
              <w:pStyle w:val="0"/>
            </w:pPr>
            <w:r>
              <w:rPr>
                <w:sz w:val="24"/>
              </w:rPr>
              <w:t xml:space="preserve">изготовление системы управления - сборка, электромонтаж, программирование (15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испаритель высокого давления для линии сжиженного природного газа - компримированного природного газа (не менее 80 баллов):</w:t>
            </w:r>
          </w:p>
          <w:p>
            <w:pPr>
              <w:pStyle w:val="0"/>
            </w:pPr>
            <w:r>
              <w:rPr>
                <w:sz w:val="24"/>
              </w:rPr>
              <w:t xml:space="preserve">производство элементов теплообменного аппарата - раскрой, резка, гибка, сварка, окраска (50 баллов);</w:t>
            </w:r>
          </w:p>
          <w:p>
            <w:pPr>
              <w:pStyle w:val="0"/>
            </w:pPr>
            <w:r>
              <w:rPr>
                <w:sz w:val="24"/>
              </w:rPr>
              <w:t xml:space="preserve">сборка и испытания высоким давлением (30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атмосферный испаритель (не менее 50 баллов):</w:t>
            </w:r>
          </w:p>
          <w:p>
            <w:pPr>
              <w:pStyle w:val="0"/>
            </w:pPr>
            <w:r>
              <w:rPr>
                <w:sz w:val="24"/>
              </w:rPr>
              <w:t xml:space="preserve">производство элементов теплообменного аппарата - раскрой, резка, гибка, сварка, окраска (30 баллов);</w:t>
            </w:r>
          </w:p>
          <w:p>
            <w:pPr>
              <w:pStyle w:val="0"/>
            </w:pPr>
            <w:r>
              <w:rPr>
                <w:sz w:val="24"/>
              </w:rPr>
              <w:t xml:space="preserve">сборка и испытания атмосферного испарителя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блок аккумуляторов газа (не менее 50 баллов):</w:t>
            </w:r>
          </w:p>
          <w:p>
            <w:pPr>
              <w:pStyle w:val="0"/>
            </w:pPr>
            <w:r>
              <w:rPr>
                <w:sz w:val="24"/>
              </w:rPr>
              <w:t xml:space="preserve">производство каркаса - раскрой, резка, гибка, сварка, окраска (10 баллов);</w:t>
            </w:r>
          </w:p>
          <w:p>
            <w:pPr>
              <w:pStyle w:val="0"/>
            </w:pPr>
            <w:r>
              <w:rPr>
                <w:sz w:val="24"/>
              </w:rPr>
              <w:t xml:space="preserve">производство сосудов - раскрой, резка, гибка, сварка, окраска (10 баллов);</w:t>
            </w:r>
          </w:p>
          <w:p>
            <w:pPr>
              <w:pStyle w:val="0"/>
            </w:pPr>
            <w:r>
              <w:rPr>
                <w:sz w:val="24"/>
              </w:rPr>
              <w:t xml:space="preserve">производство трубопроводных линий (10 баллов);</w:t>
            </w:r>
          </w:p>
          <w:p>
            <w:pPr>
              <w:pStyle w:val="0"/>
            </w:pPr>
            <w:r>
              <w:rPr>
                <w:sz w:val="24"/>
              </w:rPr>
              <w:t xml:space="preserve">сборка блока на единой раме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28.25.11</w:t>
            </w:r>
          </w:p>
        </w:tc>
        <w:tc>
          <w:tcPr>
            <w:tcW w:w="2551" w:type="dxa"/>
            <w:tcBorders>
              <w:top w:val="none"/>
              <w:left w:val="none"/>
              <w:bottom w:val="none"/>
              <w:right w:val="none"/>
            </w:tcBorders>
          </w:tcPr>
          <w:p>
            <w:pPr>
              <w:pStyle w:val="0"/>
            </w:pPr>
            <w:r>
              <w:rPr>
                <w:sz w:val="24"/>
              </w:rPr>
              <w:t xml:space="preserve">Испаритель высокого давления для линии сжиженного природного газа - компримированного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80 баллов):</w:t>
            </w:r>
          </w:p>
          <w:p>
            <w:pPr>
              <w:pStyle w:val="0"/>
            </w:pPr>
            <w:r>
              <w:rPr>
                <w:sz w:val="24"/>
              </w:rPr>
              <w:t xml:space="preserve">производство элементов теплообменного аппарата - раскрой, резка, гибка, сварка, окраска (50 баллов);</w:t>
            </w:r>
          </w:p>
          <w:p>
            <w:pPr>
              <w:pStyle w:val="0"/>
            </w:pPr>
            <w:r>
              <w:rPr>
                <w:sz w:val="24"/>
              </w:rPr>
              <w:t xml:space="preserve">сборка и испытания высоким давлением (30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Топливораздаточная колонка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80 баллов):</w:t>
            </w:r>
          </w:p>
          <w:p>
            <w:pPr>
              <w:pStyle w:val="0"/>
            </w:pPr>
            <w:r>
              <w:rPr>
                <w:sz w:val="24"/>
              </w:rPr>
              <w:t xml:space="preserve">производство каркаса - раскрой, резка, гибка, сварка, окраска (5 баллов);</w:t>
            </w:r>
          </w:p>
          <w:p>
            <w:pPr>
              <w:pStyle w:val="0"/>
            </w:pPr>
            <w:r>
              <w:rPr>
                <w:sz w:val="24"/>
              </w:rPr>
              <w:t xml:space="preserve">производство защитного корпуса - раскрой, резка, гибка, сварка, окраска (10 баллов);</w:t>
            </w:r>
          </w:p>
          <w:p>
            <w:pPr>
              <w:pStyle w:val="0"/>
            </w:pPr>
            <w:r>
              <w:rPr>
                <w:sz w:val="24"/>
              </w:rPr>
              <w:t xml:space="preserve">изготовление блока управления (30 баллов);</w:t>
            </w:r>
          </w:p>
          <w:p>
            <w:pPr>
              <w:pStyle w:val="0"/>
            </w:pPr>
            <w:r>
              <w:rPr>
                <w:sz w:val="24"/>
              </w:rPr>
              <w:t xml:space="preserve">производство трубопроводных линий (15 баллов);</w:t>
            </w:r>
          </w:p>
          <w:p>
            <w:pPr>
              <w:pStyle w:val="0"/>
            </w:pPr>
            <w:r>
              <w:rPr>
                <w:sz w:val="24"/>
              </w:rPr>
              <w:t xml:space="preserve">производство заправочного устройства (5 баллов);</w:t>
            </w:r>
          </w:p>
          <w:p>
            <w:pPr>
              <w:pStyle w:val="0"/>
            </w:pPr>
            <w:r>
              <w:rPr>
                <w:sz w:val="24"/>
              </w:rPr>
              <w:t xml:space="preserve">производство заправочных рукавов (5 баллов);</w:t>
            </w:r>
          </w:p>
          <w:p>
            <w:pPr>
              <w:pStyle w:val="0"/>
            </w:pPr>
            <w:r>
              <w:rPr>
                <w:sz w:val="24"/>
              </w:rPr>
              <w:t xml:space="preserve">сборка и испытания топливораздаточной колонки сжиженного природного газа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28.99.39.190</w:t>
            </w:r>
          </w:p>
        </w:tc>
        <w:tc>
          <w:tcPr>
            <w:tcW w:w="2551" w:type="dxa"/>
            <w:tcBorders>
              <w:top w:val="none"/>
              <w:left w:val="none"/>
              <w:bottom w:val="none"/>
              <w:right w:val="none"/>
            </w:tcBorders>
          </w:tcPr>
          <w:p>
            <w:pPr>
              <w:pStyle w:val="0"/>
            </w:pPr>
            <w:r>
              <w:rPr>
                <w:sz w:val="24"/>
              </w:rPr>
              <w:t xml:space="preserve">Узел учета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(не менее 40 баллов):</w:t>
            </w:r>
          </w:p>
          <w:p>
            <w:pPr>
              <w:pStyle w:val="0"/>
            </w:pPr>
            <w:r>
              <w:rPr>
                <w:sz w:val="24"/>
              </w:rPr>
              <w:t xml:space="preserve">изготовление блока управления (15 баллов);</w:t>
            </w:r>
          </w:p>
          <w:p>
            <w:pPr>
              <w:pStyle w:val="0"/>
            </w:pPr>
            <w:r>
              <w:rPr>
                <w:sz w:val="24"/>
              </w:rPr>
              <w:t xml:space="preserve">производство заправочного устройства (15 баллов);</w:t>
            </w:r>
          </w:p>
          <w:p>
            <w:pPr>
              <w:pStyle w:val="0"/>
            </w:pPr>
            <w:r>
              <w:rPr>
                <w:sz w:val="24"/>
              </w:rPr>
              <w:t xml:space="preserve">производство заправочных рукавов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30 процентов цены всех узлов и комплектующих, использованных при производстве товара (20 баллов)</w:t>
            </w:r>
          </w:p>
        </w:tc>
      </w:tr>
      <w:tr>
        <w:tc>
          <w:tcPr>
            <w:tcW w:w="9068" w:type="dxa"/>
            <w:gridSpan w:val="3"/>
            <w:tcBorders>
              <w:top w:val="none"/>
              <w:left w:val="none"/>
              <w:bottom w:val="none"/>
              <w:right w:val="none"/>
            </w:tcBorders>
          </w:tcPr>
          <w:p>
            <w:pPr>
              <w:pStyle w:val="0"/>
              <w:jc w:val="center"/>
              <w:outlineLvl w:val="1"/>
            </w:pPr>
            <w:r>
              <w:rPr>
                <w:sz w:val="24"/>
              </w:rPr>
              <w:t xml:space="preserve">XXV. Музыкальные инструменты и звуковое оборудование</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19.01.2021 N 17)</w:t>
            </w:r>
          </w:p>
        </w:tc>
      </w:tr>
      <w:tr>
        <w:tc>
          <w:tcPr>
            <w:tcW w:w="1698" w:type="dxa"/>
            <w:tcBorders>
              <w:top w:val="none"/>
              <w:left w:val="none"/>
              <w:bottom w:val="none"/>
              <w:right w:val="none"/>
            </w:tcBorders>
          </w:tcPr>
          <w:p>
            <w:pPr>
              <w:pStyle w:val="0"/>
              <w:jc w:val="center"/>
            </w:pPr>
            <w:r>
              <w:rPr>
                <w:sz w:val="24"/>
              </w:rPr>
              <w:t xml:space="preserve">26.40.41.000</w:t>
            </w:r>
          </w:p>
        </w:tc>
        <w:tc>
          <w:tcPr>
            <w:tcW w:w="2551" w:type="dxa"/>
            <w:tcBorders>
              <w:top w:val="none"/>
              <w:left w:val="none"/>
              <w:bottom w:val="none"/>
              <w:right w:val="none"/>
            </w:tcBorders>
          </w:tcPr>
          <w:p>
            <w:pPr>
              <w:pStyle w:val="0"/>
            </w:pPr>
            <w:r>
              <w:rPr>
                <w:sz w:val="24"/>
              </w:rPr>
              <w:t xml:space="preserve">Микрофоны и подставки для них (за исключением промышленной продукции </w:t>
            </w:r>
            <w:r>
              <w:rPr>
                <w:sz w:val="24"/>
              </w:rPr>
              <w:t xml:space="preserve">26.40.4</w:t>
            </w:r>
            <w:r>
              <w:rPr>
                <w:sz w:val="24"/>
              </w:rPr>
              <w:t xml:space="preserve"> "Микрофоны,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90 баллов:</w:t>
            </w:r>
          </w:p>
          <w:p>
            <w:pPr>
              <w:pStyle w:val="0"/>
            </w:pPr>
            <w:r>
              <w:rPr>
                <w:sz w:val="24"/>
              </w:rPr>
              <w:t xml:space="preserve">изготовление корпуса микрофона (10 баллов);</w:t>
            </w:r>
          </w:p>
          <w:p>
            <w:pPr>
              <w:pStyle w:val="0"/>
            </w:pPr>
            <w:r>
              <w:rPr>
                <w:sz w:val="24"/>
              </w:rPr>
              <w:t xml:space="preserve">изготовление и сборка капсюля (30 баллов);</w:t>
            </w:r>
          </w:p>
          <w:p>
            <w:pPr>
              <w:pStyle w:val="0"/>
            </w:pPr>
            <w:r>
              <w:rPr>
                <w:sz w:val="24"/>
              </w:rPr>
              <w:t xml:space="preserve">изготовление шнуров и кабелей (5 баллов);</w:t>
            </w:r>
          </w:p>
          <w:p>
            <w:pPr>
              <w:pStyle w:val="0"/>
            </w:pPr>
            <w:r>
              <w:rPr>
                <w:sz w:val="24"/>
              </w:rPr>
              <w:t xml:space="preserve">изготовление микросхем (10 баллов);</w:t>
            </w:r>
          </w:p>
          <w:p>
            <w:pPr>
              <w:pStyle w:val="0"/>
            </w:pPr>
            <w:r>
              <w:rPr>
                <w:sz w:val="24"/>
              </w:rPr>
              <w:t xml:space="preserve">изготовление защитной решетки (15 баллов);</w:t>
            </w:r>
          </w:p>
          <w:p>
            <w:pPr>
              <w:pStyle w:val="0"/>
            </w:pPr>
            <w:r>
              <w:rPr>
                <w:sz w:val="24"/>
              </w:rPr>
              <w:t xml:space="preserve">сборка микрофона (20 баллов);</w:t>
            </w:r>
          </w:p>
          <w:p>
            <w:pPr>
              <w:pStyle w:val="0"/>
            </w:pPr>
            <w:r>
              <w:rPr>
                <w:sz w:val="24"/>
              </w:rPr>
              <w:t xml:space="preserve">изготовление аксессуаров к микрофону - держатель микрофона, чехол, упаковка, паук амортизатор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26.40.42.110</w:t>
            </w:r>
          </w:p>
        </w:tc>
        <w:tc>
          <w:tcPr>
            <w:tcW w:w="2551" w:type="dxa"/>
            <w:tcBorders>
              <w:top w:val="none"/>
              <w:left w:val="none"/>
              <w:bottom w:val="none"/>
              <w:right w:val="none"/>
            </w:tcBorders>
          </w:tcPr>
          <w:p>
            <w:pPr>
              <w:pStyle w:val="0"/>
            </w:pPr>
            <w:r>
              <w:rPr>
                <w:sz w:val="24"/>
              </w:rPr>
              <w:t xml:space="preserve">Громкоговорители</w:t>
            </w:r>
          </w:p>
        </w:tc>
        <w:tc>
          <w:tcPr>
            <w:tcW w:w="4819" w:type="dxa"/>
            <w:tcBorders>
              <w:top w:val="none"/>
              <w:left w:val="none"/>
              <w:bottom w:val="none"/>
              <w:right w:val="none"/>
            </w:tcBorders>
          </w:tcPr>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50 баллов, с 1 января 2021 г. - не менее 60 баллов, с 1 января 2023 г. - не менее 80 баллов:</w:t>
            </w:r>
          </w:p>
          <w:p>
            <w:pPr>
              <w:pStyle w:val="0"/>
            </w:pPr>
            <w:r>
              <w:rPr>
                <w:sz w:val="24"/>
              </w:rPr>
              <w:t xml:space="preserve">для изготовления пассивных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изготовление пассивного фильтра (монтаж всех электронных компонентов на печатную плату)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p>
            <w:pPr>
              <w:pStyle w:val="0"/>
            </w:pPr>
            <w:r>
              <w:rPr>
                <w:sz w:val="24"/>
              </w:rPr>
              <w:t xml:space="preserve">для изготовления активных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звукоусилительной электроники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монтаж всех электронных компонентов на печатную плату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tc>
      </w:tr>
      <w:tr>
        <w:tc>
          <w:tcPr>
            <w:tcW w:w="1698" w:type="dxa"/>
            <w:tcBorders>
              <w:top w:val="none"/>
              <w:left w:val="none"/>
              <w:bottom w:val="none"/>
              <w:right w:val="none"/>
            </w:tcBorders>
          </w:tcPr>
          <w:p>
            <w:pPr>
              <w:pStyle w:val="0"/>
              <w:jc w:val="center"/>
            </w:pPr>
            <w:r>
              <w:rPr>
                <w:sz w:val="24"/>
              </w:rPr>
              <w:t xml:space="preserve">26.40.31.190</w:t>
            </w:r>
          </w:p>
        </w:tc>
        <w:tc>
          <w:tcPr>
            <w:tcW w:w="2551" w:type="dxa"/>
            <w:tcBorders>
              <w:top w:val="none"/>
              <w:left w:val="none"/>
              <w:bottom w:val="none"/>
              <w:right w:val="none"/>
            </w:tcBorders>
          </w:tcPr>
          <w:p>
            <w:pPr>
              <w:pStyle w:val="0"/>
            </w:pPr>
            <w:r>
              <w:rPr>
                <w:sz w:val="24"/>
              </w:rPr>
              <w:t xml:space="preserve">Аппаратура для воспроизведения звука прочая</w:t>
            </w:r>
          </w:p>
        </w:tc>
        <w:tc>
          <w:tcPr>
            <w:tcW w:w="4819" w:type="dxa"/>
            <w:tcBorders>
              <w:top w:val="none"/>
              <w:left w:val="none"/>
              <w:bottom w:val="none"/>
              <w:right w:val="none"/>
            </w:tcBorders>
          </w:tcPr>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50 баллов, с 1 января 2021 г. - не менее 60 баллов, с 1 января 2023 г. - не менее 80 баллов:</w:t>
            </w:r>
          </w:p>
          <w:p>
            <w:pPr>
              <w:pStyle w:val="0"/>
            </w:pPr>
            <w:r>
              <w:rPr>
                <w:sz w:val="24"/>
              </w:rPr>
              <w:t xml:space="preserve">для изготовления пассивных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изготовление пассивного фильтра (монтаж всех электронных компонентов на печатную плату)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p>
            <w:pPr>
              <w:pStyle w:val="0"/>
            </w:pPr>
            <w:r>
              <w:rPr>
                <w:sz w:val="24"/>
              </w:rPr>
              <w:t xml:space="preserve">для изготовления активных акустических систем:</w:t>
            </w:r>
          </w:p>
          <w:p>
            <w:pPr>
              <w:pStyle w:val="0"/>
            </w:pPr>
            <w:r>
              <w:rPr>
                <w:sz w:val="24"/>
              </w:rPr>
              <w:t xml:space="preserve">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pStyle w:val="0"/>
            </w:pPr>
            <w:r>
              <w:rPr>
                <w:sz w:val="24"/>
              </w:rPr>
              <w:t xml:space="preserve">сборка корпуса (10 баллов);</w:t>
            </w:r>
          </w:p>
          <w:p>
            <w:pPr>
              <w:pStyle w:val="0"/>
            </w:pPr>
            <w:r>
              <w:rPr>
                <w:sz w:val="24"/>
              </w:rPr>
              <w:t xml:space="preserve">шлифовка и покраска корпуса или обтягивание корпуса тканевым покрытием (10 баллов);</w:t>
            </w:r>
          </w:p>
          <w:p>
            <w:pPr>
              <w:pStyle w:val="0"/>
            </w:pPr>
            <w:r>
              <w:rPr>
                <w:sz w:val="24"/>
              </w:rPr>
              <w:t xml:space="preserve">изготовление динамических головок (20 баллов);</w:t>
            </w:r>
          </w:p>
          <w:p>
            <w:pPr>
              <w:pStyle w:val="0"/>
            </w:pPr>
            <w:r>
              <w:rPr>
                <w:sz w:val="24"/>
              </w:rPr>
              <w:t xml:space="preserve">изготовление звукоусилительной электроники (10 баллов);</w:t>
            </w:r>
          </w:p>
          <w:p>
            <w:pPr>
              <w:pStyle w:val="0"/>
            </w:pPr>
            <w:r>
              <w:rPr>
                <w:sz w:val="24"/>
              </w:rPr>
              <w:t xml:space="preserve">изготовление катушек индуктивности (10 баллов);</w:t>
            </w:r>
          </w:p>
          <w:p>
            <w:pPr>
              <w:pStyle w:val="0"/>
            </w:pPr>
            <w:r>
              <w:rPr>
                <w:sz w:val="24"/>
              </w:rPr>
              <w:t xml:space="preserve">изготовление защитной металлической сетки с обязательным осуществлением штамповки (или резки) и покраски (10 баллов);</w:t>
            </w:r>
          </w:p>
          <w:p>
            <w:pPr>
              <w:pStyle w:val="0"/>
            </w:pPr>
            <w:r>
              <w:rPr>
                <w:sz w:val="24"/>
              </w:rPr>
              <w:t xml:space="preserve">монтаж всех электронных компонентов на печатную плату (10 баллов);</w:t>
            </w:r>
          </w:p>
          <w:p>
            <w:pPr>
              <w:pStyle w:val="0"/>
            </w:pPr>
            <w:r>
              <w:rPr>
                <w:sz w:val="24"/>
              </w:rPr>
              <w:t xml:space="preserve">изготовление металлических систем подвеса или использование металлических систем подвеса российского производства (5 баллов);</w:t>
            </w:r>
          </w:p>
          <w:p>
            <w:pPr>
              <w:pStyle w:val="0"/>
            </w:pPr>
            <w:r>
              <w:rPr>
                <w:sz w:val="24"/>
              </w:rPr>
              <w:t xml:space="preserve">сборка акустической системы (10 баллов)</w:t>
            </w:r>
          </w:p>
        </w:tc>
      </w:tr>
      <w:tr>
        <w:tc>
          <w:tcPr>
            <w:tcW w:w="1698" w:type="dxa"/>
            <w:tcBorders>
              <w:top w:val="none"/>
              <w:left w:val="none"/>
              <w:bottom w:val="none"/>
              <w:right w:val="none"/>
            </w:tcBorders>
          </w:tcPr>
          <w:p>
            <w:pPr>
              <w:pStyle w:val="0"/>
              <w:jc w:val="center"/>
            </w:pPr>
            <w:r>
              <w:rPr>
                <w:sz w:val="24"/>
              </w:rPr>
              <w:t xml:space="preserve">26.40.42.120</w:t>
            </w:r>
          </w:p>
        </w:tc>
        <w:tc>
          <w:tcPr>
            <w:tcW w:w="2551" w:type="dxa"/>
            <w:tcBorders>
              <w:top w:val="none"/>
              <w:left w:val="none"/>
              <w:bottom w:val="none"/>
              <w:right w:val="none"/>
            </w:tcBorders>
          </w:tcPr>
          <w:p>
            <w:pPr>
              <w:pStyle w:val="0"/>
            </w:pPr>
            <w:r>
              <w:rPr>
                <w:sz w:val="24"/>
              </w:rPr>
              <w:t xml:space="preserve">Громкоговорители (за исключением промышленной продукции </w:t>
            </w:r>
            <w:r>
              <w:rPr>
                <w:sz w:val="24"/>
              </w:rPr>
              <w:t xml:space="preserve">26.40.4</w:t>
            </w:r>
            <w:r>
              <w:rPr>
                <w:sz w:val="24"/>
              </w:rPr>
              <w:t xml:space="preserve"> "Микрофоны,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(сборка, пайка, тестирование) наушников (10 баллов);</w:t>
            </w:r>
          </w:p>
          <w:p>
            <w:pPr>
              <w:pStyle w:val="0"/>
            </w:pPr>
            <w:r>
              <w:rPr>
                <w:sz w:val="24"/>
              </w:rPr>
              <w:t xml:space="preserve">настройка и калибровка наушников (5 баллов);</w:t>
            </w:r>
          </w:p>
          <w:p>
            <w:pPr>
              <w:pStyle w:val="0"/>
            </w:pPr>
            <w:r>
              <w:rPr>
                <w:sz w:val="24"/>
              </w:rPr>
              <w:t xml:space="preserve">изготовление (предварительная подготовка деревянных заготовок и машинная 3-D фрезеровка) деревянных акустических корпусов (15 баллов);</w:t>
            </w:r>
          </w:p>
          <w:p>
            <w:pPr>
              <w:pStyle w:val="0"/>
            </w:pPr>
            <w:r>
              <w:rPr>
                <w:sz w:val="24"/>
              </w:rPr>
              <w:t xml:space="preserve">шлифовка и лакировка деревянных поверхностей (5 баллов);</w:t>
            </w:r>
          </w:p>
          <w:p>
            <w:pPr>
              <w:pStyle w:val="0"/>
            </w:pPr>
            <w:r>
              <w:rPr>
                <w:sz w:val="24"/>
              </w:rPr>
              <w:t xml:space="preserve">изготовление (резка, сборка, пошив) амбушюр и деталей оголовья (10 баллов);</w:t>
            </w:r>
          </w:p>
          <w:p>
            <w:pPr>
              <w:pStyle w:val="0"/>
            </w:pPr>
            <w:r>
              <w:rPr>
                <w:sz w:val="24"/>
              </w:rPr>
              <w:t xml:space="preserve">изготовление металлических частей и деталей наушников и их окрашивание (10 баллов);</w:t>
            </w:r>
          </w:p>
          <w:p>
            <w:pPr>
              <w:pStyle w:val="0"/>
            </w:pPr>
            <w:r>
              <w:rPr>
                <w:sz w:val="24"/>
              </w:rPr>
              <w:t xml:space="preserve">изготовление кабелей для наушников (плетение, покрытие оплеткой, припаивание разъемов) (15 баллов);</w:t>
            </w:r>
          </w:p>
          <w:p>
            <w:pPr>
              <w:pStyle w:val="0"/>
            </w:pPr>
            <w:r>
              <w:rPr>
                <w:sz w:val="24"/>
              </w:rPr>
              <w:t xml:space="preserve">изготовление планарных излучателей для наушников (25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08.07.2025 N 1030)</w:t>
            </w:r>
          </w:p>
        </w:tc>
      </w:tr>
      <w:tr>
        <w:tc>
          <w:tcPr>
            <w:tcW w:w="1698" w:type="dxa"/>
            <w:tcBorders>
              <w:top w:val="none"/>
              <w:left w:val="none"/>
              <w:bottom w:val="none"/>
              <w:right w:val="none"/>
            </w:tcBorders>
          </w:tcPr>
          <w:p>
            <w:pPr>
              <w:pStyle w:val="0"/>
              <w:jc w:val="center"/>
            </w:pPr>
            <w:r>
              <w:rPr>
                <w:sz w:val="24"/>
              </w:rPr>
              <w:t xml:space="preserve">26.40.43.110</w:t>
            </w:r>
          </w:p>
        </w:tc>
        <w:tc>
          <w:tcPr>
            <w:tcW w:w="2551" w:type="dxa"/>
            <w:tcBorders>
              <w:top w:val="none"/>
              <w:left w:val="none"/>
              <w:bottom w:val="none"/>
              <w:right w:val="none"/>
            </w:tcBorders>
          </w:tcPr>
          <w:p>
            <w:pPr>
              <w:pStyle w:val="0"/>
            </w:pPr>
            <w:r>
              <w:rPr>
                <w:sz w:val="24"/>
              </w:rPr>
              <w:t xml:space="preserve">Усилители электрические звуковых частот</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и сборка усилителей (15 баллов);</w:t>
            </w:r>
          </w:p>
          <w:p>
            <w:pPr>
              <w:pStyle w:val="0"/>
            </w:pPr>
            <w:r>
              <w:rPr>
                <w:sz w:val="24"/>
              </w:rPr>
              <w:t xml:space="preserve">настройка, тестирование и калибровка усилителей (5 баллов);</w:t>
            </w:r>
          </w:p>
          <w:p>
            <w:pPr>
              <w:pStyle w:val="0"/>
            </w:pPr>
            <w:r>
              <w:rPr>
                <w:sz w:val="24"/>
              </w:rPr>
              <w:t xml:space="preserve">изготовление печатных плат и монтаж элементов (10 баллов);</w:t>
            </w:r>
          </w:p>
          <w:p>
            <w:pPr>
              <w:pStyle w:val="0"/>
            </w:pPr>
            <w:r>
              <w:rPr>
                <w:sz w:val="24"/>
              </w:rPr>
              <w:t xml:space="preserve">изготовление корпусов (25 баллов);</w:t>
            </w:r>
          </w:p>
          <w:p>
            <w:pPr>
              <w:pStyle w:val="0"/>
            </w:pPr>
            <w:r>
              <w:rPr>
                <w:sz w:val="24"/>
              </w:rPr>
              <w:t xml:space="preserve">изготовление блоков питания (10 баллов);</w:t>
            </w:r>
          </w:p>
          <w:p>
            <w:pPr>
              <w:pStyle w:val="0"/>
            </w:pPr>
            <w:r>
              <w:rPr>
                <w:sz w:val="24"/>
              </w:rPr>
              <w:t xml:space="preserve">шлифовка и лакировка деревянных поверхностей (10 баллов);</w:t>
            </w:r>
          </w:p>
          <w:p>
            <w:pPr>
              <w:pStyle w:val="0"/>
            </w:pPr>
            <w:r>
              <w:rPr>
                <w:sz w:val="24"/>
              </w:rPr>
              <w:t xml:space="preserve">изготовление фурнитуры усилителей (10 баллов);</w:t>
            </w:r>
          </w:p>
          <w:p>
            <w:pPr>
              <w:pStyle w:val="0"/>
            </w:pPr>
            <w:r>
              <w:rPr>
                <w:sz w:val="24"/>
              </w:rPr>
              <w:t xml:space="preserve">настройка усилителя (5 баллов)</w:t>
            </w:r>
          </w:p>
        </w:tc>
      </w:tr>
      <w:tr>
        <w:tc>
          <w:tcPr>
            <w:tcW w:w="1698" w:type="dxa"/>
            <w:tcBorders>
              <w:top w:val="none"/>
              <w:left w:val="none"/>
              <w:bottom w:val="none"/>
              <w:right w:val="none"/>
            </w:tcBorders>
          </w:tcPr>
          <w:p>
            <w:pPr>
              <w:pStyle w:val="0"/>
              <w:jc w:val="center"/>
            </w:pPr>
            <w:r>
              <w:rPr>
                <w:sz w:val="24"/>
              </w:rPr>
              <w:t xml:space="preserve">26.40.43.120</w:t>
            </w:r>
          </w:p>
        </w:tc>
        <w:tc>
          <w:tcPr>
            <w:tcW w:w="2551" w:type="dxa"/>
            <w:tcBorders>
              <w:top w:val="none"/>
              <w:left w:val="none"/>
              <w:bottom w:val="none"/>
              <w:right w:val="none"/>
            </w:tcBorders>
          </w:tcPr>
          <w:p>
            <w:pPr>
              <w:pStyle w:val="0"/>
            </w:pPr>
            <w:r>
              <w:rPr>
                <w:sz w:val="24"/>
              </w:rPr>
              <w:t xml:space="preserve">Установки электрических усилителей звука</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и сборка усилителей (15 баллов);</w:t>
            </w:r>
          </w:p>
          <w:p>
            <w:pPr>
              <w:pStyle w:val="0"/>
            </w:pPr>
            <w:r>
              <w:rPr>
                <w:sz w:val="24"/>
              </w:rPr>
              <w:t xml:space="preserve">настройка, тестирование и калибровка усилителей (5 баллов);</w:t>
            </w:r>
          </w:p>
          <w:p>
            <w:pPr>
              <w:pStyle w:val="0"/>
            </w:pPr>
            <w:r>
              <w:rPr>
                <w:sz w:val="24"/>
              </w:rPr>
              <w:t xml:space="preserve">изготовление печатных плат и монтаж элементов (10 баллов);</w:t>
            </w:r>
          </w:p>
          <w:p>
            <w:pPr>
              <w:pStyle w:val="0"/>
            </w:pPr>
            <w:r>
              <w:rPr>
                <w:sz w:val="24"/>
              </w:rPr>
              <w:t xml:space="preserve">изготовление корпусов (25 баллов);</w:t>
            </w:r>
          </w:p>
          <w:p>
            <w:pPr>
              <w:pStyle w:val="0"/>
            </w:pPr>
            <w:r>
              <w:rPr>
                <w:sz w:val="24"/>
              </w:rPr>
              <w:t xml:space="preserve">изготовление блоков питания (10 баллов);</w:t>
            </w:r>
          </w:p>
          <w:p>
            <w:pPr>
              <w:pStyle w:val="0"/>
            </w:pPr>
            <w:r>
              <w:rPr>
                <w:sz w:val="24"/>
              </w:rPr>
              <w:t xml:space="preserve">шлифовка и лакировка деревянных поверхностей (10 баллов);</w:t>
            </w:r>
          </w:p>
          <w:p>
            <w:pPr>
              <w:pStyle w:val="0"/>
            </w:pPr>
            <w:r>
              <w:rPr>
                <w:sz w:val="24"/>
              </w:rPr>
              <w:t xml:space="preserve">изготовление фурнитуры усилителей (10 баллов);</w:t>
            </w:r>
          </w:p>
          <w:p>
            <w:pPr>
              <w:pStyle w:val="0"/>
            </w:pPr>
            <w:r>
              <w:rPr>
                <w:sz w:val="24"/>
              </w:rPr>
              <w:t xml:space="preserve">настройка усилителя (5 баллов)</w:t>
            </w:r>
          </w:p>
        </w:tc>
      </w:tr>
      <w:tr>
        <w:tc>
          <w:tcPr>
            <w:tcW w:w="1698" w:type="dxa"/>
            <w:tcBorders>
              <w:top w:val="none"/>
              <w:left w:val="none"/>
              <w:bottom w:val="none"/>
              <w:right w:val="none"/>
            </w:tcBorders>
          </w:tcPr>
          <w:p>
            <w:pPr>
              <w:pStyle w:val="0"/>
              <w:jc w:val="center"/>
            </w:pPr>
            <w:r>
              <w:rPr>
                <w:sz w:val="24"/>
              </w:rPr>
              <w:t xml:space="preserve">32.20.11.110</w:t>
            </w:r>
          </w:p>
        </w:tc>
        <w:tc>
          <w:tcPr>
            <w:tcW w:w="2551" w:type="dxa"/>
            <w:tcBorders>
              <w:top w:val="none"/>
              <w:left w:val="none"/>
              <w:bottom w:val="none"/>
              <w:right w:val="none"/>
            </w:tcBorders>
          </w:tcPr>
          <w:p>
            <w:pPr>
              <w:pStyle w:val="0"/>
            </w:pPr>
            <w:r>
              <w:rPr>
                <w:sz w:val="24"/>
              </w:rPr>
              <w:t xml:space="preserve">Фортепиано</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2024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70 баллов, с 1 января 2021 г. - не менее 80 баллов, с 1 января 2022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(10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32.20.11.120</w:t>
            </w:r>
          </w:p>
        </w:tc>
        <w:tc>
          <w:tcPr>
            <w:tcW w:w="2551" w:type="dxa"/>
            <w:tcBorders>
              <w:top w:val="none"/>
              <w:left w:val="none"/>
              <w:bottom w:val="none"/>
              <w:right w:val="none"/>
            </w:tcBorders>
          </w:tcPr>
          <w:p>
            <w:pPr>
              <w:pStyle w:val="0"/>
            </w:pPr>
            <w:r>
              <w:rPr>
                <w:sz w:val="24"/>
              </w:rPr>
              <w:t xml:space="preserve">Пианино</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2024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70 баллов, с 1 января 2021 г. - не менее 80 баллов, с 1 января 2022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(10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32.20.11.190</w:t>
            </w:r>
          </w:p>
        </w:tc>
        <w:tc>
          <w:tcPr>
            <w:tcW w:w="2551" w:type="dxa"/>
            <w:tcBorders>
              <w:top w:val="none"/>
              <w:left w:val="none"/>
              <w:bottom w:val="none"/>
              <w:right w:val="none"/>
            </w:tcBorders>
          </w:tcPr>
          <w:p>
            <w:pPr>
              <w:pStyle w:val="0"/>
            </w:pPr>
            <w:r>
              <w:rPr>
                <w:sz w:val="24"/>
              </w:rPr>
              <w:t xml:space="preserve">Инструменты музыкальные клавишно-струнные прочие, не включенные в другие группировки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2024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70 баллов, с 1 января 2021 г. - не менее 80 баллов, с 1 января 2022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(10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32.20.11.130</w:t>
            </w:r>
          </w:p>
        </w:tc>
        <w:tc>
          <w:tcPr>
            <w:tcW w:w="2551" w:type="dxa"/>
            <w:tcBorders>
              <w:top w:val="none"/>
              <w:left w:val="none"/>
              <w:bottom w:val="none"/>
              <w:right w:val="none"/>
            </w:tcBorders>
          </w:tcPr>
          <w:p>
            <w:pPr>
              <w:pStyle w:val="0"/>
            </w:pPr>
            <w:r>
              <w:rPr>
                <w:sz w:val="24"/>
              </w:rPr>
              <w:t xml:space="preserve">Рояли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2023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50 баллов, с 1 января 2021 г. - не менее 60 баллов, с 1 января 2022 г. - не менее 70 баллов, с 1 января 2023 г. - не менее 90 баллов, с 1 января 2024 г. - не менее 110 баллов:</w:t>
            </w:r>
          </w:p>
          <w:p>
            <w:pPr>
              <w:pStyle w:val="0"/>
            </w:pPr>
            <w:r>
              <w:rPr>
                <w:sz w:val="24"/>
              </w:rPr>
              <w:t xml:space="preserve">изготовление, внешняя отделка и лакировка деталей корпуса (ножек, верхних крышек, клавиатурных клапанов, штульрам, брусков) (20 баллов);</w:t>
            </w:r>
          </w:p>
          <w:p>
            <w:pPr>
              <w:pStyle w:val="0"/>
            </w:pPr>
            <w:r>
              <w:rPr>
                <w:sz w:val="24"/>
              </w:rPr>
              <w:t xml:space="preserve">изготовление, внешняя отделка и лакировка боковых стенок (10 баллов);</w:t>
            </w:r>
          </w:p>
          <w:p>
            <w:pPr>
              <w:pStyle w:val="0"/>
            </w:pPr>
            <w:r>
              <w:rPr>
                <w:sz w:val="24"/>
              </w:rPr>
              <w:t xml:space="preserve">монтаж на футор деталей корпуса (сборка корпусов) (10 баллов);</w:t>
            </w:r>
          </w:p>
          <w:p>
            <w:pPr>
              <w:pStyle w:val="0"/>
            </w:pPr>
            <w:r>
              <w:rPr>
                <w:sz w:val="24"/>
              </w:rPr>
              <w:t xml:space="preserve">свинцевание, установка пилотов, регулировка клавиатуры (10 баллов);</w:t>
            </w:r>
          </w:p>
          <w:p>
            <w:pPr>
              <w:pStyle w:val="0"/>
            </w:pPr>
            <w:r>
              <w:rPr>
                <w:sz w:val="24"/>
              </w:rPr>
              <w:t xml:space="preserve">вклейка молотков в гаммерштили и монтаж на гаммербанк, монтаж педальной системы, монтаж механики с клавиатурой в корпус инструмента, монтаж демпферов, регулировка инструмента в сборе (20 баллов);</w:t>
            </w:r>
          </w:p>
          <w:p>
            <w:pPr>
              <w:pStyle w:val="0"/>
            </w:pPr>
            <w:r>
              <w:rPr>
                <w:sz w:val="24"/>
              </w:rPr>
              <w:t xml:space="preserve">изготовление футора (10 баллов);</w:t>
            </w:r>
          </w:p>
          <w:p>
            <w:pPr>
              <w:pStyle w:val="0"/>
            </w:pPr>
            <w:r>
              <w:rPr>
                <w:sz w:val="24"/>
              </w:rPr>
              <w:t xml:space="preserve">настройка и интонировка (10 баллов);</w:t>
            </w:r>
          </w:p>
          <w:p>
            <w:pPr>
              <w:pStyle w:val="0"/>
            </w:pPr>
            <w:r>
              <w:rPr>
                <w:sz w:val="24"/>
              </w:rPr>
              <w:t xml:space="preserve">изготовление резонансной деки в комплекте со штегом (20 баллов);</w:t>
            </w:r>
          </w:p>
          <w:p>
            <w:pPr>
              <w:pStyle w:val="0"/>
            </w:pPr>
            <w:r>
              <w:rPr>
                <w:sz w:val="24"/>
              </w:rPr>
              <w:t xml:space="preserve">монтаж на футор резонансной деки, вирбельбанка и чугунной рамы (10 баллов);</w:t>
            </w:r>
          </w:p>
          <w:p>
            <w:pPr>
              <w:pStyle w:val="0"/>
            </w:pPr>
            <w:r>
              <w:rPr>
                <w:sz w:val="24"/>
              </w:rPr>
              <w:t xml:space="preserve">навивка басовых струн (10 баллов);</w:t>
            </w:r>
          </w:p>
          <w:p>
            <w:pPr>
              <w:pStyle w:val="0"/>
            </w:pPr>
            <w:r>
              <w:rPr>
                <w:sz w:val="24"/>
              </w:rPr>
              <w:t xml:space="preserve">монтаж вирбелей, дискантовых и басовых струн (10 баллов);</w:t>
            </w:r>
          </w:p>
          <w:p>
            <w:pPr>
              <w:pStyle w:val="0"/>
            </w:pPr>
            <w:r>
              <w:rPr>
                <w:sz w:val="24"/>
              </w:rPr>
              <w:t xml:space="preserve">изготовление клавиатуры (20 баллов);</w:t>
            </w:r>
          </w:p>
          <w:p>
            <w:pPr>
              <w:pStyle w:val="0"/>
            </w:pPr>
            <w:r>
              <w:rPr>
                <w:sz w:val="24"/>
              </w:rPr>
              <w:t xml:space="preserve">изготовление чугунной рамы (30 баллов);</w:t>
            </w:r>
          </w:p>
          <w:p>
            <w:pPr>
              <w:pStyle w:val="0"/>
            </w:pPr>
            <w:r>
              <w:rPr>
                <w:sz w:val="24"/>
              </w:rPr>
              <w:t xml:space="preserve">изготовление вирбельбанка (10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w:t>
            </w:r>
          </w:p>
        </w:tc>
        <w:tc>
          <w:tcPr>
            <w:tcW w:w="2551" w:type="dxa"/>
            <w:tcBorders>
              <w:top w:val="none"/>
              <w:left w:val="none"/>
              <w:bottom w:val="none"/>
              <w:right w:val="none"/>
            </w:tcBorders>
          </w:tcPr>
          <w:p>
            <w:pPr>
              <w:pStyle w:val="0"/>
            </w:pPr>
            <w:r>
              <w:rPr>
                <w:sz w:val="24"/>
              </w:rPr>
              <w:t xml:space="preserve">Инструменты музыкальные струнные прочие</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пуговки/шпиля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32.20.12.110</w:t>
            </w:r>
          </w:p>
        </w:tc>
        <w:tc>
          <w:tcPr>
            <w:tcW w:w="2551" w:type="dxa"/>
            <w:tcBorders>
              <w:top w:val="none"/>
              <w:left w:val="none"/>
              <w:bottom w:val="none"/>
              <w:right w:val="none"/>
            </w:tcBorders>
          </w:tcPr>
          <w:p>
            <w:pPr>
              <w:pStyle w:val="0"/>
            </w:pPr>
            <w:r>
              <w:rPr>
                <w:sz w:val="24"/>
              </w:rPr>
              <w:t xml:space="preserve">Инструменты музыкальные струнные смычковые</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w:t>
            </w:r>
          </w:p>
          <w:p>
            <w:pPr>
              <w:pStyle w:val="0"/>
            </w:pPr>
            <w:r>
              <w:rPr>
                <w:sz w:val="24"/>
              </w:rPr>
              <w:t xml:space="preserve">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пуговки/шпиля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32.20.12.111</w:t>
            </w:r>
          </w:p>
        </w:tc>
        <w:tc>
          <w:tcPr>
            <w:tcW w:w="2551" w:type="dxa"/>
            <w:tcBorders>
              <w:top w:val="none"/>
              <w:left w:val="none"/>
              <w:bottom w:val="none"/>
              <w:right w:val="none"/>
            </w:tcBorders>
          </w:tcPr>
          <w:p>
            <w:pPr>
              <w:pStyle w:val="0"/>
            </w:pPr>
            <w:r>
              <w:rPr>
                <w:sz w:val="24"/>
              </w:rPr>
              <w:t xml:space="preserve">Скрипки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32.20.12.112</w:t>
            </w:r>
          </w:p>
        </w:tc>
        <w:tc>
          <w:tcPr>
            <w:tcW w:w="2551" w:type="dxa"/>
            <w:tcBorders>
              <w:top w:val="none"/>
              <w:left w:val="none"/>
              <w:bottom w:val="none"/>
              <w:right w:val="none"/>
            </w:tcBorders>
          </w:tcPr>
          <w:p>
            <w:pPr>
              <w:pStyle w:val="0"/>
            </w:pPr>
            <w:r>
              <w:rPr>
                <w:sz w:val="24"/>
              </w:rPr>
              <w:t xml:space="preserve">Альты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32.20.12.113</w:t>
            </w:r>
          </w:p>
        </w:tc>
        <w:tc>
          <w:tcPr>
            <w:tcW w:w="2551" w:type="dxa"/>
            <w:tcBorders>
              <w:top w:val="none"/>
              <w:left w:val="none"/>
              <w:bottom w:val="none"/>
              <w:right w:val="none"/>
            </w:tcBorders>
          </w:tcPr>
          <w:p>
            <w:pPr>
              <w:pStyle w:val="0"/>
            </w:pPr>
            <w:r>
              <w:rPr>
                <w:sz w:val="24"/>
              </w:rPr>
              <w:t xml:space="preserve">Виолончели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пуговки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32.20.12.114</w:t>
            </w:r>
          </w:p>
        </w:tc>
        <w:tc>
          <w:tcPr>
            <w:tcW w:w="2551" w:type="dxa"/>
            <w:tcBorders>
              <w:top w:val="none"/>
              <w:left w:val="none"/>
              <w:bottom w:val="none"/>
              <w:right w:val="none"/>
            </w:tcBorders>
          </w:tcPr>
          <w:p>
            <w:pPr>
              <w:pStyle w:val="0"/>
            </w:pPr>
            <w:r>
              <w:rPr>
                <w:sz w:val="24"/>
              </w:rPr>
              <w:t xml:space="preserve">Контрабасы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Изготовление инструментов: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170 баллов, с 1 января 2021 г. - не менее 180 баллов, с 1 января 2022 г. - не менее 190 баллов, с 1 января 2023 г. - не менее 200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фуговка, торцевание заготовок в размеры (10 баллов);</w:t>
            </w:r>
          </w:p>
          <w:p>
            <w:pPr>
              <w:pStyle w:val="0"/>
            </w:pPr>
            <w:r>
              <w:rPr>
                <w:sz w:val="24"/>
              </w:rPr>
              <w:t xml:space="preserve">изготовление нижней деки (15 баллов);</w:t>
            </w:r>
          </w:p>
          <w:p>
            <w:pPr>
              <w:pStyle w:val="0"/>
            </w:pPr>
            <w:r>
              <w:rPr>
                <w:sz w:val="24"/>
              </w:rPr>
              <w:t xml:space="preserve">изготовление верхней деки (15 баллов);</w:t>
            </w:r>
          </w:p>
          <w:p>
            <w:pPr>
              <w:pStyle w:val="0"/>
            </w:pPr>
            <w:r>
              <w:rPr>
                <w:sz w:val="24"/>
              </w:rPr>
              <w:t xml:space="preserve">вырез эфов - резонаторных отверстий в верхней деке (10 баллов);</w:t>
            </w:r>
          </w:p>
          <w:p>
            <w:pPr>
              <w:pStyle w:val="0"/>
            </w:pPr>
            <w:r>
              <w:rPr>
                <w:sz w:val="24"/>
              </w:rPr>
              <w:t xml:space="preserve">вставка уса в нижнюю и верхнюю деки (5 баллов);</w:t>
            </w:r>
          </w:p>
          <w:p>
            <w:pPr>
              <w:pStyle w:val="0"/>
            </w:pPr>
            <w:r>
              <w:rPr>
                <w:sz w:val="24"/>
              </w:rPr>
              <w:t xml:space="preserve">изготовление и приклейка пружины (10 баллов);</w:t>
            </w:r>
          </w:p>
          <w:p>
            <w:pPr>
              <w:pStyle w:val="0"/>
            </w:pPr>
            <w:r>
              <w:rPr>
                <w:sz w:val="24"/>
              </w:rPr>
              <w:t xml:space="preserve">акустическая настройка дек (10 баллов);</w:t>
            </w:r>
          </w:p>
          <w:p>
            <w:pPr>
              <w:pStyle w:val="0"/>
            </w:pPr>
            <w:r>
              <w:rPr>
                <w:sz w:val="24"/>
              </w:rPr>
              <w:t xml:space="preserve">изготовление головы и шейки инструмента (15 баллов);</w:t>
            </w:r>
          </w:p>
          <w:p>
            <w:pPr>
              <w:pStyle w:val="0"/>
            </w:pPr>
            <w:r>
              <w:rPr>
                <w:sz w:val="24"/>
              </w:rPr>
              <w:t xml:space="preserve">изготовление обечаек (10 баллов);</w:t>
            </w:r>
          </w:p>
          <w:p>
            <w:pPr>
              <w:pStyle w:val="0"/>
            </w:pPr>
            <w:r>
              <w:rPr>
                <w:sz w:val="24"/>
              </w:rPr>
              <w:t xml:space="preserve">изготовление и крепление углов (5 баллов);</w:t>
            </w:r>
          </w:p>
          <w:p>
            <w:pPr>
              <w:pStyle w:val="0"/>
            </w:pPr>
            <w:r>
              <w:rPr>
                <w:sz w:val="24"/>
              </w:rPr>
              <w:t xml:space="preserve">изготовление и крепление обручиков (5 баллов);</w:t>
            </w:r>
          </w:p>
          <w:p>
            <w:pPr>
              <w:pStyle w:val="0"/>
            </w:pPr>
            <w:r>
              <w:rPr>
                <w:sz w:val="24"/>
              </w:rPr>
              <w:t xml:space="preserve">изготовление и крепление нижнего и верхнего клоцей (5 баллов);</w:t>
            </w:r>
          </w:p>
          <w:p>
            <w:pPr>
              <w:pStyle w:val="0"/>
            </w:pPr>
            <w:r>
              <w:rPr>
                <w:sz w:val="24"/>
              </w:rPr>
              <w:t xml:space="preserve">внутренняя грунтовка инструмента (5 баллов);</w:t>
            </w:r>
          </w:p>
          <w:p>
            <w:pPr>
              <w:pStyle w:val="0"/>
            </w:pPr>
            <w:r>
              <w:rPr>
                <w:sz w:val="24"/>
              </w:rPr>
              <w:t xml:space="preserve">сборка корпуса инструмента (10 баллов);</w:t>
            </w:r>
          </w:p>
          <w:p>
            <w:pPr>
              <w:pStyle w:val="0"/>
            </w:pPr>
            <w:r>
              <w:rPr>
                <w:sz w:val="24"/>
              </w:rPr>
              <w:t xml:space="preserve">врезка шейки (10 баллов);</w:t>
            </w:r>
          </w:p>
          <w:p>
            <w:pPr>
              <w:pStyle w:val="0"/>
            </w:pPr>
            <w:r>
              <w:rPr>
                <w:sz w:val="24"/>
              </w:rPr>
              <w:t xml:space="preserve">финишная доработка инструмента под лакировку (10 баллов);</w:t>
            </w:r>
          </w:p>
          <w:p>
            <w:pPr>
              <w:pStyle w:val="0"/>
            </w:pPr>
            <w:r>
              <w:rPr>
                <w:sz w:val="24"/>
              </w:rPr>
              <w:t xml:space="preserve">внешняя грунтовка инструмента (5 баллов);</w:t>
            </w:r>
          </w:p>
          <w:p>
            <w:pPr>
              <w:pStyle w:val="0"/>
            </w:pPr>
            <w:r>
              <w:rPr>
                <w:sz w:val="24"/>
              </w:rPr>
              <w:t xml:space="preserve">лакировка инструмента (10 баллов);</w:t>
            </w:r>
          </w:p>
          <w:p>
            <w:pPr>
              <w:pStyle w:val="0"/>
            </w:pPr>
            <w:r>
              <w:rPr>
                <w:sz w:val="24"/>
              </w:rPr>
              <w:t xml:space="preserve">полировка инструмента (5 баллов);</w:t>
            </w:r>
          </w:p>
          <w:p>
            <w:pPr>
              <w:pStyle w:val="0"/>
            </w:pPr>
            <w:r>
              <w:rPr>
                <w:sz w:val="24"/>
              </w:rPr>
              <w:t xml:space="preserve">подгонка и установка грифа (5 баллов);</w:t>
            </w:r>
          </w:p>
          <w:p>
            <w:pPr>
              <w:pStyle w:val="0"/>
            </w:pPr>
            <w:r>
              <w:rPr>
                <w:sz w:val="24"/>
              </w:rPr>
              <w:t xml:space="preserve">подгонка и установка верхнего и нижнего порожков (5 баллов);</w:t>
            </w:r>
          </w:p>
          <w:p>
            <w:pPr>
              <w:pStyle w:val="0"/>
            </w:pPr>
            <w:r>
              <w:rPr>
                <w:sz w:val="24"/>
              </w:rPr>
              <w:t xml:space="preserve">подгонка и установка колков (5 баллов);</w:t>
            </w:r>
          </w:p>
          <w:p>
            <w:pPr>
              <w:pStyle w:val="0"/>
            </w:pPr>
            <w:r>
              <w:rPr>
                <w:sz w:val="24"/>
              </w:rPr>
              <w:t xml:space="preserve">подгонка и установка подставки (10 баллов);</w:t>
            </w:r>
          </w:p>
          <w:p>
            <w:pPr>
              <w:pStyle w:val="0"/>
            </w:pPr>
            <w:r>
              <w:rPr>
                <w:sz w:val="24"/>
              </w:rPr>
              <w:t xml:space="preserve">изготовление и установка душки (5 баллов);</w:t>
            </w:r>
          </w:p>
          <w:p>
            <w:pPr>
              <w:pStyle w:val="0"/>
            </w:pPr>
            <w:r>
              <w:rPr>
                <w:sz w:val="24"/>
              </w:rPr>
              <w:t xml:space="preserve">подгонка и установка шпиля (5 баллов);</w:t>
            </w:r>
          </w:p>
          <w:p>
            <w:pPr>
              <w:pStyle w:val="0"/>
            </w:pPr>
            <w:r>
              <w:rPr>
                <w:sz w:val="24"/>
              </w:rPr>
              <w:t xml:space="preserve">монтаж и настройка инструмента - (10 баллов);</w:t>
            </w:r>
          </w:p>
          <w:p>
            <w:pPr>
              <w:pStyle w:val="0"/>
            </w:pPr>
            <w:r>
              <w:rPr>
                <w:sz w:val="24"/>
              </w:rPr>
              <w:t xml:space="preserve">тестирование и звуковая доводка инструмента (10 баллов).</w:t>
            </w:r>
          </w:p>
          <w:p>
            <w:pPr>
              <w:pStyle w:val="0"/>
            </w:pPr>
            <w:r>
              <w:rPr>
                <w:sz w:val="24"/>
              </w:rPr>
              <w:t xml:space="preserve">Изготовление смычков:</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80 баллов, с 1 января 2021 г. - не менее 90 баллов, с 1 января 2022 г. - не менее 100 баллов, с 1 января 2023 г. - не менее 110 баллов:</w:t>
            </w:r>
          </w:p>
          <w:p>
            <w:pPr>
              <w:pStyle w:val="0"/>
            </w:pPr>
            <w:r>
              <w:rPr>
                <w:sz w:val="24"/>
              </w:rPr>
              <w:t xml:space="preserve">распиловка древесины (5 баллов);</w:t>
            </w:r>
          </w:p>
          <w:p>
            <w:pPr>
              <w:pStyle w:val="0"/>
            </w:pPr>
            <w:r>
              <w:rPr>
                <w:sz w:val="24"/>
              </w:rPr>
              <w:t xml:space="preserve">обработка и сушка древесины (5 баллов);</w:t>
            </w:r>
          </w:p>
          <w:p>
            <w:pPr>
              <w:pStyle w:val="0"/>
            </w:pPr>
            <w:r>
              <w:rPr>
                <w:sz w:val="24"/>
              </w:rPr>
              <w:t xml:space="preserve">изготовление заготовок для тростей смычков в размерах (15 баллов);</w:t>
            </w:r>
          </w:p>
          <w:p>
            <w:pPr>
              <w:pStyle w:val="0"/>
            </w:pPr>
            <w:r>
              <w:rPr>
                <w:sz w:val="24"/>
              </w:rPr>
              <w:t xml:space="preserve">изготовление колодца в нижней части трости (5 баллов);</w:t>
            </w:r>
          </w:p>
          <w:p>
            <w:pPr>
              <w:pStyle w:val="0"/>
            </w:pPr>
            <w:r>
              <w:rPr>
                <w:sz w:val="24"/>
              </w:rPr>
              <w:t xml:space="preserve">гидротермическая обработка тростей, закалка (15 баллов);</w:t>
            </w:r>
          </w:p>
          <w:p>
            <w:pPr>
              <w:pStyle w:val="0"/>
            </w:pPr>
            <w:r>
              <w:rPr>
                <w:sz w:val="24"/>
              </w:rPr>
              <w:t xml:space="preserve">балансировка тростей, корректировка веса (10 баллов);</w:t>
            </w:r>
          </w:p>
          <w:p>
            <w:pPr>
              <w:pStyle w:val="0"/>
            </w:pPr>
            <w:r>
              <w:rPr>
                <w:sz w:val="24"/>
              </w:rPr>
              <w:t xml:space="preserve">финишная подготовка тростей под лакировку (10 баллов);</w:t>
            </w:r>
          </w:p>
          <w:p>
            <w:pPr>
              <w:pStyle w:val="0"/>
            </w:pPr>
            <w:r>
              <w:rPr>
                <w:sz w:val="24"/>
              </w:rPr>
              <w:t xml:space="preserve">грунтовка тростей (5 баллов);</w:t>
            </w:r>
          </w:p>
          <w:p>
            <w:pPr>
              <w:pStyle w:val="0"/>
            </w:pPr>
            <w:r>
              <w:rPr>
                <w:sz w:val="24"/>
              </w:rPr>
              <w:t xml:space="preserve">лакировка тростей (10 баллов);</w:t>
            </w:r>
          </w:p>
          <w:p>
            <w:pPr>
              <w:pStyle w:val="0"/>
            </w:pPr>
            <w:r>
              <w:rPr>
                <w:sz w:val="24"/>
              </w:rPr>
              <w:t xml:space="preserve">изготовление колодца в верхней части трости (5 баллов);</w:t>
            </w:r>
          </w:p>
          <w:p>
            <w:pPr>
              <w:pStyle w:val="0"/>
            </w:pPr>
            <w:r>
              <w:rPr>
                <w:sz w:val="24"/>
              </w:rPr>
              <w:t xml:space="preserve">подгонка и установка косточки на шпиц смычка (5 баллов);</w:t>
            </w:r>
          </w:p>
          <w:p>
            <w:pPr>
              <w:pStyle w:val="0"/>
            </w:pPr>
            <w:r>
              <w:rPr>
                <w:sz w:val="24"/>
              </w:rPr>
              <w:t xml:space="preserve">подгонка колодочки (10 баллов);</w:t>
            </w:r>
          </w:p>
          <w:p>
            <w:pPr>
              <w:pStyle w:val="0"/>
            </w:pPr>
            <w:r>
              <w:rPr>
                <w:sz w:val="24"/>
              </w:rPr>
              <w:t xml:space="preserve">установка волоса (10 баллов);</w:t>
            </w:r>
          </w:p>
          <w:p>
            <w:pPr>
              <w:pStyle w:val="0"/>
            </w:pPr>
            <w:r>
              <w:rPr>
                <w:sz w:val="24"/>
              </w:rPr>
              <w:t xml:space="preserve">установка навивки и кожи (5 баллов);</w:t>
            </w:r>
          </w:p>
          <w:p>
            <w:pPr>
              <w:pStyle w:val="0"/>
            </w:pPr>
            <w:r>
              <w:rPr>
                <w:sz w:val="24"/>
              </w:rPr>
              <w:t xml:space="preserve">монтаж смычка (5 баллов);</w:t>
            </w:r>
          </w:p>
          <w:p>
            <w:pPr>
              <w:pStyle w:val="0"/>
            </w:pPr>
            <w:r>
              <w:rPr>
                <w:sz w:val="24"/>
              </w:rPr>
              <w:t xml:space="preserve">тестирование и доводка смычка (5 баллов)</w:t>
            </w:r>
          </w:p>
        </w:tc>
      </w:tr>
      <w:tr>
        <w:tc>
          <w:tcPr>
            <w:tcW w:w="1698" w:type="dxa"/>
            <w:tcBorders>
              <w:top w:val="none"/>
              <w:left w:val="none"/>
              <w:bottom w:val="none"/>
              <w:right w:val="none"/>
            </w:tcBorders>
          </w:tcPr>
          <w:p>
            <w:pPr>
              <w:pStyle w:val="0"/>
              <w:jc w:val="center"/>
            </w:pPr>
            <w:r>
              <w:rPr>
                <w:sz w:val="24"/>
              </w:rPr>
              <w:t xml:space="preserve">32.20.12.115</w:t>
            </w:r>
          </w:p>
        </w:tc>
        <w:tc>
          <w:tcPr>
            <w:tcW w:w="2551" w:type="dxa"/>
            <w:tcBorders>
              <w:top w:val="none"/>
              <w:left w:val="none"/>
              <w:bottom w:val="none"/>
              <w:right w:val="none"/>
            </w:tcBorders>
          </w:tcPr>
          <w:p>
            <w:pPr>
              <w:pStyle w:val="0"/>
            </w:pPr>
            <w:r>
              <w:rPr>
                <w:sz w:val="24"/>
              </w:rPr>
              <w:t xml:space="preserve">Инструменты струнные смычковые национальные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90 баллов:</w:t>
            </w:r>
          </w:p>
          <w:p>
            <w:pPr>
              <w:pStyle w:val="0"/>
            </w:pPr>
            <w:r>
              <w:rPr>
                <w:sz w:val="24"/>
              </w:rPr>
              <w:t xml:space="preserve">изготовление корпуса (20 баллов);</w:t>
            </w:r>
          </w:p>
          <w:p>
            <w:pPr>
              <w:pStyle w:val="0"/>
            </w:pPr>
            <w:r>
              <w:rPr>
                <w:sz w:val="24"/>
              </w:rPr>
              <w:t xml:space="preserve">изготовление верхней деки (25 баллов);</w:t>
            </w:r>
          </w:p>
          <w:p>
            <w:pPr>
              <w:pStyle w:val="0"/>
            </w:pPr>
            <w:r>
              <w:rPr>
                <w:sz w:val="24"/>
              </w:rPr>
              <w:t xml:space="preserve">изготовление нижней деки (20 баллов);</w:t>
            </w:r>
          </w:p>
          <w:p>
            <w:pPr>
              <w:pStyle w:val="0"/>
            </w:pPr>
            <w:r>
              <w:rPr>
                <w:sz w:val="24"/>
              </w:rPr>
              <w:t xml:space="preserve">изготовление грифа и посадка его на корпус (15 баллов);</w:t>
            </w:r>
          </w:p>
          <w:p>
            <w:pPr>
              <w:pStyle w:val="0"/>
            </w:pPr>
            <w:r>
              <w:rPr>
                <w:sz w:val="24"/>
              </w:rPr>
              <w:t xml:space="preserve">изготовление кобылки, головки грифа, накладки на гриф (5 баллов);</w:t>
            </w:r>
          </w:p>
          <w:p>
            <w:pPr>
              <w:pStyle w:val="0"/>
            </w:pPr>
            <w:r>
              <w:rPr>
                <w:sz w:val="24"/>
              </w:rPr>
              <w:t xml:space="preserve">изготовление смычка (5 баллов);</w:t>
            </w:r>
          </w:p>
          <w:p>
            <w:pPr>
              <w:pStyle w:val="0"/>
            </w:pPr>
            <w:r>
              <w:rPr>
                <w:sz w:val="24"/>
              </w:rPr>
              <w:t xml:space="preserve">шлифовка, грунтовка, полировка, покрытие лаком (10 баллов);</w:t>
            </w:r>
          </w:p>
          <w:p>
            <w:pPr>
              <w:pStyle w:val="0"/>
            </w:pPr>
            <w:r>
              <w:rPr>
                <w:sz w:val="24"/>
              </w:rPr>
              <w:t xml:space="preserve">окончательная сборка (установка струнодержателя, колков, натяжение струн (10 баллов);</w:t>
            </w:r>
          </w:p>
          <w:p>
            <w:pPr>
              <w:pStyle w:val="0"/>
            </w:pPr>
            <w:r>
              <w:rPr>
                <w:sz w:val="24"/>
              </w:rPr>
              <w:t xml:space="preserve">настройка (5 баллов)</w:t>
            </w:r>
          </w:p>
        </w:tc>
      </w:tr>
      <w:tr>
        <w:tc>
          <w:tcPr>
            <w:tcW w:w="1698" w:type="dxa"/>
            <w:tcBorders>
              <w:top w:val="none"/>
              <w:left w:val="none"/>
              <w:bottom w:val="none"/>
              <w:right w:val="none"/>
            </w:tcBorders>
          </w:tcPr>
          <w:p>
            <w:pPr>
              <w:pStyle w:val="0"/>
              <w:jc w:val="center"/>
            </w:pPr>
            <w:r>
              <w:rPr>
                <w:sz w:val="24"/>
              </w:rPr>
              <w:t xml:space="preserve">32.20.12.120</w:t>
            </w:r>
          </w:p>
        </w:tc>
        <w:tc>
          <w:tcPr>
            <w:tcW w:w="2551" w:type="dxa"/>
            <w:tcBorders>
              <w:top w:val="none"/>
              <w:left w:val="none"/>
              <w:bottom w:val="none"/>
              <w:right w:val="none"/>
            </w:tcBorders>
          </w:tcPr>
          <w:p>
            <w:pPr>
              <w:pStyle w:val="0"/>
            </w:pPr>
            <w:r>
              <w:rPr>
                <w:sz w:val="24"/>
              </w:rPr>
              <w:t xml:space="preserve">Инструменты музыкальные</w:t>
            </w:r>
          </w:p>
          <w:p>
            <w:pPr>
              <w:pStyle w:val="0"/>
            </w:pPr>
            <w:r>
              <w:rPr>
                <w:sz w:val="24"/>
              </w:rPr>
              <w:t xml:space="preserve">струнные щипковые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50 баллов:</w:t>
            </w:r>
          </w:p>
          <w:p>
            <w:pPr>
              <w:pStyle w:val="0"/>
            </w:pPr>
            <w:r>
              <w:rPr>
                <w:sz w:val="24"/>
              </w:rPr>
              <w:t xml:space="preserve">изготовление клепок и сборка инструмента (15 баллов);</w:t>
            </w:r>
          </w:p>
          <w:p>
            <w:pPr>
              <w:pStyle w:val="0"/>
            </w:pPr>
            <w:r>
              <w:rPr>
                <w:sz w:val="24"/>
              </w:rPr>
              <w:t xml:space="preserve">изготовление деки (10 баллов);</w:t>
            </w:r>
          </w:p>
          <w:p>
            <w:pPr>
              <w:pStyle w:val="0"/>
            </w:pPr>
            <w:r>
              <w:rPr>
                <w:sz w:val="24"/>
              </w:rPr>
              <w:t xml:space="preserve">изготовление грифа (10 баллов);</w:t>
            </w:r>
          </w:p>
          <w:p>
            <w:pPr>
              <w:pStyle w:val="0"/>
            </w:pPr>
            <w:r>
              <w:rPr>
                <w:sz w:val="24"/>
              </w:rPr>
              <w:t xml:space="preserve">изготовление и установка ладов (10 баллов);</w:t>
            </w:r>
          </w:p>
          <w:p>
            <w:pPr>
              <w:pStyle w:val="0"/>
            </w:pPr>
            <w:r>
              <w:rPr>
                <w:sz w:val="24"/>
              </w:rPr>
              <w:t xml:space="preserve">шлифовка и лакировка поверхности инструмента (10 баллов);</w:t>
            </w:r>
          </w:p>
          <w:p>
            <w:pPr>
              <w:pStyle w:val="0"/>
            </w:pPr>
            <w:r>
              <w:rPr>
                <w:sz w:val="24"/>
              </w:rPr>
              <w:t xml:space="preserve">установка механики и струн (5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32.20.12.121</w:t>
            </w:r>
          </w:p>
        </w:tc>
        <w:tc>
          <w:tcPr>
            <w:tcW w:w="2551" w:type="dxa"/>
            <w:tcBorders>
              <w:top w:val="none"/>
              <w:left w:val="none"/>
              <w:bottom w:val="none"/>
              <w:right w:val="none"/>
            </w:tcBorders>
          </w:tcPr>
          <w:p>
            <w:pPr>
              <w:pStyle w:val="0"/>
            </w:pPr>
            <w:r>
              <w:rPr>
                <w:sz w:val="24"/>
              </w:rPr>
              <w:t xml:space="preserve">Балалайки</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135 баллов:</w:t>
            </w:r>
          </w:p>
          <w:p>
            <w:pPr>
              <w:pStyle w:val="0"/>
            </w:pPr>
            <w:r>
              <w:rPr>
                <w:sz w:val="24"/>
              </w:rPr>
              <w:t xml:space="preserve">изготовление деталей корпуса (раскрой и обработка деталей корпуса - клепок (клиньев), задинки, сборка корпуса инструмента) (40 баллов);</w:t>
            </w:r>
          </w:p>
          <w:p>
            <w:pPr>
              <w:pStyle w:val="0"/>
            </w:pPr>
            <w:r>
              <w:rPr>
                <w:sz w:val="24"/>
              </w:rPr>
              <w:t xml:space="preserve">изготовление и приклейка деки (изготовление (склеивание) и раскрой резонансного щита, инкрустация деки (при наличии), изготовление и приклейка пружин, приклейка деки к корпусу, врезка кантов (штапов) (30 баллов);</w:t>
            </w:r>
          </w:p>
          <w:p>
            <w:pPr>
              <w:pStyle w:val="0"/>
            </w:pPr>
            <w:r>
              <w:rPr>
                <w:sz w:val="24"/>
              </w:rPr>
              <w:t xml:space="preserve">изготовление грифа (изготовление ручки (шейки) грифа, в том числе раскрой и обработка заготовки, приклейка пятки; изготовление клеца, раскрой 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pStyle w:val="0"/>
            </w:pPr>
            <w:r>
              <w:rPr>
                <w:sz w:val="24"/>
              </w:rPr>
              <w:t xml:space="preserve">установка и обработка ладов (10 баллов);</w:t>
            </w:r>
          </w:p>
          <w:p>
            <w:pPr>
              <w:pStyle w:val="0"/>
            </w:pPr>
            <w:r>
              <w:rPr>
                <w:sz w:val="24"/>
              </w:rPr>
              <w:t xml:space="preserve">финишная доработка инструмента под лакировку (10 баллов);</w:t>
            </w:r>
          </w:p>
          <w:p>
            <w:pPr>
              <w:pStyle w:val="0"/>
            </w:pPr>
            <w:r>
              <w:rPr>
                <w:sz w:val="24"/>
              </w:rPr>
              <w:t xml:space="preserve">лакировка поверхности инструмента (10 баллов);</w:t>
            </w:r>
          </w:p>
          <w:p>
            <w:pPr>
              <w:pStyle w:val="0"/>
            </w:pPr>
            <w:r>
              <w:rPr>
                <w:sz w:val="24"/>
              </w:rPr>
              <w:t xml:space="preserve">полировка поверхности инструмента (5 баллов);</w:t>
            </w:r>
          </w:p>
          <w:p>
            <w:pPr>
              <w:pStyle w:val="0"/>
            </w:pPr>
            <w:r>
              <w:rPr>
                <w:sz w:val="24"/>
              </w:rPr>
              <w:t xml:space="preserve">изготовление и установка панциря (при наличии), подставки (для струн), порожков (верхнего и нижнего) (15 баллов);</w:t>
            </w:r>
          </w:p>
          <w:p>
            <w:pPr>
              <w:pStyle w:val="0"/>
            </w:pPr>
            <w:r>
              <w:rPr>
                <w:sz w:val="24"/>
              </w:rPr>
              <w:t xml:space="preserve">изготовление струн (10 баллов);</w:t>
            </w:r>
          </w:p>
          <w:p>
            <w:pPr>
              <w:pStyle w:val="0"/>
            </w:pPr>
            <w:r>
              <w:rPr>
                <w:sz w:val="24"/>
              </w:rPr>
              <w:t xml:space="preserve">установка механики и струн, настройка инструмента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32.20.12.122</w:t>
            </w:r>
          </w:p>
        </w:tc>
        <w:tc>
          <w:tcPr>
            <w:tcW w:w="2551" w:type="dxa"/>
            <w:tcBorders>
              <w:top w:val="none"/>
              <w:left w:val="none"/>
              <w:bottom w:val="none"/>
              <w:right w:val="none"/>
            </w:tcBorders>
          </w:tcPr>
          <w:p>
            <w:pPr>
              <w:pStyle w:val="0"/>
            </w:pPr>
            <w:r>
              <w:rPr>
                <w:sz w:val="24"/>
              </w:rPr>
              <w:t xml:space="preserve">Гитары</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55 баллов:</w:t>
            </w:r>
          </w:p>
          <w:p>
            <w:pPr>
              <w:pStyle w:val="0"/>
            </w:pPr>
            <w:r>
              <w:rPr>
                <w:sz w:val="24"/>
              </w:rPr>
              <w:t xml:space="preserve">изготовление деки (10 баллов);</w:t>
            </w:r>
          </w:p>
          <w:p>
            <w:pPr>
              <w:pStyle w:val="0"/>
            </w:pPr>
            <w:r>
              <w:rPr>
                <w:sz w:val="24"/>
              </w:rPr>
              <w:t xml:space="preserve">изготовление и установка обечайки (10 баллов);</w:t>
            </w:r>
          </w:p>
          <w:p>
            <w:pPr>
              <w:pStyle w:val="0"/>
            </w:pPr>
            <w:r>
              <w:rPr>
                <w:sz w:val="24"/>
              </w:rPr>
              <w:t xml:space="preserve">изготовление грифа, распределителей и анкерного стержня (10 баллов);</w:t>
            </w:r>
          </w:p>
          <w:p>
            <w:pPr>
              <w:pStyle w:val="0"/>
            </w:pPr>
            <w:r>
              <w:rPr>
                <w:sz w:val="24"/>
              </w:rPr>
              <w:t xml:space="preserve">установка колков (5 баллов);</w:t>
            </w:r>
          </w:p>
          <w:p>
            <w:pPr>
              <w:pStyle w:val="0"/>
            </w:pPr>
            <w:r>
              <w:rPr>
                <w:sz w:val="24"/>
              </w:rPr>
              <w:t xml:space="preserve">изготовление струн (10 баллов);</w:t>
            </w:r>
          </w:p>
          <w:p>
            <w:pPr>
              <w:pStyle w:val="0"/>
            </w:pPr>
            <w:r>
              <w:rPr>
                <w:sz w:val="24"/>
              </w:rPr>
              <w:t xml:space="preserve">изготовление подставки, кнопок, верхнего и нижнего порожков (10 баллов);</w:t>
            </w:r>
          </w:p>
          <w:p>
            <w:pPr>
              <w:pStyle w:val="0"/>
            </w:pPr>
            <w:r>
              <w:rPr>
                <w:sz w:val="24"/>
              </w:rPr>
              <w:t xml:space="preserve">лакировка и полировка инструмента (5 баллов);</w:t>
            </w:r>
          </w:p>
          <w:p>
            <w:pPr>
              <w:pStyle w:val="0"/>
            </w:pPr>
            <w:r>
              <w:rPr>
                <w:sz w:val="24"/>
              </w:rPr>
              <w:t xml:space="preserve">сборка инструмента (10 баллов);</w:t>
            </w:r>
          </w:p>
          <w:p>
            <w:pPr>
              <w:pStyle w:val="0"/>
            </w:pPr>
            <w:r>
              <w:rPr>
                <w:sz w:val="24"/>
              </w:rPr>
              <w:t xml:space="preserve">настройка инструмента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32.20.12.124</w:t>
            </w:r>
          </w:p>
        </w:tc>
        <w:tc>
          <w:tcPr>
            <w:tcW w:w="2551" w:type="dxa"/>
            <w:tcBorders>
              <w:top w:val="none"/>
              <w:left w:val="none"/>
              <w:bottom w:val="none"/>
              <w:right w:val="none"/>
            </w:tcBorders>
          </w:tcPr>
          <w:p>
            <w:pPr>
              <w:pStyle w:val="0"/>
            </w:pPr>
            <w:r>
              <w:rPr>
                <w:sz w:val="24"/>
              </w:rPr>
              <w:t xml:space="preserve">Домры</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135 баллов:</w:t>
            </w:r>
          </w:p>
          <w:p>
            <w:pPr>
              <w:pStyle w:val="0"/>
            </w:pPr>
            <w:r>
              <w:rPr>
                <w:sz w:val="24"/>
              </w:rPr>
              <w:t xml:space="preserve">изготовление деталей корпуса (раскрой и обработка деталей корпуса - клепок, клецев, огибов, сборка корпуса инструмента) (40 баллов);</w:t>
            </w:r>
          </w:p>
          <w:p>
            <w:pPr>
              <w:pStyle w:val="0"/>
            </w:pPr>
            <w:r>
              <w:rPr>
                <w:sz w:val="24"/>
              </w:rPr>
              <w:t xml:space="preserve">изготовление и приклейка деки (изготовление (склеивание) и раскрой резонансного щита, инкрустация деки (при наличии), изготовление и приклейка пружин, приклейка деки к корпусу, врезка кантов (штапов) (30 баллов);</w:t>
            </w:r>
          </w:p>
          <w:p>
            <w:pPr>
              <w:pStyle w:val="0"/>
            </w:pPr>
            <w:r>
              <w:rPr>
                <w:sz w:val="24"/>
              </w:rPr>
              <w:t xml:space="preserve">изготовление грифа (изготовление ручки (шейки) грифа, в том числе раскрой и обработка заготовки, приклейка пятки;</w:t>
            </w:r>
          </w:p>
          <w:p>
            <w:pPr>
              <w:pStyle w:val="0"/>
            </w:pPr>
            <w:r>
              <w:rPr>
                <w:sz w:val="24"/>
              </w:rPr>
              <w:t xml:space="preserve">изготовление шипа, раскрой 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pStyle w:val="0"/>
            </w:pPr>
            <w:r>
              <w:rPr>
                <w:sz w:val="24"/>
              </w:rPr>
              <w:t xml:space="preserve">установка и обработка ладов (10 баллов);</w:t>
            </w:r>
          </w:p>
          <w:p>
            <w:pPr>
              <w:pStyle w:val="0"/>
            </w:pPr>
            <w:r>
              <w:rPr>
                <w:sz w:val="24"/>
              </w:rPr>
              <w:t xml:space="preserve">финишная доработка инструмента под лакировку (10 баллов);</w:t>
            </w:r>
          </w:p>
          <w:p>
            <w:pPr>
              <w:pStyle w:val="0"/>
            </w:pPr>
            <w:r>
              <w:rPr>
                <w:sz w:val="24"/>
              </w:rPr>
              <w:t xml:space="preserve">лакировка поверхности инструмента (10 баллов);</w:t>
            </w:r>
          </w:p>
          <w:p>
            <w:pPr>
              <w:pStyle w:val="0"/>
            </w:pPr>
            <w:r>
              <w:rPr>
                <w:sz w:val="24"/>
              </w:rPr>
              <w:t xml:space="preserve">полировка поверхности инструмента (5 баллов);</w:t>
            </w:r>
          </w:p>
          <w:p>
            <w:pPr>
              <w:pStyle w:val="0"/>
            </w:pPr>
            <w:r>
              <w:rPr>
                <w:sz w:val="24"/>
              </w:rPr>
              <w:t xml:space="preserve">изготовление и установка панциря (при наличии), подставки (для струн), порожков (верхнего и нижнего) (15 баллов);</w:t>
            </w:r>
          </w:p>
          <w:p>
            <w:pPr>
              <w:pStyle w:val="0"/>
            </w:pPr>
            <w:r>
              <w:rPr>
                <w:sz w:val="24"/>
              </w:rPr>
              <w:t xml:space="preserve">изготовление струн (10 баллов);</w:t>
            </w:r>
          </w:p>
          <w:p>
            <w:pPr>
              <w:pStyle w:val="0"/>
            </w:pPr>
            <w:r>
              <w:rPr>
                <w:sz w:val="24"/>
              </w:rPr>
              <w:t xml:space="preserve">установка механики и струн, настройка инструмента (5 баллов)</w:t>
            </w:r>
          </w:p>
        </w:tc>
      </w:tr>
      <w:tr>
        <w:tc>
          <w:tcPr>
            <w:tcW w:w="9068" w:type="dxa"/>
            <w:gridSpan w:val="3"/>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32.20.12.125</w:t>
            </w:r>
          </w:p>
        </w:tc>
        <w:tc>
          <w:tcPr>
            <w:tcW w:w="2551" w:type="dxa"/>
            <w:tcBorders>
              <w:top w:val="none"/>
              <w:left w:val="none"/>
              <w:bottom w:val="none"/>
              <w:right w:val="none"/>
            </w:tcBorders>
          </w:tcPr>
          <w:p>
            <w:pPr>
              <w:pStyle w:val="0"/>
            </w:pPr>
            <w:r>
              <w:rPr>
                <w:sz w:val="24"/>
              </w:rPr>
              <w:t xml:space="preserve">Арфы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60 баллов:</w:t>
            </w:r>
          </w:p>
          <w:p>
            <w:pPr>
              <w:pStyle w:val="0"/>
            </w:pPr>
            <w:r>
              <w:rPr>
                <w:sz w:val="24"/>
              </w:rPr>
              <w:t xml:space="preserve">изготовление ребер (10 баллов);</w:t>
            </w:r>
          </w:p>
          <w:p>
            <w:pPr>
              <w:pStyle w:val="0"/>
            </w:pPr>
            <w:r>
              <w:rPr>
                <w:sz w:val="24"/>
              </w:rPr>
              <w:t xml:space="preserve">изготовление задних и верхних пластин (10 баллов);</w:t>
            </w:r>
          </w:p>
          <w:p>
            <w:pPr>
              <w:pStyle w:val="0"/>
            </w:pPr>
            <w:r>
              <w:rPr>
                <w:sz w:val="24"/>
              </w:rPr>
              <w:t xml:space="preserve">сборка инструмента (10 баллов);</w:t>
            </w:r>
          </w:p>
          <w:p>
            <w:pPr>
              <w:pStyle w:val="0"/>
            </w:pPr>
            <w:r>
              <w:rPr>
                <w:sz w:val="24"/>
              </w:rPr>
              <w:t xml:space="preserve">лакировка инструмента (10 баллов);</w:t>
            </w:r>
          </w:p>
          <w:p>
            <w:pPr>
              <w:pStyle w:val="0"/>
            </w:pPr>
            <w:r>
              <w:rPr>
                <w:sz w:val="24"/>
              </w:rPr>
              <w:t xml:space="preserve">установка струн (10 баллов);</w:t>
            </w:r>
          </w:p>
          <w:p>
            <w:pPr>
              <w:pStyle w:val="0"/>
            </w:pPr>
            <w:r>
              <w:rPr>
                <w:sz w:val="24"/>
              </w:rPr>
              <w:t xml:space="preserve">настройка инструмента (10 баллов)</w:t>
            </w:r>
          </w:p>
        </w:tc>
      </w:tr>
      <w:tr>
        <w:tc>
          <w:tcPr>
            <w:tcW w:w="1698" w:type="dxa"/>
            <w:tcBorders>
              <w:top w:val="none"/>
              <w:left w:val="none"/>
              <w:bottom w:val="none"/>
              <w:right w:val="none"/>
            </w:tcBorders>
          </w:tcPr>
          <w:p>
            <w:pPr>
              <w:pStyle w:val="0"/>
              <w:jc w:val="center"/>
            </w:pPr>
            <w:r>
              <w:rPr>
                <w:sz w:val="24"/>
              </w:rPr>
              <w:t xml:space="preserve">32.20.12.126</w:t>
            </w:r>
          </w:p>
        </w:tc>
        <w:tc>
          <w:tcPr>
            <w:tcW w:w="2551" w:type="dxa"/>
            <w:tcBorders>
              <w:top w:val="none"/>
              <w:left w:val="none"/>
              <w:bottom w:val="none"/>
              <w:right w:val="none"/>
            </w:tcBorders>
          </w:tcPr>
          <w:p>
            <w:pPr>
              <w:pStyle w:val="0"/>
            </w:pPr>
            <w:r>
              <w:rPr>
                <w:sz w:val="24"/>
              </w:rPr>
              <w:t xml:space="preserve">Инструменты струнные щипковые национальные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70 баллов:</w:t>
            </w:r>
          </w:p>
          <w:p>
            <w:pPr>
              <w:pStyle w:val="0"/>
            </w:pPr>
            <w:r>
              <w:rPr>
                <w:sz w:val="24"/>
              </w:rPr>
              <w:t xml:space="preserve">изготовление корпуса (10 баллов);</w:t>
            </w:r>
          </w:p>
          <w:p>
            <w:pPr>
              <w:pStyle w:val="0"/>
            </w:pPr>
            <w:r>
              <w:rPr>
                <w:sz w:val="24"/>
              </w:rPr>
              <w:t xml:space="preserve">изготовление пружин (10 баллов);</w:t>
            </w:r>
          </w:p>
          <w:p>
            <w:pPr>
              <w:pStyle w:val="0"/>
            </w:pPr>
            <w:r>
              <w:rPr>
                <w:sz w:val="24"/>
              </w:rPr>
              <w:t xml:space="preserve">установка пружин (5 баллов);</w:t>
            </w:r>
          </w:p>
          <w:p>
            <w:pPr>
              <w:pStyle w:val="0"/>
            </w:pPr>
            <w:r>
              <w:rPr>
                <w:sz w:val="24"/>
              </w:rPr>
              <w:t xml:space="preserve">сборка корпуса и деки (10 баллов);</w:t>
            </w:r>
          </w:p>
          <w:p>
            <w:pPr>
              <w:pStyle w:val="0"/>
            </w:pPr>
            <w:r>
              <w:rPr>
                <w:sz w:val="24"/>
              </w:rPr>
              <w:t xml:space="preserve">сборка корпуса (15 баллов);</w:t>
            </w:r>
          </w:p>
          <w:p>
            <w:pPr>
              <w:pStyle w:val="0"/>
            </w:pPr>
            <w:r>
              <w:rPr>
                <w:sz w:val="24"/>
              </w:rPr>
              <w:t xml:space="preserve">установка навесных элементов (10 баллов);</w:t>
            </w:r>
          </w:p>
          <w:p>
            <w:pPr>
              <w:pStyle w:val="0"/>
            </w:pPr>
            <w:r>
              <w:rPr>
                <w:sz w:val="24"/>
              </w:rPr>
              <w:t xml:space="preserve">лакировка и полировка инструмента (5 баллов);</w:t>
            </w:r>
          </w:p>
          <w:p>
            <w:pPr>
              <w:pStyle w:val="0"/>
            </w:pPr>
            <w:r>
              <w:rPr>
                <w:sz w:val="24"/>
              </w:rPr>
              <w:t xml:space="preserve">установка колков (5 баллов);</w:t>
            </w:r>
          </w:p>
          <w:p>
            <w:pPr>
              <w:pStyle w:val="0"/>
            </w:pPr>
            <w:r>
              <w:rPr>
                <w:sz w:val="24"/>
              </w:rPr>
              <w:t xml:space="preserve">установка штифтов, ладовой проволоки, фурнитуры (5 баллов);</w:t>
            </w:r>
          </w:p>
          <w:p>
            <w:pPr>
              <w:pStyle w:val="0"/>
            </w:pPr>
            <w:r>
              <w:rPr>
                <w:sz w:val="24"/>
              </w:rPr>
              <w:t xml:space="preserve">установка струн (5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32.20.13.130</w:t>
            </w:r>
          </w:p>
        </w:tc>
        <w:tc>
          <w:tcPr>
            <w:tcW w:w="2551" w:type="dxa"/>
            <w:tcBorders>
              <w:top w:val="none"/>
              <w:left w:val="none"/>
              <w:bottom w:val="none"/>
              <w:right w:val="none"/>
            </w:tcBorders>
          </w:tcPr>
          <w:p>
            <w:pPr>
              <w:pStyle w:val="0"/>
            </w:pPr>
            <w:r>
              <w:rPr>
                <w:sz w:val="24"/>
              </w:rPr>
              <w:t xml:space="preserve">Аккордеоны и аналогичные инструменты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32.20.13.131</w:t>
            </w:r>
          </w:p>
        </w:tc>
        <w:tc>
          <w:tcPr>
            <w:tcW w:w="2551" w:type="dxa"/>
            <w:tcBorders>
              <w:top w:val="none"/>
              <w:left w:val="none"/>
              <w:bottom w:val="none"/>
              <w:right w:val="none"/>
            </w:tcBorders>
          </w:tcPr>
          <w:p>
            <w:pPr>
              <w:pStyle w:val="0"/>
            </w:pPr>
            <w:r>
              <w:rPr>
                <w:sz w:val="24"/>
              </w:rPr>
              <w:t xml:space="preserve">Аккордеоны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32.20.13.132</w:t>
            </w:r>
          </w:p>
        </w:tc>
        <w:tc>
          <w:tcPr>
            <w:tcW w:w="2551" w:type="dxa"/>
            <w:tcBorders>
              <w:top w:val="none"/>
              <w:left w:val="none"/>
              <w:bottom w:val="none"/>
              <w:right w:val="none"/>
            </w:tcBorders>
          </w:tcPr>
          <w:p>
            <w:pPr>
              <w:pStyle w:val="0"/>
            </w:pPr>
            <w:r>
              <w:rPr>
                <w:sz w:val="24"/>
              </w:rPr>
              <w:t xml:space="preserve">Баяны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32.20.13.133</w:t>
            </w:r>
          </w:p>
        </w:tc>
        <w:tc>
          <w:tcPr>
            <w:tcW w:w="2551" w:type="dxa"/>
            <w:tcBorders>
              <w:top w:val="none"/>
              <w:left w:val="none"/>
              <w:bottom w:val="none"/>
              <w:right w:val="none"/>
            </w:tcBorders>
          </w:tcPr>
          <w:p>
            <w:pPr>
              <w:pStyle w:val="0"/>
            </w:pPr>
            <w:r>
              <w:rPr>
                <w:sz w:val="24"/>
              </w:rPr>
              <w:t xml:space="preserve">Гармони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90 баллов, с 1 января 2021 г. - не менее 100 баллов, с 1 января 2022 г. - не менее 110 баллов:</w:t>
            </w:r>
          </w:p>
          <w:p>
            <w:pPr>
              <w:pStyle w:val="0"/>
            </w:pPr>
            <w:r>
              <w:rPr>
                <w:sz w:val="24"/>
              </w:rPr>
              <w:t xml:space="preserve">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pStyle w:val="0"/>
            </w:pPr>
            <w:r>
              <w:rPr>
                <w:sz w:val="24"/>
              </w:rPr>
              <w:t xml:space="preserve">изготовление резонаторов (15 баллов);</w:t>
            </w:r>
          </w:p>
          <w:p>
            <w:pPr>
              <w:pStyle w:val="0"/>
            </w:pPr>
            <w:r>
              <w:rPr>
                <w:sz w:val="24"/>
              </w:rPr>
              <w:t xml:space="preserve">изготовление меховой камеры, включая изготовление барин, меховых уголков (20 баллов);</w:t>
            </w:r>
          </w:p>
          <w:p>
            <w:pPr>
              <w:pStyle w:val="0"/>
            </w:pPr>
            <w:r>
              <w:rPr>
                <w:sz w:val="24"/>
              </w:rPr>
              <w:t xml:space="preserve">изготовление дек (15 баллов);</w:t>
            </w:r>
          </w:p>
          <w:p>
            <w:pPr>
              <w:pStyle w:val="0"/>
            </w:pPr>
            <w:r>
              <w:rPr>
                <w:sz w:val="24"/>
              </w:rPr>
              <w:t xml:space="preserve">изготовление и сборка механики правой (10 баллов);</w:t>
            </w:r>
          </w:p>
          <w:p>
            <w:pPr>
              <w:pStyle w:val="0"/>
            </w:pPr>
            <w:r>
              <w:rPr>
                <w:sz w:val="24"/>
              </w:rPr>
              <w:t xml:space="preserve">изготовление и сборка механики левой (10 баллов);</w:t>
            </w:r>
          </w:p>
          <w:p>
            <w:pPr>
              <w:pStyle w:val="0"/>
            </w:pPr>
            <w:r>
              <w:rPr>
                <w:sz w:val="24"/>
              </w:rPr>
              <w:t xml:space="preserve">изготовление голосовых планок (25 баллов);</w:t>
            </w:r>
          </w:p>
          <w:p>
            <w:pPr>
              <w:pStyle w:val="0"/>
            </w:pPr>
            <w:r>
              <w:rPr>
                <w:sz w:val="24"/>
              </w:rPr>
              <w:t xml:space="preserve">производство металлических деталей механики инструмента: рычагов, толкателей, тяг, регистровых механизмов (15 баллов);</w:t>
            </w:r>
          </w:p>
          <w:p>
            <w:pPr>
              <w:pStyle w:val="0"/>
            </w:pPr>
            <w:r>
              <w:rPr>
                <w:sz w:val="24"/>
              </w:rPr>
              <w:t xml:space="preserve">производство пластмассовых деталей инструмента (10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32.20.13.161</w:t>
            </w:r>
          </w:p>
        </w:tc>
        <w:tc>
          <w:tcPr>
            <w:tcW w:w="2551" w:type="dxa"/>
            <w:tcBorders>
              <w:top w:val="none"/>
              <w:left w:val="none"/>
              <w:bottom w:val="none"/>
              <w:right w:val="none"/>
            </w:tcBorders>
          </w:tcPr>
          <w:p>
            <w:pPr>
              <w:pStyle w:val="0"/>
            </w:pPr>
            <w:r>
              <w:rPr>
                <w:sz w:val="24"/>
              </w:rPr>
              <w:t xml:space="preserve">Трубы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32.20.13.162</w:t>
            </w:r>
          </w:p>
        </w:tc>
        <w:tc>
          <w:tcPr>
            <w:tcW w:w="2551" w:type="dxa"/>
            <w:tcBorders>
              <w:top w:val="none"/>
              <w:left w:val="none"/>
              <w:bottom w:val="none"/>
              <w:right w:val="none"/>
            </w:tcBorders>
          </w:tcPr>
          <w:p>
            <w:pPr>
              <w:pStyle w:val="0"/>
            </w:pPr>
            <w:r>
              <w:rPr>
                <w:sz w:val="24"/>
              </w:rPr>
              <w:t xml:space="preserve">Корнеты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32.20.13.163</w:t>
            </w:r>
          </w:p>
        </w:tc>
        <w:tc>
          <w:tcPr>
            <w:tcW w:w="2551" w:type="dxa"/>
            <w:tcBorders>
              <w:top w:val="none"/>
              <w:left w:val="none"/>
              <w:bottom w:val="none"/>
              <w:right w:val="none"/>
            </w:tcBorders>
          </w:tcPr>
          <w:p>
            <w:pPr>
              <w:pStyle w:val="0"/>
            </w:pPr>
            <w:r>
              <w:rPr>
                <w:sz w:val="24"/>
              </w:rPr>
              <w:t xml:space="preserve">Альты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32.20.13.164</w:t>
            </w:r>
          </w:p>
        </w:tc>
        <w:tc>
          <w:tcPr>
            <w:tcW w:w="2551" w:type="dxa"/>
            <w:tcBorders>
              <w:top w:val="none"/>
              <w:left w:val="none"/>
              <w:bottom w:val="none"/>
              <w:right w:val="none"/>
            </w:tcBorders>
          </w:tcPr>
          <w:p>
            <w:pPr>
              <w:pStyle w:val="0"/>
            </w:pPr>
            <w:r>
              <w:rPr>
                <w:sz w:val="24"/>
              </w:rPr>
              <w:t xml:space="preserve">Теноры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32.20.13.165</w:t>
            </w:r>
          </w:p>
        </w:tc>
        <w:tc>
          <w:tcPr>
            <w:tcW w:w="2551" w:type="dxa"/>
            <w:tcBorders>
              <w:top w:val="none"/>
              <w:left w:val="none"/>
              <w:bottom w:val="none"/>
              <w:right w:val="none"/>
            </w:tcBorders>
          </w:tcPr>
          <w:p>
            <w:pPr>
              <w:pStyle w:val="0"/>
            </w:pPr>
            <w:r>
              <w:rPr>
                <w:sz w:val="24"/>
              </w:rPr>
              <w:t xml:space="preserve">Баритоны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32.20.13.166</w:t>
            </w:r>
          </w:p>
        </w:tc>
        <w:tc>
          <w:tcPr>
            <w:tcW w:w="2551" w:type="dxa"/>
            <w:tcBorders>
              <w:top w:val="none"/>
              <w:left w:val="none"/>
              <w:bottom w:val="none"/>
              <w:right w:val="none"/>
            </w:tcBorders>
          </w:tcPr>
          <w:p>
            <w:pPr>
              <w:pStyle w:val="0"/>
            </w:pPr>
            <w:r>
              <w:rPr>
                <w:sz w:val="24"/>
              </w:rPr>
              <w:t xml:space="preserve">Басы (включая тубы, геликоны, сузофоны)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32.20.13.167</w:t>
            </w:r>
          </w:p>
        </w:tc>
        <w:tc>
          <w:tcPr>
            <w:tcW w:w="2551" w:type="dxa"/>
            <w:tcBorders>
              <w:top w:val="none"/>
              <w:left w:val="none"/>
              <w:bottom w:val="none"/>
              <w:right w:val="none"/>
            </w:tcBorders>
          </w:tcPr>
          <w:p>
            <w:pPr>
              <w:pStyle w:val="0"/>
            </w:pPr>
            <w:r>
              <w:rPr>
                <w:sz w:val="24"/>
              </w:rPr>
              <w:t xml:space="preserve">Валторны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32.20.13.168</w:t>
            </w:r>
          </w:p>
        </w:tc>
        <w:tc>
          <w:tcPr>
            <w:tcW w:w="2551" w:type="dxa"/>
            <w:tcBorders>
              <w:top w:val="none"/>
              <w:left w:val="none"/>
              <w:bottom w:val="none"/>
              <w:right w:val="none"/>
            </w:tcBorders>
          </w:tcPr>
          <w:p>
            <w:pPr>
              <w:pStyle w:val="0"/>
            </w:pPr>
            <w:r>
              <w:rPr>
                <w:sz w:val="24"/>
              </w:rPr>
              <w:t xml:space="preserve">Тромбоны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раструбов (15 баллов);</w:t>
            </w:r>
          </w:p>
          <w:p>
            <w:pPr>
              <w:pStyle w:val="0"/>
            </w:pPr>
            <w:r>
              <w:rPr>
                <w:sz w:val="24"/>
              </w:rPr>
              <w:t xml:space="preserve">изготовление механики (машинки в сборе) (25 баллов);</w:t>
            </w:r>
          </w:p>
          <w:p>
            <w:pPr>
              <w:pStyle w:val="0"/>
            </w:pPr>
            <w:r>
              <w:rPr>
                <w:sz w:val="24"/>
              </w:rPr>
              <w:t xml:space="preserve">изготовление крон и эсок, кулисы (15 баллов);</w:t>
            </w:r>
          </w:p>
          <w:p>
            <w:pPr>
              <w:pStyle w:val="0"/>
            </w:pPr>
            <w:r>
              <w:rPr>
                <w:sz w:val="24"/>
              </w:rPr>
              <w:t xml:space="preserve">изготовление фурнитуры и мелких частей (15 баллов);</w:t>
            </w:r>
          </w:p>
          <w:p>
            <w:pPr>
              <w:pStyle w:val="0"/>
            </w:pPr>
            <w:r>
              <w:rPr>
                <w:sz w:val="24"/>
              </w:rPr>
              <w:t xml:space="preserve">спайка инструмента (10 баллов);</w:t>
            </w:r>
          </w:p>
          <w:p>
            <w:pPr>
              <w:pStyle w:val="0"/>
            </w:pPr>
            <w:r>
              <w:rPr>
                <w:sz w:val="24"/>
              </w:rPr>
              <w:t xml:space="preserve">гальваника/лакировка (15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32.20.13.173</w:t>
            </w:r>
          </w:p>
        </w:tc>
        <w:tc>
          <w:tcPr>
            <w:tcW w:w="2551" w:type="dxa"/>
            <w:tcBorders>
              <w:top w:val="none"/>
              <w:left w:val="none"/>
              <w:bottom w:val="none"/>
              <w:right w:val="none"/>
            </w:tcBorders>
          </w:tcPr>
          <w:p>
            <w:pPr>
              <w:pStyle w:val="0"/>
            </w:pPr>
            <w:r>
              <w:rPr>
                <w:sz w:val="24"/>
              </w:rPr>
              <w:t xml:space="preserve">Флейты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32.20.13.174</w:t>
            </w:r>
          </w:p>
        </w:tc>
        <w:tc>
          <w:tcPr>
            <w:tcW w:w="2551" w:type="dxa"/>
            <w:tcBorders>
              <w:top w:val="none"/>
              <w:left w:val="none"/>
              <w:bottom w:val="none"/>
              <w:right w:val="none"/>
            </w:tcBorders>
          </w:tcPr>
          <w:p>
            <w:pPr>
              <w:pStyle w:val="0"/>
            </w:pPr>
            <w:r>
              <w:rPr>
                <w:sz w:val="24"/>
              </w:rPr>
              <w:t xml:space="preserve">Кларнеты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32.20.13.175</w:t>
            </w:r>
          </w:p>
        </w:tc>
        <w:tc>
          <w:tcPr>
            <w:tcW w:w="2551" w:type="dxa"/>
            <w:tcBorders>
              <w:top w:val="none"/>
              <w:left w:val="none"/>
              <w:bottom w:val="none"/>
              <w:right w:val="none"/>
            </w:tcBorders>
          </w:tcPr>
          <w:p>
            <w:pPr>
              <w:pStyle w:val="0"/>
            </w:pPr>
            <w:r>
              <w:rPr>
                <w:sz w:val="24"/>
              </w:rPr>
              <w:t xml:space="preserve">Саксофоны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32.20.13.176</w:t>
            </w:r>
          </w:p>
        </w:tc>
        <w:tc>
          <w:tcPr>
            <w:tcW w:w="2551" w:type="dxa"/>
            <w:tcBorders>
              <w:top w:val="none"/>
              <w:left w:val="none"/>
              <w:bottom w:val="none"/>
              <w:right w:val="none"/>
            </w:tcBorders>
          </w:tcPr>
          <w:p>
            <w:pPr>
              <w:pStyle w:val="0"/>
            </w:pPr>
            <w:r>
              <w:rPr>
                <w:sz w:val="24"/>
              </w:rPr>
              <w:t xml:space="preserve">Гобои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32.20.13.177</w:t>
            </w:r>
          </w:p>
        </w:tc>
        <w:tc>
          <w:tcPr>
            <w:tcW w:w="2551" w:type="dxa"/>
            <w:tcBorders>
              <w:top w:val="none"/>
              <w:left w:val="none"/>
              <w:bottom w:val="none"/>
              <w:right w:val="none"/>
            </w:tcBorders>
          </w:tcPr>
          <w:p>
            <w:pPr>
              <w:pStyle w:val="0"/>
            </w:pPr>
            <w:r>
              <w:rPr>
                <w:sz w:val="24"/>
              </w:rPr>
              <w:t xml:space="preserve">Фаготы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55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50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2022 г. соблюдение процентной доли стоимости использованных при производстве иностранных товаров - не более 45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40 баллов, с 1 января 2021 г. - не менее 50 баллов, с 1 января 2022 г. - не менее 60 баллов, с 1 января 2023 г. - не менее 70 баллов:</w:t>
            </w:r>
          </w:p>
          <w:p>
            <w:pPr>
              <w:pStyle w:val="0"/>
            </w:pPr>
            <w:r>
              <w:rPr>
                <w:sz w:val="24"/>
              </w:rPr>
              <w:t xml:space="preserve">изготовление частей механики (20 баллов);</w:t>
            </w:r>
          </w:p>
          <w:p>
            <w:pPr>
              <w:pStyle w:val="0"/>
            </w:pPr>
            <w:r>
              <w:rPr>
                <w:sz w:val="24"/>
              </w:rPr>
              <w:t xml:space="preserve">спайка механики (10 баллов);</w:t>
            </w:r>
          </w:p>
          <w:p>
            <w:pPr>
              <w:pStyle w:val="0"/>
            </w:pPr>
            <w:r>
              <w:rPr>
                <w:sz w:val="24"/>
              </w:rPr>
              <w:t xml:space="preserve">сверление мензур и отверстий в корпусах, изготовление корпуса (15 баллов);</w:t>
            </w:r>
          </w:p>
          <w:p>
            <w:pPr>
              <w:pStyle w:val="0"/>
            </w:pPr>
            <w:r>
              <w:rPr>
                <w:sz w:val="24"/>
              </w:rPr>
              <w:t xml:space="preserve">установка стоек на корпус, их фрезеровка (10 баллов);</w:t>
            </w:r>
          </w:p>
          <w:p>
            <w:pPr>
              <w:pStyle w:val="0"/>
            </w:pPr>
            <w:r>
              <w:rPr>
                <w:sz w:val="24"/>
              </w:rPr>
              <w:t xml:space="preserve">гальваника/лакировка механики (20 баллов);</w:t>
            </w:r>
          </w:p>
          <w:p>
            <w:pPr>
              <w:pStyle w:val="0"/>
            </w:pPr>
            <w:r>
              <w:rPr>
                <w:sz w:val="24"/>
              </w:rPr>
              <w:t xml:space="preserve">изготовление фурнитуры и мелких частей (10 баллов);</w:t>
            </w:r>
          </w:p>
          <w:p>
            <w:pPr>
              <w:pStyle w:val="0"/>
            </w:pPr>
            <w:r>
              <w:rPr>
                <w:sz w:val="24"/>
              </w:rPr>
              <w:t xml:space="preserve">сборка (установка подушек, отладка клапанов) (10 баллов);</w:t>
            </w:r>
          </w:p>
          <w:p>
            <w:pPr>
              <w:pStyle w:val="0"/>
            </w:pPr>
            <w:r>
              <w:rPr>
                <w:sz w:val="24"/>
              </w:rPr>
              <w:t xml:space="preserve">изготовление кейсов и аксессуаров (5 баллов)</w:t>
            </w:r>
          </w:p>
        </w:tc>
      </w:tr>
      <w:tr>
        <w:tc>
          <w:tcPr>
            <w:tcW w:w="1698" w:type="dxa"/>
            <w:tcBorders>
              <w:top w:val="none"/>
              <w:left w:val="none"/>
              <w:bottom w:val="none"/>
              <w:right w:val="none"/>
            </w:tcBorders>
          </w:tcPr>
          <w:p>
            <w:pPr>
              <w:pStyle w:val="0"/>
              <w:jc w:val="center"/>
            </w:pPr>
            <w:r>
              <w:rPr>
                <w:sz w:val="24"/>
              </w:rPr>
              <w:t xml:space="preserve">32.20.13.178</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32.20.13.179</w:t>
            </w:r>
          </w:p>
        </w:tc>
        <w:tc>
          <w:tcPr>
            <w:tcW w:w="7370" w:type="dxa"/>
            <w:gridSpan w:val="2"/>
            <w:tcBorders>
              <w:top w:val="none"/>
              <w:left w:val="none"/>
              <w:bottom w:val="none"/>
              <w:right w:val="none"/>
            </w:tcBorders>
          </w:tcPr>
          <w:p>
            <w:pPr>
              <w:pStyle w:val="0"/>
              <w:jc w:val="both"/>
            </w:pPr>
            <w:r>
              <w:rPr>
                <w:sz w:val="24"/>
              </w:rPr>
              <w:t xml:space="preserve">Исключено. - </w:t>
            </w:r>
            <w:r>
              <w:rPr>
                <w:sz w:val="24"/>
              </w:rPr>
              <w:t xml:space="preserve">Постановление</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32.20.14.120</w:t>
            </w:r>
          </w:p>
        </w:tc>
        <w:tc>
          <w:tcPr>
            <w:tcW w:w="2551" w:type="dxa"/>
            <w:tcBorders>
              <w:top w:val="none"/>
              <w:left w:val="none"/>
              <w:bottom w:val="none"/>
              <w:right w:val="none"/>
            </w:tcBorders>
          </w:tcPr>
          <w:p>
            <w:pPr>
              <w:pStyle w:val="0"/>
            </w:pPr>
            <w:r>
              <w:rPr>
                <w:sz w:val="24"/>
              </w:rPr>
              <w:t xml:space="preserve">Инструменты электромузыкальные адаптиризованные струнные щипковые</w:t>
            </w:r>
          </w:p>
        </w:tc>
        <w:tc>
          <w:tcPr>
            <w:tcW w:w="4819" w:type="dxa"/>
            <w:tcBorders>
              <w:top w:val="none"/>
              <w:left w:val="none"/>
              <w:bottom w:val="none"/>
              <w:right w:val="none"/>
            </w:tcBorders>
          </w:tcPr>
          <w:p>
            <w:pPr>
              <w:pStyle w:val="0"/>
            </w:pPr>
            <w:r>
              <w:rPr>
                <w:sz w:val="24"/>
              </w:rPr>
              <w:t xml:space="preserve">с 15 ноября 2020 г. соблюдение процентной доли стоимости использованных при производстве иностранных товаров - не более 40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40 баллов:</w:t>
            </w:r>
          </w:p>
          <w:p>
            <w:pPr>
              <w:pStyle w:val="0"/>
            </w:pPr>
            <w:r>
              <w:rPr>
                <w:sz w:val="24"/>
              </w:rPr>
              <w:t xml:space="preserve">изготовление деки (10 баллов);</w:t>
            </w:r>
          </w:p>
          <w:p>
            <w:pPr>
              <w:pStyle w:val="0"/>
            </w:pPr>
            <w:r>
              <w:rPr>
                <w:sz w:val="24"/>
              </w:rPr>
              <w:t xml:space="preserve">изготовление и установка грифа и головки грифа (10 баллов);</w:t>
            </w:r>
          </w:p>
          <w:p>
            <w:pPr>
              <w:pStyle w:val="0"/>
            </w:pPr>
            <w:r>
              <w:rPr>
                <w:sz w:val="24"/>
              </w:rPr>
              <w:t xml:space="preserve">установка электрокомпонентов (10 баллов);</w:t>
            </w:r>
          </w:p>
          <w:p>
            <w:pPr>
              <w:pStyle w:val="0"/>
            </w:pPr>
            <w:r>
              <w:rPr>
                <w:sz w:val="24"/>
              </w:rPr>
              <w:t xml:space="preserve">вклейка ладов (5 баллов);</w:t>
            </w:r>
          </w:p>
          <w:p>
            <w:pPr>
              <w:pStyle w:val="0"/>
            </w:pPr>
            <w:r>
              <w:rPr>
                <w:sz w:val="24"/>
              </w:rPr>
              <w:t xml:space="preserve">установка струн и колков (5 баллов);</w:t>
            </w:r>
          </w:p>
          <w:p>
            <w:pPr>
              <w:pStyle w:val="0"/>
            </w:pPr>
            <w:r>
              <w:rPr>
                <w:sz w:val="24"/>
              </w:rPr>
              <w:t xml:space="preserve">шлифовка и полировка корпуса инструмента (10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Барабаны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15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до 31 декабря 2020 г. - не менее 60 баллов, с 1 января 2021 г. - не менее 80 баллов:</w:t>
            </w:r>
          </w:p>
          <w:p>
            <w:pPr>
              <w:pStyle w:val="0"/>
            </w:pPr>
            <w:r>
              <w:rPr>
                <w:sz w:val="24"/>
              </w:rPr>
              <w:t xml:space="preserve">изготовление кадла (20 баллов);</w:t>
            </w:r>
          </w:p>
          <w:p>
            <w:pPr>
              <w:pStyle w:val="0"/>
            </w:pPr>
            <w:r>
              <w:rPr>
                <w:sz w:val="24"/>
              </w:rPr>
              <w:t xml:space="preserve">просверливание отверстий под лаги (5 баллов);</w:t>
            </w:r>
          </w:p>
          <w:p>
            <w:pPr>
              <w:pStyle w:val="0"/>
            </w:pPr>
            <w:r>
              <w:rPr>
                <w:sz w:val="24"/>
              </w:rPr>
              <w:t xml:space="preserve">изготовление лагов и ободов (10 баллов);</w:t>
            </w:r>
          </w:p>
          <w:p>
            <w:pPr>
              <w:pStyle w:val="0"/>
            </w:pPr>
            <w:r>
              <w:rPr>
                <w:sz w:val="24"/>
              </w:rPr>
              <w:t xml:space="preserve">сборка лагов (10 баллов);</w:t>
            </w:r>
          </w:p>
          <w:p>
            <w:pPr>
              <w:pStyle w:val="0"/>
            </w:pPr>
            <w:r>
              <w:rPr>
                <w:sz w:val="24"/>
              </w:rPr>
              <w:t xml:space="preserve">изготовление машинок (15 баллов);</w:t>
            </w:r>
          </w:p>
          <w:p>
            <w:pPr>
              <w:pStyle w:val="0"/>
            </w:pPr>
            <w:r>
              <w:rPr>
                <w:sz w:val="24"/>
              </w:rPr>
              <w:t xml:space="preserve">покраска или нанесение защитного покрытия (15 баллов);</w:t>
            </w:r>
          </w:p>
          <w:p>
            <w:pPr>
              <w:pStyle w:val="0"/>
            </w:pPr>
            <w:r>
              <w:rPr>
                <w:sz w:val="24"/>
              </w:rPr>
              <w:t xml:space="preserve">сборка (20 баллов);</w:t>
            </w:r>
          </w:p>
          <w:p>
            <w:pPr>
              <w:pStyle w:val="0"/>
            </w:pPr>
            <w:r>
              <w:rPr>
                <w:sz w:val="24"/>
              </w:rPr>
              <w:t xml:space="preserve">настройка инструмента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Ксилофоны, маримбы, вибрафоны и металлофоны</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25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75 баллов:</w:t>
            </w:r>
          </w:p>
          <w:p>
            <w:pPr>
              <w:pStyle w:val="0"/>
            </w:pPr>
            <w:r>
              <w:rPr>
                <w:sz w:val="24"/>
              </w:rPr>
              <w:t xml:space="preserve">изготовление пластин (клавиш) из синтетического материала (30 баллов);</w:t>
            </w:r>
          </w:p>
          <w:p>
            <w:pPr>
              <w:pStyle w:val="0"/>
            </w:pPr>
            <w:r>
              <w:rPr>
                <w:sz w:val="24"/>
              </w:rPr>
              <w:t xml:space="preserve">изготовление пластин (клавиш) из палисандра (20 баллов);</w:t>
            </w:r>
          </w:p>
          <w:p>
            <w:pPr>
              <w:pStyle w:val="0"/>
            </w:pPr>
            <w:r>
              <w:rPr>
                <w:sz w:val="24"/>
              </w:rPr>
              <w:t xml:space="preserve">изготовление пластин (клавиш) из металла (25 баллов);</w:t>
            </w:r>
          </w:p>
          <w:p>
            <w:pPr>
              <w:pStyle w:val="0"/>
            </w:pPr>
            <w:r>
              <w:rPr>
                <w:sz w:val="24"/>
              </w:rPr>
              <w:t xml:space="preserve">изготовление труб (клавиш) для трубчатых колоколов (20 баллов);</w:t>
            </w:r>
          </w:p>
          <w:p>
            <w:pPr>
              <w:pStyle w:val="0"/>
            </w:pPr>
            <w:r>
              <w:rPr>
                <w:sz w:val="24"/>
              </w:rPr>
              <w:t xml:space="preserve">настройка (20 баллов);</w:t>
            </w:r>
          </w:p>
          <w:p>
            <w:pPr>
              <w:pStyle w:val="0"/>
            </w:pPr>
            <w:r>
              <w:rPr>
                <w:sz w:val="24"/>
              </w:rPr>
              <w:t xml:space="preserve">изготовление корпуса (15 баллов);</w:t>
            </w:r>
          </w:p>
          <w:p>
            <w:pPr>
              <w:pStyle w:val="0"/>
            </w:pPr>
            <w:r>
              <w:rPr>
                <w:sz w:val="24"/>
              </w:rPr>
              <w:t xml:space="preserve">изготовление резонаторов (10 баллов);</w:t>
            </w:r>
          </w:p>
          <w:p>
            <w:pPr>
              <w:pStyle w:val="0"/>
            </w:pPr>
            <w:r>
              <w:rPr>
                <w:sz w:val="24"/>
              </w:rPr>
              <w:t xml:space="preserve">изготовление стойки для ксилофона (10 баллов);</w:t>
            </w:r>
          </w:p>
          <w:p>
            <w:pPr>
              <w:pStyle w:val="0"/>
            </w:pPr>
            <w:r>
              <w:rPr>
                <w:sz w:val="24"/>
              </w:rPr>
              <w:t xml:space="preserve">окраска всех узлов (10 баллов);</w:t>
            </w:r>
          </w:p>
          <w:p>
            <w:pPr>
              <w:pStyle w:val="0"/>
            </w:pPr>
            <w:r>
              <w:rPr>
                <w:sz w:val="24"/>
              </w:rPr>
              <w:t xml:space="preserve">сборка (10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Тарелки</w:t>
            </w:r>
          </w:p>
        </w:tc>
        <w:tc>
          <w:tcPr>
            <w:tcW w:w="4819" w:type="dxa"/>
            <w:tcBorders>
              <w:top w:val="none"/>
              <w:left w:val="none"/>
              <w:bottom w:val="none"/>
              <w:right w:val="none"/>
            </w:tcBorders>
          </w:tcPr>
          <w:p>
            <w:pPr>
              <w:pStyle w:val="0"/>
            </w:pPr>
            <w:r>
              <w:rPr>
                <w:sz w:val="24"/>
              </w:rPr>
              <w:t xml:space="preserve">до 31 декабря 2020 г. соблюдение процентной доли стоимости использованных при производстве иностранных товаров - не более 30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с 1 января 2021 г. соблюдение процентной доли стоимости использованных при производстве иностранных товаров - не более 20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15 ноября 2020 г. - не менее 50 баллов:</w:t>
            </w:r>
          </w:p>
          <w:p>
            <w:pPr>
              <w:pStyle w:val="0"/>
            </w:pPr>
            <w:r>
              <w:rPr>
                <w:sz w:val="24"/>
              </w:rPr>
              <w:t xml:space="preserve">изготовление сплава (10 баллов);</w:t>
            </w:r>
          </w:p>
          <w:p>
            <w:pPr>
              <w:pStyle w:val="0"/>
            </w:pPr>
            <w:r>
              <w:rPr>
                <w:sz w:val="24"/>
              </w:rPr>
              <w:t xml:space="preserve">разливка расплава (5 баллов);</w:t>
            </w:r>
          </w:p>
          <w:p>
            <w:pPr>
              <w:pStyle w:val="0"/>
            </w:pPr>
            <w:r>
              <w:rPr>
                <w:sz w:val="24"/>
              </w:rPr>
              <w:t xml:space="preserve">горячая прокатка слитков (10 баллов);</w:t>
            </w:r>
          </w:p>
          <w:p>
            <w:pPr>
              <w:pStyle w:val="0"/>
            </w:pPr>
            <w:r>
              <w:rPr>
                <w:sz w:val="24"/>
              </w:rPr>
              <w:t xml:space="preserve">обрезка прокатанного блина (5 баллов);</w:t>
            </w:r>
          </w:p>
          <w:p>
            <w:pPr>
              <w:pStyle w:val="0"/>
            </w:pPr>
            <w:r>
              <w:rPr>
                <w:sz w:val="24"/>
              </w:rPr>
              <w:t xml:space="preserve">токарная обработка и шлифовка заготовки (10 баллов);</w:t>
            </w:r>
          </w:p>
          <w:p>
            <w:pPr>
              <w:pStyle w:val="0"/>
            </w:pPr>
            <w:r>
              <w:rPr>
                <w:sz w:val="24"/>
              </w:rPr>
              <w:t xml:space="preserve">придание формы тела тарелки (10 баллов);</w:t>
            </w:r>
          </w:p>
          <w:p>
            <w:pPr>
              <w:pStyle w:val="0"/>
            </w:pPr>
            <w:r>
              <w:rPr>
                <w:sz w:val="24"/>
              </w:rPr>
              <w:t xml:space="preserve">нанесение защитных покрытий на тарелку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32.20.15.110</w:t>
            </w:r>
          </w:p>
        </w:tc>
        <w:tc>
          <w:tcPr>
            <w:tcW w:w="2551" w:type="dxa"/>
            <w:tcBorders>
              <w:top w:val="none"/>
              <w:left w:val="none"/>
              <w:bottom w:val="none"/>
              <w:right w:val="none"/>
            </w:tcBorders>
          </w:tcPr>
          <w:p>
            <w:pPr>
              <w:pStyle w:val="0"/>
            </w:pPr>
            <w:r>
              <w:rPr>
                <w:sz w:val="24"/>
              </w:rPr>
              <w:t xml:space="preserve">Тренировочный пэд</w:t>
            </w:r>
          </w:p>
        </w:tc>
        <w:tc>
          <w:tcPr>
            <w:tcW w:w="4819" w:type="dxa"/>
            <w:tcBorders>
              <w:top w:val="none"/>
              <w:left w:val="none"/>
              <w:bottom w:val="none"/>
              <w:right w:val="none"/>
            </w:tcBorders>
          </w:tcPr>
          <w:p>
            <w:pPr>
              <w:pStyle w:val="0"/>
            </w:pPr>
            <w:r>
              <w:rPr>
                <w:sz w:val="24"/>
              </w:rPr>
              <w:t xml:space="preserve">с 1 января 2023 г. соблюдение процентной доли стоимости использованных при производстве иностранных товаров - не более 15 процентов цены товара </w:t>
            </w:r>
            <w:hyperlink w:tooltip="&lt;4&gt; Определение адвалорной доли осуществляется в соответствии с Порядком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 w:anchor="P26048" w:history="0">
              <w:r>
                <w:rPr>
                  <w:color w:val="0000ff"/>
                  <w:sz w:val="24"/>
                </w:rPr>
                <w:t xml:space="preserve">&lt;4&gt;</w:t>
              </w:r>
            </w:hyperlink>
            <w:r>
              <w:rPr>
                <w:sz w:val="24"/>
              </w:rPr>
              <w:t xml:space="preserve">.</w:t>
            </w:r>
          </w:p>
          <w:p>
            <w:pPr>
              <w:pStyle w:val="0"/>
            </w:pPr>
            <w:r>
              <w:rPr>
                <w:sz w:val="24"/>
              </w:rPr>
              <w:t xml:space="preserve">Выполнение на территории Российской Федерации следующих операций для каждой единицы продукции, оцениваемых в совокупности суммарным количеством баллов с 1 января 2023 г., - не менее 75 баллов:</w:t>
            </w:r>
          </w:p>
          <w:p>
            <w:pPr>
              <w:pStyle w:val="0"/>
            </w:pPr>
            <w:r>
              <w:rPr>
                <w:sz w:val="24"/>
              </w:rPr>
              <w:t xml:space="preserve">изготовление основы (в том числе раскрой заготовки, шлифование) (30 баллов);</w:t>
            </w:r>
          </w:p>
          <w:p>
            <w:pPr>
              <w:pStyle w:val="0"/>
            </w:pPr>
            <w:r>
              <w:rPr>
                <w:sz w:val="24"/>
              </w:rPr>
              <w:t xml:space="preserve">изготовление ударной поверхности (40 баллов);</w:t>
            </w:r>
          </w:p>
          <w:p>
            <w:pPr>
              <w:pStyle w:val="0"/>
            </w:pPr>
            <w:r>
              <w:rPr>
                <w:sz w:val="24"/>
              </w:rPr>
              <w:t xml:space="preserve">изготовление ободов (5 баллов);</w:t>
            </w:r>
          </w:p>
          <w:p>
            <w:pPr>
              <w:pStyle w:val="0"/>
            </w:pPr>
            <w:r>
              <w:rPr>
                <w:sz w:val="24"/>
              </w:rPr>
              <w:t xml:space="preserve">покраска (лакировка) основы (5 балов);</w:t>
            </w:r>
          </w:p>
          <w:p>
            <w:pPr>
              <w:pStyle w:val="0"/>
            </w:pPr>
            <w:r>
              <w:rPr>
                <w:sz w:val="24"/>
              </w:rPr>
              <w:t xml:space="preserve">сборка пэда (5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29.12.2022 N 2519)</w:t>
            </w:r>
          </w:p>
        </w:tc>
      </w:tr>
      <w:tr>
        <w:tc>
          <w:tcPr>
            <w:tcW w:w="9068" w:type="dxa"/>
            <w:gridSpan w:val="3"/>
            <w:tcBorders>
              <w:top w:val="none"/>
              <w:left w:val="none"/>
              <w:bottom w:val="none"/>
              <w:right w:val="none"/>
            </w:tcBorders>
          </w:tcPr>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Заключения, выданные до 25.02.2024 в отношении продукции, включенной в разд. XXVI (в ред. Постановления Правительства РФ от 25.12.2023 N 2292), </w:t>
                  </w:r>
                  <w:r>
                    <w:rPr>
                      <w:color w:val="392c69"/>
                      <w:sz w:val="24"/>
                    </w:rPr>
                    <w:t xml:space="preserve">действительны</w:t>
                  </w:r>
                  <w:r>
                    <w:rPr>
                      <w:color w:val="392c69"/>
                      <w:sz w:val="24"/>
                    </w:rPr>
                    <w:t xml:space="preserve"> до окончания их срока действия.</w:t>
                  </w:r>
                </w:p>
              </w:tc>
              <w:tc>
                <w:tcPr>
                  <w:tcW w:w="113" w:type="dxa"/>
                  <w:tcBorders>
                    <w:top w:val="none"/>
                    <w:left w:val="none"/>
                    <w:bottom w:val="none"/>
                    <w:right w:val="none"/>
                  </w:tcBorders>
                  <w:shd w:val="clear" w:fill="f4f3f8"/>
                  <w:tcMar>
                    <w:left w:w="0" w:type="dxa"/>
                    <w:top w:w="0" w:type="dxa"/>
                    <w:right w:w="0" w:type="dxa"/>
                    <w:bottom w:w="0" w:type="dxa"/>
                  </w:tcMar>
                </w:tcPr>
                <w:p/>
              </w:tc>
            </w:tr>
          </w:tbl>
          <w:p/>
        </w:tc>
      </w:tr>
      <w:tr>
        <w:tc>
          <w:tcPr>
            <w:tcW w:w="9068" w:type="dxa"/>
            <w:gridSpan w:val="3"/>
            <w:tcBorders>
              <w:top w:val="none"/>
              <w:left w:val="none"/>
              <w:bottom w:val="none"/>
              <w:right w:val="none"/>
            </w:tcBorders>
          </w:tcPr>
          <w:p>
            <w:pPr>
              <w:pStyle w:val="0"/>
              <w:jc w:val="center"/>
              <w:outlineLvl w:val="1"/>
            </w:pPr>
            <w:r>
              <w:rPr>
                <w:sz w:val="24"/>
              </w:rPr>
              <w:t xml:space="preserve">XXVI. Оборудование для производства и потребления сжиженного природного газа</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29.12.2022 N 2519)</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27.11.32</w:t>
            </w:r>
          </w:p>
        </w:tc>
        <w:tc>
          <w:tcPr>
            <w:tcW w:w="2551" w:type="dxa"/>
            <w:tcBorders>
              <w:top w:val="none"/>
              <w:left w:val="none"/>
              <w:bottom w:val="none"/>
              <w:right w:val="none"/>
            </w:tcBorders>
          </w:tcPr>
          <w:p>
            <w:pPr>
              <w:pStyle w:val="0"/>
            </w:pPr>
            <w:r>
              <w:rPr>
                <w:sz w:val="24"/>
              </w:rPr>
              <w:t xml:space="preserve">Автономные энергетические комплексы на сжиженном природном газе мощностью 125 кВт - 1500 кВ</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Российской Федерации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использование произведенного на территории Российской Федерации следующего технологического оборудования, оцениваемого в совокупности суммарным количеством баллов с 1 января 2023 г. - не менее 150 баллов, с 1 января 2024 г. - не менее 400 баллов:</w:t>
            </w:r>
          </w:p>
          <w:p>
            <w:pPr>
              <w:pStyle w:val="0"/>
            </w:pPr>
            <w:r>
              <w:rPr>
                <w:sz w:val="24"/>
              </w:rPr>
              <w:t xml:space="preserve">система хранения сжиженного природного газа (не менее 100 баллов):</w:t>
            </w:r>
          </w:p>
          <w:p>
            <w:pPr>
              <w:pStyle w:val="0"/>
            </w:pPr>
            <w:r>
              <w:rPr>
                <w:sz w:val="24"/>
              </w:rPr>
              <w:t xml:space="preserve">производство сосудов (раскрой, резка, гибка, сварка, окраска) (30 баллов);</w:t>
            </w:r>
          </w:p>
          <w:p>
            <w:pPr>
              <w:pStyle w:val="0"/>
            </w:pPr>
            <w:r>
              <w:rPr>
                <w:sz w:val="24"/>
              </w:rPr>
              <w:t xml:space="preserve">нанесение теплоизоляции и вакуумирование теплоизоляционный полости (30 баллов);</w:t>
            </w:r>
          </w:p>
          <w:p>
            <w:pPr>
              <w:pStyle w:val="0"/>
            </w:pPr>
            <w:r>
              <w:rPr>
                <w:sz w:val="24"/>
              </w:rPr>
              <w:t xml:space="preserve">сборка и испытания (20 баллов);</w:t>
            </w:r>
          </w:p>
          <w:p>
            <w:pPr>
              <w:pStyle w:val="0"/>
            </w:pPr>
            <w:r>
              <w:rPr>
                <w:sz w:val="24"/>
              </w:rPr>
              <w:t xml:space="preserve">производство трубопроводных линий (20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pPr>
              <w:pStyle w:val="0"/>
            </w:pPr>
            <w:r>
              <w:rPr>
                <w:sz w:val="24"/>
              </w:rPr>
              <w:t xml:space="preserve">контейнер или рама для размещения оборудования (не менее 50 баллов):</w:t>
            </w:r>
          </w:p>
          <w:p>
            <w:pPr>
              <w:pStyle w:val="0"/>
            </w:pPr>
            <w:r>
              <w:rPr>
                <w:sz w:val="24"/>
              </w:rPr>
              <w:t xml:space="preserve">производство рамы или рамы контейнера (раскрой, резка, гибка, сварка, окраска) (15 баллов);</w:t>
            </w:r>
          </w:p>
          <w:p>
            <w:pPr>
              <w:pStyle w:val="0"/>
            </w:pPr>
            <w:r>
              <w:rPr>
                <w:sz w:val="24"/>
              </w:rPr>
              <w:t xml:space="preserve">производство нестандартных креплений, элементов подвески дверей, петель (15 баллов);</w:t>
            </w:r>
          </w:p>
          <w:p>
            <w:pPr>
              <w:pStyle w:val="0"/>
            </w:pPr>
            <w:r>
              <w:rPr>
                <w:sz w:val="24"/>
              </w:rPr>
              <w:t xml:space="preserve">сборка контейнера, включая произведенные на территории Российской Федерации систему вентиляции (10 баллов), противопожарную (10 баллов) и электрическую систему управления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pPr>
              <w:pStyle w:val="0"/>
            </w:pPr>
            <w:r>
              <w:rPr>
                <w:sz w:val="24"/>
              </w:rPr>
              <w:t xml:space="preserve">газопоршневые установки (из кода ОКПД2 </w:t>
            </w:r>
            <w:r>
              <w:rPr>
                <w:sz w:val="24"/>
              </w:rPr>
              <w:t xml:space="preserve">27.11.32</w:t>
            </w:r>
            <w:r>
              <w:rPr>
                <w:sz w:val="24"/>
              </w:rPr>
              <w:t xml:space="preserve">) (250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Погружные герметичные насосы отгрузки сжиженного природного газа и электродвигатели к ним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Российской Федерации,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 Российской Федерации. 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проведение испытаний продукции на специализированном криогенном испытательном стенде, расположенном на территории Российской Федерации.</w:t>
            </w:r>
          </w:p>
          <w:p>
            <w:pPr>
              <w:pStyle w:val="0"/>
            </w:pPr>
            <w:r>
              <w:rPr>
                <w:sz w:val="24"/>
              </w:rPr>
              <w:t xml:space="preserve">Продукция может быть отнесена к продукции, произведенной на территории Российской Федерации, при обеспечении суммы баллов с 1 января 2023 г. не менее 80 баллов, а с 1 января 2025 г. не менее 90 баллов по следующим критериям:</w:t>
            </w:r>
          </w:p>
          <w:p>
            <w:pPr>
              <w:pStyle w:val="0"/>
            </w:pPr>
            <w:r>
              <w:rPr>
                <w:sz w:val="24"/>
              </w:rPr>
              <w:t xml:space="preserve">заготовительные операции (литье, поковка, штамповка) (20 баллов);</w:t>
            </w:r>
          </w:p>
          <w:p>
            <w:pPr>
              <w:pStyle w:val="0"/>
            </w:pPr>
            <w:r>
              <w:rPr>
                <w:sz w:val="24"/>
              </w:rPr>
              <w:t xml:space="preserve">термообработка (закалка, нормализация, отпуск) (10 баллов);</w:t>
            </w:r>
          </w:p>
          <w:p>
            <w:pPr>
              <w:pStyle w:val="0"/>
            </w:pPr>
            <w:r>
              <w:rPr>
                <w:sz w:val="24"/>
              </w:rPr>
              <w:t xml:space="preserve">неразрушающий контроль (10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(20 баллов);</w:t>
            </w:r>
          </w:p>
          <w:p>
            <w:pPr>
              <w:pStyle w:val="0"/>
            </w:pPr>
            <w:r>
              <w:rPr>
                <w:sz w:val="24"/>
              </w:rPr>
              <w:t xml:space="preserve">сварка (деталей корпуса и проточной части, детали обвязки) (10 баллов);</w:t>
            </w:r>
          </w:p>
          <w:p>
            <w:pPr>
              <w:pStyle w:val="0"/>
            </w:pPr>
            <w:r>
              <w:rPr>
                <w:sz w:val="24"/>
              </w:rPr>
              <w:t xml:space="preserve">сборка изделий (деталей, узлов, агрегатов) (10 баллов);</w:t>
            </w:r>
          </w:p>
          <w:p>
            <w:pPr>
              <w:pStyle w:val="0"/>
            </w:pPr>
            <w:r>
              <w:rPr>
                <w:sz w:val="24"/>
              </w:rPr>
              <w:t xml:space="preserve">покраска и нанесение защитных покрытий (10 баллов);</w:t>
            </w:r>
          </w:p>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w:t>
            </w:r>
          </w:p>
          <w:p>
            <w:pPr>
              <w:pStyle w:val="0"/>
            </w:pPr>
            <w:r>
              <w:rPr>
                <w:sz w:val="24"/>
              </w:rPr>
              <w:t xml:space="preserve">до 31 декабря 2024 г. - не более 20 процентов стоимости всех узлов и комплектующих, использованных при производстве товаров (20 баллов);</w:t>
            </w:r>
          </w:p>
          <w:p>
            <w:pPr>
              <w:pStyle w:val="0"/>
            </w:pPr>
            <w:r>
              <w:rPr>
                <w:sz w:val="24"/>
              </w:rPr>
              <w:t xml:space="preserve">с 1 января 2025 г. - не более 15 процентов стоимости всех узлов и комплектующих, использованных при производстве товаров (20 баллов)</w:t>
            </w:r>
          </w:p>
        </w:tc>
      </w:tr>
      <w:tr>
        <w:tc>
          <w:tcPr>
            <w:tcW w:w="1698" w:type="dxa"/>
            <w:tcBorders>
              <w:top w:val="none"/>
              <w:left w:val="none"/>
              <w:bottom w:val="none"/>
              <w:right w:val="none"/>
            </w:tcBorders>
          </w:tcPr>
          <w:p>
            <w:pPr>
              <w:pStyle w:val="0"/>
            </w:pPr>
            <w:r>
              <w:rPr>
                <w:sz w:val="24"/>
              </w:rPr>
              <w:t xml:space="preserve">из </w:t>
            </w:r>
            <w:r>
              <w:rPr>
                <w:sz w:val="24"/>
              </w:rPr>
              <w:t xml:space="preserve">28.13.14.110</w:t>
            </w:r>
          </w:p>
        </w:tc>
        <w:tc>
          <w:tcPr>
            <w:tcW w:w="2551" w:type="dxa"/>
            <w:tcBorders>
              <w:top w:val="none"/>
              <w:left w:val="none"/>
              <w:bottom w:val="none"/>
              <w:right w:val="none"/>
            </w:tcBorders>
          </w:tcPr>
          <w:p>
            <w:pPr>
              <w:pStyle w:val="0"/>
            </w:pPr>
            <w:r>
              <w:rPr>
                <w:sz w:val="24"/>
              </w:rPr>
              <w:t xml:space="preserve">Насосы центробежные технологические типов BB1, BB2, BB3, BB5 и VS1/VS6 для крупнотоннажных производств сжиженного природного газа и агрегаты на их основе</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испытаний продукции на испытательном стенде, расположенном на территории Российской Федерации;</w:t>
            </w:r>
          </w:p>
          <w:p>
            <w:pPr>
              <w:pStyle w:val="0"/>
            </w:pPr>
            <w:r>
              <w:rPr>
                <w:sz w:val="24"/>
              </w:rPr>
              <w:t xml:space="preserve">производство на территории Российской Федерации следующего технологического оборудования и выполнение на территории Российской Федерации следующих технологических операций (условий):</w:t>
            </w:r>
          </w:p>
          <w:p>
            <w:pPr>
              <w:pStyle w:val="0"/>
            </w:pPr>
            <w:r>
              <w:rPr>
                <w:sz w:val="24"/>
              </w:rPr>
              <w:t xml:space="preserve">насос, изготовленный с учетом требований ГОСТ 32601 и (или) стандарта СТО ИНТИ S.10.1 - 2020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корпус насоса, работающий под давлением:</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(60 баллов);</w:t>
            </w:r>
          </w:p>
          <w:p>
            <w:pPr>
              <w:pStyle w:val="0"/>
            </w:pPr>
            <w:r>
              <w:rPr>
                <w:sz w:val="24"/>
              </w:rPr>
              <w:t xml:space="preserve">выполнение сварочных операций и (или) операций термообработки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(30 баллов) (при наличии);</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выполнение операций по механической обработке (точение и (или) сверление;</w:t>
            </w:r>
          </w:p>
          <w:p>
            <w:pPr>
              <w:pStyle w:val="0"/>
            </w:pPr>
            <w:r>
              <w:rPr>
                <w:sz w:val="24"/>
              </w:rPr>
              <w:t xml:space="preserve">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(110 баллов);</w:t>
            </w:r>
          </w:p>
          <w:p>
            <w:pPr>
              <w:pStyle w:val="0"/>
            </w:pPr>
            <w:r>
              <w:rPr>
                <w:sz w:val="24"/>
              </w:rPr>
              <w:t xml:space="preserve">рабочее колесо и (или) направляющий аппарат (диффузор) насоса:</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(50 баллов);</w:t>
            </w:r>
          </w:p>
          <w:p>
            <w:pPr>
              <w:pStyle w:val="0"/>
            </w:pPr>
            <w:r>
              <w:rPr>
                <w:sz w:val="24"/>
              </w:rPr>
              <w:t xml:space="preserve">выполнение сварочных операций и (или) операций термообработки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(30 баллов) (при наличии);</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выполнение операций по механической обработке (точение, за исключением подрезки диаметра под требуемые параметры, и (или) сверление, и (или) 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(80 баллов);</w:t>
            </w:r>
          </w:p>
          <w:p>
            <w:pPr>
              <w:pStyle w:val="0"/>
            </w:pPr>
            <w:r>
              <w:rPr>
                <w:sz w:val="24"/>
              </w:rPr>
              <w:t xml:space="preserve">вал насоса:</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и операций термообработки (при наличии)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(20 баллов);</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выполнение операций по механической обработке (точение, и (или) сверление, и (или) 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(50 баллов);</w:t>
            </w:r>
          </w:p>
          <w:p>
            <w:pPr>
              <w:pStyle w:val="0"/>
            </w:pPr>
            <w:r>
              <w:rPr>
                <w:sz w:val="24"/>
              </w:rPr>
              <w:t xml:space="preserve">прочие детали статора насоса </w:t>
            </w:r>
            <w:hyperlink w:tooltip="&lt;37&gt; Под прочими деталями статора насоса понимаются компоненты, входящие в статор насоса, 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д.)." w:anchor="P26247" w:history="0">
              <w:r>
                <w:rPr>
                  <w:color w:val="0000ff"/>
                  <w:sz w:val="24"/>
                </w:rPr>
                <w:t xml:space="preserve">&lt;37&gt;</w:t>
              </w:r>
            </w:hyperlink>
            <w:r>
              <w:rPr>
                <w:sz w:val="24"/>
              </w:rPr>
              <w:t xml:space="preserve">:</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(30 баллов);</w:t>
            </w:r>
          </w:p>
          <w:p>
            <w:pPr>
              <w:pStyle w:val="0"/>
            </w:pPr>
            <w:r>
              <w:rPr>
                <w:sz w:val="24"/>
              </w:rPr>
              <w:t xml:space="preserve">выполнение сварочных операций и (или) операций термообработки (закалка, нормализация, отпуск)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(40 баллов) (при наличии);</w:t>
            </w:r>
          </w:p>
          <w:p>
            <w:pPr>
              <w:pStyle w:val="0"/>
            </w:pPr>
            <w:r>
              <w:rPr>
                <w:sz w:val="24"/>
              </w:rPr>
              <w:t xml:space="preserve">выполнение операций по неразрушающему контролю на территории Российской Федерации (40 баллов) (при наличии)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операций по механической обработке (точение, и (или) сверление, и (или) расточка, и (или) фрезеровка, и (или) нарезание резьбы, и (или) шлифование, и (или) полировка)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(70 баллов);</w:t>
            </w:r>
          </w:p>
          <w:p>
            <w:pPr>
              <w:pStyle w:val="0"/>
            </w:pPr>
            <w:r>
              <w:rPr>
                <w:sz w:val="24"/>
              </w:rPr>
              <w:t xml:space="preserve">изготовление трубопроводной обвязки насоса (нарезка труб, гибка, сварка, неразрушающий контроль, применение арматуры и комплектующих (краны, задвижки, фланцы и пр.) отечественного производства) на территории Российской Федерации (50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сборочные операции:</w:t>
            </w:r>
          </w:p>
          <w:p>
            <w:pPr>
              <w:pStyle w:val="0"/>
            </w:pPr>
            <w:r>
              <w:rPr>
                <w:sz w:val="24"/>
              </w:rPr>
              <w:t xml:space="preserve">выполнение сборочных операций ротора, балансировка ротора и сборка насоса на территории Российской Федерации (30 баллов);</w:t>
            </w:r>
          </w:p>
          <w:p>
            <w:pPr>
              <w:pStyle w:val="0"/>
            </w:pPr>
            <w:r>
              <w:rPr>
                <w:sz w:val="24"/>
              </w:rPr>
              <w:t xml:space="preserve">нанесение антикоррозионных и других специальных покрытий на территории Российской Федерации (50 баллов);</w:t>
            </w:r>
          </w:p>
          <w:p>
            <w:pPr>
              <w:pStyle w:val="0"/>
            </w:pPr>
            <w:r>
              <w:rPr>
                <w:sz w:val="24"/>
              </w:rPr>
              <w:t xml:space="preserve">производство или применение в составе насоса комплектующих, произведенных на территории Российской Федерации:</w:t>
            </w:r>
          </w:p>
          <w:p>
            <w:pPr>
              <w:pStyle w:val="0"/>
            </w:pPr>
            <w:r>
              <w:rPr>
                <w:sz w:val="24"/>
              </w:rPr>
              <w:t xml:space="preserve">концевые уплотнения, уплотнительные элементы (50 баллов);</w:t>
            </w:r>
          </w:p>
          <w:p>
            <w:pPr>
              <w:pStyle w:val="0"/>
            </w:pPr>
            <w:r>
              <w:rPr>
                <w:sz w:val="24"/>
              </w:rPr>
              <w:t xml:space="preserve">подшипники (30 баллов);</w:t>
            </w:r>
          </w:p>
          <w:p>
            <w:pPr>
              <w:pStyle w:val="0"/>
            </w:pPr>
            <w:r>
              <w:rPr>
                <w:sz w:val="24"/>
              </w:rPr>
              <w:t xml:space="preserve">контрольно-измерительные приборы и их компоненты (60 баллов);</w:t>
            </w:r>
          </w:p>
          <w:p>
            <w:pPr>
              <w:pStyle w:val="0"/>
            </w:pPr>
            <w:r>
              <w:rPr>
                <w:sz w:val="24"/>
              </w:rPr>
              <w:t xml:space="preserve">насосный агрегат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производство или применение в составе агрегата насоса или насосной части, произведенных на территории Российской Федерации (с 1 января 2024 г. - не менее 750 баллов, с 1 января 2028 г. - не менее 850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p>
            <w:pPr>
              <w:pStyle w:val="0"/>
            </w:pPr>
            <w:r>
              <w:rPr>
                <w:sz w:val="24"/>
              </w:rPr>
              <w:t xml:space="preserve">рама и опорные конструкции агрегата:</w:t>
            </w:r>
          </w:p>
          <w:p>
            <w:pPr>
              <w:pStyle w:val="0"/>
            </w:pPr>
            <w:r>
              <w:rPr>
                <w:sz w:val="24"/>
              </w:rPr>
              <w:t xml:space="preserve">выполнение заготовительных операций (литье, и (или) поковка, и (или) штамповка)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на территории Российской Федерации (40 баллов);</w:t>
            </w:r>
          </w:p>
          <w:p>
            <w:pPr>
              <w:pStyle w:val="0"/>
            </w:pPr>
            <w:r>
              <w:rPr>
                <w:sz w:val="24"/>
              </w:rPr>
              <w:t xml:space="preserve">выполнение технологических операций (сварка, и (или) термообработка, и (или) механическая обработка)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и сборочных операций на территории Российской Федерации (50 баллов);</w:t>
            </w:r>
          </w:p>
          <w:p>
            <w:pPr>
              <w:pStyle w:val="0"/>
            </w:pPr>
            <w:r>
              <w:rPr>
                <w:sz w:val="24"/>
              </w:rPr>
              <w:t xml:space="preserve">изготовление трубопроводной обвязки агрегата (нарезка труб, гибка, сварка, неразрушающий контроль, применение арматуры и комплектующих (краны, задвижки, фланцы и пр.) отечественного производства) на территории Российской Федерации (85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нанесение антикоррозионных и других специальных покрытий на территории Российской Федерации (50 баллов);</w:t>
            </w:r>
          </w:p>
          <w:p>
            <w:pPr>
              <w:pStyle w:val="0"/>
            </w:pPr>
            <w:r>
              <w:rPr>
                <w:sz w:val="24"/>
              </w:rPr>
              <w:t xml:space="preserve">выполнение сборочных операций агрегата (агрегатирование) на территории Российской Федерации (30 баллов);</w:t>
            </w:r>
          </w:p>
          <w:p>
            <w:pPr>
              <w:pStyle w:val="0"/>
            </w:pPr>
            <w:r>
              <w:rPr>
                <w:sz w:val="24"/>
              </w:rPr>
              <w:t xml:space="preserve">проведение испытаний в составе агрегата, включая параметрические испытания агрегата в сборе на территории Российской Федерации (100 баллов);</w:t>
            </w:r>
          </w:p>
          <w:p>
            <w:pPr>
              <w:pStyle w:val="0"/>
            </w:pPr>
            <w:r>
              <w:rPr>
                <w:sz w:val="24"/>
              </w:rPr>
              <w:t xml:space="preserve">производство или применение в составе агрегата привода насоса (электродвигатель, дизельный двигатель и пр.), произведенного на территории Российской Федерации (450 баллов);</w:t>
            </w:r>
          </w:p>
          <w:p>
            <w:pPr>
              <w:pStyle w:val="0"/>
            </w:pPr>
            <w:r>
              <w:rPr>
                <w:sz w:val="24"/>
              </w:rPr>
              <w:t xml:space="preserve">производство или применение в составе агрегата регулятора числа оборотов (преобразователь частоты или гидромуфта) или повышающей или понижающей трансмиссии (редуктор, мультипликатор и пр.), произведенных на территории Российской Федерации (110 баллов) </w:t>
            </w:r>
            <w:hyperlink w:tooltip="&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58972, по результатам оценки уровня изготовления которого принято оценивать все изделия данного типа продукции, указанные в технических условиях." w:anchor="P26234" w:history="0">
              <w:r>
                <w:rPr>
                  <w:color w:val="0000ff"/>
                  <w:sz w:val="24"/>
                </w:rPr>
                <w:t xml:space="preserve">&lt;36&gt;</w:t>
              </w:r>
            </w:hyperlink>
            <w:r>
              <w:rPr>
                <w:sz w:val="24"/>
              </w:rPr>
              <w:t xml:space="preserve"> (при наличии);</w:t>
            </w:r>
          </w:p>
          <w:p>
            <w:pPr>
              <w:pStyle w:val="0"/>
            </w:pPr>
            <w:r>
              <w:rPr>
                <w:sz w:val="24"/>
              </w:rPr>
              <w:t xml:space="preserve">производство или применение в составе агрегата комплектующих, произведенных на территории Российской Федерации:</w:t>
            </w:r>
          </w:p>
          <w:p>
            <w:pPr>
              <w:pStyle w:val="0"/>
            </w:pPr>
            <w:r>
              <w:rPr>
                <w:sz w:val="24"/>
              </w:rPr>
              <w:t xml:space="preserve">муфта соединительная (30 баллов);</w:t>
            </w:r>
          </w:p>
          <w:p>
            <w:pPr>
              <w:pStyle w:val="0"/>
            </w:pPr>
            <w:r>
              <w:rPr>
                <w:sz w:val="24"/>
              </w:rPr>
              <w:t xml:space="preserve">контрольно-измерительные приборы и средства автоматики и их компоненты;</w:t>
            </w:r>
          </w:p>
          <w:p>
            <w:pPr>
              <w:pStyle w:val="0"/>
            </w:pPr>
            <w:r>
              <w:rPr>
                <w:sz w:val="24"/>
              </w:rPr>
              <w:t xml:space="preserve">кабельная продукция </w:t>
            </w:r>
            <w:hyperlink w:tooltip="&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 w:anchor="P26154" w:history="0">
              <w:r>
                <w:rPr>
                  <w:color w:val="0000ff"/>
                  <w:sz w:val="24"/>
                </w:rPr>
                <w:t xml:space="preserve">&lt;14&gt;</w:t>
              </w:r>
            </w:hyperlink>
            <w:r>
              <w:rPr>
                <w:sz w:val="24"/>
              </w:rPr>
              <w:t xml:space="preserve"> (55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25.12.2023 N 2292)</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28.13.27</w:t>
            </w:r>
          </w:p>
        </w:tc>
        <w:tc>
          <w:tcPr>
            <w:tcW w:w="2551" w:type="dxa"/>
            <w:vMerge w:val="restart"/>
            <w:tcBorders>
              <w:top w:val="none"/>
              <w:left w:val="none"/>
              <w:bottom w:val="none"/>
              <w:right w:val="none"/>
            </w:tcBorders>
          </w:tcPr>
          <w:p>
            <w:pPr>
              <w:pStyle w:val="0"/>
            </w:pPr>
            <w:r>
              <w:rPr>
                <w:sz w:val="24"/>
              </w:rPr>
              <w:t xml:space="preserve">Компрессорная установка смешанного хладагента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или индивидуальный предприниматель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&lt;12(1)&gt; (при наличии товарного знака);</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компрессора:</w:t>
            </w:r>
          </w:p>
          <w:p>
            <w:pPr>
              <w:pStyle w:val="0"/>
            </w:pPr>
            <w:r>
              <w:rPr>
                <w:sz w:val="24"/>
              </w:rPr>
              <w:t xml:space="preserve">механическая обработка корпуса компрессора, выполнение механической обработки в объеме 100 процентов предусмотренного технологическими процессами объема (30 баллов);</w:t>
            </w:r>
          </w:p>
          <w:p>
            <w:pPr>
              <w:pStyle w:val="0"/>
            </w:pPr>
            <w:r>
              <w:rPr>
                <w:sz w:val="24"/>
              </w:rPr>
              <w:t xml:space="preserve">механическая обработка крышек компрессора, выполнение механической обработки в объеме 100 процентов предусмотренного технологическими процессами объема (20 баллов);</w:t>
            </w:r>
          </w:p>
          <w:p>
            <w:pPr>
              <w:pStyle w:val="0"/>
            </w:pPr>
            <w:r>
              <w:rPr>
                <w:sz w:val="24"/>
              </w:rPr>
              <w:t xml:space="preserve">изготовление вала компрессора, выполнение механической обработки в объеме 100 процентов предусмотренного технологическими процессами объема (20 баллов);</w:t>
            </w:r>
          </w:p>
          <w:p>
            <w:pPr>
              <w:pStyle w:val="0"/>
            </w:pPr>
            <w:r>
              <w:rPr>
                <w:sz w:val="24"/>
              </w:rPr>
              <w:t xml:space="preserve">изготовление статорных элементов и корпуса в сборе (30 баллов);</w:t>
            </w:r>
          </w:p>
          <w:p>
            <w:pPr>
              <w:pStyle w:val="0"/>
            </w:pPr>
            <w:r>
              <w:rPr>
                <w:sz w:val="24"/>
              </w:rPr>
              <w:t xml:space="preserve">изготовление рабочих колес компрессора (30 баллов);</w:t>
            </w:r>
          </w:p>
          <w:p>
            <w:pPr>
              <w:pStyle w:val="0"/>
            </w:pPr>
            <w:r>
              <w:rPr>
                <w:sz w:val="24"/>
              </w:rPr>
              <w:t xml:space="preserve">изготовление подшипниковых узлов, лабиринтных уплотнений, предусмотренных конструкцией компрессора (15 баллов);</w:t>
            </w:r>
          </w:p>
          <w:p>
            <w:pPr>
              <w:pStyle w:val="0"/>
            </w:pPr>
            <w:r>
              <w:rPr>
                <w:sz w:val="24"/>
              </w:rPr>
              <w:t xml:space="preserve">изготовление и балансировка ротора (30 баллов);</w:t>
            </w:r>
          </w:p>
          <w:p>
            <w:pPr>
              <w:pStyle w:val="0"/>
            </w:pPr>
            <w:r>
              <w:rPr>
                <w:sz w:val="24"/>
              </w:rPr>
              <w:t xml:space="preserve">сборка компрессора (5 баллов);</w:t>
            </w:r>
          </w:p>
          <w:p>
            <w:pPr>
              <w:pStyle w:val="0"/>
            </w:pPr>
            <w:r>
              <w:rPr>
                <w:sz w:val="24"/>
              </w:rPr>
              <w:t xml:space="preserve">криогенные испытания узлов (20 баллов);</w:t>
            </w:r>
          </w:p>
          <w:p>
            <w:pPr>
              <w:pStyle w:val="0"/>
            </w:pPr>
            <w:r>
              <w:rPr>
                <w:sz w:val="24"/>
              </w:rPr>
              <w:t xml:space="preserve">испытания компрессора на аттестованном стенде (механические, газодинамические с моделированием эксплуатационных режимов работы (с применением замкнутого газового контура и модельных газов)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компрессорной установки:</w:t>
            </w:r>
          </w:p>
          <w:p>
            <w:pPr>
              <w:pStyle w:val="0"/>
            </w:pPr>
            <w:r>
              <w:rPr>
                <w:sz w:val="24"/>
              </w:rPr>
              <w:t xml:space="preserve">изготовление рамы агрегата (раскрой, резка, сварка, окраска) (10 баллов);</w:t>
            </w:r>
          </w:p>
          <w:p>
            <w:pPr>
              <w:pStyle w:val="0"/>
            </w:pPr>
            <w:r>
              <w:rPr>
                <w:sz w:val="24"/>
              </w:rPr>
              <w:t xml:space="preserve">изготовление агрегата смазки (раскрой, резка, сварка, испытания на герметичность, окраска) (30 баллов);</w:t>
            </w:r>
          </w:p>
          <w:p>
            <w:pPr>
              <w:pStyle w:val="0"/>
            </w:pPr>
            <w:r>
              <w:rPr>
                <w:sz w:val="24"/>
              </w:rPr>
              <w:t xml:space="preserve">изготовление трансмиссии и мультипликатора (редуктора), если трансмиссия и мультипликатор (редуктор) предусмотрены конструкцией установки (механическая обработка, сборка) (15 баллов);</w:t>
            </w:r>
          </w:p>
          <w:p>
            <w:pPr>
              <w:pStyle w:val="0"/>
            </w:pPr>
            <w:r>
              <w:rPr>
                <w:sz w:val="24"/>
              </w:rPr>
              <w:t xml:space="preserve">изготовление приводного двигателя (механическая обработка, сборка, испытания) (20 баллов);</w:t>
            </w:r>
          </w:p>
          <w:p>
            <w:pPr>
              <w:pStyle w:val="0"/>
            </w:pPr>
            <w:r>
              <w:rPr>
                <w:sz w:val="24"/>
              </w:rPr>
              <w:t xml:space="preserve">изготовление теплообменного оборудования (газоохладители, маслоохладители) (выполнение механической обработки, сварка, испытания на прочность и плотность, окраска) (25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(гибка, окраска, пайка, производство ключевых комплектующих (сборка компонентов (автоматические выключатели, автоматическое переключение между источниками электропитания, контактеры, цепи управления, преобразователи частоты вращения, устройство плавного пуска электродвигателя, индикаторы и измерители), электромонтаж) (45 баллов);</w:t>
            </w:r>
          </w:p>
          <w:p>
            <w:pPr>
              <w:pStyle w:val="0"/>
            </w:pPr>
            <w:r>
              <w:rPr>
                <w:sz w:val="24"/>
              </w:rPr>
              <w:t xml:space="preserve">производство шкафов системы автоматического управления (гибка, сварка, окраска, пайка, производство ключевых комплектующих (контроллеров, модулей ввода или вывода аналоговых и дискретных сигналов, Ethernet-сервера, барьеров искробезопасности, источников питания, автоматических выключателей), электромонтаж, программирование) (45 баллов);</w:t>
            </w:r>
          </w:p>
          <w:p>
            <w:pPr>
              <w:pStyle w:val="0"/>
            </w:pPr>
            <w:r>
              <w:rPr>
                <w:sz w:val="24"/>
              </w:rPr>
              <w:t xml:space="preserve">сборка компрессорной установки (10 баллов);</w:t>
            </w:r>
          </w:p>
          <w:p>
            <w:pPr>
              <w:pStyle w:val="0"/>
            </w:pPr>
            <w:r>
              <w:rPr>
                <w:sz w:val="24"/>
              </w:rPr>
              <w:t xml:space="preserve">комплексные испытания установки под полной нагрузкой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28.13.27</w:t>
            </w:r>
          </w:p>
        </w:tc>
        <w:tc>
          <w:tcPr>
            <w:tcW w:w="2551" w:type="dxa"/>
            <w:vMerge w:val="restart"/>
            <w:tcBorders>
              <w:top w:val="none"/>
              <w:left w:val="none"/>
              <w:bottom w:val="none"/>
              <w:right w:val="none"/>
            </w:tcBorders>
          </w:tcPr>
          <w:p>
            <w:pPr>
              <w:pStyle w:val="0"/>
            </w:pPr>
            <w:r>
              <w:rPr>
                <w:sz w:val="24"/>
              </w:rPr>
              <w:t xml:space="preserve">Компрессорная установка сырьевого газа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или индивидуальный предприниматель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компрессора:</w:t>
            </w:r>
          </w:p>
          <w:p>
            <w:pPr>
              <w:pStyle w:val="0"/>
            </w:pPr>
            <w:r>
              <w:rPr>
                <w:sz w:val="24"/>
              </w:rPr>
              <w:t xml:space="preserve">механическая обработка корпуса компрессора, выполнение механической обработки в объеме 100 процентов предусмотренного технологическими процессами объема (30 баллов);</w:t>
            </w:r>
          </w:p>
          <w:p>
            <w:pPr>
              <w:pStyle w:val="0"/>
            </w:pPr>
            <w:r>
              <w:rPr>
                <w:sz w:val="24"/>
              </w:rPr>
              <w:t xml:space="preserve">механическая обработка крышек компрессора, выполнение механической обработки в объеме 100 процентов предусмотренного технологическими процессами объема (20 баллов);</w:t>
            </w:r>
          </w:p>
          <w:p>
            <w:pPr>
              <w:pStyle w:val="0"/>
            </w:pPr>
            <w:r>
              <w:rPr>
                <w:sz w:val="24"/>
              </w:rPr>
              <w:t xml:space="preserve">изготовление вала компрессора, выполнение механической обработки в объеме 100 процентов предусмотренного технологическими процессами объема (20 баллов);</w:t>
            </w:r>
          </w:p>
          <w:p>
            <w:pPr>
              <w:pStyle w:val="0"/>
            </w:pPr>
            <w:r>
              <w:rPr>
                <w:sz w:val="24"/>
              </w:rPr>
              <w:t xml:space="preserve">изготовление статорных элементов и корпуса в сборе (30 баллов);</w:t>
            </w:r>
          </w:p>
          <w:p>
            <w:pPr>
              <w:pStyle w:val="0"/>
            </w:pPr>
            <w:r>
              <w:rPr>
                <w:sz w:val="24"/>
              </w:rPr>
              <w:t xml:space="preserve">изготовление рабочих колес компрессора (30 баллов);</w:t>
            </w:r>
          </w:p>
          <w:p>
            <w:pPr>
              <w:pStyle w:val="0"/>
            </w:pPr>
            <w:r>
              <w:rPr>
                <w:sz w:val="24"/>
              </w:rPr>
              <w:t xml:space="preserve">изготовление подшипниковых узлов, лабиринтных уплотнений, предусмотренных конструкцией компрессора (15 баллов);</w:t>
            </w:r>
          </w:p>
          <w:p>
            <w:pPr>
              <w:pStyle w:val="0"/>
            </w:pPr>
            <w:r>
              <w:rPr>
                <w:sz w:val="24"/>
              </w:rPr>
              <w:t xml:space="preserve">изготовление и балансировка ротора (30 баллов);</w:t>
            </w:r>
          </w:p>
          <w:p>
            <w:pPr>
              <w:pStyle w:val="0"/>
            </w:pPr>
            <w:r>
              <w:rPr>
                <w:sz w:val="24"/>
              </w:rPr>
              <w:t xml:space="preserve">сборка компрессора (5 баллов);</w:t>
            </w:r>
          </w:p>
          <w:p>
            <w:pPr>
              <w:pStyle w:val="0"/>
            </w:pPr>
            <w:r>
              <w:rPr>
                <w:sz w:val="24"/>
              </w:rPr>
              <w:t xml:space="preserve">испытания компрессора на аттестованном стенде (механические, газодинамические с моделированием эксплуатационных режимов работы (с применением замкнутого газового контура и модельных газов) (30 баллов);</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819" w:type="dxa"/>
            <w:tcBorders>
              <w:top w:val="none"/>
              <w:left w:val="none"/>
              <w:bottom w:val="none"/>
              <w:right w:val="none"/>
            </w:tcBorders>
          </w:tcPr>
          <w:p>
            <w:pPr>
              <w:pStyle w:val="0"/>
            </w:pPr>
            <w:r>
              <w:rPr>
                <w:sz w:val="24"/>
              </w:rPr>
              <w:t xml:space="preserve">производство компрессорной установки:</w:t>
            </w:r>
          </w:p>
          <w:p>
            <w:pPr>
              <w:pStyle w:val="0"/>
            </w:pPr>
            <w:r>
              <w:rPr>
                <w:sz w:val="24"/>
              </w:rPr>
              <w:t xml:space="preserve">изготовление рамы агрегата (раскрой, резка, сварка, окраска) (10 баллов);</w:t>
            </w:r>
          </w:p>
          <w:p>
            <w:pPr>
              <w:pStyle w:val="0"/>
            </w:pPr>
            <w:r>
              <w:rPr>
                <w:sz w:val="24"/>
              </w:rPr>
              <w:t xml:space="preserve">изготовление агрегата смазки (раскрой, резка, сварка, испытания на герметичность, окраска) (30 баллов);</w:t>
            </w:r>
          </w:p>
          <w:p>
            <w:pPr>
              <w:pStyle w:val="0"/>
            </w:pPr>
            <w:r>
              <w:rPr>
                <w:sz w:val="24"/>
              </w:rPr>
              <w:t xml:space="preserve">изготовление трансмиссии и мультипликатора (редуктора), если трансмиссия и мультипликатор (редуктор) предусмотрены конструкцией установки (механическая обработка, сборка) (15 баллов);</w:t>
            </w:r>
          </w:p>
          <w:p>
            <w:pPr>
              <w:pStyle w:val="0"/>
            </w:pPr>
            <w:r>
              <w:rPr>
                <w:sz w:val="24"/>
              </w:rPr>
              <w:t xml:space="preserve">изготовление приводного двигателя (механическая обработка, сборка, испытания) (20 баллов);</w:t>
            </w:r>
          </w:p>
          <w:p>
            <w:pPr>
              <w:pStyle w:val="0"/>
            </w:pPr>
            <w:r>
              <w:rPr>
                <w:sz w:val="24"/>
              </w:rPr>
              <w:t xml:space="preserve">изготовление теплообменного оборудования (газоохладители, маслоохладители) (выполнение механической обработки, сварка, испытания на прочность и плотность, окраска) (25 баллов);</w:t>
            </w:r>
          </w:p>
          <w:p>
            <w:pPr>
              <w:pStyle w:val="0"/>
            </w:pPr>
            <w:r>
              <w:rPr>
                <w:sz w:val="24"/>
              </w:rPr>
              <w:t xml:space="preserve">производство элементов трубопроводов (гибка, сварка, окраска) (15 баллов);</w:t>
            </w:r>
          </w:p>
          <w:p>
            <w:pPr>
              <w:pStyle w:val="0"/>
            </w:pPr>
            <w:r>
              <w:rPr>
                <w:sz w:val="24"/>
              </w:rPr>
              <w:t xml:space="preserve">производство силовых электрических шкафов (панелей) (гибка, окраска, пайка, производство ключевых комплектующих (сборка компонентов (автоматические выключатели, автоматическое переключение между источниками электропитания, контактеры, цепи управления, преобразователи частоты вращения, устройство плавного пуска электродвигателя, индикаторы и измерители), электромонтаж) (45 баллов);</w:t>
            </w:r>
          </w:p>
          <w:p>
            <w:pPr>
              <w:pStyle w:val="0"/>
            </w:pPr>
            <w:r>
              <w:rPr>
                <w:sz w:val="24"/>
              </w:rPr>
              <w:t xml:space="preserve">производство шкафов системы автоматического управления (гибка, сварка, окраска, пайка, производство ключевых комплектующих (контроллеров, модулей ввода или вывода аналоговых и дискретных сигналов, Ethernet-сервера, барьеров искробезопасности, источников питания, автоматических выключателей), электромонтаж, программирование) (45 баллов);</w:t>
            </w:r>
          </w:p>
          <w:p>
            <w:pPr>
              <w:pStyle w:val="0"/>
            </w:pPr>
            <w:r>
              <w:rPr>
                <w:sz w:val="24"/>
              </w:rPr>
              <w:t xml:space="preserve">сборка компрессорной установки (10 баллов);</w:t>
            </w:r>
          </w:p>
          <w:p>
            <w:pPr>
              <w:pStyle w:val="0"/>
            </w:pPr>
            <w:r>
              <w:rPr>
                <w:sz w:val="24"/>
              </w:rPr>
              <w:t xml:space="preserve">комплексные испытания установки под полной нагрузкой (30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pPr>
            <w:r>
              <w:rPr>
                <w:sz w:val="24"/>
              </w:rPr>
              <w:t xml:space="preserve">из </w:t>
            </w:r>
            <w:r>
              <w:rPr>
                <w:sz w:val="24"/>
              </w:rPr>
              <w:t xml:space="preserve">28.13.28</w:t>
            </w:r>
          </w:p>
        </w:tc>
        <w:tc>
          <w:tcPr>
            <w:tcW w:w="2551" w:type="dxa"/>
            <w:tcBorders>
              <w:top w:val="none"/>
              <w:left w:val="none"/>
              <w:bottom w:val="none"/>
              <w:right w:val="none"/>
            </w:tcBorders>
          </w:tcPr>
          <w:p>
            <w:pPr>
              <w:pStyle w:val="0"/>
            </w:pPr>
            <w:r>
              <w:rPr>
                <w:sz w:val="24"/>
              </w:rPr>
              <w:t xml:space="preserve">Центробежные криогенные компрессоры отпарного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оцениваемых в совокупности суммарным количеством баллов до 31 декабря 2025 г. - не менее 130 баллов, с 1 января 2026 г. - не менее 170 баллов:</w:t>
            </w:r>
          </w:p>
          <w:p>
            <w:pPr>
              <w:pStyle w:val="0"/>
            </w:pPr>
            <w:r>
              <w:rPr>
                <w:sz w:val="24"/>
              </w:rPr>
              <w:t xml:space="preserve">механическая обработка корпуса компрессора, выполнение механической обработки в объеме 100 процентов предусмотренного объема технологическими процессами (30 баллов);</w:t>
            </w:r>
          </w:p>
          <w:p>
            <w:pPr>
              <w:pStyle w:val="0"/>
            </w:pPr>
            <w:r>
              <w:rPr>
                <w:sz w:val="24"/>
              </w:rPr>
              <w:t xml:space="preserve">производство поковки для изготовления вала из специальных сталей с высокой температурной стабильностью при криогенных температурах (20 баллов);</w:t>
            </w:r>
          </w:p>
          <w:p>
            <w:pPr>
              <w:pStyle w:val="0"/>
            </w:pPr>
            <w:r>
              <w:rPr>
                <w:sz w:val="24"/>
              </w:rPr>
              <w:t xml:space="preserve">производство вала компрессора, выполнение механической обработки в объеме 100 процентов предусмотренного объема технологическими процессами (30 баллов);</w:t>
            </w:r>
          </w:p>
          <w:p>
            <w:pPr>
              <w:pStyle w:val="0"/>
            </w:pPr>
            <w:r>
              <w:rPr>
                <w:sz w:val="24"/>
              </w:rPr>
              <w:t xml:space="preserve">производство рабочих колес компрессора из специальных сталей с высокой температурной стабильностью при криогенных температурах (30 баллов);</w:t>
            </w:r>
          </w:p>
          <w:p>
            <w:pPr>
              <w:pStyle w:val="0"/>
            </w:pPr>
            <w:r>
              <w:rPr>
                <w:sz w:val="24"/>
              </w:rPr>
              <w:t xml:space="preserve">производство сухих газодинамических уплотнений, всех предусмотренных конструкцией компрессора (20 баллов);</w:t>
            </w:r>
          </w:p>
          <w:p>
            <w:pPr>
              <w:pStyle w:val="0"/>
            </w:pPr>
            <w:r>
              <w:rPr>
                <w:sz w:val="24"/>
              </w:rPr>
              <w:t xml:space="preserve">изготовление и балансировка ротора (5 баллов);</w:t>
            </w:r>
          </w:p>
          <w:p>
            <w:pPr>
              <w:pStyle w:val="0"/>
            </w:pPr>
            <w:r>
              <w:rPr>
                <w:sz w:val="24"/>
              </w:rPr>
              <w:t xml:space="preserve">изготовление статорных элементов и корпуса в сборе (5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испытание сборочных единиц в криогенных условиях (пневмо- и (или) гидроиспытания) (5 баллов);</w:t>
            </w:r>
          </w:p>
          <w:p>
            <w:pPr>
              <w:pStyle w:val="0"/>
            </w:pPr>
            <w:r>
              <w:rPr>
                <w:sz w:val="24"/>
              </w:rPr>
              <w:t xml:space="preserve">сборка компрессора (5 баллов);</w:t>
            </w:r>
          </w:p>
          <w:p>
            <w:pPr>
              <w:pStyle w:val="0"/>
            </w:pPr>
            <w:r>
              <w:rPr>
                <w:sz w:val="24"/>
              </w:rPr>
              <w:t xml:space="preserve">испытание оборудования на аттестованном стенде (механические, газодинамические)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25.12.2023 N 2292)</w:t>
            </w:r>
          </w:p>
        </w:tc>
      </w:tr>
      <w:tr>
        <w:tc>
          <w:tcPr>
            <w:tcW w:w="1698" w:type="dxa"/>
            <w:tcBorders>
              <w:top w:val="none"/>
              <w:left w:val="none"/>
              <w:bottom w:val="none"/>
              <w:right w:val="none"/>
            </w:tcBorders>
          </w:tcPr>
          <w:p>
            <w:pPr>
              <w:pStyle w:val="0"/>
            </w:pPr>
            <w:r>
              <w:rPr>
                <w:sz w:val="24"/>
              </w:rPr>
              <w:t xml:space="preserve">из </w:t>
            </w:r>
            <w:r>
              <w:rPr>
                <w:sz w:val="24"/>
              </w:rPr>
              <w:t xml:space="preserve">27.11.32.120</w:t>
            </w:r>
          </w:p>
        </w:tc>
        <w:tc>
          <w:tcPr>
            <w:tcW w:w="2551" w:type="dxa"/>
            <w:tcBorders>
              <w:top w:val="none"/>
              <w:left w:val="none"/>
              <w:bottom w:val="none"/>
              <w:right w:val="none"/>
            </w:tcBorders>
          </w:tcPr>
          <w:p>
            <w:pPr>
              <w:pStyle w:val="0"/>
            </w:pPr>
            <w:r>
              <w:rPr>
                <w:sz w:val="24"/>
              </w:rPr>
              <w:t xml:space="preserve">Детандер-генераторы жидкостные для сжиженного природного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в структуре предприятия-изготовителя собственных расчетных, конструкторских, технологических и производственных подразделений на территории Российской Федерации;</w:t>
            </w:r>
          </w:p>
          <w:p>
            <w:pPr>
              <w:pStyle w:val="0"/>
            </w:pPr>
            <w:r>
              <w:rPr>
                <w:sz w:val="24"/>
              </w:rPr>
              <w:t xml:space="preserve">проведение испытаний продукции на специализированном криогенном испытательном стенде, расположенном на территории Российской Федерации;</w:t>
            </w:r>
          </w:p>
          <w:p>
            <w:pPr>
              <w:pStyle w:val="0"/>
            </w:pPr>
            <w:r>
              <w:rPr>
                <w:sz w:val="24"/>
              </w:rPr>
              <w:t xml:space="preserve">продукция, выполненная с учетом требований ГОСТ 32601 и (или) стандарта СТО ИНТИ S.10.1 - 2020, может быть отнесена к продукции, произведенной на территории Российской Федерации, при обеспечении суммы баллов с 1 января 2023 г. не менее 80 баллов, а с 1 января 2025 г. не менее 90 баллов по следующим критериям:</w:t>
            </w:r>
          </w:p>
          <w:p>
            <w:pPr>
              <w:pStyle w:val="0"/>
            </w:pPr>
            <w:r>
              <w:rPr>
                <w:sz w:val="24"/>
              </w:rPr>
              <w:t xml:space="preserve">заготовительные операции (литье, поковка, штамповка) (20 баллов);</w:t>
            </w:r>
          </w:p>
          <w:p>
            <w:pPr>
              <w:pStyle w:val="0"/>
            </w:pPr>
            <w:r>
              <w:rPr>
                <w:sz w:val="24"/>
              </w:rPr>
              <w:t xml:space="preserve">термообработка (закалка, нормализация, отпуск) (10 баллов);</w:t>
            </w:r>
          </w:p>
          <w:p>
            <w:pPr>
              <w:pStyle w:val="0"/>
            </w:pPr>
            <w:r>
              <w:rPr>
                <w:sz w:val="24"/>
              </w:rPr>
              <w:t xml:space="preserve">неразрушающий контроль (10 баллов);</w:t>
            </w:r>
          </w:p>
          <w:p>
            <w:pPr>
              <w:pStyle w:val="0"/>
            </w:pPr>
            <w:r>
              <w:rPr>
                <w:sz w:val="24"/>
              </w:rPr>
              <w:t xml:space="preserve">механическая обработка (точение, фрезерование, сверление, расточка, нарезание резьбы, шлифование, полировка) (20 баллов);</w:t>
            </w:r>
          </w:p>
          <w:p>
            <w:pPr>
              <w:pStyle w:val="0"/>
            </w:pPr>
            <w:r>
              <w:rPr>
                <w:sz w:val="24"/>
              </w:rPr>
              <w:t xml:space="preserve">сварка (деталей корпуса и проточной части, деталей обвязки) (10 баллов);</w:t>
            </w:r>
          </w:p>
          <w:p>
            <w:pPr>
              <w:pStyle w:val="0"/>
            </w:pPr>
            <w:r>
              <w:rPr>
                <w:sz w:val="24"/>
              </w:rPr>
              <w:t xml:space="preserve">сборочные операции механических деталей (3 балла);</w:t>
            </w:r>
          </w:p>
          <w:p>
            <w:pPr>
              <w:pStyle w:val="0"/>
            </w:pPr>
            <w:r>
              <w:rPr>
                <w:sz w:val="24"/>
              </w:rPr>
              <w:t xml:space="preserve">сборочные операции генератора и элементов (3 балла);</w:t>
            </w:r>
          </w:p>
          <w:p>
            <w:pPr>
              <w:pStyle w:val="0"/>
            </w:pPr>
            <w:r>
              <w:rPr>
                <w:sz w:val="24"/>
              </w:rPr>
              <w:t xml:space="preserve">агрегатная сборка и переборки в рамках многоэтапной ревизии (4 балла);</w:t>
            </w:r>
          </w:p>
          <w:p>
            <w:pPr>
              <w:pStyle w:val="0"/>
            </w:pPr>
            <w:r>
              <w:rPr>
                <w:sz w:val="24"/>
              </w:rPr>
              <w:t xml:space="preserve">покраска и нанесение защитных покрытий (10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соблюдение процентной доли стоимости использованных при производстве товара иностранных деталей, узлов и комплектующих:</w:t>
            </w:r>
          </w:p>
          <w:p>
            <w:pPr>
              <w:pStyle w:val="0"/>
            </w:pPr>
            <w:r>
              <w:rPr>
                <w:sz w:val="24"/>
              </w:rPr>
              <w:t xml:space="preserve">до 31 декабря 2024 г. - не более 20 процентов стоимости всех узлов и комплектующих, использованных при производстве товаров (20 баллов);</w:t>
            </w:r>
          </w:p>
          <w:p>
            <w:pPr>
              <w:pStyle w:val="0"/>
            </w:pPr>
            <w:r>
              <w:rPr>
                <w:sz w:val="24"/>
              </w:rPr>
              <w:t xml:space="preserve">с 1 января 2025 г. - не более 15 процентов стоимости всех узлов и комплектующих, использованных при производстве товаров (20 баллов)</w:t>
            </w:r>
          </w:p>
        </w:tc>
      </w:tr>
      <w:tr>
        <w:tc>
          <w:tcPr>
            <w:tcW w:w="9068" w:type="dxa"/>
            <w:gridSpan w:val="3"/>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25.12.2023 N 2292)</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28.22.18.390</w:t>
            </w:r>
          </w:p>
        </w:tc>
        <w:tc>
          <w:tcPr>
            <w:tcW w:w="2551" w:type="dxa"/>
            <w:tcBorders>
              <w:top w:val="none"/>
              <w:left w:val="none"/>
              <w:bottom w:val="none"/>
              <w:right w:val="none"/>
            </w:tcBorders>
          </w:tcPr>
          <w:p>
            <w:pPr>
              <w:pStyle w:val="0"/>
            </w:pPr>
            <w:r>
              <w:rPr>
                <w:sz w:val="24"/>
              </w:rPr>
              <w:t xml:space="preserve">Терминальные стендеры номинальным диаметром до Ду 600 мм для отгрузки сжиженного природного газа и отвода отпарного газа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и технологических операций, оцениваемых в совокупности суммарным количеством баллов:</w:t>
            </w:r>
          </w:p>
          <w:p>
            <w:pPr>
              <w:pStyle w:val="0"/>
            </w:pPr>
            <w:r>
              <w:rPr>
                <w:sz w:val="24"/>
              </w:rPr>
              <w:t xml:space="preserve">с 1 января 2024 г. - не менее 1050 баллов, с 1 января 2025 г. - не менее 1300 баллов, с 1 января 2026 г. - не менее 1650 баллов:</w:t>
            </w:r>
          </w:p>
          <w:p>
            <w:pPr>
              <w:pStyle w:val="0"/>
            </w:pPr>
            <w:r>
              <w:rPr>
                <w:sz w:val="24"/>
              </w:rPr>
              <w:t xml:space="preserve">крио-шарнир (с 1 января 2024 г. - не менее 120 баллов, с 1 января 2025 г. - не менее 170 баллов, с 1 января 2026 г. - не менее 230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p>
            <w:pPr>
              <w:pStyle w:val="0"/>
            </w:pPr>
            <w:r>
              <w:rPr>
                <w:sz w:val="24"/>
              </w:rPr>
              <w:t xml:space="preserve">выполнение сварочных и сборочных операций на территории Российской Федерации (50 баллов);</w:t>
            </w:r>
          </w:p>
          <w:p>
            <w:pPr>
              <w:pStyle w:val="0"/>
            </w:pPr>
            <w:r>
              <w:rPr>
                <w:sz w:val="24"/>
              </w:rPr>
              <w:t xml:space="preserve">выполнение операций по неразрушающему контролю на территории Российской Федерации (40 баллов);</w:t>
            </w:r>
          </w:p>
          <w:p>
            <w:pPr>
              <w:pStyle w:val="0"/>
            </w:pPr>
            <w:r>
              <w:rPr>
                <w:sz w:val="24"/>
              </w:rPr>
              <w:t xml:space="preserve">использование уплотнительных материалов, произведенных на территории Российской Федерации (20 баллов);</w:t>
            </w:r>
          </w:p>
          <w:p>
            <w:pPr>
              <w:pStyle w:val="0"/>
            </w:pPr>
            <w:r>
              <w:rPr>
                <w:sz w:val="24"/>
              </w:rPr>
              <w:t xml:space="preserve">проведение ресурсных испытаний типового образца на территории Российской Федерации (40 баллов);</w:t>
            </w:r>
          </w:p>
          <w:p>
            <w:pPr>
              <w:pStyle w:val="0"/>
            </w:pPr>
            <w:r>
              <w:rPr>
                <w:sz w:val="24"/>
              </w:rPr>
              <w:t xml:space="preserve">проведение испытаний на прочность и герметичность на территории Российской Федерации (50 баллов);</w:t>
            </w:r>
          </w:p>
          <w:p>
            <w:pPr>
              <w:pStyle w:val="0"/>
            </w:pPr>
            <w:r>
              <w:rPr>
                <w:sz w:val="24"/>
              </w:rPr>
              <w:t xml:space="preserve">шарнирно-сочлененный трубопровод (с 1 января 2024 г. - не менее 190 баллов, с 1 января 2025 г. - не менее 230 баллов, с 1 января 2026 г. - не менее 270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p>
            <w:pPr>
              <w:pStyle w:val="0"/>
            </w:pPr>
            <w:r>
              <w:rPr>
                <w:sz w:val="24"/>
              </w:rPr>
              <w:t xml:space="preserve">выполнение сварочных операций на территории Российской Федерации (50 баллов);</w:t>
            </w:r>
          </w:p>
          <w:p>
            <w:pPr>
              <w:pStyle w:val="0"/>
            </w:pPr>
            <w:r>
              <w:rPr>
                <w:sz w:val="24"/>
              </w:rPr>
              <w:t xml:space="preserve">выполнение операций по неразрушающему контролю, включая обязательную рентгенографию сварочных соединений, на территории Российской Федерации (40 баллов);</w:t>
            </w:r>
          </w:p>
          <w:p>
            <w:pPr>
              <w:pStyle w:val="0"/>
            </w:pPr>
            <w:r>
              <w:rPr>
                <w:sz w:val="24"/>
              </w:rPr>
              <w:t xml:space="preserve">проведение испытаний на прочность и герметичность на территории Российской Федерации (50 баллов);</w:t>
            </w:r>
          </w:p>
          <w:p>
            <w:pPr>
              <w:pStyle w:val="0"/>
            </w:pPr>
            <w:r>
              <w:rPr>
                <w:sz w:val="24"/>
              </w:rPr>
              <w:t xml:space="preserve">использование труб, произведенных на территории Российской Федерации (100 баллов);</w:t>
            </w:r>
          </w:p>
          <w:p>
            <w:pPr>
              <w:pStyle w:val="0"/>
            </w:pPr>
            <w:r>
              <w:rPr>
                <w:sz w:val="24"/>
              </w:rPr>
              <w:t xml:space="preserve">несущая конструкция для шарнирно-сочлененного трубопровода (с 1 января 2024 г. - не менее 150 баллов, с 1 января 2025 г. - не менее 170 баллов, с 1 января 2026 г. - не менее 200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выполнение сварочных операций на территории Российской Федерации (40 баллов);</w:t>
            </w:r>
          </w:p>
          <w:p>
            <w:pPr>
              <w:pStyle w:val="0"/>
            </w:pPr>
            <w:r>
              <w:rPr>
                <w:sz w:val="24"/>
              </w:rPr>
              <w:t xml:space="preserve">выполнение операций по неразрушающему контролю на территории Российской Федерации (20 баллов);</w:t>
            </w:r>
          </w:p>
          <w:p>
            <w:pPr>
              <w:pStyle w:val="0"/>
            </w:pPr>
            <w:r>
              <w:rPr>
                <w:sz w:val="24"/>
              </w:rPr>
              <w:t xml:space="preserve">использование металлопроката, произведенного на территории Российской Федерации (100 баллов);</w:t>
            </w:r>
          </w:p>
          <w:p>
            <w:pPr>
              <w:pStyle w:val="0"/>
            </w:pPr>
            <w:r>
              <w:rPr>
                <w:sz w:val="24"/>
              </w:rPr>
              <w:t xml:space="preserve">приводная муфта аварийного разъединения (с 1 января 2024 г. - не менее 120 баллов, с 1 января 2025 г. - не менее 200 баллов, с 1 января 2026 г. - не менее 270 баллов):</w:t>
            </w:r>
          </w:p>
          <w:p>
            <w:pPr>
              <w:pStyle w:val="0"/>
            </w:pPr>
            <w:r>
              <w:rPr>
                <w:sz w:val="24"/>
              </w:rPr>
              <w:t xml:space="preserve">наличие у юридического лица - налогового резидента Российской Федерации прав на технологию, конструкторскую и техническую документацию для производства и проектирования, модернизации приводной муфты аварийного разъединения на территории Российской Федерации в объеме, достаточном для производства, модернизации и развития соответствующей продукции, на срок не менее 5 лет (150 баллов);</w:t>
            </w:r>
          </w:p>
          <w:p>
            <w:pPr>
              <w:pStyle w:val="0"/>
            </w:pPr>
            <w:r>
              <w:rPr>
                <w:sz w:val="24"/>
              </w:rPr>
              <w:t xml:space="preserve">выполнение заготовительных операций на территории Российской Федерации (10 баллов);</w:t>
            </w:r>
          </w:p>
          <w:p>
            <w:pPr>
              <w:pStyle w:val="0"/>
            </w:pPr>
            <w:r>
              <w:rPr>
                <w:sz w:val="24"/>
              </w:rPr>
              <w:t xml:space="preserve">выполнение операций по механической обработке (точение, сверление, расточка, фрезеровка, нарезание резьбы, шлифование, полировка) на территории Российской Федерации (40 баллов);</w:t>
            </w:r>
          </w:p>
          <w:p>
            <w:pPr>
              <w:pStyle w:val="0"/>
            </w:pPr>
            <w:r>
              <w:rPr>
                <w:sz w:val="24"/>
              </w:rPr>
              <w:t xml:space="preserve">выполнение сварочных и сборочных операций на территории Российской Федерации (50 баллов);</w:t>
            </w:r>
          </w:p>
          <w:p>
            <w:pPr>
              <w:pStyle w:val="0"/>
            </w:pPr>
            <w:r>
              <w:rPr>
                <w:sz w:val="24"/>
              </w:rPr>
              <w:t xml:space="preserve">выполнение операций по неразрушающему контролю на территории Российской Федерации (40 баллов);</w:t>
            </w:r>
          </w:p>
          <w:p>
            <w:pPr>
              <w:pStyle w:val="0"/>
            </w:pPr>
            <w:r>
              <w:rPr>
                <w:sz w:val="24"/>
              </w:rPr>
              <w:t xml:space="preserve">проведение испытаний на прочность и герметичность на территории Российской Федерации (50 баллов);</w:t>
            </w:r>
          </w:p>
          <w:p>
            <w:pPr>
              <w:pStyle w:val="0"/>
            </w:pPr>
            <w:r>
              <w:rPr>
                <w:sz w:val="24"/>
              </w:rPr>
              <w:t xml:space="preserve">применение в системе управления стендером комплектующих, произведенных на территории Российской Федерации (с 1 января 2024 г. - не менее 70 баллов, с 1 января 2025 г. - не менее 130 баллов, с 1 января 2026 г. - не менее 280 баллов):</w:t>
            </w:r>
          </w:p>
          <w:p>
            <w:pPr>
              <w:pStyle w:val="0"/>
            </w:pPr>
            <w:r>
              <w:rPr>
                <w:sz w:val="24"/>
              </w:rPr>
              <w:t xml:space="preserve">контроллер (150 баллов);</w:t>
            </w:r>
          </w:p>
          <w:p>
            <w:pPr>
              <w:pStyle w:val="0"/>
            </w:pPr>
            <w:r>
              <w:rPr>
                <w:sz w:val="24"/>
              </w:rPr>
              <w:t xml:space="preserve">взрывозащищенные компоненты (30 баллов);</w:t>
            </w:r>
          </w:p>
          <w:p>
            <w:pPr>
              <w:pStyle w:val="0"/>
            </w:pPr>
            <w:r>
              <w:rPr>
                <w:sz w:val="24"/>
              </w:rPr>
              <w:t xml:space="preserve">насосные агрегаты (или насосы и электродвигатели) для гидравлической станции управления (40 баллов);</w:t>
            </w:r>
          </w:p>
          <w:p>
            <w:pPr>
              <w:pStyle w:val="0"/>
            </w:pPr>
            <w:r>
              <w:rPr>
                <w:sz w:val="24"/>
              </w:rPr>
              <w:t xml:space="preserve">гидравлические линии (трубки) (10 баллов);</w:t>
            </w:r>
          </w:p>
          <w:p>
            <w:pPr>
              <w:pStyle w:val="0"/>
            </w:pPr>
            <w:r>
              <w:rPr>
                <w:sz w:val="24"/>
              </w:rPr>
              <w:t xml:space="preserve">гидравлические цилиндры (10 баллов);</w:t>
            </w:r>
          </w:p>
          <w:p>
            <w:pPr>
              <w:pStyle w:val="0"/>
            </w:pPr>
            <w:r>
              <w:rPr>
                <w:sz w:val="24"/>
              </w:rPr>
              <w:t xml:space="preserve">контрольно-измерительные приборы и средства автоматики (30 баллов);</w:t>
            </w:r>
          </w:p>
          <w:p>
            <w:pPr>
              <w:pStyle w:val="0"/>
            </w:pPr>
            <w:r>
              <w:rPr>
                <w:sz w:val="24"/>
              </w:rPr>
              <w:t xml:space="preserve">кабельная продукция (20 баллов);</w:t>
            </w:r>
          </w:p>
          <w:p>
            <w:pPr>
              <w:pStyle w:val="0"/>
            </w:pPr>
            <w:r>
              <w:rPr>
                <w:sz w:val="24"/>
              </w:rPr>
              <w:t xml:space="preserve">применение российского программного обеспечения (100 баллов);</w:t>
            </w:r>
          </w:p>
          <w:p>
            <w:pPr>
              <w:pStyle w:val="0"/>
            </w:pPr>
            <w:r>
              <w:rPr>
                <w:sz w:val="24"/>
              </w:rPr>
              <w:t xml:space="preserve">выполнение сборочных операций и балансировка стендера на территории Российской Федерации (100 баллов);</w:t>
            </w:r>
          </w:p>
          <w:p>
            <w:pPr>
              <w:pStyle w:val="0"/>
            </w:pPr>
            <w:r>
              <w:rPr>
                <w:sz w:val="24"/>
              </w:rPr>
              <w:t xml:space="preserve">нанесение антикоррозионных и других специальных покрытий на территории Российской Федерации (100 баллов);</w:t>
            </w:r>
          </w:p>
          <w:p>
            <w:pPr>
              <w:pStyle w:val="0"/>
            </w:pPr>
            <w:r>
              <w:rPr>
                <w:sz w:val="24"/>
              </w:rPr>
              <w:t xml:space="preserve">проведение приемо-сдаточных испытаний стендера на территории Российской Федерации на производственной площадке изготовителя, включая гидравлические испытания стендера в сборе на герметичность, проверку рабочего диапазона, полнофункциональный тест системы аварийного разъединения, тест приводной муфты аварийного разъединения в соответствии с действующей нормативной документацией (200 баллов)</w:t>
            </w:r>
          </w:p>
        </w:tc>
      </w:tr>
      <w:tr>
        <w:tc>
          <w:tcPr>
            <w:tcW w:w="9068" w:type="dxa"/>
            <w:gridSpan w:val="3"/>
            <w:tcBorders>
              <w:top w:val="none"/>
              <w:left w:val="none"/>
              <w:bottom w:val="none"/>
              <w:right w:val="none"/>
            </w:tcBorders>
          </w:tcPr>
          <w:bookmarkStart w:id="25612" w:name="P25612"/>
          <w:bookmarkEnd w:id="25612"/>
          <w:p>
            <w:pPr>
              <w:pStyle w:val="0"/>
              <w:jc w:val="center"/>
              <w:outlineLvl w:val="1"/>
            </w:pPr>
            <w:r>
              <w:rPr>
                <w:sz w:val="24"/>
              </w:rPr>
              <w:t xml:space="preserve">XXVII. Продукция индустрии детских товаров</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27.05.2023 N 845)</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32.99.53.110</w:t>
            </w:r>
          </w:p>
        </w:tc>
        <w:tc>
          <w:tcPr>
            <w:tcW w:w="2551" w:type="dxa"/>
            <w:tcBorders>
              <w:top w:val="none"/>
              <w:left w:val="none"/>
              <w:bottom w:val="none"/>
              <w:right w:val="none"/>
            </w:tcBorders>
          </w:tcPr>
          <w:p>
            <w:pPr>
              <w:pStyle w:val="0"/>
            </w:pPr>
            <w:r>
              <w:rPr>
                <w:sz w:val="24"/>
              </w:rPr>
              <w:t xml:space="preserve">Учебно-лабораторный стенд</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6232"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w:t>
            </w:r>
          </w:p>
          <w:p>
            <w:pPr>
              <w:pStyle w:val="0"/>
            </w:pPr>
            <w:r>
              <w:rPr>
                <w:sz w:val="24"/>
              </w:rPr>
              <w:t xml:space="preserve">изготовление основных корпусных деталей из металла (5 баллов);</w:t>
            </w:r>
          </w:p>
          <w:p>
            <w:pPr>
              <w:pStyle w:val="0"/>
            </w:pPr>
            <w:r>
              <w:rPr>
                <w:sz w:val="24"/>
              </w:rPr>
              <w:t xml:space="preserve">изготовление и (или) монтаж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сборка и наладка блоков и агрегатов, стенда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32.99.53.110</w:t>
            </w:r>
          </w:p>
        </w:tc>
        <w:tc>
          <w:tcPr>
            <w:tcW w:w="2551" w:type="dxa"/>
            <w:tcBorders>
              <w:top w:val="none"/>
              <w:left w:val="none"/>
              <w:bottom w:val="none"/>
              <w:right w:val="none"/>
            </w:tcBorders>
          </w:tcPr>
          <w:p>
            <w:pPr>
              <w:pStyle w:val="0"/>
            </w:pPr>
            <w:r>
              <w:rPr>
                <w:sz w:val="24"/>
              </w:rPr>
              <w:t xml:space="preserve">Оборудование для обучения трудовым процессам станочное, в том числе с числовым программным управлением</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осуществление на территории государств - членов Евразийского экономического союза следующих операций (при наличии операций в технологическом процессе производства продукции):</w:t>
            </w:r>
          </w:p>
          <w:p>
            <w:pPr>
              <w:pStyle w:val="0"/>
            </w:pPr>
            <w:r>
              <w:rPr>
                <w:sz w:val="24"/>
              </w:rPr>
              <w:t xml:space="preserve">раскрой деталей несущей станины (6 баллов);</w:t>
            </w:r>
          </w:p>
          <w:p>
            <w:pPr>
              <w:pStyle w:val="0"/>
            </w:pPr>
            <w:r>
              <w:rPr>
                <w:sz w:val="24"/>
              </w:rPr>
              <w:t xml:space="preserve">лазерный раскрой и гибка кабинетной защиты (3 балла);</w:t>
            </w:r>
          </w:p>
          <w:p>
            <w:pPr>
              <w:pStyle w:val="0"/>
            </w:pPr>
            <w:r>
              <w:rPr>
                <w:sz w:val="24"/>
              </w:rPr>
              <w:t xml:space="preserve">термическая обработка не менее одной детали (2 балла);</w:t>
            </w:r>
          </w:p>
          <w:p>
            <w:pPr>
              <w:pStyle w:val="0"/>
            </w:pPr>
            <w:r>
              <w:rPr>
                <w:sz w:val="24"/>
              </w:rPr>
              <w:t xml:space="preserve">сварочные работы (3 балла);</w:t>
            </w:r>
          </w:p>
          <w:p>
            <w:pPr>
              <w:pStyle w:val="0"/>
            </w:pPr>
            <w:r>
              <w:rPr>
                <w:sz w:val="24"/>
              </w:rPr>
              <w:t xml:space="preserve">листогибочные работы (фартук станка) (3 балла);</w:t>
            </w:r>
          </w:p>
          <w:p>
            <w:pPr>
              <w:pStyle w:val="0"/>
            </w:pPr>
            <w:r>
              <w:rPr>
                <w:sz w:val="24"/>
              </w:rPr>
              <w:t xml:space="preserve">использование российской системы числового программного управления (9 баллов);</w:t>
            </w:r>
          </w:p>
          <w:p>
            <w:pPr>
              <w:pStyle w:val="0"/>
            </w:pPr>
            <w:r>
              <w:rPr>
                <w:sz w:val="24"/>
              </w:rPr>
              <w:t xml:space="preserve">сборка (5 баллов);</w:t>
            </w:r>
          </w:p>
          <w:p>
            <w:pPr>
              <w:pStyle w:val="0"/>
            </w:pPr>
            <w:r>
              <w:rPr>
                <w:sz w:val="24"/>
              </w:rPr>
              <w:t xml:space="preserve">производственные испытания (3 балла)</w:t>
            </w:r>
          </w:p>
        </w:tc>
      </w:tr>
      <w:tr>
        <w:tc>
          <w:tcPr>
            <w:tcW w:w="1698" w:type="dxa"/>
            <w:vMerge w:val="restart"/>
            <w:tcBorders>
              <w:top w:val="none"/>
              <w:left w:val="none"/>
              <w:bottom w:val="none"/>
              <w:right w:val="none"/>
            </w:tcBorders>
          </w:tcPr>
          <w:p>
            <w:pPr>
              <w:pStyle w:val="0"/>
              <w:jc w:val="center"/>
            </w:pPr>
            <w:r>
              <w:rPr>
                <w:sz w:val="24"/>
              </w:rPr>
              <w:t xml:space="preserve">из </w:t>
            </w:r>
            <w:r>
              <w:rPr>
                <w:sz w:val="24"/>
              </w:rPr>
              <w:t xml:space="preserve">32.99.53.120</w:t>
            </w:r>
          </w:p>
        </w:tc>
        <w:tc>
          <w:tcPr>
            <w:tcW w:w="2551" w:type="dxa"/>
            <w:tcBorders>
              <w:top w:val="none"/>
              <w:left w:val="none"/>
              <w:bottom w:val="none"/>
              <w:right w:val="none"/>
            </w:tcBorders>
          </w:tcPr>
          <w:p>
            <w:pPr>
              <w:pStyle w:val="0"/>
            </w:pPr>
            <w:r>
              <w:rPr>
                <w:sz w:val="24"/>
              </w:rPr>
              <w:t xml:space="preserve">Тренажеры для оказания первой помощи - сердечно-легочной реанимации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методического обеспечения использования учебного оборудования;</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корпусных деталей и узлов из пластмассы (7 баллов);</w:t>
            </w:r>
          </w:p>
          <w:p>
            <w:pPr>
              <w:pStyle w:val="0"/>
            </w:pPr>
            <w:r>
              <w:rPr>
                <w:sz w:val="24"/>
              </w:rPr>
              <w:t xml:space="preserve">заготовительные операции, механическая обработка, сварка и сборка корпусных деталей и узлов (5 баллов);</w:t>
            </w:r>
          </w:p>
          <w:p>
            <w:pPr>
              <w:pStyle w:val="0"/>
            </w:pPr>
            <w:r>
              <w:rPr>
                <w:sz w:val="24"/>
              </w:rPr>
              <w:t xml:space="preserve">изготовление и (или) монтаж печатных плат (5 баллов);</w:t>
            </w:r>
          </w:p>
          <w:p>
            <w:pPr>
              <w:pStyle w:val="0"/>
            </w:pPr>
            <w:r>
              <w:rPr>
                <w:sz w:val="24"/>
              </w:rPr>
              <w:t xml:space="preserve">разработка и установка программного обеспечения для визуализации рабочего процесса (5 баллов);</w:t>
            </w:r>
          </w:p>
          <w:p>
            <w:pPr>
              <w:pStyle w:val="0"/>
            </w:pPr>
            <w:r>
              <w:rPr>
                <w:sz w:val="24"/>
              </w:rPr>
              <w:t xml:space="preserve">сборка и наладка тренажера в целом (5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Тренажер для отработки приемов восстановления проходимости верхних дыхательных путей в положении лежа и стоя</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32.99.53.120</w:t>
            </w:r>
          </w:p>
        </w:tc>
        <w:tc>
          <w:tcPr>
            <w:tcW w:w="2551" w:type="dxa"/>
            <w:tcBorders>
              <w:top w:val="none"/>
              <w:left w:val="none"/>
              <w:bottom w:val="none"/>
              <w:right w:val="none"/>
            </w:tcBorders>
          </w:tcPr>
          <w:p>
            <w:pPr>
              <w:pStyle w:val="0"/>
            </w:pPr>
            <w:r>
              <w:rPr>
                <w:sz w:val="24"/>
              </w:rPr>
              <w:t xml:space="preserve">Тренажер сварщика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деталей методом современных аддитивных технологий (5 баллов);</w:t>
            </w:r>
          </w:p>
          <w:p>
            <w:pPr>
              <w:pStyle w:val="0"/>
            </w:pPr>
            <w:r>
              <w:rPr>
                <w:sz w:val="24"/>
              </w:rPr>
              <w:t xml:space="preserve">металлообработка (раскрой, нарезка и гибка деталей несущей конструкции и блока управления) (5 баллов);</w:t>
            </w:r>
          </w:p>
          <w:p>
            <w:pPr>
              <w:pStyle w:val="0"/>
            </w:pPr>
            <w:r>
              <w:rPr>
                <w:sz w:val="24"/>
              </w:rPr>
              <w:t xml:space="preserve">изготовление и (или) монтаж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разработка и установка программного обеспечения для визуализации процесса (5 баллов);</w:t>
            </w:r>
          </w:p>
          <w:p>
            <w:pPr>
              <w:pStyle w:val="0"/>
            </w:pPr>
            <w:r>
              <w:rPr>
                <w:sz w:val="24"/>
              </w:rPr>
              <w:t xml:space="preserve">сборка и наладка блоков и агрегатов, тренажера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32.99.53.130</w:t>
            </w:r>
          </w:p>
        </w:tc>
        <w:tc>
          <w:tcPr>
            <w:tcW w:w="2551" w:type="dxa"/>
            <w:tcBorders>
              <w:top w:val="none"/>
              <w:left w:val="none"/>
              <w:bottom w:val="none"/>
              <w:right w:val="none"/>
            </w:tcBorders>
          </w:tcPr>
          <w:p>
            <w:pPr>
              <w:pStyle w:val="0"/>
            </w:pPr>
            <w:r>
              <w:rPr>
                <w:sz w:val="24"/>
              </w:rPr>
              <w:t xml:space="preserve">Стенд-планшет, стенд-тренажер</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6232"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металлообработка (выполнение разреза или сечения не менее одной детали (натурального) элемента) (5 баллов);</w:t>
            </w:r>
          </w:p>
          <w:p>
            <w:pPr>
              <w:pStyle w:val="0"/>
            </w:pPr>
            <w:r>
              <w:rPr>
                <w:sz w:val="24"/>
              </w:rPr>
              <w:t xml:space="preserve">изготовление и (или) монтаж электронных компонентов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сборка и наладка блоков и агрегатов, стенда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32.99.53.130</w:t>
            </w:r>
          </w:p>
        </w:tc>
        <w:tc>
          <w:tcPr>
            <w:tcW w:w="2551" w:type="dxa"/>
            <w:tcBorders>
              <w:top w:val="none"/>
              <w:left w:val="none"/>
              <w:bottom w:val="none"/>
              <w:right w:val="none"/>
            </w:tcBorders>
          </w:tcPr>
          <w:p>
            <w:pPr>
              <w:pStyle w:val="0"/>
            </w:pPr>
            <w:r>
              <w:rPr>
                <w:sz w:val="24"/>
              </w:rPr>
              <w:t xml:space="preserve">Оборудование для практикума, демонстрационное оборудование и оборудование для проектной деятельности, оборудование для проведения фронтальных лабораторных работ и аттестации, цифровые лаборатории, учебно-методические наборы и конструкторы для изучения основ искусственного интеллекта и инженерно-космического образования</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6232"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и (или) монтаж электронных компонентов печатных плат (5 баллов);</w:t>
            </w:r>
          </w:p>
          <w:p>
            <w:pPr>
              <w:pStyle w:val="0"/>
            </w:pPr>
            <w:r>
              <w:rPr>
                <w:sz w:val="24"/>
              </w:rPr>
              <w:t xml:space="preserve">изготовление корпусных и соединительных деталей (5 баллов);</w:t>
            </w:r>
          </w:p>
          <w:p>
            <w:pPr>
              <w:pStyle w:val="0"/>
            </w:pPr>
            <w:r>
              <w:rPr>
                <w:sz w:val="24"/>
              </w:rPr>
              <w:t xml:space="preserve">обработка корпусных и соединительных деталей (механическая, гальваническое покрытие и (или) окрашивание) (5 баллов);</w:t>
            </w:r>
          </w:p>
          <w:p>
            <w:pPr>
              <w:pStyle w:val="0"/>
            </w:pPr>
            <w:r>
              <w:rPr>
                <w:sz w:val="24"/>
              </w:rPr>
              <w:t xml:space="preserve">сборка и отладка готового изделия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32.99.53.130</w:t>
            </w:r>
          </w:p>
        </w:tc>
        <w:tc>
          <w:tcPr>
            <w:tcW w:w="2551" w:type="dxa"/>
            <w:tcBorders>
              <w:top w:val="none"/>
              <w:left w:val="none"/>
              <w:bottom w:val="none"/>
              <w:right w:val="none"/>
            </w:tcBorders>
          </w:tcPr>
          <w:p>
            <w:pPr>
              <w:pStyle w:val="0"/>
            </w:pPr>
            <w:r>
              <w:rPr>
                <w:sz w:val="24"/>
              </w:rPr>
              <w:t xml:space="preserve">Конструктор робототехнический</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6232"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наличие патента и (или) прав на технологию производства (5 баллов);</w:t>
            </w:r>
          </w:p>
          <w:p>
            <w:pPr>
              <w:pStyle w:val="0"/>
            </w:pPr>
            <w:r>
              <w:rPr>
                <w:sz w:val="24"/>
              </w:rPr>
              <w:t xml:space="preserve">применение электронных модулей российского производства (10 баллов);</w:t>
            </w:r>
          </w:p>
          <w:p>
            <w:pPr>
              <w:pStyle w:val="0"/>
            </w:pPr>
            <w:r>
              <w:rPr>
                <w:sz w:val="24"/>
              </w:rPr>
              <w:t xml:space="preserve">изготовление печатных плат электронных модулей (5 баллов);</w:t>
            </w:r>
          </w:p>
          <w:p>
            <w:pPr>
              <w:pStyle w:val="0"/>
            </w:pPr>
            <w:r>
              <w:rPr>
                <w:sz w:val="24"/>
              </w:rPr>
              <w:t xml:space="preserve">изготовление корпусных и соединительных деталей (5 баллов);</w:t>
            </w:r>
          </w:p>
          <w:p>
            <w:pPr>
              <w:pStyle w:val="0"/>
            </w:pPr>
            <w:r>
              <w:rPr>
                <w:sz w:val="24"/>
              </w:rPr>
              <w:t xml:space="preserve">сборка и отладка готового изделия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32.99.53.190</w:t>
            </w:r>
          </w:p>
        </w:tc>
        <w:tc>
          <w:tcPr>
            <w:tcW w:w="2551" w:type="dxa"/>
            <w:tcBorders>
              <w:top w:val="none"/>
              <w:left w:val="none"/>
              <w:bottom w:val="none"/>
              <w:right w:val="none"/>
            </w:tcBorders>
          </w:tcPr>
          <w:p>
            <w:pPr>
              <w:pStyle w:val="0"/>
            </w:pPr>
            <w:r>
              <w:rPr>
                <w:sz w:val="24"/>
              </w:rPr>
              <w:t xml:space="preserve">Учебный комплект промышленного оборудования и (или) автотранспорта, частей оборудования и (или) автотранспорта, производственных процессов с высокой детализацией конструктивных элементов из металла, работающий от сети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6232"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фрезерная и токарная обработка не менее одной детали и (или) выполнение разреза или сечения одной детали (натурального элемента) (5 баллов);</w:t>
            </w:r>
          </w:p>
          <w:p>
            <w:pPr>
              <w:pStyle w:val="0"/>
            </w:pPr>
            <w:r>
              <w:rPr>
                <w:sz w:val="24"/>
              </w:rPr>
              <w:t xml:space="preserve">изготовление и (или) монтаж печатных плат (2 балла);</w:t>
            </w:r>
          </w:p>
          <w:p>
            <w:pPr>
              <w:pStyle w:val="0"/>
            </w:pPr>
            <w:r>
              <w:rPr>
                <w:sz w:val="24"/>
              </w:rPr>
              <w:t xml:space="preserve">электрический монтаж блоков (модулей) (5 баллов);</w:t>
            </w:r>
          </w:p>
          <w:p>
            <w:pPr>
              <w:pStyle w:val="0"/>
            </w:pPr>
            <w:r>
              <w:rPr>
                <w:sz w:val="24"/>
              </w:rPr>
              <w:t xml:space="preserve">сборка и наладка блоков и агрегатов, стенда в целом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32.99.53.190</w:t>
            </w:r>
          </w:p>
        </w:tc>
        <w:tc>
          <w:tcPr>
            <w:tcW w:w="2551" w:type="dxa"/>
            <w:tcBorders>
              <w:top w:val="none"/>
              <w:left w:val="none"/>
              <w:bottom w:val="none"/>
              <w:right w:val="none"/>
            </w:tcBorders>
          </w:tcPr>
          <w:p>
            <w:pPr>
              <w:pStyle w:val="0"/>
            </w:pPr>
            <w:r>
              <w:rPr>
                <w:sz w:val="24"/>
              </w:rPr>
              <w:t xml:space="preserve">Дидактические наборы</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технологическую документацию в объеме, достаточном для производства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наличие сертификатов соответствия или деклараций о соответствии на продукцию при необходимости их получения;</w:t>
            </w:r>
          </w:p>
          <w:p>
            <w:pPr>
              <w:pStyle w:val="0"/>
            </w:pPr>
            <w:r>
              <w:rPr>
                <w:sz w:val="24"/>
              </w:rPr>
              <w:t xml:space="preserve">наличие методического обеспечения использования учебного оборудования </w:t>
            </w:r>
            <w:hyperlink w:tooltip="&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 w:anchor="P26232" w:history="0">
              <w:r>
                <w:rPr>
                  <w:color w:val="0000ff"/>
                  <w:sz w:val="24"/>
                </w:rPr>
                <w:t xml:space="preserve">&lt;35&gt;</w:t>
              </w:r>
            </w:hyperlink>
            <w:r>
              <w:rPr>
                <w:sz w:val="24"/>
              </w:rPr>
              <w:t xml:space="preserve">;</w:t>
            </w:r>
          </w:p>
          <w:p>
            <w:pPr>
              <w:pStyle w:val="0"/>
            </w:pPr>
            <w:r>
              <w:rPr>
                <w:sz w:val="24"/>
              </w:rPr>
              <w:t xml:space="preserve">осуществление на территории Российской Федерации следующих операций (условий):</w:t>
            </w:r>
          </w:p>
          <w:p>
            <w:pPr>
              <w:pStyle w:val="0"/>
            </w:pPr>
            <w:r>
              <w:rPr>
                <w:sz w:val="24"/>
              </w:rPr>
              <w:t xml:space="preserve">изготовление деталей и узлов из дерева и (или) пластмассы (10 баллов);</w:t>
            </w:r>
          </w:p>
          <w:p>
            <w:pPr>
              <w:pStyle w:val="0"/>
            </w:pPr>
            <w:r>
              <w:rPr>
                <w:sz w:val="24"/>
              </w:rPr>
              <w:t xml:space="preserve">покрытие деталей краской или лаком (5 баллов);</w:t>
            </w:r>
          </w:p>
          <w:p>
            <w:pPr>
              <w:pStyle w:val="0"/>
            </w:pPr>
            <w:r>
              <w:rPr>
                <w:sz w:val="24"/>
              </w:rPr>
              <w:t xml:space="preserve">пошив деталей конечной продукции из ткани или трикотажа и (или) изготовление на вязальной машине (5 баллов);</w:t>
            </w:r>
          </w:p>
          <w:p>
            <w:pPr>
              <w:pStyle w:val="0"/>
            </w:pPr>
            <w:r>
              <w:rPr>
                <w:sz w:val="24"/>
              </w:rPr>
              <w:t xml:space="preserve">изготовление оригинал-макета полиграфического изделия, подготовленного для печати по определенной технологии на специальном оборудовании с соблюдением всех технологических требований (5 баллов)</w:t>
            </w:r>
          </w:p>
        </w:tc>
      </w:tr>
      <w:tr>
        <w:tc>
          <w:tcPr>
            <w:tcW w:w="1698" w:type="dxa"/>
            <w:tcBorders>
              <w:top w:val="none"/>
              <w:left w:val="none"/>
              <w:bottom w:val="none"/>
              <w:right w:val="none"/>
            </w:tcBorders>
          </w:tcPr>
          <w:p>
            <w:pPr>
              <w:pStyle w:val="0"/>
              <w:jc w:val="center"/>
            </w:pPr>
            <w:r>
              <w:rPr>
                <w:sz w:val="24"/>
              </w:rPr>
              <w:t xml:space="preserve">32.40.1</w:t>
            </w:r>
          </w:p>
        </w:tc>
        <w:tc>
          <w:tcPr>
            <w:tcW w:w="2551" w:type="dxa"/>
            <w:tcBorders>
              <w:top w:val="none"/>
              <w:left w:val="none"/>
              <w:bottom w:val="none"/>
              <w:right w:val="none"/>
            </w:tcBorders>
          </w:tcPr>
          <w:p>
            <w:pPr>
              <w:pStyle w:val="0"/>
            </w:pPr>
            <w:r>
              <w:rPr>
                <w:sz w:val="24"/>
              </w:rPr>
              <w:t xml:space="preserve">Куклы, изображающие людей, игрушки, изображающие животных или другие существа, кроме людей; их части</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лицензионных или исключительных прав на техническую документацию (технический проект или проектную документацию, рабочую конструкторскую и технологическую документацию, включая 3D-модели)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 (при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территории Российской Федерации);</w:t>
            </w:r>
          </w:p>
          <w:p>
            <w:pPr>
              <w:pStyle w:val="0"/>
            </w:pPr>
            <w:r>
              <w:rPr>
                <w:sz w:val="24"/>
              </w:rPr>
              <w:t xml:space="preserve">наличие сертификата соответствия требованиям, установленным в соответствии с техническим </w:t>
            </w:r>
            <w:r>
              <w:rPr>
                <w:sz w:val="24"/>
              </w:rPr>
              <w:t xml:space="preserve">регламентом</w:t>
            </w:r>
            <w:r>
              <w:rPr>
                <w:sz w:val="24"/>
              </w:rPr>
              <w:t xml:space="preserve"> Таможенного союза "О безопасности игрушек" (ТР ТС 008/2011), принятым решением Комиссии Таможенного союза от 23 сентября 2011 г. N 798 "О принятии технического регламента Таможенного союза "О безопасности игрушек";</w:t>
            </w:r>
          </w:p>
          <w:p>
            <w:pPr>
              <w:pStyle w:val="0"/>
            </w:pPr>
            <w:r>
              <w:rPr>
                <w:sz w:val="24"/>
              </w:rPr>
              <w:t xml:space="preserve">наличие у лица - налогового резидента стран - членов Евразийского экономического союза необходимого промышленного оборудования, указанного в технологической документации, для выполнения требуемых производственных операций;</w:t>
            </w:r>
          </w:p>
          <w:p>
            <w:pPr>
              <w:pStyle w:val="0"/>
            </w:pPr>
            <w:r>
              <w:rPr>
                <w:sz w:val="24"/>
              </w:rPr>
              <w:t xml:space="preserve">наличие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Российской Федерации,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hyperlink w:tooltip="&lt;12(1)&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 w:anchor="P26145" w:history="0">
              <w:r>
                <w:rPr>
                  <w:color w:val="0000ff"/>
                  <w:sz w:val="24"/>
                </w:rPr>
                <w:t xml:space="preserve">&lt;12(1)&gt;</w:t>
              </w:r>
            </w:hyperlink>
            <w:r>
              <w:rPr>
                <w:sz w:val="24"/>
              </w:rPr>
              <w:t xml:space="preserve"> (при наличии товарного знака);</w:t>
            </w:r>
          </w:p>
          <w:p>
            <w:pPr>
              <w:pStyle w:val="0"/>
            </w:pPr>
            <w:r>
              <w:rPr>
                <w:sz w:val="24"/>
              </w:rPr>
              <w:t xml:space="preserve">осуществление на территории Российской Федерации следующих операций (при отсутствии технологической операции в технологии производства требование к ее выполнению не предъявляется, баллы не начисляются и не учитываются при расчете максимально возможного количества баллов), которые в совокупности оцениваются не менее 50 баллов:</w:t>
            </w:r>
          </w:p>
          <w:p>
            <w:pPr>
              <w:pStyle w:val="0"/>
            </w:pPr>
            <w:r>
              <w:rPr>
                <w:sz w:val="24"/>
              </w:rPr>
              <w:t xml:space="preserve">для пластмассовых и резиновых игр и игрушек (формовые, надувные, каркасные):</w:t>
            </w:r>
          </w:p>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w:t>
            </w:r>
          </w:p>
        </w:tc>
      </w:tr>
      <w:tr>
        <w:tc>
          <w:tcPr>
            <w:tcW w:w="1698" w:type="dxa"/>
            <w:tcBorders>
              <w:top w:val="none"/>
              <w:left w:val="none"/>
              <w:bottom w:val="none"/>
              <w:right w:val="none"/>
            </w:tcBorders>
          </w:tcPr>
          <w:p>
            <w:pPr>
              <w:pStyle w:val="0"/>
              <w:jc w:val="center"/>
            </w:pPr>
            <w:r>
              <w:rPr>
                <w:sz w:val="24"/>
              </w:rPr>
              <w:t xml:space="preserve">32.40.2</w:t>
            </w:r>
          </w:p>
        </w:tc>
        <w:tc>
          <w:tcPr>
            <w:tcW w:w="2551" w:type="dxa"/>
            <w:tcBorders>
              <w:top w:val="none"/>
              <w:left w:val="none"/>
              <w:bottom w:val="none"/>
              <w:right w:val="none"/>
            </w:tcBorders>
          </w:tcPr>
          <w:p>
            <w:pPr>
              <w:pStyle w:val="0"/>
            </w:pPr>
            <w:r>
              <w:rPr>
                <w:sz w:val="24"/>
              </w:rPr>
              <w:t xml:space="preserve">Поезда игрушечные и их принадлежности; прочие модели в уменьшенном размере или детские конструкторы и строительные наборы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32.40.3</w:t>
            </w:r>
          </w:p>
        </w:tc>
        <w:tc>
          <w:tcPr>
            <w:tcW w:w="2551" w:type="dxa"/>
            <w:tcBorders>
              <w:top w:val="none"/>
              <w:left w:val="none"/>
              <w:bottom w:val="none"/>
              <w:right w:val="none"/>
            </w:tcBorders>
          </w:tcPr>
          <w:p>
            <w:pPr>
              <w:pStyle w:val="0"/>
            </w:pPr>
            <w:r>
              <w:rPr>
                <w:sz w:val="24"/>
              </w:rPr>
              <w:t xml:space="preserve">Игрушки прочие, в том числе игрушечные музыкальные инструменты</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32.40.4</w:t>
            </w:r>
          </w:p>
        </w:tc>
        <w:tc>
          <w:tcPr>
            <w:tcW w:w="2551" w:type="dxa"/>
            <w:tcBorders>
              <w:top w:val="none"/>
              <w:left w:val="none"/>
              <w:bottom w:val="none"/>
              <w:right w:val="none"/>
            </w:tcBorders>
          </w:tcPr>
          <w:p>
            <w:pPr>
              <w:pStyle w:val="0"/>
            </w:pPr>
            <w:r>
              <w:rPr>
                <w:sz w:val="24"/>
              </w:rPr>
              <w:t xml:space="preserve">Игры прочие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заготовительные операции для материалов (сушка, дробление, гранулирование, приготовление красок, введение красящих пигментов или суперконцентрата красителя) (10 баллов);</w:t>
            </w:r>
          </w:p>
          <w:p>
            <w:pPr>
              <w:pStyle w:val="0"/>
            </w:pPr>
            <w:r>
              <w:rPr>
                <w:sz w:val="24"/>
              </w:rPr>
              <w:t xml:space="preserve">смешивание компонентов пластмасс (в том числе производство пластизоля) (10 баллов);</w:t>
            </w:r>
          </w:p>
          <w:p>
            <w:pPr>
              <w:pStyle w:val="0"/>
            </w:pPr>
            <w:r>
              <w:rPr>
                <w:sz w:val="24"/>
              </w:rPr>
              <w:t xml:space="preserve">вакуумирование пластической массы, формование пластмасс (ротоформовка деталей, экструзионно-вдувное формование, термоформование, прессование и литье, штамповка и литье, литье под давлением) (20 баллов);</w:t>
            </w:r>
          </w:p>
          <w:p>
            <w:pPr>
              <w:pStyle w:val="0"/>
            </w:pPr>
            <w:r>
              <w:rPr>
                <w:sz w:val="24"/>
              </w:rPr>
              <w:t xml:space="preserve">изготовление технологической оснастки и штампов, компонентов, литье блока формы наполнителя (10 баллов);</w:t>
            </w:r>
          </w:p>
          <w:p>
            <w:pPr>
              <w:pStyle w:val="0"/>
            </w:pPr>
            <w:r>
              <w:rPr>
                <w:sz w:val="24"/>
              </w:rPr>
              <w:t xml:space="preserve">нанесение изображений, поверхностное декорирование деталей, (в том числе с использованием IML-технологии (вплавляемые этикетки), термо- и самоклеящихся наклеек, покраски, тампонной печати), установка фурнитуры (10 баллов);</w:t>
            </w:r>
          </w:p>
          <w:p>
            <w:pPr>
              <w:pStyle w:val="0"/>
            </w:pPr>
            <w:r>
              <w:rPr>
                <w:sz w:val="24"/>
              </w:rPr>
              <w:t xml:space="preserve">защитное покрытие пластмассовых и резиновых деталей (покраска, напыления, окунания, полирование, нанесение износостойких покрытий, лакокрасочные составы, полимерные пленки, силикатные эмали, резины) (10 баллов);</w:t>
            </w:r>
          </w:p>
          <w:p>
            <w:pPr>
              <w:pStyle w:val="0"/>
            </w:pPr>
            <w:r>
              <w:rPr>
                <w:sz w:val="24"/>
              </w:rPr>
              <w:t xml:space="preserve">монтаж системы электрооборудования, прошивка микропрограмм (5 баллов);</w:t>
            </w:r>
          </w:p>
          <w:p>
            <w:pPr>
              <w:pStyle w:val="0"/>
            </w:pPr>
            <w:r>
              <w:rPr>
                <w:sz w:val="24"/>
              </w:rPr>
              <w:t xml:space="preserve">контроль (в том числе промежуточный) и испытания свойств материалов, деталей, узлов и товара (5 баллов);</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металлических игрушек и игр с металлическими элементами (заводные, инерционные, пружинные, рычажные, электромеханические (с микродвигателями), гидравлические, пневматические, аэродинамические, действующие от магнитов):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w:t>
            </w:r>
          </w:p>
          <w:p>
            <w:pPr>
              <w:pStyle w:val="0"/>
            </w:pPr>
            <w:r>
              <w:rPr>
                <w:sz w:val="24"/>
              </w:rPr>
              <w:t xml:space="preserve">цикл изготовления металлических деталей (осуществление резки, раскроя, пробивки отверстий, гибки, токарной обработки, штамповки, фрезерной обработки, сверления, сварки изделия и узлов на производстве) (20 баллов);</w:t>
            </w:r>
          </w:p>
          <w:p>
            <w:pPr>
              <w:pStyle w:val="0"/>
            </w:pPr>
            <w:r>
              <w:rPr>
                <w:sz w:val="24"/>
              </w:rPr>
              <w:t xml:space="preserve">механическая обработка (точение, сверление; зачистка; шлифовка, расточка, нарезание резьбы, полировка, лазерная обработка) (10 баллов);</w:t>
            </w:r>
          </w:p>
          <w:p>
            <w:pPr>
              <w:pStyle w:val="0"/>
            </w:pPr>
            <w:r>
              <w:rPr>
                <w:sz w:val="24"/>
              </w:rPr>
              <w:t xml:space="preserve">защитное покрытие всех металлических деталей (напыления, окунания, гальванизации, плакирования, диффузии, лакокрасочные составы, полимерные пленки, силикатные эмали, резины, оксиды металлов, соединения фосфора, хрома) (10 баллов);</w:t>
            </w:r>
          </w:p>
          <w:p>
            <w:pPr>
              <w:pStyle w:val="0"/>
            </w:pPr>
            <w:r>
              <w:rPr>
                <w:sz w:val="24"/>
              </w:rPr>
              <w:t xml:space="preserve">изготовление оснастки с использованием токарных, фрезерных станков (10 баллов);</w:t>
            </w:r>
          </w:p>
          <w:p>
            <w:pPr>
              <w:pStyle w:val="0"/>
            </w:pPr>
            <w:r>
              <w:rPr>
                <w:sz w:val="24"/>
              </w:rPr>
              <w:t xml:space="preserve">изготовление пружинных, рычажных и иных механизмов, редукторов, микродвигателей, пультов управления (10 баллов);</w:t>
            </w:r>
          </w:p>
          <w:p>
            <w:pPr>
              <w:pStyle w:val="0"/>
            </w:pPr>
            <w:r>
              <w:rPr>
                <w:sz w:val="24"/>
              </w:rPr>
              <w:t xml:space="preserve">поверхностное декорирование деталей (окрашивание, металлизация готовых изделий) (5 баллов);</w:t>
            </w:r>
          </w:p>
          <w:p>
            <w:pPr>
              <w:pStyle w:val="0"/>
            </w:pPr>
            <w:r>
              <w:rPr>
                <w:sz w:val="24"/>
              </w:rPr>
              <w:t xml:space="preserve">защитное покрытие всех металлических деталей (покраска, напыления, окунания, полирование, нанесение износостойких покрытий, лакокрасочные составы, полимерные пленки, силикатные эмали, резины) (5 баллов);</w:t>
            </w:r>
          </w:p>
          <w:p>
            <w:pPr>
              <w:pStyle w:val="0"/>
            </w:pPr>
            <w:r>
              <w:rPr>
                <w:sz w:val="24"/>
              </w:rPr>
              <w:t xml:space="preserve">монтаж системы электрооборудования, прошивка микропрограмм (3 балла);</w:t>
            </w:r>
          </w:p>
          <w:p>
            <w:pPr>
              <w:pStyle w:val="0"/>
            </w:pPr>
            <w:r>
              <w:rPr>
                <w:sz w:val="24"/>
              </w:rPr>
              <w:t xml:space="preserve">контроль (в том числе промежуточный) и испытания свойств материалов, деталей, узлов и комплектующих (5 баллов);</w:t>
            </w:r>
          </w:p>
          <w:p>
            <w:pPr>
              <w:pStyle w:val="0"/>
            </w:pPr>
            <w:r>
              <w:rPr>
                <w:sz w:val="24"/>
              </w:rPr>
              <w:t xml:space="preserve">проверка работоспособности (приемо-сдаточные испытания) (2 балла);</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деревянных игрушек:</w:t>
            </w:r>
          </w:p>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w:t>
            </w:r>
          </w:p>
          <w:p>
            <w:pPr>
              <w:pStyle w:val="0"/>
            </w:pPr>
            <w:r>
              <w:rPr>
                <w:sz w:val="24"/>
              </w:rPr>
              <w:t xml:space="preserve">заготовительные операции для материалов (сушка, дробление, введение красящих пигментов) (10 баллов);</w:t>
            </w:r>
          </w:p>
          <w:p>
            <w:pPr>
              <w:pStyle w:val="0"/>
            </w:pPr>
            <w:r>
              <w:rPr>
                <w:sz w:val="24"/>
              </w:rPr>
              <w:t xml:space="preserve">цикл изготовления деревянных деталей, оснастки и штампов, элементов декорирования (раскрой древесных материалов, резка, гибка, пробивки отверстий, штамповка на производстве)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механическая обработка (токарная обработка, точение, сверление, зачистка, фрезерование, шлифовка, расточка, нарезание резьбы, облицовка, полировка, лазерная и термообработка) (20 баллов);</w:t>
            </w:r>
          </w:p>
          <w:p>
            <w:pPr>
              <w:pStyle w:val="0"/>
            </w:pPr>
            <w:r>
              <w:rPr>
                <w:sz w:val="24"/>
              </w:rPr>
              <w:t xml:space="preserve">изготовление пружинных, рычажных и иных механизмов, редукторов, микродвигателей, пультов управления (10 баллов);</w:t>
            </w:r>
          </w:p>
          <w:p>
            <w:pPr>
              <w:pStyle w:val="0"/>
            </w:pPr>
            <w:r>
              <w:rPr>
                <w:sz w:val="24"/>
              </w:rPr>
              <w:t xml:space="preserve">поверхностное декорирование деталей и окрашивание готовых изделий (5 баллов);</w:t>
            </w:r>
          </w:p>
          <w:p>
            <w:pPr>
              <w:pStyle w:val="0"/>
            </w:pPr>
            <w:r>
              <w:rPr>
                <w:sz w:val="24"/>
              </w:rPr>
              <w:t xml:space="preserve">защитное покрытие всех деревянных деталей (покраска, напыления, окунания, полирование, нанесение износостойких покрытий, лакокрасочные составы, полимерные пленки, силикатные эмали, резины) (10 баллов);</w:t>
            </w:r>
          </w:p>
          <w:p>
            <w:pPr>
              <w:pStyle w:val="0"/>
            </w:pPr>
            <w:r>
              <w:rPr>
                <w:sz w:val="24"/>
              </w:rPr>
              <w:t xml:space="preserve">сборка изделия, каркаса, обойные работы (10 баллов);</w:t>
            </w:r>
          </w:p>
          <w:p>
            <w:pPr>
              <w:pStyle w:val="0"/>
            </w:pPr>
            <w:r>
              <w:rPr>
                <w:sz w:val="24"/>
              </w:rPr>
              <w:t xml:space="preserve">нанесение изображений, установка фурнитуры (5 баллов);</w:t>
            </w:r>
          </w:p>
          <w:p>
            <w:pPr>
              <w:pStyle w:val="0"/>
            </w:pPr>
            <w:r>
              <w:rPr>
                <w:sz w:val="24"/>
              </w:rPr>
              <w:t xml:space="preserve">контроль (в том числе промежуточный) и испытания свойств материалов, деталей, узлов и комплектующих (5 баллов);</w:t>
            </w:r>
          </w:p>
          <w:p>
            <w:pPr>
              <w:pStyle w:val="0"/>
            </w:pPr>
            <w:r>
              <w:rPr>
                <w:sz w:val="24"/>
              </w:rPr>
              <w:t xml:space="preserve">проверка работоспособности (приемо-сдаточные испытания) (2 балла);</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текстильных игрушек (из ткани, меха, ваты, кожи и ее заменителей, нетканых материалов без механизмов):</w:t>
            </w:r>
          </w:p>
          <w:p>
            <w:pPr>
              <w:pStyle w:val="0"/>
            </w:pPr>
            <w:r>
              <w:rPr>
                <w:sz w:val="24"/>
              </w:rPr>
              <w:t xml:space="preserve">закупка и использование не менее 60 процентов российского сырья, материалов и комплектующих в производстве (20 баллов) (при наличии в конструкции изделия наполнителя дополнительно к указанным операциям осуществляется производство либо использование произведенного на территории Российской Федерации утеплителя (наполнителя);</w:t>
            </w:r>
          </w:p>
          <w:p>
            <w:pPr>
              <w:pStyle w:val="0"/>
            </w:pPr>
            <w:r>
              <w:rPr>
                <w:sz w:val="24"/>
              </w:rPr>
              <w:t xml:space="preserve">раскрой тканых и нетканых материалов, нарезка и намотка материалов (15 баллов);</w:t>
            </w:r>
          </w:p>
        </w:tc>
      </w:tr>
      <w:tr>
        <w:tc>
          <w:tcPr>
            <w:tcW w:w="1698" w:type="dxa"/>
            <w:tcBorders>
              <w:top w:val="none"/>
              <w:left w:val="none"/>
              <w:bottom w:val="none"/>
              <w:right w:val="none"/>
            </w:tcBorders>
          </w:tcPr>
          <w:p>
            <w:pPr>
              <w:pStyle w:val="0"/>
            </w:pPr>
            <w:r>
              <w:rPr>
                <w:sz w:val="24"/>
              </w:rPr>
            </w:r>
          </w:p>
        </w:tc>
        <w:tc>
          <w:tcPr>
            <w:tcW w:w="2551" w:type="dxa"/>
            <w:tcBorders>
              <w:top w:val="none"/>
              <w:left w:val="none"/>
              <w:bottom w:val="none"/>
              <w:right w:val="none"/>
            </w:tcBorders>
          </w:tcPr>
          <w:p>
            <w:pPr>
              <w:pStyle w:val="0"/>
            </w:pPr>
            <w:r>
              <w:rPr>
                <w:sz w:val="24"/>
              </w:rPr>
            </w:r>
          </w:p>
        </w:tc>
        <w:tc>
          <w:tcPr>
            <w:tcW w:w="4819" w:type="dxa"/>
            <w:tcBorders>
              <w:top w:val="none"/>
              <w:left w:val="none"/>
              <w:bottom w:val="none"/>
              <w:right w:val="none"/>
            </w:tcBorders>
          </w:tcPr>
          <w:p>
            <w:pPr>
              <w:pStyle w:val="0"/>
            </w:pPr>
            <w:r>
              <w:rPr>
                <w:sz w:val="24"/>
              </w:rPr>
              <w:t xml:space="preserve">вязание полотна (при наличии), крашение ткани (при наличии), отделка ткани (при наличии) (10 баллов);</w:t>
            </w:r>
          </w:p>
          <w:p>
            <w:pPr>
              <w:pStyle w:val="0"/>
            </w:pPr>
            <w:r>
              <w:rPr>
                <w:sz w:val="24"/>
              </w:rPr>
              <w:t xml:space="preserve">подготовка материала для наполнения (пушение, вспенивание), пошив, набивка наполнителем (5 баллов);</w:t>
            </w:r>
          </w:p>
          <w:p>
            <w:pPr>
              <w:pStyle w:val="0"/>
            </w:pPr>
            <w:r>
              <w:rPr>
                <w:sz w:val="24"/>
              </w:rPr>
              <w:t xml:space="preserve">нанесение изображений, покраска и роспись образа, вышивка, прошивка волос, оформление прически и лица (15 баллов);</w:t>
            </w:r>
          </w:p>
          <w:p>
            <w:pPr>
              <w:pStyle w:val="0"/>
            </w:pPr>
            <w:r>
              <w:rPr>
                <w:sz w:val="24"/>
              </w:rPr>
              <w:t xml:space="preserve">пошив и оформление наряда (10 баллов);</w:t>
            </w:r>
          </w:p>
          <w:p>
            <w:pPr>
              <w:pStyle w:val="0"/>
            </w:pPr>
            <w:r>
              <w:rPr>
                <w:sz w:val="24"/>
              </w:rPr>
              <w:t xml:space="preserve">установка фурнитуры, отделка ткани галантереей, нанесение защитных покрытий (10 баллов);</w:t>
            </w:r>
          </w:p>
          <w:p>
            <w:pPr>
              <w:pStyle w:val="0"/>
            </w:pPr>
            <w:r>
              <w:rPr>
                <w:sz w:val="24"/>
              </w:rPr>
              <w:t xml:space="preserve">контроль (в том числе промежуточный) и испытания свойств материалов, деталей, узлов и комплектующих (5 баллов);</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(при необходимости) (10 баллов);</w:t>
            </w:r>
          </w:p>
          <w:p>
            <w:pPr>
              <w:pStyle w:val="0"/>
            </w:pPr>
            <w:r>
              <w:rPr>
                <w:sz w:val="24"/>
              </w:rPr>
              <w:t xml:space="preserve">производство продукции, произведенной на территории Российской Федерации по договору подряда другим юридическим лицом - налоговым резидентом Российской Федерации, или получение заготовок, комплектующих российского производства по другим договорам (10 баллов);</w:t>
            </w:r>
          </w:p>
          <w:p>
            <w:pPr>
              <w:pStyle w:val="0"/>
            </w:pPr>
            <w:r>
              <w:rPr>
                <w:sz w:val="24"/>
              </w:rPr>
              <w:t xml:space="preserve">для настольно-печатных игр и игрушек, выполненных полиграфическим способом, с использованием или без использования дополнительных игровых элементов:</w:t>
            </w:r>
          </w:p>
          <w:p>
            <w:pPr>
              <w:pStyle w:val="0"/>
            </w:pPr>
            <w:r>
              <w:rPr>
                <w:sz w:val="24"/>
              </w:rPr>
              <w:t xml:space="preserve">закупка и использование не менее 60 процентов российского сырья, компонентов, материалов и комплектующих в производстве (20 баллов);</w:t>
            </w:r>
          </w:p>
          <w:p>
            <w:pPr>
              <w:pStyle w:val="0"/>
            </w:pPr>
            <w:r>
              <w:rPr>
                <w:sz w:val="24"/>
              </w:rPr>
              <w:t xml:space="preserve">допечатная подготовка, разработка дизайна или общей концепции настольно-печатных игр, изготовление электронного макета изделия с использованием программного обеспечения (программы верстки), корректорская вычитка (правка) текстового содержания макета, внесение необходимых коррекций в макет с учетом особенностей печатного и послепечатного оборудования (цветокоррекция, расстановка треппинга) (20 баллов);</w:t>
            </w:r>
          </w:p>
          <w:p>
            <w:pPr>
              <w:pStyle w:val="0"/>
            </w:pPr>
            <w:r>
              <w:rPr>
                <w:sz w:val="24"/>
              </w:rPr>
              <w:t xml:space="preserve">предпечатная подготовка, изготовление цветопробы (цветного образца конечного изделия), изготовление электронного спуска полос, изготовление цветоделенных диапозитивов (вывод пленок) или отправка электронных спусков полос на устройство для изготовления печатных форм, изготовление печатных форм для печатного оборудования для последующей печати изделия, нумерация (20 баллов);</w:t>
            </w:r>
          </w:p>
          <w:p>
            <w:pPr>
              <w:pStyle w:val="0"/>
            </w:pPr>
            <w:r>
              <w:rPr>
                <w:sz w:val="24"/>
              </w:rPr>
              <w:t xml:space="preserve">изготовление печатных форм, оснастки, штампов для вырубки (при необходимости), нарезка носителя (бумаги, ПВХ-пленки, ткани) из единого рулона, нанесение краски на печатную форму, перенесение с печатной формы краски на бумагу (давлением, струйной, лазерной печатью), тампопечать, термоперенос, лакирование и нанесение клея, перфорация, биговка или штриховка, вкладка и вклейка, шитье, склейка и обжим, брошюровка, слимование, ламинирование, тиснение (конгревное, блинтовое, в том числе многоуровневое), прием готового оттиска (15 баллов);</w:t>
            </w:r>
          </w:p>
          <w:p>
            <w:pPr>
              <w:pStyle w:val="0"/>
            </w:pPr>
            <w:r>
              <w:rPr>
                <w:sz w:val="24"/>
              </w:rPr>
              <w:t xml:space="preserve">послепечатная обработка, биговка, фальцовка, резка, брошюровка, резка (раскрой), подрезка и разрезка, вырубка и гравировка, в том числе компонентов, высечка, конгрев, каширование игровых полей, игровых карточек, сортировка компонентов (15 баллов);</w:t>
            </w:r>
          </w:p>
          <w:p>
            <w:pPr>
              <w:pStyle w:val="0"/>
            </w:pPr>
            <w:r>
              <w:rPr>
                <w:sz w:val="24"/>
              </w:rPr>
              <w:t xml:space="preserve">контроль (в том числе промежуточный) и испытания свойств материалов, деталей, компонентов (5 баллов);</w:t>
            </w:r>
          </w:p>
          <w:p>
            <w:pPr>
              <w:pStyle w:val="0"/>
            </w:pPr>
            <w:r>
              <w:rPr>
                <w:sz w:val="24"/>
              </w:rPr>
              <w:t xml:space="preserve">проверка комплектности (приемо-сдаточные испытания) (2 балла);</w:t>
            </w:r>
          </w:p>
          <w:p>
            <w:pPr>
              <w:pStyle w:val="0"/>
            </w:pPr>
            <w:r>
              <w:rPr>
                <w:sz w:val="24"/>
              </w:rPr>
              <w:t xml:space="preserve">изготовление инструкции для пользователя (включая правила эксплуатации игрушки, способы гигиенической обработки, меры безопасности при обращении с игрушкой, инструкции по сборке (при необходимости) (10 баллов);</w:t>
            </w:r>
          </w:p>
          <w:p>
            <w:pPr>
              <w:pStyle w:val="0"/>
            </w:pPr>
            <w:r>
              <w:rPr>
                <w:sz w:val="24"/>
              </w:rPr>
              <w:t xml:space="preserve">печать настольно-печатных игр, произведенных на территории Российской Федерации по договору подряда другим юридическим лицом - налоговым резидентом Российской Федерации, производство компонентов, заготовок, комплектующих российского производства по другим договорам (10 баллов)</w:t>
            </w:r>
          </w:p>
        </w:tc>
      </w:tr>
      <w:tr>
        <w:tc>
          <w:tcPr>
            <w:tcW w:w="9068" w:type="dxa"/>
            <w:gridSpan w:val="3"/>
            <w:tcBorders>
              <w:top w:val="none"/>
              <w:left w:val="none"/>
              <w:bottom w:val="none"/>
              <w:right w:val="none"/>
            </w:tcBorders>
          </w:tcPr>
          <w:bookmarkStart w:id="25801" w:name="P25801"/>
          <w:bookmarkEnd w:id="25801"/>
          <w:p>
            <w:pPr>
              <w:pStyle w:val="0"/>
              <w:jc w:val="center"/>
              <w:outlineLvl w:val="1"/>
            </w:pPr>
            <w:r>
              <w:rPr>
                <w:sz w:val="24"/>
              </w:rPr>
              <w:t xml:space="preserve">XXVIII. Продукция авиационной промышленности</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13.12.2023 N 2139)</w:t>
            </w:r>
          </w:p>
        </w:tc>
      </w:tr>
      <w:tr>
        <w:tc>
          <w:tcPr>
            <w:tcW w:w="1698" w:type="dxa"/>
            <w:tcBorders>
              <w:top w:val="none"/>
              <w:left w:val="none"/>
              <w:bottom w:val="none"/>
              <w:right w:val="none"/>
            </w:tcBorders>
          </w:tcPr>
          <w:p>
            <w:pPr>
              <w:pStyle w:val="0"/>
              <w:jc w:val="center"/>
            </w:pPr>
            <w:r>
              <w:rPr>
                <w:sz w:val="24"/>
              </w:rPr>
              <w:t xml:space="preserve">30.30.31.130</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вертолетного типа</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топливная система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несущие и рулевые винты беспилотного воздушного судна (200 баллов);</w:t>
            </w:r>
          </w:p>
          <w:p>
            <w:pPr>
              <w:pStyle w:val="0"/>
            </w:pPr>
            <w:r>
              <w:rPr>
                <w:sz w:val="24"/>
              </w:rPr>
              <w:t xml:space="preserve">оборудование радиолинии связи управления и контроля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1698" w:type="dxa"/>
            <w:tcBorders>
              <w:top w:val="none"/>
              <w:left w:val="none"/>
              <w:bottom w:val="none"/>
              <w:right w:val="none"/>
            </w:tcBorders>
          </w:tcPr>
          <w:p>
            <w:pPr>
              <w:pStyle w:val="0"/>
              <w:jc w:val="center"/>
            </w:pPr>
            <w:r>
              <w:rPr>
                <w:sz w:val="24"/>
              </w:rPr>
              <w:t xml:space="preserve">30.30.32.131</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1 кг и менее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винты и лопасти беспилотного воздушного судна (300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фюзеляж беспилотного воздушного судна (200 баллов);</w:t>
            </w:r>
          </w:p>
          <w:p>
            <w:pPr>
              <w:pStyle w:val="0"/>
            </w:pPr>
            <w:r>
              <w:rPr>
                <w:sz w:val="24"/>
              </w:rPr>
              <w:t xml:space="preserve">крыло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контроллер управления беспилотного воздушного судна оператора (200 баллов);</w:t>
            </w:r>
          </w:p>
          <w:p>
            <w:pPr>
              <w:pStyle w:val="0"/>
            </w:pPr>
            <w:r>
              <w:rPr>
                <w:sz w:val="24"/>
              </w:rPr>
              <w:t xml:space="preserve">шасси беспилотного воздушного судна (100 баллов)</w:t>
            </w:r>
          </w:p>
        </w:tc>
      </w:tr>
      <w:tr>
        <w:tc>
          <w:tcPr>
            <w:tcW w:w="1698" w:type="dxa"/>
            <w:tcBorders>
              <w:top w:val="none"/>
              <w:left w:val="none"/>
              <w:bottom w:val="none"/>
              <w:right w:val="none"/>
            </w:tcBorders>
          </w:tcPr>
          <w:p>
            <w:pPr>
              <w:pStyle w:val="0"/>
              <w:jc w:val="center"/>
            </w:pPr>
            <w:r>
              <w:rPr>
                <w:sz w:val="24"/>
              </w:rPr>
              <w:t xml:space="preserve">30.30.32.132</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1 кг, но не более 30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30.30.32.141</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1 кг и менее</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30.30.32.142</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30.30.32.133</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30 кг, но не более 500 кг</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воздушные винты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фюзеляж беспилотного воздушного судна (200 баллов);</w:t>
            </w:r>
          </w:p>
          <w:p>
            <w:pPr>
              <w:pStyle w:val="0"/>
            </w:pPr>
            <w:r>
              <w:rPr>
                <w:sz w:val="24"/>
              </w:rPr>
              <w:t xml:space="preserve">крыло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шасси беспилотного воздушного судна (100 баллов)</w:t>
            </w:r>
          </w:p>
        </w:tc>
      </w:tr>
      <w:tr>
        <w:tc>
          <w:tcPr>
            <w:tcW w:w="1698" w:type="dxa"/>
            <w:tcBorders>
              <w:top w:val="none"/>
              <w:left w:val="none"/>
              <w:bottom w:val="none"/>
              <w:right w:val="none"/>
            </w:tcBorders>
          </w:tcPr>
          <w:p>
            <w:pPr>
              <w:pStyle w:val="0"/>
              <w:jc w:val="center"/>
            </w:pPr>
            <w:r>
              <w:rPr>
                <w:sz w:val="24"/>
              </w:rPr>
              <w:t xml:space="preserve">30.30.32.134</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30.30.32.143</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30 кг, но не более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30.30.32.144</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30.30.32.151</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0,25 кг и менее</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воздушные винты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1698" w:type="dxa"/>
            <w:tcBorders>
              <w:top w:val="none"/>
              <w:left w:val="none"/>
              <w:bottom w:val="none"/>
              <w:right w:val="none"/>
            </w:tcBorders>
          </w:tcPr>
          <w:p>
            <w:pPr>
              <w:pStyle w:val="0"/>
              <w:jc w:val="center"/>
            </w:pPr>
            <w:r>
              <w:rPr>
                <w:sz w:val="24"/>
              </w:rPr>
              <w:t xml:space="preserve">30.30.32.152</w:t>
            </w:r>
          </w:p>
        </w:tc>
        <w:tc>
          <w:tcPr>
            <w:tcW w:w="2551" w:type="dxa"/>
            <w:tcBorders>
              <w:top w:val="none"/>
              <w:left w:val="none"/>
              <w:bottom w:val="none"/>
              <w:right w:val="none"/>
            </w:tcBorders>
          </w:tcPr>
          <w:p>
            <w:pPr>
              <w:pStyle w:val="0"/>
            </w:pPr>
            <w:r>
              <w:rPr>
                <w:sz w:val="24"/>
              </w:rPr>
              <w:t xml:space="preserve">БАС с беспилотным воздушным судном мультироторного типа с максимальной взлетной массой свыше 0,25 кг, но не более 4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30.30.32.153</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4 кг, но не более 30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30.30.32.154</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30 кг, но не более 500 кг</w:t>
            </w:r>
          </w:p>
        </w:tc>
        <w:tc>
          <w:tcPr>
            <w:tcW w:w="4819" w:type="dxa"/>
            <w:vMerge w:val="restart"/>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воздушные винты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1698" w:type="dxa"/>
            <w:tcBorders>
              <w:top w:val="none"/>
              <w:left w:val="none"/>
              <w:bottom w:val="none"/>
              <w:right w:val="none"/>
            </w:tcBorders>
          </w:tcPr>
          <w:p>
            <w:pPr>
              <w:pStyle w:val="0"/>
              <w:jc w:val="center"/>
            </w:pPr>
            <w:r>
              <w:rPr>
                <w:sz w:val="24"/>
              </w:rPr>
              <w:t xml:space="preserve">30.30.32.155</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500 кг</w:t>
            </w:r>
          </w:p>
        </w:tc>
        <w:tc>
          <w:tcPr>
            <w:vMerge w:val="continue"/>
            <w:tcBorders>
              <w:top w:val="none"/>
              <w:left w:val="none"/>
              <w:bottom w:val="none"/>
              <w:right w:val="none"/>
            </w:tcBorders>
          </w:tcPr>
          <w:p/>
        </w:tc>
      </w:tr>
      <w:tr>
        <w:tc>
          <w:tcPr>
            <w:tcW w:w="1698" w:type="dxa"/>
            <w:tcBorders>
              <w:top w:val="none"/>
              <w:left w:val="none"/>
              <w:bottom w:val="none"/>
              <w:right w:val="none"/>
            </w:tcBorders>
          </w:tcPr>
          <w:p>
            <w:pPr>
              <w:pStyle w:val="0"/>
              <w:jc w:val="center"/>
            </w:pPr>
            <w:r>
              <w:rPr>
                <w:sz w:val="24"/>
              </w:rPr>
              <w:t xml:space="preserve">30.30.32.190</w:t>
            </w:r>
          </w:p>
        </w:tc>
        <w:tc>
          <w:tcPr>
            <w:tcW w:w="2551" w:type="dxa"/>
            <w:tcBorders>
              <w:top w:val="none"/>
              <w:left w:val="none"/>
              <w:bottom w:val="none"/>
              <w:right w:val="none"/>
            </w:tcBorders>
          </w:tcPr>
          <w:p>
            <w:pPr>
              <w:pStyle w:val="0"/>
            </w:pPr>
            <w:r>
              <w:rPr>
                <w:sz w:val="24"/>
              </w:rPr>
              <w:t xml:space="preserve">БАС в составе с беспилотным воздушным судном других типов, не включенные в другие группировки</w:t>
            </w:r>
          </w:p>
        </w:tc>
        <w:tc>
          <w:tcPr>
            <w:tcW w:w="4819" w:type="dxa"/>
            <w:tcBorders>
              <w:top w:val="none"/>
              <w:left w:val="none"/>
              <w:bottom w:val="none"/>
              <w:right w:val="none"/>
            </w:tcBorders>
          </w:tcPr>
          <w:p>
            <w:pPr>
              <w:pStyle w:val="0"/>
            </w:pPr>
            <w:r>
              <w:rPr>
                <w:sz w:val="24"/>
              </w:rPr>
              <w:t xml:space="preserve">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pPr>
            <w:r>
              <w:rPr>
                <w:sz w:val="24"/>
              </w:rPr>
              <w:t xml:space="preserve">наличие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с 1 января 2025 г. наличие у юридического лица - налогового резидента стран - членов Евразийского экономического союза прав на программное обеспечение, используемое для управления и контроля полетом беспилотного воздушного судна;</w:t>
            </w:r>
          </w:p>
          <w:p>
            <w:pPr>
              <w:pStyle w:val="0"/>
            </w:pPr>
            <w:r>
              <w:rPr>
                <w:sz w:val="24"/>
              </w:rPr>
              <w:t xml:space="preserve">применение в составе беспилотной авиационной системы следующих комплектующих, произведенных на территории Российской Федерации, оцениваемых в совокупности суммарным количеством баллов:</w:t>
            </w:r>
          </w:p>
          <w:p>
            <w:pPr>
              <w:pStyle w:val="0"/>
            </w:pPr>
            <w:r>
              <w:rPr>
                <w:sz w:val="24"/>
              </w:rPr>
              <w:t xml:space="preserve">силовая установка беспилотного воздушного судна (300 баллов);</w:t>
            </w:r>
          </w:p>
          <w:p>
            <w:pPr>
              <w:pStyle w:val="0"/>
            </w:pPr>
            <w:r>
              <w:rPr>
                <w:sz w:val="24"/>
              </w:rPr>
              <w:t xml:space="preserve">трансмиссия беспилотного воздушного судна (300 баллов);</w:t>
            </w:r>
          </w:p>
          <w:p>
            <w:pPr>
              <w:pStyle w:val="0"/>
            </w:pPr>
            <w:r>
              <w:rPr>
                <w:sz w:val="24"/>
              </w:rPr>
              <w:t xml:space="preserve">топливная система беспилотного воздушного судна (300 баллов);</w:t>
            </w:r>
          </w:p>
          <w:p>
            <w:pPr>
              <w:pStyle w:val="0"/>
            </w:pPr>
            <w:r>
              <w:rPr>
                <w:sz w:val="24"/>
              </w:rPr>
              <w:t xml:space="preserve">бортовая система управления полетом беспилотного воздушного судна (300 баллов);</w:t>
            </w:r>
          </w:p>
          <w:p>
            <w:pPr>
              <w:pStyle w:val="0"/>
            </w:pPr>
            <w:r>
              <w:rPr>
                <w:sz w:val="24"/>
              </w:rPr>
              <w:t xml:space="preserve">несущий ротор и маршевый винт беспилотного воздушного судна (200 баллов);</w:t>
            </w:r>
          </w:p>
          <w:p>
            <w:pPr>
              <w:pStyle w:val="0"/>
            </w:pPr>
            <w:r>
              <w:rPr>
                <w:sz w:val="24"/>
              </w:rPr>
              <w:t xml:space="preserve">бортовая система идентификации и автоматического уклонения от столкновений воздушного судна (200 баллов);</w:t>
            </w:r>
          </w:p>
          <w:p>
            <w:pPr>
              <w:pStyle w:val="0"/>
            </w:pPr>
            <w:r>
              <w:rPr>
                <w:sz w:val="24"/>
              </w:rPr>
              <w:t xml:space="preserve">рама беспилотного воздушного судна (200 баллов);</w:t>
            </w:r>
          </w:p>
          <w:p>
            <w:pPr>
              <w:pStyle w:val="0"/>
            </w:pPr>
            <w:r>
              <w:rPr>
                <w:sz w:val="24"/>
              </w:rPr>
              <w:t xml:space="preserve">исполнительные механизмы беспилотного воздушного судна (200 баллов);</w:t>
            </w:r>
          </w:p>
          <w:p>
            <w:pPr>
              <w:pStyle w:val="0"/>
            </w:pPr>
            <w:r>
              <w:rPr>
                <w:sz w:val="24"/>
              </w:rPr>
              <w:t xml:space="preserve">система электроснабжения беспилотного воздушного судна (200 баллов);</w:t>
            </w:r>
          </w:p>
          <w:p>
            <w:pPr>
              <w:pStyle w:val="0"/>
            </w:pPr>
            <w:r>
              <w:rPr>
                <w:sz w:val="24"/>
              </w:rPr>
              <w:t xml:space="preserve">опорные стойки беспилотного воздушного судна (200 баллов)</w:t>
            </w:r>
          </w:p>
        </w:tc>
      </w:tr>
      <w:tr>
        <w:tc>
          <w:tcPr>
            <w:tcW w:w="9068" w:type="dxa"/>
            <w:gridSpan w:val="3"/>
            <w:tcBorders>
              <w:top w:val="none"/>
              <w:left w:val="none"/>
              <w:bottom w:val="none"/>
              <w:right w:val="none"/>
            </w:tcBorders>
          </w:tcPr>
          <w:bookmarkStart w:id="25914" w:name="P25914"/>
          <w:bookmarkEnd w:id="25914"/>
          <w:p>
            <w:pPr>
              <w:pStyle w:val="0"/>
              <w:jc w:val="center"/>
              <w:outlineLvl w:val="1"/>
            </w:pPr>
            <w:r>
              <w:rPr>
                <w:sz w:val="24"/>
              </w:rPr>
              <w:t xml:space="preserve">XXIX. Оборудование для разведки нефти и газа</w:t>
            </w:r>
          </w:p>
        </w:tc>
      </w:tr>
      <w:tr>
        <w:tc>
          <w:tcPr>
            <w:tcW w:w="9068" w:type="dxa"/>
            <w:gridSpan w:val="3"/>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25.12.2025 N 2146)</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w:t>
            </w:r>
          </w:p>
        </w:tc>
        <w:tc>
          <w:tcPr>
            <w:tcW w:w="2551" w:type="dxa"/>
            <w:tcBorders>
              <w:top w:val="none"/>
              <w:left w:val="none"/>
              <w:bottom w:val="none"/>
              <w:right w:val="none"/>
            </w:tcBorders>
          </w:tcPr>
          <w:p>
            <w:pPr>
              <w:pStyle w:val="0"/>
            </w:pPr>
            <w:r>
              <w:rPr>
                <w:sz w:val="24"/>
              </w:rPr>
              <w:t xml:space="preserve">Морской геофизический комплекс с геленаполненной буксируемой сейсмокосой и источниками упругих колебаний</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Российской Федерации прав на конструкторскую, технологическую и программную документацию на морской геофизический комплекс с геленаполненной буксируемой сейсмокосой и источниками упругих колебаний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производство и сборка морского геофизического комплекса с геленаполненной буксируемой сейсмокосой и источниками упругих колебаний, включающие в себя:</w:t>
            </w:r>
          </w:p>
          <w:p>
            <w:pPr>
              <w:pStyle w:val="0"/>
            </w:pPr>
            <w:r>
              <w:rPr>
                <w:sz w:val="24"/>
              </w:rPr>
              <w:t xml:space="preserve">производство забортной части морского геофизического комплекса с геленаполненной буксируемой сейсмокосой и источниками упругих колебаний;</w:t>
            </w:r>
          </w:p>
          <w:p>
            <w:pPr>
              <w:pStyle w:val="0"/>
            </w:pPr>
            <w:r>
              <w:rPr>
                <w:sz w:val="24"/>
              </w:rPr>
              <w:t xml:space="preserve">производство гидрофонов секций приборных морского геофизического комплекса с геленаполненной буксируемой сейсмокосой и источниками упругих колебаний (10 баллов);</w:t>
            </w:r>
          </w:p>
          <w:p>
            <w:pPr>
              <w:pStyle w:val="0"/>
            </w:pPr>
            <w:r>
              <w:rPr>
                <w:sz w:val="24"/>
              </w:rPr>
              <w:t xml:space="preserve">сборка, прошивка электронных составляющих (модулей) забортной части морского геофизического комплекса с геленаполненной буксируемой сейсмокосой и источниками упругих колебаний - блоков аналого-цифровых преобразователей сигналов, блоков контроллеров секций, контроллеров блока контроля натяжения, тензодатчика блока контроля натяжения (40 баллов);</w:t>
            </w:r>
          </w:p>
          <w:p>
            <w:pPr>
              <w:pStyle w:val="0"/>
            </w:pPr>
            <w:r>
              <w:rPr>
                <w:sz w:val="24"/>
              </w:rPr>
              <w:t xml:space="preserve">производство деталей для забортной части морского геофизического комплекса с геленаполненной буксируемой сейсмокосой и источниками упругих колебаний - бандажных и каркасных втулок, корпусов, переходных корпусов, навесного оборудования, обжимных колец, грузов (утяжелителей) (80 баллов);</w:t>
            </w:r>
          </w:p>
          <w:p>
            <w:pPr>
              <w:pStyle w:val="0"/>
            </w:pPr>
            <w:r>
              <w:rPr>
                <w:sz w:val="24"/>
              </w:rPr>
              <w:t xml:space="preserve">производство секций приборных морского геофизического комплекса с геленаполненной буксируемой сейсмокосой и источниками упругих колебаний - вытяжка каната и прокладка проводов, установка и закрепление втулок на канат, установка гидрофонов и электронных элементов, пайка проводов к разъемам электронных модулей и гидрофонам, ошланговка секций, заливка секций (50 баллов);</w:t>
            </w:r>
          </w:p>
          <w:p>
            <w:pPr>
              <w:pStyle w:val="0"/>
            </w:pPr>
            <w:r>
              <w:rPr>
                <w:sz w:val="24"/>
              </w:rPr>
              <w:t xml:space="preserve">производство грузовых секций морского геофизического комплекса с геленаполненной буксируемой сейсмокосой и источниками упругих колебаний - изготовление и установка трансиверов, пайка проводов к разъемам электронных модулей, сборка электроники в корпус (30 баллов);</w:t>
            </w:r>
          </w:p>
          <w:p>
            <w:pPr>
              <w:pStyle w:val="0"/>
            </w:pPr>
            <w:r>
              <w:rPr>
                <w:sz w:val="24"/>
              </w:rPr>
              <w:t xml:space="preserve">производство демпферов приборных морского геофизического комплекса с геленаполненной буксируемой сейсмокосой и источниками упругих колебаний - вытяжка каната и прокладка проводов, установка и закрепление втулок на канат, пайка проводов к разъемам, ошланговка, заливка (10 баллов);</w:t>
            </w:r>
          </w:p>
          <w:p>
            <w:pPr>
              <w:pStyle w:val="0"/>
            </w:pPr>
            <w:r>
              <w:rPr>
                <w:sz w:val="24"/>
              </w:rPr>
              <w:t xml:space="preserve">производство секций хвостового буя - вытяжка каната и прокладка проводов, установка и закрепление втулок на канаты, пайка проводов к разъемам электронных модулей, ошланговка секций, заливка секций (15 баллов);</w:t>
            </w:r>
          </w:p>
          <w:p>
            <w:pPr>
              <w:pStyle w:val="0"/>
            </w:pPr>
            <w:r>
              <w:rPr>
                <w:sz w:val="24"/>
              </w:rPr>
              <w:t xml:space="preserve">производство, механическая обработка и сборка источников упругих колебаний (15 баллов);</w:t>
            </w:r>
          </w:p>
          <w:p>
            <w:pPr>
              <w:pStyle w:val="0"/>
            </w:pPr>
            <w:r>
              <w:rPr>
                <w:sz w:val="24"/>
              </w:rPr>
              <w:t xml:space="preserve">производство бортовой части морского геофизического комплекса с геленаполненной буксируемой сейсмокосой и источниками упругих колебаний:</w:t>
            </w:r>
          </w:p>
          <w:p>
            <w:pPr>
              <w:pStyle w:val="0"/>
            </w:pPr>
            <w:r>
              <w:rPr>
                <w:sz w:val="24"/>
              </w:rPr>
              <w:t xml:space="preserve">сборка электронных составляющих (модулей) бортовой части морского геофизического комплекса с геленаполненной буксируемой сейсмокосой и источниками упругих колебаний (источники бесперебойного питания, модули питания, центральные вычислители, вычислительные устройства, периферийные устройства для комплексов "СУРА", аппаратно-программный комплекс визуализации контроля качества сейсмических данных (60 баллов);</w:t>
            </w:r>
          </w:p>
          <w:p>
            <w:pPr>
              <w:pStyle w:val="0"/>
            </w:pPr>
            <w:r>
              <w:rPr>
                <w:sz w:val="24"/>
              </w:rPr>
              <w:t xml:space="preserve">производство и сборка кабелей палубных, включая монтаж разъемов и проверку (30 баллов);</w:t>
            </w:r>
          </w:p>
          <w:p>
            <w:pPr>
              <w:pStyle w:val="0"/>
            </w:pPr>
            <w:r>
              <w:rPr>
                <w:sz w:val="24"/>
              </w:rPr>
              <w:t xml:space="preserve">производство и сборка токосъемников (100 баллов);</w:t>
            </w:r>
          </w:p>
          <w:p>
            <w:pPr>
              <w:pStyle w:val="0"/>
            </w:pPr>
            <w:r>
              <w:rPr>
                <w:sz w:val="24"/>
              </w:rPr>
              <w:t xml:space="preserve">программирование логических интегральных микросхем, микроконтроллеров, процессоров бортовой части морского геофизического комплекса с геленаполненной буксируемой сейсмокосой и источниками упругих колебаний (60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26.51.66.130</w:t>
            </w:r>
          </w:p>
        </w:tc>
        <w:tc>
          <w:tcPr>
            <w:tcW w:w="2551" w:type="dxa"/>
            <w:tcBorders>
              <w:top w:val="none"/>
              <w:left w:val="none"/>
              <w:bottom w:val="none"/>
              <w:right w:val="none"/>
            </w:tcBorders>
          </w:tcPr>
          <w:p>
            <w:pPr>
              <w:pStyle w:val="0"/>
            </w:pPr>
            <w:r>
              <w:rPr>
                <w:sz w:val="24"/>
              </w:rPr>
              <w:t xml:space="preserve">Виброисточник сейсмических сигналов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виброисточник сейсмических сигналов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виброисточник сейсмических сигналов должен быть сертифицирован на соответствие техническому </w:t>
            </w:r>
            <w:r>
              <w:rPr>
                <w:sz w:val="24"/>
              </w:rPr>
              <w:t xml:space="preserve">регламенту</w:t>
            </w:r>
            <w:r>
              <w:rPr>
                <w:sz w:val="24"/>
              </w:rPr>
              <w:t xml:space="preserve"> Таможенного союза "О безопасности машин и оборудования" (ТР ТС 010/2011) (в действующей и последующих редакциях);</w:t>
            </w:r>
          </w:p>
          <w:p>
            <w:pPr>
              <w:pStyle w:val="0"/>
            </w:pPr>
            <w:r>
              <w:rPr>
                <w:sz w:val="24"/>
              </w:rPr>
              <w:t xml:space="preserve">производство (осуществление) на территории Российской Федерации следующих комплектующих (технологических операций) (если предусмотрено конструкцией оборудования или технологическим процессом его производства):</w:t>
            </w:r>
          </w:p>
          <w:p>
            <w:pPr>
              <w:pStyle w:val="0"/>
            </w:pPr>
            <w:r>
              <w:rPr>
                <w:sz w:val="24"/>
              </w:rPr>
              <w:t xml:space="preserve">сборка и сварка (при необходимости) несущей рамы (при наличии), подрамников (при наличии) и их окраска (100 баллов);</w:t>
            </w:r>
          </w:p>
          <w:p>
            <w:pPr>
              <w:pStyle w:val="0"/>
            </w:pPr>
            <w:r>
              <w:rPr>
                <w:sz w:val="24"/>
              </w:rPr>
              <w:t xml:space="preserve">сборка и сварка кузова (бункера), цистерн, контейнеров и надстройки общего (специального) назначения (при наличии) и их окраска (30 баллов);</w:t>
            </w:r>
          </w:p>
          <w:p>
            <w:pPr>
              <w:pStyle w:val="0"/>
            </w:pPr>
            <w:r>
              <w:rPr>
                <w:sz w:val="24"/>
              </w:rPr>
              <w:t xml:space="preserve">производство навесного оборудования - установки возбудителя вибрации (100 баллов);</w:t>
            </w:r>
          </w:p>
          <w:p>
            <w:pPr>
              <w:pStyle w:val="0"/>
            </w:pPr>
            <w:r>
              <w:rPr>
                <w:sz w:val="24"/>
              </w:rPr>
              <w:t xml:space="preserve">производство или использование произведенного (произведенных) на территориях государств - членов Евразийского экономического союза моста (мостов) (в случае приобретения моста (мостов), сведения о котором (которых)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(50 баллов);</w:t>
            </w:r>
          </w:p>
          <w:p>
            <w:pPr>
              <w:pStyle w:val="0"/>
            </w:pPr>
            <w:r>
              <w:rPr>
                <w:sz w:val="24"/>
              </w:rPr>
              <w:t xml:space="preserve">производство или использование произведенной на территориях государств - членов Евразийского экономического союза трансмиссии (в случае приобретения трансмиссии, сведения о которой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(10 баллов);</w:t>
            </w:r>
          </w:p>
          <w:p>
            <w:pPr>
              <w:pStyle w:val="0"/>
            </w:pPr>
            <w:r>
              <w:rPr>
                <w:sz w:val="24"/>
              </w:rPr>
              <w:t xml:space="preserve">производство или использование произведенного на территориях государств - членов Евразийского экономического союза двигателя (в случае приобретения двигателя,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что подтверждается реестровой записью указанного реестра, действительной на день подачи заявки на включение сведений о производимой продукции в указанный реестр) (10 баллов);</w:t>
            </w:r>
          </w:p>
          <w:p>
            <w:pPr>
              <w:pStyle w:val="0"/>
            </w:pPr>
            <w:r>
              <w:rPr>
                <w:sz w:val="24"/>
              </w:rPr>
              <w:t xml:space="preserve">монтаж кузова (бункера), цистерн, контейнеров и надстроек общего (специального) назначения (при наличии) (40 баллов);</w:t>
            </w:r>
          </w:p>
          <w:p>
            <w:pPr>
              <w:pStyle w:val="0"/>
            </w:pPr>
            <w:r>
              <w:rPr>
                <w:sz w:val="24"/>
              </w:rPr>
              <w:t xml:space="preserve">монтаж двигателя, мостов, трансмиссии (ходовая часть) навесного оборудования (30 баллов);</w:t>
            </w:r>
          </w:p>
          <w:p>
            <w:pPr>
              <w:pStyle w:val="0"/>
            </w:pPr>
            <w:r>
              <w:rPr>
                <w:sz w:val="24"/>
              </w:rPr>
              <w:t xml:space="preserve">монтаж системы электрооборудования, системы пневмооборудования (40 баллов);</w:t>
            </w:r>
          </w:p>
          <w:p>
            <w:pPr>
              <w:pStyle w:val="0"/>
            </w:pPr>
            <w:r>
              <w:rPr>
                <w:sz w:val="24"/>
              </w:rPr>
              <w:t xml:space="preserve">монтаж системы гидрооборудования (40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28.12.14</w:t>
            </w:r>
          </w:p>
        </w:tc>
        <w:tc>
          <w:tcPr>
            <w:tcW w:w="2551" w:type="dxa"/>
            <w:tcBorders>
              <w:top w:val="none"/>
              <w:left w:val="none"/>
              <w:bottom w:val="none"/>
              <w:right w:val="none"/>
            </w:tcBorders>
          </w:tcPr>
          <w:p>
            <w:pPr>
              <w:pStyle w:val="0"/>
            </w:pPr>
            <w:r>
              <w:rPr>
                <w:sz w:val="24"/>
              </w:rPr>
              <w:t xml:space="preserve">Сервоклапан для сейсмического виброисточника</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сервоклапан для сейсмического виброисточника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проведение установленных нормативными правовыми актами Российской Федерации испытаний продукции на испытательном стенде, расположенном на территории одного из государств - членов Евразийского экономического союза;</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заготовительные операции (литье) (20 баллов);</w:t>
            </w:r>
          </w:p>
          <w:p>
            <w:pPr>
              <w:pStyle w:val="0"/>
            </w:pPr>
            <w:r>
              <w:rPr>
                <w:sz w:val="24"/>
              </w:rPr>
              <w:t xml:space="preserve">механическая обработка деталей сервоклапана для сейсмического виброисточника (от заготовки до готового изделия) (литье, фрезерование, сверление, расточные операции, лазерная резка, элетроэрозионная резка, шлифовка, доводка, термообработка, нанесение гальванического покрытия, нанесение маркировки) (70 баллов);</w:t>
            </w:r>
          </w:p>
          <w:p>
            <w:pPr>
              <w:pStyle w:val="0"/>
            </w:pPr>
            <w:r>
              <w:rPr>
                <w:sz w:val="24"/>
              </w:rPr>
              <w:t xml:space="preserve">производство золотниковой пары сервоклапана для сейсмического виброисточника (30 баллов);</w:t>
            </w:r>
          </w:p>
          <w:p>
            <w:pPr>
              <w:pStyle w:val="0"/>
            </w:pPr>
            <w:r>
              <w:rPr>
                <w:sz w:val="24"/>
              </w:rPr>
              <w:t xml:space="preserve">производство датчика положения золотниковой пары (20 баллов);</w:t>
            </w:r>
          </w:p>
          <w:p>
            <w:pPr>
              <w:pStyle w:val="0"/>
            </w:pPr>
            <w:r>
              <w:rPr>
                <w:sz w:val="24"/>
              </w:rPr>
              <w:t xml:space="preserve">сборка изделия на территории предприятия-изготовителя:</w:t>
            </w:r>
          </w:p>
          <w:p>
            <w:pPr>
              <w:pStyle w:val="0"/>
            </w:pPr>
            <w:r>
              <w:rPr>
                <w:sz w:val="24"/>
              </w:rPr>
              <w:t xml:space="preserve">подготовка и установка уплотнительных колец, установка и закрепление комплектующих деталей (от заготовки до готового изделия) (60 баллов);</w:t>
            </w:r>
          </w:p>
          <w:p>
            <w:pPr>
              <w:pStyle w:val="0"/>
            </w:pPr>
            <w:r>
              <w:rPr>
                <w:sz w:val="24"/>
              </w:rPr>
              <w:t xml:space="preserve">входной контроль пилотного клапана на стенде, проверка прочности и герметичности корпуса сервоклапана для сейсмического виброисточника;</w:t>
            </w:r>
          </w:p>
          <w:p>
            <w:pPr>
              <w:pStyle w:val="0"/>
            </w:pPr>
            <w:r>
              <w:rPr>
                <w:sz w:val="24"/>
              </w:rPr>
              <w:t xml:space="preserve">проведение испытаний готового изделия (60 баллов);</w:t>
            </w:r>
          </w:p>
          <w:p>
            <w:pPr>
              <w:pStyle w:val="0"/>
            </w:pPr>
            <w:r>
              <w:rPr>
                <w:sz w:val="24"/>
              </w:rPr>
              <w:t xml:space="preserve">соблюдение процентной доли стоимости использованных при производстве иностранных деталей, узлов и комплектующих сервоклапана для сейсмического виброисточника от стоимости всех деталей, узлов и комплектующих, необходимых для производства сервоклапана для сейсмического виброисточника:</w:t>
            </w:r>
          </w:p>
          <w:p>
            <w:pPr>
              <w:pStyle w:val="0"/>
            </w:pPr>
            <w:r>
              <w:rPr>
                <w:sz w:val="24"/>
              </w:rPr>
              <w:t xml:space="preserve">до 31 декабря 2025 г. - не более 35 процентов (50 баллов);</w:t>
            </w:r>
          </w:p>
          <w:p>
            <w:pPr>
              <w:pStyle w:val="0"/>
            </w:pPr>
            <w:r>
              <w:rPr>
                <w:sz w:val="24"/>
              </w:rPr>
              <w:t xml:space="preserve">с 1 января 2026 г. - не более 30 процентов (50 баллов);</w:t>
            </w:r>
          </w:p>
          <w:p>
            <w:pPr>
              <w:pStyle w:val="0"/>
            </w:pPr>
            <w:r>
              <w:rPr>
                <w:sz w:val="24"/>
              </w:rPr>
              <w:t xml:space="preserve">с 1 января 2027 г. - не более 25 процентов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w:t>
            </w:r>
          </w:p>
        </w:tc>
        <w:tc>
          <w:tcPr>
            <w:tcW w:w="2551" w:type="dxa"/>
            <w:tcBorders>
              <w:top w:val="none"/>
              <w:left w:val="none"/>
              <w:bottom w:val="none"/>
              <w:right w:val="none"/>
            </w:tcBorders>
          </w:tcPr>
          <w:p>
            <w:pPr>
              <w:pStyle w:val="0"/>
            </w:pPr>
            <w:r>
              <w:rPr>
                <w:sz w:val="24"/>
              </w:rPr>
              <w:t xml:space="preserve">Кабельно-бескабельный сейсморегистрирующий комплекс для сухопутных работ (включая модули регистрации)</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кабельно-бескабельный сейсморегистрирующий комплекс для сухопутных работ (включая модули регистрации)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производство механических деталей кабельно-бескабельного сейсморегистрирующего комплекса для сухопутных работ (включая модули регистрации) (от заготовки до готового изделия) без механической обработки (фрезерование, сверление, расточные операции) (60 баллов);</w:t>
            </w:r>
          </w:p>
          <w:p>
            <w:pPr>
              <w:pStyle w:val="0"/>
            </w:pPr>
            <w:r>
              <w:rPr>
                <w:sz w:val="24"/>
              </w:rPr>
              <w:t xml:space="preserve">монтаж печатных плат кабельно-бескабельного сейсморегистрирующего комплекса для сухопутных работ (включая модули регистрации) (40 баллов);</w:t>
            </w:r>
          </w:p>
          <w:p>
            <w:pPr>
              <w:pStyle w:val="0"/>
            </w:pPr>
            <w:r>
              <w:rPr>
                <w:sz w:val="24"/>
              </w:rPr>
              <w:t xml:space="preserve">производство и сборка блоков модулей регистрации кабельно-бескабельного сейсморегистрирующего комплекса для сухопутных работ (включая модули регистрации) (80 баллов);</w:t>
            </w:r>
          </w:p>
          <w:p>
            <w:pPr>
              <w:pStyle w:val="0"/>
            </w:pPr>
            <w:r>
              <w:rPr>
                <w:sz w:val="24"/>
              </w:rPr>
              <w:t xml:space="preserve">производство и сборка блоков коммутаторов линии связи (50 баллов);</w:t>
            </w:r>
          </w:p>
          <w:p>
            <w:pPr>
              <w:pStyle w:val="0"/>
            </w:pPr>
            <w:r>
              <w:rPr>
                <w:sz w:val="24"/>
              </w:rPr>
              <w:t xml:space="preserve">производство и сборка блоков питания коммутаторов линии связи (40 баллов);</w:t>
            </w:r>
          </w:p>
          <w:p>
            <w:pPr>
              <w:pStyle w:val="0"/>
            </w:pPr>
            <w:r>
              <w:rPr>
                <w:sz w:val="24"/>
              </w:rPr>
              <w:t xml:space="preserve">сборка изделий на территории предприятия-изготовителя (50 баллов);</w:t>
            </w:r>
          </w:p>
          <w:p>
            <w:pPr>
              <w:pStyle w:val="0"/>
            </w:pPr>
            <w:r>
              <w:rPr>
                <w:sz w:val="24"/>
              </w:rPr>
              <w:t xml:space="preserve">нанесение маркировки на территории предприятия - изготовителя кабельно-бескабельного сейсморегистрирующего комплекса для сухопутных работ (включая модули регистрации) на поверхности блоков модулей регистрации и коммутаторов линии связи (10 баллов);</w:t>
            </w:r>
          </w:p>
          <w:p>
            <w:pPr>
              <w:pStyle w:val="0"/>
            </w:pPr>
            <w:r>
              <w:rPr>
                <w:sz w:val="24"/>
              </w:rPr>
              <w:t xml:space="preserve">пуско-наладочные работы, выполняемые в период подготовки и проведения индивидуальных испытаний и комплексного опробования оборудования кабельно-бескабельного сейсморегистрирующего комплекса для сухопутных работ (включая модули регистрации) (60 баллов);</w:t>
            </w:r>
          </w:p>
          <w:p>
            <w:pPr>
              <w:pStyle w:val="0"/>
            </w:pPr>
            <w:r>
              <w:rPr>
                <w:sz w:val="24"/>
              </w:rPr>
              <w:t xml:space="preserve">температурные испытания полевого оборудования кабельно-бескабельного сейсморегистрирующего комплекса для сухопутных работ (включая модули регистрации) в диапазоне от -40 градусов Цельсия до +70 градусов Цельсия и оценка результатов испытаний (20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w:t>
            </w:r>
          </w:p>
        </w:tc>
        <w:tc>
          <w:tcPr>
            <w:tcW w:w="2551" w:type="dxa"/>
            <w:tcBorders>
              <w:top w:val="none"/>
              <w:left w:val="none"/>
              <w:bottom w:val="none"/>
              <w:right w:val="none"/>
            </w:tcBorders>
          </w:tcPr>
          <w:p>
            <w:pPr>
              <w:pStyle w:val="0"/>
            </w:pPr>
            <w:r>
              <w:rPr>
                <w:sz w:val="24"/>
              </w:rPr>
              <w:t xml:space="preserve">Сейсмоприемники (геофоны) для проведения сейсморазведочных работ на суше, в скважинах и на море в составе донных станций и буксируемых кос</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сейсмоприемники (геофоны) для проведения сейсморазведочных работ на суше, в скважинах и на море в составе донных станций и буксируемых кос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механическая обработка и гальваническое покрытие корпусов, каркасов катушек и полюсных наконечников геофона (30 баллов);</w:t>
            </w:r>
          </w:p>
          <w:p>
            <w:pPr>
              <w:pStyle w:val="0"/>
            </w:pPr>
            <w:r>
              <w:rPr>
                <w:sz w:val="24"/>
              </w:rPr>
              <w:t xml:space="preserve">производство и сборка магнитной системы геофона (20 баллов);</w:t>
            </w:r>
          </w:p>
          <w:p>
            <w:pPr>
              <w:pStyle w:val="0"/>
            </w:pPr>
            <w:r>
              <w:rPr>
                <w:sz w:val="24"/>
              </w:rPr>
              <w:t xml:space="preserve">производство пружин геофона (20 баллов);</w:t>
            </w:r>
          </w:p>
          <w:p>
            <w:pPr>
              <w:pStyle w:val="0"/>
            </w:pPr>
            <w:r>
              <w:rPr>
                <w:sz w:val="24"/>
              </w:rPr>
              <w:t xml:space="preserve">сборка, тестирование и маркировка геофона (30 баллов);</w:t>
            </w:r>
          </w:p>
          <w:p>
            <w:pPr>
              <w:pStyle w:val="0"/>
            </w:pPr>
            <w:r>
              <w:rPr>
                <w:sz w:val="24"/>
              </w:rPr>
              <w:t xml:space="preserve">соблюдение процентной доли стоимости использованных при производстве иностранных деталей, узлов и комплектующих сейсмоприемников (геофонов) для проведения сейсморазведочных работ на суше, в скважинах и на море в составе донных станций и буксируемых кос от стоимости всех деталей, узлов и комплектующих, необходимых для производства сейсмоприемников (геофонов) для проведения сейсморазведочных работ на суше, в скважинах и на море в составе донных станций и буксируемых кос:</w:t>
            </w:r>
          </w:p>
          <w:p>
            <w:pPr>
              <w:pStyle w:val="0"/>
            </w:pPr>
            <w:r>
              <w:rPr>
                <w:sz w:val="24"/>
              </w:rPr>
              <w:t xml:space="preserve">до 31 декабря 2025 г. - не более 35 процентов (50 баллов);</w:t>
            </w:r>
          </w:p>
          <w:p>
            <w:pPr>
              <w:pStyle w:val="0"/>
            </w:pPr>
            <w:r>
              <w:rPr>
                <w:sz w:val="24"/>
              </w:rPr>
              <w:t xml:space="preserve">с 1 января 2026 г. - не более 30 процентов (50 баллов);</w:t>
            </w:r>
          </w:p>
          <w:p>
            <w:pPr>
              <w:pStyle w:val="0"/>
            </w:pPr>
            <w:r>
              <w:rPr>
                <w:sz w:val="24"/>
              </w:rPr>
              <w:t xml:space="preserve">с 1 января 2027 г. - не более 25 процентов (50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w:t>
            </w:r>
          </w:p>
        </w:tc>
        <w:tc>
          <w:tcPr>
            <w:tcW w:w="2551" w:type="dxa"/>
            <w:tcBorders>
              <w:top w:val="none"/>
              <w:left w:val="none"/>
              <w:bottom w:val="none"/>
              <w:right w:val="none"/>
            </w:tcBorders>
          </w:tcPr>
          <w:p>
            <w:pPr>
              <w:pStyle w:val="0"/>
            </w:pPr>
            <w:r>
              <w:rPr>
                <w:sz w:val="24"/>
              </w:rPr>
              <w:t xml:space="preserve">Сейсмокабели в сборе, включая модули регистрации (без оцифровывающих устройств)</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сейсмокабели в сборе, включая модули регистрации (без оцифровывающих устройств),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производство телеметрического кабеля в полиуретановой оболочке (15 баллов);</w:t>
            </w:r>
          </w:p>
          <w:p>
            <w:pPr>
              <w:pStyle w:val="0"/>
            </w:pPr>
            <w:r>
              <w:rPr>
                <w:sz w:val="24"/>
              </w:rPr>
              <w:t xml:space="preserve">производство корпусов модулей регистрации методом литья под давлением (10 баллов);</w:t>
            </w:r>
          </w:p>
          <w:p>
            <w:pPr>
              <w:pStyle w:val="0"/>
            </w:pPr>
            <w:r>
              <w:rPr>
                <w:sz w:val="24"/>
              </w:rPr>
              <w:t xml:space="preserve">сборка корпусов модулей регистрации с телеметрическим кабелем (10 баллов);</w:t>
            </w:r>
          </w:p>
          <w:p>
            <w:pPr>
              <w:pStyle w:val="0"/>
            </w:pPr>
            <w:r>
              <w:rPr>
                <w:sz w:val="24"/>
              </w:rPr>
              <w:t xml:space="preserve">тестирование герметичности и электрических параметров и характеристик готового изделия (5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w:t>
            </w:r>
          </w:p>
        </w:tc>
        <w:tc>
          <w:tcPr>
            <w:tcW w:w="2551" w:type="dxa"/>
            <w:tcBorders>
              <w:top w:val="none"/>
              <w:left w:val="none"/>
              <w:bottom w:val="none"/>
              <w:right w:val="none"/>
            </w:tcBorders>
          </w:tcPr>
          <w:p>
            <w:pPr>
              <w:pStyle w:val="0"/>
            </w:pPr>
            <w:r>
              <w:rPr>
                <w:sz w:val="24"/>
              </w:rPr>
              <w:t xml:space="preserve">Автономные цифровые (TPC/IP) станции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автономные цифровые (TPC/IP) станции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производство механических деталей автономных цифровых (TPC/IP) станций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 (от заготовки до готового изделия) без механической обработки (фрезерование, точение, сверление, координатная обработка, термообработка, рубка, гибка, сварка, нанесение гальванического покрытия, порошковая покраска) (100 баллов);</w:t>
            </w:r>
          </w:p>
          <w:p>
            <w:pPr>
              <w:pStyle w:val="0"/>
            </w:pPr>
            <w:r>
              <w:rPr>
                <w:sz w:val="24"/>
              </w:rPr>
              <w:t xml:space="preserve">монтаж печатных плат датчиков автономных цифровых (TPC/IP) станций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 на линии поверхностного монтажа, установка навесных элементов на платы ручным способом, проверка и настройка их в нормальных климатических условиях, сборка из этих плат модулей, проверка модулей, заливка модулей компаундом (80 баллов);</w:t>
            </w:r>
          </w:p>
          <w:p>
            <w:pPr>
              <w:pStyle w:val="0"/>
            </w:pPr>
            <w:r>
              <w:rPr>
                <w:sz w:val="24"/>
              </w:rPr>
              <w:t xml:space="preserve">сборка готовых датчиков (наклейка тензорезисторов весоизмерительных датчиков, сборка датчиков из деталей, подготовка и установка уплотнительных колец, изготовление внутридатчиковых жгутов и монтаж их в датчик, установка корпусных частей и изделий на (в) корпус датчиков, нанесение маркировки на поверхность датчиков. Программирование датчиков базовым программным обеспечением. Климатические испытания в камере тепла и холода всех датчиков автономных цифровых (TPC/IP) станций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 Калибровка датчиков на стендах и приспособлениях с целью получения электронного паспорта датчика, программирование электронного паспорта в датчик (70 баллов);</w:t>
            </w:r>
          </w:p>
          <w:p>
            <w:pPr>
              <w:pStyle w:val="0"/>
            </w:pPr>
            <w:r>
              <w:rPr>
                <w:sz w:val="24"/>
              </w:rPr>
              <w:t xml:space="preserve">монтаж печатных плат блоков станции на линии поверхностного монтажа, установка навесных элементов на платы ручным способом, проверка и настройка их в нормальных климатических условиях, сборка из этих плат субблоков, проверка субблоков, заливка субблоков компаундом. Изготовление внутриблочных жгутов, установка корпусных частей и изделий на (в) корпус блоков. Установка операционной системы. Климатические испытания в камере тепла и холода блоков. Проверка длительной работоспособности блоков сбора информации с максимальным количеством подключенных датчиков (60 баллов);</w:t>
            </w:r>
          </w:p>
          <w:p>
            <w:pPr>
              <w:pStyle w:val="0"/>
            </w:pPr>
            <w:r>
              <w:rPr>
                <w:sz w:val="24"/>
              </w:rPr>
              <w:t xml:space="preserve">монтаж печатных плат блоков газового каротажа на линии поверхностного монтажа, установка навесных элементов на платы ручным способом, проверка и настройка их в нормальных климатических условиях, сборка из этих плат субблоков, проверка субблоков, приготовление сорбентов, набивка хроматографических колонок сорбентом, их кондиционирование, изготовление внутриблочных жгутов, изготовление внутриблочных пневмотрасс, их монтаж, установка датчиков давления (разряжения), установка электронных плат регуляторов и периферийных плат в корпус блоков, установка базового программного обеспечения, проверка пневмосхемы на отсутствие утечек и подсосов, настройка и калибровка блоков. Климатические испытания в камере тепла и холода блоков, проверка длительной работоспособности блоков на стабильность измерений (60 баллов);</w:t>
            </w:r>
          </w:p>
          <w:p>
            <w:pPr>
              <w:pStyle w:val="0"/>
            </w:pPr>
            <w:r>
              <w:rPr>
                <w:sz w:val="24"/>
              </w:rPr>
              <w:t xml:space="preserve">изготовление соединительных кабелей (нарезка, разделка кабелей, сборка кабелей, проверка правильности сборки, герметизация соединительных разъемов) (40 баллов)</w:t>
            </w:r>
          </w:p>
        </w:tc>
      </w:tr>
      <w:tr>
        <w:tc>
          <w:tcPr>
            <w:tcW w:w="1698" w:type="dxa"/>
            <w:tcBorders>
              <w:top w:val="none"/>
              <w:left w:val="none"/>
              <w:bottom w:val="none"/>
              <w:right w:val="none"/>
            </w:tcBorders>
          </w:tcPr>
          <w:p>
            <w:pPr>
              <w:pStyle w:val="0"/>
              <w:jc w:val="center"/>
            </w:pPr>
            <w:r>
              <w:rPr>
                <w:sz w:val="24"/>
              </w:rPr>
              <w:t xml:space="preserve">из </w:t>
            </w:r>
            <w:r>
              <w:rPr>
                <w:sz w:val="24"/>
              </w:rPr>
              <w:t xml:space="preserve">26.51.12</w:t>
            </w:r>
          </w:p>
        </w:tc>
        <w:tc>
          <w:tcPr>
            <w:tcW w:w="2551" w:type="dxa"/>
            <w:tcBorders>
              <w:top w:val="none"/>
              <w:left w:val="none"/>
              <w:bottom w:val="none"/>
              <w:right w:val="none"/>
            </w:tcBorders>
          </w:tcPr>
          <w:p>
            <w:pPr>
              <w:pStyle w:val="0"/>
            </w:pPr>
            <w:r>
              <w:rPr>
                <w:sz w:val="24"/>
              </w:rPr>
              <w:t xml:space="preserve">Система аварийного всплытия сейсмических кос</w:t>
            </w:r>
          </w:p>
        </w:tc>
        <w:tc>
          <w:tcPr>
            <w:tcW w:w="4819" w:type="dxa"/>
            <w:tcBorders>
              <w:top w:val="none"/>
              <w:left w:val="none"/>
              <w:bottom w:val="none"/>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систему аварийного всплытия сейсмических кос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производство металлических деталей системы аварийного всплытия сейсмических кос (от заготовки до готового изделия) без механической обработки (фрезерование, сверление, шлифование) (50 баллов);</w:t>
            </w:r>
          </w:p>
          <w:p>
            <w:pPr>
              <w:pStyle w:val="0"/>
            </w:pPr>
            <w:r>
              <w:rPr>
                <w:sz w:val="24"/>
              </w:rPr>
              <w:t xml:space="preserve">производство неметаллических деталей системы аварийного всплытия сейсмических кос (крышка передняя, крышка задняя, корпус) (от заготовки до готового изделия) без механической обработки (прессовые, слесарные, токарные, фрезерные и контрольные операции) (50 баллов);</w:t>
            </w:r>
          </w:p>
          <w:p>
            <w:pPr>
              <w:pStyle w:val="0"/>
            </w:pPr>
            <w:r>
              <w:rPr>
                <w:sz w:val="24"/>
              </w:rPr>
              <w:t xml:space="preserve">производство печатных плат модуля управления, включая монтаж печатных плат и установку бортового программного обеспечения (250 баллов);</w:t>
            </w:r>
          </w:p>
          <w:p>
            <w:pPr>
              <w:pStyle w:val="0"/>
            </w:pPr>
            <w:r>
              <w:rPr>
                <w:sz w:val="24"/>
              </w:rPr>
              <w:t xml:space="preserve">сборка и тестирование модуля управления и модуля всплытия (100 баллов);</w:t>
            </w:r>
          </w:p>
          <w:p>
            <w:pPr>
              <w:pStyle w:val="0"/>
            </w:pPr>
            <w:r>
              <w:rPr>
                <w:sz w:val="24"/>
              </w:rPr>
              <w:t xml:space="preserve">испытания компонентов системы аварийного всплытия сейсмических кос на территории предприятия-изготовителя (50 баллов)</w:t>
            </w:r>
          </w:p>
        </w:tc>
      </w:tr>
      <w:tr>
        <w:tc>
          <w:tcPr>
            <w:tcW w:w="1698" w:type="dxa"/>
            <w:tcBorders>
              <w:top w:val="none"/>
              <w:left w:val="none"/>
              <w:bottom w:val="single" w:sz="4"/>
              <w:right w:val="none"/>
            </w:tcBorders>
          </w:tcPr>
          <w:p>
            <w:pPr>
              <w:pStyle w:val="0"/>
              <w:jc w:val="center"/>
            </w:pPr>
            <w:r>
              <w:rPr>
                <w:sz w:val="24"/>
              </w:rPr>
              <w:t xml:space="preserve">из </w:t>
            </w:r>
            <w:r>
              <w:rPr>
                <w:sz w:val="24"/>
              </w:rPr>
              <w:t xml:space="preserve">26.51.12</w:t>
            </w:r>
          </w:p>
        </w:tc>
        <w:tc>
          <w:tcPr>
            <w:tcW w:w="2551" w:type="dxa"/>
            <w:tcBorders>
              <w:top w:val="none"/>
              <w:left w:val="none"/>
              <w:bottom w:val="single" w:sz="4"/>
              <w:right w:val="none"/>
            </w:tcBorders>
          </w:tcPr>
          <w:p>
            <w:pPr>
              <w:pStyle w:val="0"/>
            </w:pPr>
            <w:r>
              <w:rPr>
                <w:sz w:val="24"/>
              </w:rPr>
              <w:t xml:space="preserve">Донные сейсмические станции для проведения сейсморазведочных работ на шельфе</w:t>
            </w:r>
          </w:p>
        </w:tc>
        <w:tc>
          <w:tcPr>
            <w:tcW w:w="4819" w:type="dxa"/>
            <w:tcBorders>
              <w:top w:val="none"/>
              <w:left w:val="none"/>
              <w:bottom w:val="single" w:sz="4"/>
              <w:right w:val="none"/>
            </w:tcBorders>
          </w:tcPr>
          <w:p>
            <w:pPr>
              <w:pStyle w:val="0"/>
            </w:pPr>
            <w:r>
              <w:rPr>
                <w:sz w:val="24"/>
              </w:rPr>
              <w:t xml:space="preserve">наличие у субъекта деятельности в сфере промышленности - налогового резидента государств - членов Евразийского экономического союза прав на конструкторскую и техническую документацию на донные сейсмические станции для проведения сейсморазведочных работ на шельфе в объеме, достаточном для производства, модернизации и развития соответствующей продукции, на срок не менее 5 лет;</w:t>
            </w:r>
          </w:p>
          <w:p>
            <w:pPr>
              <w:pStyle w:val="0"/>
            </w:pPr>
            <w:r>
              <w:rPr>
                <w:sz w:val="24"/>
              </w:rPr>
              <w:t xml:space="preserve">наличие на территории одного из государств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p>
            <w:pPr>
              <w:pStyle w:val="0"/>
            </w:pPr>
            <w:r>
              <w:rPr>
                <w:sz w:val="24"/>
              </w:rPr>
              <w:t xml:space="preserve">производство (осуществление) на территории Российской Федерации следующих компонентов (технологических операций):</w:t>
            </w:r>
          </w:p>
          <w:p>
            <w:pPr>
              <w:pStyle w:val="0"/>
            </w:pPr>
            <w:r>
              <w:rPr>
                <w:sz w:val="24"/>
              </w:rPr>
              <w:t xml:space="preserve">производство механических деталей донной сейсмической станции для проведения сейсморазведочных работ на шельфе (от заготовки до готового изделия) без механической обработки (фрезерование, сверление, расточные операции, нанесение гальванического покрытия) (60 баллов);</w:t>
            </w:r>
          </w:p>
          <w:p>
            <w:pPr>
              <w:pStyle w:val="0"/>
            </w:pPr>
            <w:r>
              <w:rPr>
                <w:sz w:val="24"/>
              </w:rPr>
              <w:t xml:space="preserve">производство комплекта полиуретановых защитно-декоративных бандажей донной сейсмической станции для проведения сейсморазведочных работ на шельфе (от заготовки до готового изделия) (машинная подготовка и смешение компонентов полиуретана и красителя, машинная заливка полиуретана в силиконовые формы, полимеризация в печах, расформовка, слесарная доводка деталей (удаление облоя и литниковой системы) (40 баллов);</w:t>
            </w:r>
          </w:p>
          <w:p>
            <w:pPr>
              <w:pStyle w:val="0"/>
            </w:pPr>
            <w:r>
              <w:rPr>
                <w:sz w:val="24"/>
              </w:rPr>
              <w:t xml:space="preserve">сборка блока аккумуляторов донной сейсмической станции (20 баллов);</w:t>
            </w:r>
          </w:p>
          <w:p>
            <w:pPr>
              <w:pStyle w:val="0"/>
            </w:pPr>
            <w:r>
              <w:rPr>
                <w:sz w:val="24"/>
              </w:rPr>
              <w:t xml:space="preserve">сборка блока геофонов донной сейсмической станции для проведения сейсморазведочных работ на шельфе (40 баллов);</w:t>
            </w:r>
          </w:p>
          <w:p>
            <w:pPr>
              <w:pStyle w:val="0"/>
            </w:pPr>
            <w:r>
              <w:rPr>
                <w:sz w:val="24"/>
              </w:rPr>
              <w:t xml:space="preserve">сборка блока гидрофона донной сейсмической станции для проведения сейсморазведочных работ на шельфе (40 баллов);</w:t>
            </w:r>
          </w:p>
          <w:p>
            <w:pPr>
              <w:pStyle w:val="0"/>
            </w:pPr>
            <w:r>
              <w:rPr>
                <w:sz w:val="24"/>
              </w:rPr>
              <w:t xml:space="preserve">производство герморазъемов донной сейсмической станции для проведения сейсморазведочных работ на шельфе (30 баллов);</w:t>
            </w:r>
          </w:p>
          <w:p>
            <w:pPr>
              <w:pStyle w:val="0"/>
            </w:pPr>
            <w:r>
              <w:rPr>
                <w:sz w:val="24"/>
              </w:rPr>
              <w:t xml:space="preserve">монтаж печатных плат донной сейсмической станции для проведения сейсморазведочных работ на шельфе (40 баллов);</w:t>
            </w:r>
          </w:p>
          <w:p>
            <w:pPr>
              <w:pStyle w:val="0"/>
            </w:pPr>
            <w:r>
              <w:rPr>
                <w:sz w:val="24"/>
              </w:rPr>
              <w:t xml:space="preserve">испытание корпусных частей донной сейсмической станции для проведения сейсморазведочных работ на шельфе на воздействие гидростатического давления (подготовка и установка уплотнительных колец, установка корпусных частей и изделий на корпус указанной донной сейсмической станции, вакуумирование внутренних полостей донной сейсмической станции, испытание на воздействие гидростатического давления в гидробаке, разборка до составных частей и оценка результатов испытаний) (20 баллов);</w:t>
            </w:r>
          </w:p>
          <w:p>
            <w:pPr>
              <w:pStyle w:val="0"/>
            </w:pPr>
            <w:r>
              <w:rPr>
                <w:sz w:val="24"/>
              </w:rPr>
              <w:t xml:space="preserve">сборка изделий исключительно на территории предприятия-изготовителя:</w:t>
            </w:r>
          </w:p>
          <w:p>
            <w:pPr>
              <w:pStyle w:val="0"/>
            </w:pPr>
            <w:r>
              <w:rPr>
                <w:sz w:val="24"/>
              </w:rPr>
              <w:t xml:space="preserve">подготовка и установка уплотнительных колец, установка и закрепление составляющих частей (блок аккумуляторов, блок регистрации, модуль индикации, герморазъем, гидрофон, блок геофонов, гидрофона), установка и закрепление крышки донной сейсмической станции для проведения сейсморазведочных работ на шельфе, вакуумирование внутреннего объема донной сейсмической станции для проведения сейсморазведочных работ на шельфе, функциональная проверка донной сейсмической станции для проведения сейсморазведочных работ на шельфе, установка и закрепление защитно-декоративных бандажей на донной сейсмической станции для проведения сейсморазведочных работ на шельфе, калибровка компаса донной сейсмической станции для проведения сейсморазведочных работ на шельфе, установка фала-поводка на донной сейсмической станции для проведения сейсморазведочных работ на шельфе (50 баллов);</w:t>
            </w:r>
          </w:p>
          <w:p>
            <w:pPr>
              <w:pStyle w:val="0"/>
            </w:pPr>
            <w:r>
              <w:rPr>
                <w:sz w:val="24"/>
              </w:rPr>
              <w:t xml:space="preserve">нанесение маркировки на территории предприятия - изготовителя донной сейсмической станции для проведения сейсморазведочных работ на шельфе на поверхностях защитно-декоративных бандажей с применением волоконного лазерного маркиратора (10 баллов)</w:t>
            </w:r>
          </w:p>
        </w:tc>
      </w:tr>
    </w:tbl>
    <w:p>
      <w:pPr>
        <w:pStyle w:val="0"/>
        <w:ind w:firstLine="540"/>
        <w:jc w:val="both"/>
      </w:pPr>
      <w:r>
        <w:rPr>
          <w:sz w:val="24"/>
        </w:rPr>
      </w:r>
    </w:p>
    <w:bookmarkStart w:id="26044" w:name="P26044"/>
    <w:bookmarkEnd w:id="26044"/>
    <w:p>
      <w:pPr>
        <w:pStyle w:val="0"/>
        <w:ind w:firstLine="540"/>
        <w:jc w:val="both"/>
        <w:outlineLvl w:val="1"/>
      </w:pPr>
      <w:r>
        <w:rPr>
          <w:sz w:val="24"/>
        </w:rPr>
        <w:t xml:space="preserve">--------------------------------</w:t>
      </w:r>
    </w:p>
    <w:bookmarkStart w:id="26045" w:name="P26045"/>
    <w:bookmarkEnd w:id="26045"/>
    <w:p>
      <w:pPr>
        <w:pStyle w:val="0"/>
        <w:spacing w:before="240"/>
        <w:ind w:firstLine="540"/>
        <w:jc w:val="both"/>
      </w:pPr>
      <w:r>
        <w:rPr>
          <w:sz w:val="24"/>
        </w:rPr>
        <w:t xml:space="preserve">&lt;1&gt; Комплектующие изделия, произведенные на территории стран - членов Евразийского экономического союза, признаются российскими в целях применения настоящего приложения.</w:t>
      </w:r>
    </w:p>
    <w:p>
      <w:pPr>
        <w:pStyle w:val="0"/>
        <w:spacing w:before="240"/>
        <w:ind w:firstLine="540"/>
        <w:jc w:val="both"/>
      </w:pPr>
      <w:r>
        <w:rPr>
          <w:sz w:val="24"/>
        </w:rPr>
        <w:t xml:space="preserve">&lt;2&gt; Сноска исключена. - </w:t>
      </w:r>
      <w:r>
        <w:rPr>
          <w:sz w:val="24"/>
        </w:rPr>
        <w:t xml:space="preserve">Постановление</w:t>
      </w:r>
      <w:r>
        <w:rPr>
          <w:sz w:val="24"/>
        </w:rPr>
        <w:t xml:space="preserve"> Правительства РФ от 11.02.2021 N 165.</w:t>
      </w:r>
    </w:p>
    <w:bookmarkStart w:id="26047" w:name="P26047"/>
    <w:bookmarkEnd w:id="26047"/>
    <w:p>
      <w:pPr>
        <w:pStyle w:val="0"/>
        <w:spacing w:before="240"/>
        <w:ind w:firstLine="540"/>
        <w:jc w:val="both"/>
      </w:pPr>
      <w:r>
        <w:rPr>
          <w:sz w:val="24"/>
        </w:rPr>
        <w:t xml:space="preserve">&lt;3&gt; Шасси, используемые для производства автотранспортных средств специального назначения.</w:t>
      </w:r>
    </w:p>
    <w:bookmarkStart w:id="26048" w:name="P26048"/>
    <w:bookmarkEnd w:id="26048"/>
    <w:p>
      <w:pPr>
        <w:pStyle w:val="0"/>
        <w:spacing w:before="240"/>
        <w:ind w:firstLine="540"/>
        <w:jc w:val="both"/>
      </w:pPr>
      <w:r>
        <w:rPr>
          <w:sz w:val="24"/>
        </w:rPr>
        <w:t xml:space="preserve">&lt;4&gt; Определение адвалорной доли осуществляется в соответствии с </w:t>
      </w:r>
      <w:r>
        <w:rPr>
          <w:sz w:val="24"/>
        </w:rPr>
        <w:t xml:space="preserve">Порядком</w:t>
      </w:r>
      <w:r>
        <w:rPr>
          <w:sz w:val="24"/>
        </w:rPr>
        <w:t xml:space="preserve">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таможенного склада, утвержденным решением Комиссии Таможенного союза от 18 ноября 2010 г. N 515. Минпромторг России и Торгово-промышленная палата Российской Федерации по согласованию с Минпромторгом России при определении адвалорной доли имеют право использовать при расчетах адвалорной доли официальный курс рубля, установленный Банком России по отношению к доллару США, действующий на определенную дату, в случае если официальный курс рубля, установленный Банком России, снизился более чем на 25 процентов по отношению к доллару США в течение 6 календарных месяцев.</w:t>
      </w:r>
    </w:p>
    <w:bookmarkStart w:id="26049" w:name="P26049"/>
    <w:bookmarkEnd w:id="26049"/>
    <w:p>
      <w:pPr>
        <w:pStyle w:val="0"/>
        <w:spacing w:before="240"/>
        <w:ind w:firstLine="540"/>
        <w:jc w:val="both"/>
      </w:pPr>
      <w:r>
        <w:rPr>
          <w:sz w:val="24"/>
        </w:rPr>
        <w:t xml:space="preserve">&lt;5&gt; Данные критерии не распространяются на интегральные схемы, предназначенные для использования в стратегически значимых системах военного, двойного и специального назначения.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09.08.2016 N 764)</w:t>
      </w:r>
    </w:p>
    <w:bookmarkStart w:id="26051" w:name="P26051"/>
    <w:bookmarkEnd w:id="26051"/>
    <w:p>
      <w:pPr>
        <w:pStyle w:val="0"/>
        <w:spacing w:before="240"/>
        <w:ind w:firstLine="540"/>
        <w:jc w:val="both"/>
      </w:pPr>
      <w:r>
        <w:rPr>
          <w:sz w:val="24"/>
        </w:rPr>
        <w:t xml:space="preserve">&lt;6&gt;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w:t>
      </w:r>
    </w:p>
    <w:p>
      <w:pPr>
        <w:pStyle w:val="0"/>
        <w:spacing w:before="240"/>
        <w:ind w:firstLine="540"/>
        <w:jc w:val="both"/>
      </w:pPr>
      <w:r>
        <w:rPr>
          <w:sz w:val="24"/>
        </w:rPr>
        <w:t xml:space="preserve">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документации;</w:t>
      </w:r>
    </w:p>
    <w:p>
      <w:pPr>
        <w:pStyle w:val="0"/>
        <w:spacing w:before="240"/>
        <w:ind w:firstLine="540"/>
        <w:jc w:val="both"/>
      </w:pPr>
      <w:r>
        <w:rPr>
          <w:sz w:val="24"/>
        </w:rPr>
        <w:t xml:space="preserve">в случае приобретения готовой конструкторской и технической документации предприятием - изготовителем продукции у предприятия - 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являющийся неотъемлемой частью одного из указанных договоров;</w:t>
      </w:r>
    </w:p>
    <w:p>
      <w:pPr>
        <w:pStyle w:val="0"/>
        <w:spacing w:before="240"/>
        <w:ind w:firstLine="540"/>
        <w:jc w:val="both"/>
      </w:pPr>
      <w:r>
        <w:rPr>
          <w:sz w:val="24"/>
        </w:rPr>
        <w:t xml:space="preserve">в случае выполнения работ по разработке предприятием - 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w:t>
      </w:r>
    </w:p>
    <w:p>
      <w:pPr>
        <w:pStyle w:val="0"/>
        <w:spacing w:before="240"/>
        <w:ind w:firstLine="540"/>
        <w:jc w:val="both"/>
      </w:pPr>
      <w:r>
        <w:rPr>
          <w:sz w:val="24"/>
        </w:rPr>
        <w:t xml:space="preserve">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10.05.2017 N 550)</w:t>
      </w:r>
    </w:p>
    <w:p>
      <w:pPr>
        <w:pStyle w:val="0"/>
        <w:spacing w:before="240"/>
        <w:ind w:firstLine="540"/>
        <w:jc w:val="both"/>
      </w:pPr>
      <w:r>
        <w:rPr>
          <w:sz w:val="24"/>
        </w:rPr>
        <w:t xml:space="preserve">&lt;7&gt; Сноска исключена. - </w:t>
      </w:r>
      <w:r>
        <w:rPr>
          <w:sz w:val="24"/>
        </w:rPr>
        <w:t xml:space="preserve">Постановление</w:t>
      </w:r>
      <w:r>
        <w:rPr>
          <w:sz w:val="24"/>
        </w:rPr>
        <w:t xml:space="preserve"> Правительства РФ от 28.08.2018 N 1021.</w:t>
      </w:r>
    </w:p>
    <w:bookmarkStart w:id="26058" w:name="P26058"/>
    <w:bookmarkEnd w:id="26058"/>
    <w:p>
      <w:pPr>
        <w:pStyle w:val="0"/>
        <w:spacing w:before="240"/>
        <w:ind w:firstLine="540"/>
        <w:jc w:val="both"/>
      </w:pPr>
      <w:r>
        <w:rPr>
          <w:sz w:val="24"/>
        </w:rPr>
        <w:t xml:space="preserve">&lt;8&gt; При условии соответствия критериям определения страны происхождения товаров, предусмотренных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29.12.2018 N 1738)</w:t>
      </w:r>
    </w:p>
    <w:bookmarkStart w:id="26060" w:name="P26060"/>
    <w:bookmarkEnd w:id="26060"/>
    <w:p>
      <w:pPr>
        <w:pStyle w:val="0"/>
        <w:spacing w:before="240"/>
        <w:ind w:firstLine="540"/>
        <w:jc w:val="both"/>
      </w:pPr>
      <w:r>
        <w:rPr>
          <w:sz w:val="24"/>
        </w:rPr>
        <w:t xml:space="preserve">&lt;9&gt; Принадлежность судна определяется на основании классификационного свидетельства в соответствии с символом класса.</w:t>
      </w:r>
    </w:p>
    <w:p>
      <w:pPr>
        <w:pStyle w:val="0"/>
        <w:spacing w:before="240"/>
        <w:ind w:firstLine="540"/>
        <w:jc w:val="both"/>
      </w:pPr>
      <w:r>
        <w:rPr>
          <w:sz w:val="24"/>
        </w:rPr>
        <w:t xml:space="preserve">Для продукции судостроения, включенной в группу </w:t>
      </w:r>
      <w:r>
        <w:rPr>
          <w:sz w:val="24"/>
        </w:rPr>
        <w:t xml:space="preserve">30.11</w:t>
      </w:r>
      <w:r>
        <w:rPr>
          <w:sz w:val="24"/>
        </w:rPr>
        <w:t xml:space="preserve"> в соответствии с Общероссийским классификатором продукции по видам экономической деятельности ОК 034-2014 (КПЕС 2008) и предусмотренной </w:t>
      </w:r>
      <w:hyperlink w:tooltip="XVIII. Продукция судостроения" w:anchor="P20894" w:history="0">
        <w:r>
          <w:rPr>
            <w:color w:val="0000ff"/>
            <w:sz w:val="24"/>
          </w:rPr>
          <w:t xml:space="preserve">разделом XVIII</w:t>
        </w:r>
      </w:hyperlink>
      <w:r>
        <w:rPr>
          <w:sz w:val="24"/>
        </w:rPr>
        <w:t xml:space="preserve"> настоящего приложения, за исключением продукции судостроения, классифицируемой кодом по ОК 034-2014 (КПЕС 2008) </w:t>
      </w:r>
      <w:r>
        <w:rPr>
          <w:sz w:val="24"/>
        </w:rPr>
        <w:t xml:space="preserve">30.11.31.130</w:t>
      </w:r>
      <w:r>
        <w:rPr>
          <w:sz w:val="24"/>
        </w:rPr>
        <w:t xml:space="preserve">, и продукции судостроения, договор на строительство которой заключен ранее 13 апреля 2019 г., применяются требования указанного </w:t>
      </w:r>
      <w:hyperlink w:tooltip="XVIII. Продукция судостроения" w:anchor="P20894" w:history="0">
        <w:r>
          <w:rPr>
            <w:color w:val="0000ff"/>
            <w:sz w:val="24"/>
          </w:rPr>
          <w:t xml:space="preserve">раздела</w:t>
        </w:r>
      </w:hyperlink>
      <w:r>
        <w:rPr>
          <w:sz w:val="24"/>
        </w:rPr>
        <w:t xml:space="preserve"> в редакции постановления Правительства Российской Федерации от 17 июля 2015 г. N 719 "О подтверждении производства российской промышленной продукции", действовавшей на дату заключения договора на строительство.</w:t>
      </w:r>
    </w:p>
    <w:p>
      <w:pPr>
        <w:pStyle w:val="0"/>
        <w:spacing w:before="240"/>
        <w:ind w:firstLine="540"/>
        <w:jc w:val="both"/>
      </w:pPr>
      <w:r>
        <w:rPr>
          <w:sz w:val="24"/>
        </w:rPr>
        <w:t xml:space="preserve">Для продукции судостроения, классифицируемой кодом по ОК 034-2014 (КПЕС 2008) </w:t>
      </w:r>
      <w:r>
        <w:rPr>
          <w:sz w:val="24"/>
        </w:rPr>
        <w:t xml:space="preserve">30.11.31.130</w:t>
      </w:r>
      <w:r>
        <w:rPr>
          <w:sz w:val="24"/>
        </w:rPr>
        <w:t xml:space="preserve">, за исключением продукции судостроения, дата закладки киля которой произведена ранее 13 апреля 2019 г., применяются требования указанного </w:t>
      </w:r>
      <w:hyperlink w:tooltip="XVIII. Продукция судостроения" w:anchor="P20894" w:history="0">
        <w:r>
          <w:rPr>
            <w:color w:val="0000ff"/>
            <w:sz w:val="24"/>
          </w:rPr>
          <w:t xml:space="preserve">раздела</w:t>
        </w:r>
      </w:hyperlink>
      <w:r>
        <w:rPr>
          <w:sz w:val="24"/>
        </w:rPr>
        <w:t xml:space="preserve"> в редакции постановления Правительства Российской Федерации от 17 июля 2015 г. N 719 "О подтверждении производства российской промышленной продукции", действовавшей на дату закладки киля.</w:t>
      </w:r>
    </w:p>
    <w:p>
      <w:pPr>
        <w:pStyle w:val="0"/>
        <w:spacing w:before="240"/>
        <w:ind w:firstLine="540"/>
        <w:jc w:val="both"/>
      </w:pPr>
      <w:r>
        <w:rPr>
          <w:sz w:val="24"/>
        </w:rPr>
        <w:t xml:space="preserve">Для продукции судостроения, классифицируемой кодом по ОК 034-2014 (КПЕС 2008) </w:t>
      </w:r>
      <w:r>
        <w:rPr>
          <w:sz w:val="24"/>
        </w:rPr>
        <w:t xml:space="preserve">30.11.31.130</w:t>
      </w:r>
      <w:r>
        <w:rPr>
          <w:sz w:val="24"/>
        </w:rPr>
        <w:t xml:space="preserve">, дата закладки киля которой произведена ранее 13 апреля 2019 г., применяются требования указанного </w:t>
      </w:r>
      <w:hyperlink w:tooltip="XVIII. Продукция судостроения" w:anchor="P20894" w:history="0">
        <w:r>
          <w:rPr>
            <w:color w:val="0000ff"/>
            <w:sz w:val="24"/>
          </w:rPr>
          <w:t xml:space="preserve">раздела</w:t>
        </w:r>
      </w:hyperlink>
      <w:r>
        <w:rPr>
          <w:sz w:val="24"/>
        </w:rPr>
        <w:t xml:space="preserve"> в редакции постановления Правительства Российской Федерации от 28 марта 2019 г. N 351 "О внесении изменений в приложение к постановлению Правительства Российской Федерации от 17 июля 2015 г. N 719".</w:t>
      </w:r>
    </w:p>
    <w:p>
      <w:pPr>
        <w:pStyle w:val="0"/>
        <w:spacing w:before="240"/>
        <w:ind w:firstLine="540"/>
        <w:jc w:val="both"/>
      </w:pPr>
      <w:r>
        <w:rPr>
          <w:sz w:val="24"/>
        </w:rPr>
        <w:t xml:space="preserve">Для продукции судостроения, включенной в группу </w:t>
      </w:r>
      <w:r>
        <w:rPr>
          <w:sz w:val="24"/>
        </w:rPr>
        <w:t xml:space="preserve">30.11</w:t>
      </w:r>
      <w:r>
        <w:rPr>
          <w:sz w:val="24"/>
        </w:rPr>
        <w:t xml:space="preserve"> в соответствии с ОК 034-2014 (КПЕС 2008) и предусмотренной </w:t>
      </w:r>
      <w:hyperlink w:tooltip="XVIII. Продукция судостроения" w:anchor="P20894" w:history="0">
        <w:r>
          <w:rPr>
            <w:color w:val="0000ff"/>
            <w:sz w:val="24"/>
          </w:rPr>
          <w:t xml:space="preserve">разделом XVIII</w:t>
        </w:r>
      </w:hyperlink>
      <w:r>
        <w:rPr>
          <w:sz w:val="24"/>
        </w:rPr>
        <w:t xml:space="preserve"> настоящего приложения, договор на строительство которой заключен ранее 13 апреля 2019 г., применяются требования указанного </w:t>
      </w:r>
      <w:hyperlink w:tooltip="XVIII. Продукция судостроения" w:anchor="P20894" w:history="0">
        <w:r>
          <w:rPr>
            <w:color w:val="0000ff"/>
            <w:sz w:val="24"/>
          </w:rPr>
          <w:t xml:space="preserve">раздела</w:t>
        </w:r>
      </w:hyperlink>
      <w:r>
        <w:rPr>
          <w:sz w:val="24"/>
        </w:rPr>
        <w:t xml:space="preserve"> в редакции постановления Правительства Российской Федерации от 28 марта 2019 г. N 351 "О внесении изменений в приложение к постановлению Правительства Российской Федерации от 17 июля 2015 г. N 719".</w:t>
      </w:r>
    </w:p>
    <w:p>
      <w:pPr>
        <w:pStyle w:val="0"/>
        <w:spacing w:before="240"/>
        <w:ind w:firstLine="540"/>
        <w:jc w:val="both"/>
      </w:pPr>
      <w:r>
        <w:rPr>
          <w:sz w:val="24"/>
        </w:rPr>
        <w:t xml:space="preserve">Для иной продукции, предусмотренной </w:t>
      </w:r>
      <w:hyperlink w:tooltip="XVIII. Продукция судостроения" w:anchor="P20894" w:history="0">
        <w:r>
          <w:rPr>
            <w:color w:val="0000ff"/>
            <w:sz w:val="24"/>
          </w:rPr>
          <w:t xml:space="preserve">разделом XVIII</w:t>
        </w:r>
      </w:hyperlink>
      <w:r>
        <w:rPr>
          <w:sz w:val="24"/>
        </w:rPr>
        <w:t xml:space="preserve"> настоящего приложения, применяются требования указанного </w:t>
      </w:r>
      <w:hyperlink w:tooltip="XVIII. Продукция судостроения" w:anchor="P20894" w:history="0">
        <w:r>
          <w:rPr>
            <w:color w:val="0000ff"/>
            <w:sz w:val="24"/>
          </w:rPr>
          <w:t xml:space="preserve">раздела</w:t>
        </w:r>
      </w:hyperlink>
      <w:r>
        <w:rPr>
          <w:sz w:val="24"/>
        </w:rPr>
        <w:t xml:space="preserve"> в редакции постановления Правительства Российской Федерации от 17 июля 2015 г. N 719 "О подтверждении производства российской промышленной продукции", действовавшей на дату заключения договора на изготовление и (или) поставку.</w:t>
      </w:r>
    </w:p>
    <w:p>
      <w:pPr>
        <w:pStyle w:val="0"/>
        <w:jc w:val="both"/>
      </w:pPr>
      <w:r>
        <w:rPr>
          <w:sz w:val="24"/>
        </w:rPr>
        <w:t xml:space="preserve">(сноска в ред. </w:t>
      </w:r>
      <w:r>
        <w:rPr>
          <w:sz w:val="24"/>
        </w:rPr>
        <w:t xml:space="preserve">Постановления</w:t>
      </w:r>
      <w:r>
        <w:rPr>
          <w:sz w:val="24"/>
        </w:rPr>
        <w:t xml:space="preserve"> Правительства РФ от 31.03.2026 N 351)</w:t>
      </w:r>
    </w:p>
    <w:p>
      <w:pPr>
        <w:pStyle w:val="0"/>
        <w:spacing w:before="240"/>
        <w:ind w:firstLine="540"/>
        <w:jc w:val="both"/>
      </w:pPr>
      <w:r>
        <w:rPr>
          <w:sz w:val="24"/>
        </w:rPr>
        <w:t xml:space="preserve">&lt;10&gt; Затраты на научно-исследовательские и опытно-конструкторские работы определяются как затраты на научно-исследовательские, опытно-конструкторские и технологические работы, выполненные собственными силами и (или) по договору с заказчиком указанных работ, включающие:</w:t>
      </w:r>
    </w:p>
    <w:p>
      <w:pPr>
        <w:pStyle w:val="0"/>
        <w:jc w:val="both"/>
      </w:pPr>
      <w:r>
        <w:rPr>
          <w:sz w:val="24"/>
        </w:rPr>
        <w:t xml:space="preserve">(в ред. Постановлений Правительства РФ от 14.12.2019 </w:t>
      </w:r>
      <w:r>
        <w:rPr>
          <w:sz w:val="24"/>
        </w:rPr>
        <w:t xml:space="preserve">N 1674</w:t>
      </w:r>
      <w:r>
        <w:rPr>
          <w:sz w:val="24"/>
        </w:rPr>
        <w:t xml:space="preserve">, от 18.12.2020 </w:t>
      </w:r>
      <w:r>
        <w:rPr>
          <w:sz w:val="24"/>
        </w:rPr>
        <w:t xml:space="preserve">N 2170</w:t>
      </w:r>
      <w:r>
        <w:rPr>
          <w:sz w:val="24"/>
        </w:rPr>
        <w:t xml:space="preserve">)</w:t>
      </w:r>
    </w:p>
    <w:p>
      <w:pPr>
        <w:pStyle w:val="0"/>
        <w:spacing w:before="240"/>
        <w:ind w:firstLine="540"/>
        <w:jc w:val="both"/>
      </w:pPr>
      <w:r>
        <w:rPr>
          <w:sz w:val="24"/>
        </w:rPr>
        <w:t xml:space="preserve">стоимость материально-производственных запасов и услуг сторонних организаций и лиц, используемых при выполнении указанных работ;</w:t>
      </w:r>
    </w:p>
    <w:p>
      <w:pPr>
        <w:pStyle w:val="0"/>
        <w:spacing w:before="240"/>
        <w:ind w:firstLine="540"/>
        <w:jc w:val="both"/>
      </w:pPr>
      <w:r>
        <w:rPr>
          <w:sz w:val="24"/>
        </w:rPr>
        <w:t xml:space="preserve">затраты на заработную плату и другие выплаты работникам, непосредственно занятым при выполнении указанных работ по трудовому договору;</w:t>
      </w:r>
    </w:p>
    <w:p>
      <w:pPr>
        <w:pStyle w:val="0"/>
        <w:spacing w:before="240"/>
        <w:ind w:firstLine="540"/>
        <w:jc w:val="both"/>
      </w:pPr>
      <w:r>
        <w:rPr>
          <w:sz w:val="24"/>
        </w:rPr>
        <w:t xml:space="preserve">отчисления на социальные нужды (в том числе единый социальный налог);</w:t>
      </w:r>
    </w:p>
    <w:p>
      <w:pPr>
        <w:pStyle w:val="0"/>
        <w:spacing w:before="240"/>
        <w:ind w:firstLine="540"/>
        <w:jc w:val="both"/>
      </w:pPr>
      <w:r>
        <w:rPr>
          <w:sz w:val="24"/>
        </w:rPr>
        <w:t xml:space="preserve">стоимость специального оборудования и специальной оснастки, предназначенных для использования в качестве объектов испытаний и исследований;</w:t>
      </w:r>
    </w:p>
    <w:p>
      <w:pPr>
        <w:pStyle w:val="0"/>
        <w:spacing w:before="240"/>
        <w:ind w:firstLine="540"/>
        <w:jc w:val="both"/>
      </w:pPr>
      <w:r>
        <w:rPr>
          <w:sz w:val="24"/>
        </w:rPr>
        <w:t xml:space="preserve">амортизацию объектов основных средств и нематериальных активов, используемых при выполнении указанных работ;</w:t>
      </w:r>
    </w:p>
    <w:p>
      <w:pPr>
        <w:pStyle w:val="0"/>
        <w:spacing w:before="240"/>
        <w:ind w:firstLine="540"/>
        <w:jc w:val="both"/>
      </w:pPr>
      <w:r>
        <w:rPr>
          <w:sz w:val="24"/>
        </w:rPr>
        <w:t xml:space="preserve">затраты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технологических работ, включая расходы по проведению испытаний;</w:t>
      </w:r>
    </w:p>
    <w:p>
      <w:pPr>
        <w:pStyle w:val="0"/>
        <w:spacing w:before="240"/>
        <w:ind w:firstLine="540"/>
        <w:jc w:val="both"/>
      </w:pPr>
      <w:r>
        <w:rPr>
          <w:sz w:val="24"/>
        </w:rPr>
        <w:t xml:space="preserve">общехозяйственные расходы, в случае, если указанные расходы непосредственно связаны с выполнением научно-исследовательских, опытно-конструкторских и технологических работ, включая расходы на проведение испытаний;</w:t>
      </w:r>
    </w:p>
    <w:p>
      <w:pPr>
        <w:pStyle w:val="0"/>
        <w:spacing w:before="240"/>
        <w:ind w:firstLine="540"/>
        <w:jc w:val="both"/>
      </w:pPr>
      <w:r>
        <w:rPr>
          <w:sz w:val="24"/>
        </w:rPr>
        <w:t xml:space="preserve">затраты на подготовку и разработку производства прототипов и первых несерийных моделей машин и компонентов, предназначенных для проведения разных видов испытаний автомобилей и их узлов, не предназначенных для серийного производства;</w:t>
      </w:r>
    </w:p>
    <w:p>
      <w:pPr>
        <w:pStyle w:val="0"/>
        <w:spacing w:before="240"/>
        <w:ind w:firstLine="540"/>
        <w:jc w:val="both"/>
      </w:pPr>
      <w:r>
        <w:rPr>
          <w:sz w:val="24"/>
        </w:rPr>
        <w:t xml:space="preserve">затраты на конструкторское сопровождение серийного производства автомобилей и компонентов, в том числе на разработку мероприятий по повышению потребительских свойств;</w:t>
      </w:r>
    </w:p>
    <w:p>
      <w:pPr>
        <w:pStyle w:val="0"/>
        <w:spacing w:before="240"/>
        <w:ind w:firstLine="540"/>
        <w:jc w:val="both"/>
      </w:pPr>
      <w:r>
        <w:rPr>
          <w:sz w:val="24"/>
        </w:rPr>
        <w:t xml:space="preserve">затраты на разработку конструкторской документации на модернизированные модели;</w:t>
      </w:r>
    </w:p>
    <w:p>
      <w:pPr>
        <w:pStyle w:val="0"/>
        <w:spacing w:before="240"/>
        <w:ind w:firstLine="540"/>
        <w:jc w:val="both"/>
      </w:pPr>
      <w:r>
        <w:rPr>
          <w:sz w:val="24"/>
        </w:rPr>
        <w:t xml:space="preserve">затраты на повышение качества продукции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w:t>
      </w:r>
    </w:p>
    <w:p>
      <w:pPr>
        <w:pStyle w:val="0"/>
        <w:spacing w:before="240"/>
        <w:ind w:firstLine="540"/>
        <w:jc w:val="both"/>
      </w:pPr>
      <w:r>
        <w:rPr>
          <w:sz w:val="24"/>
        </w:rPr>
        <w:t xml:space="preserve">затраты на сертификацию продукции;</w:t>
      </w:r>
    </w:p>
    <w:p>
      <w:pPr>
        <w:pStyle w:val="0"/>
        <w:spacing w:before="240"/>
        <w:ind w:firstLine="540"/>
        <w:jc w:val="both"/>
      </w:pPr>
      <w:r>
        <w:rPr>
          <w:sz w:val="24"/>
        </w:rPr>
        <w:t xml:space="preserve">затраты на разработку программы импортозамещения компонентов и технологий, используемых для производства продукции компании;</w:t>
      </w:r>
    </w:p>
    <w:p>
      <w:pPr>
        <w:pStyle w:val="0"/>
        <w:spacing w:before="240"/>
        <w:ind w:firstLine="540"/>
        <w:jc w:val="both"/>
      </w:pPr>
      <w:r>
        <w:rPr>
          <w:sz w:val="24"/>
        </w:rPr>
        <w:t xml:space="preserve">затраты на разработку, закупку и обновление программного обеспечения для проектирования продукции, специальной оснастки для проведения стендовых испытаний продукции, инструмента и оснастки для организации технологической подготовки производства и процессов;</w:t>
      </w:r>
    </w:p>
    <w:p>
      <w:pPr>
        <w:pStyle w:val="0"/>
        <w:spacing w:before="240"/>
        <w:ind w:firstLine="540"/>
        <w:jc w:val="both"/>
      </w:pPr>
      <w:r>
        <w:rPr>
          <w:sz w:val="24"/>
        </w:rPr>
        <w:t xml:space="preserve">расходы на разработку программы передачи и размещения производства автокомпонентов у поставщиков, включая расходы на проведение аудита процессов производства поставщиков продукции;</w:t>
      </w:r>
    </w:p>
    <w:p>
      <w:pPr>
        <w:pStyle w:val="0"/>
        <w:spacing w:before="240"/>
        <w:ind w:firstLine="540"/>
        <w:jc w:val="both"/>
      </w:pPr>
      <w:r>
        <w:rPr>
          <w:sz w:val="24"/>
        </w:rPr>
        <w:t xml:space="preserve">расходы на проектирование инструмента и оснастки для организации технологической подготовки производства;</w:t>
      </w:r>
    </w:p>
    <w:p>
      <w:pPr>
        <w:pStyle w:val="0"/>
        <w:spacing w:before="240"/>
        <w:ind w:firstLine="540"/>
        <w:jc w:val="both"/>
      </w:pPr>
      <w:r>
        <w:rPr>
          <w:sz w:val="24"/>
        </w:rPr>
        <w:t xml:space="preserve">расходы на проектирование и изготовление специальной оснастки для проведения стендовых испытаний;</w:t>
      </w:r>
    </w:p>
    <w:p>
      <w:pPr>
        <w:pStyle w:val="0"/>
        <w:spacing w:before="240"/>
        <w:ind w:firstLine="540"/>
        <w:jc w:val="both"/>
      </w:pPr>
      <w:r>
        <w:rPr>
          <w:sz w:val="24"/>
        </w:rPr>
        <w:t xml:space="preserve">расходы на создание (модернизацию)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соответствующий вид работ в </w:t>
      </w:r>
      <w:r>
        <w:rPr>
          <w:sz w:val="24"/>
        </w:rPr>
        <w:t xml:space="preserve">ГОСТ Р 15.301-2016</w:t>
      </w:r>
      <w:r>
        <w:rPr>
          <w:sz w:val="24"/>
        </w:rPr>
        <w:t xml:space="preserve"> "Система разработки и постановки продукции на производство. Продукция производственно-технического назначения. Порядок разработки и постановки продукции на производство";</w:t>
      </w:r>
    </w:p>
    <w:p>
      <w:pPr>
        <w:pStyle w:val="0"/>
        <w:spacing w:before="240"/>
        <w:ind w:firstLine="540"/>
        <w:jc w:val="both"/>
      </w:pPr>
      <w:r>
        <w:rPr>
          <w:sz w:val="24"/>
        </w:rPr>
        <w:t xml:space="preserve">расходы на инжиниринг, подготовку производства (технологическую подготовку производства), за исключением расходов на строительство зданий и сооружений, а также на закупку производственного оборудования, производство оснастки;</w:t>
      </w:r>
    </w:p>
    <w:p>
      <w:pPr>
        <w:pStyle w:val="0"/>
        <w:spacing w:before="240"/>
        <w:ind w:firstLine="540"/>
        <w:jc w:val="both"/>
      </w:pPr>
      <w:r>
        <w:rPr>
          <w:sz w:val="24"/>
        </w:rPr>
        <w:t xml:space="preserve">расходы на сопровождение серийного производства, включающее: проведение типовых, эксплуатационных, ресурсных испытаний продукции серийного производства, подконтрольной эксплуатации в реальных условиях, кратких контрольных и длительных испытаний серийной продукции, периодических испытаний узлов, контрольных сборок продукции;</w:t>
      </w:r>
    </w:p>
    <w:p>
      <w:pPr>
        <w:pStyle w:val="0"/>
        <w:spacing w:before="240"/>
        <w:ind w:firstLine="540"/>
        <w:jc w:val="both"/>
      </w:pPr>
      <w:r>
        <w:rPr>
          <w:sz w:val="24"/>
        </w:rPr>
        <w:t xml:space="preserve">прочие расходы, непосредственно связанные с выполнением научно-исследовательских, опытно-конструкторских и технологических работ, включая расходы на проведение испытаний.</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25.05.2019 N 661)</w:t>
      </w:r>
    </w:p>
    <w:bookmarkStart w:id="26091" w:name="P26091"/>
    <w:bookmarkEnd w:id="26091"/>
    <w:p>
      <w:pPr>
        <w:pStyle w:val="0"/>
        <w:spacing w:before="240"/>
        <w:ind w:firstLine="540"/>
        <w:jc w:val="both"/>
      </w:pPr>
      <w:r>
        <w:rPr>
          <w:sz w:val="24"/>
        </w:rPr>
        <w:t xml:space="preserve">&lt;11&gt; - коды относятся к сфере ведения Министерства энергетики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12.03.2020 N 267)</w:t>
      </w:r>
    </w:p>
    <w:bookmarkStart w:id="26093" w:name="P26093"/>
    <w:bookmarkEnd w:id="26093"/>
    <w:p>
      <w:pPr>
        <w:pStyle w:val="0"/>
        <w:spacing w:before="240"/>
        <w:ind w:firstLine="540"/>
        <w:jc w:val="both"/>
      </w:pPr>
      <w:r>
        <w:rPr>
          <w:sz w:val="24"/>
        </w:rPr>
        <w:t xml:space="preserve">&lt;12&gt; Баллы за научно-исследовательские и опытно-конструкторские работы рассчитываются по следующей формуле и являются целым числом:</w:t>
      </w:r>
    </w:p>
    <w:p>
      <w:pPr>
        <w:pStyle w:val="0"/>
        <w:jc w:val="both"/>
      </w:pPr>
      <w:r>
        <w:rPr>
          <w:sz w:val="24"/>
        </w:rPr>
      </w:r>
    </w:p>
    <w:p>
      <w:pPr>
        <w:pStyle w:val="0"/>
        <w:jc w:val="center"/>
      </w:pPr>
      <w:r>
        <w:rPr>
          <w:position w:val="-28"/>
        </w:rPr>
        <mc:AlternateContent>
          <mc:Choice Requires="wpg">
            <w:drawing>
              <wp:inline xmlns:wp="http://schemas.openxmlformats.org/drawingml/2006/wordprocessingDrawing" distT="0" distB="0" distL="0" distR="0">
                <wp:extent cx="2834640" cy="5143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1"/>
                        <a:srcRect/>
                        <a:stretch/>
                      </pic:blipFill>
                      <pic:spPr bwMode="auto">
                        <a:xfrm>
                          <a:off x="0" y="0"/>
                          <a:ext cx="283464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223.20pt;height:40.50pt;mso-wrap-distance-left:0.00pt;mso-wrap-distance-top:0.00pt;mso-wrap-distance-right:0.00pt;mso-wrap-distance-bottom:0.00pt;" stroked="f">
                <v:path textboxrect="0,0,0,0"/>
                <v:imagedata r:id="rId41"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w:t>
      </w:r>
      <w:r>
        <w:rPr>
          <w:sz w:val="24"/>
          <w:vertAlign w:val="subscript"/>
        </w:rPr>
        <w:t xml:space="preserve">НИОКР</w:t>
      </w:r>
      <w:r>
        <w:rPr>
          <w:sz w:val="24"/>
        </w:rPr>
        <w:t xml:space="preserve"> - совокупный объем расходов на научно-исследовательские и опытно-конструкторские работы, выполненные на территории Российской Федерации, юридического лица - производителя продукции, указанной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(далее - юридическое лицо - производитель продукции), понесенных на территории Российской Федерации за расчетный период, которые определяются как расходы на научно-исследовательские, опытно-конструкторские и инжиниринговые работы, выполненные собственными силами, включая выполненные по договору с основным обществом (материнской компанией иностранной или российской), и (или) по договору юридического лица - производителя продукции с исполнителем о научно-исследовательских, опытно-конструкторских и инжиниринговых работах, включая аффилированных с юридическим лицом - производителем продукции лиц, и (или) поставщиком автомобильных компонентов, номинированным юридическим лицом - производителем продукции, указанной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по направлениям в области автомобилестроения, указанным в настоящей сноске, при условии подтверждения юридическим лицом - производителем продукции использования соответствующих автомобильных компонентов при производстве продукции, указанной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а также расходы на научно-исследовательские, опытно-конструкторские и инжиниринговые работы, понесенные иностранной материнской компанией российского юридического лица - производителя продукции на территории Российской Федерации или понесенные российской материнской компанией в отношении продукции российского юридического лица - производителя продукции на территории Российской Федерации, включающие следующие виды расходов:</w:t>
      </w:r>
    </w:p>
    <w:p>
      <w:pPr>
        <w:pStyle w:val="0"/>
        <w:spacing w:before="240"/>
        <w:ind w:firstLine="540"/>
        <w:jc w:val="both"/>
      </w:pPr>
      <w:r>
        <w:rPr>
          <w:sz w:val="24"/>
        </w:rPr>
        <w:t xml:space="preserve">стоимость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p>
      <w:pPr>
        <w:pStyle w:val="0"/>
        <w:spacing w:before="240"/>
        <w:ind w:firstLine="540"/>
        <w:jc w:val="both"/>
      </w:pPr>
      <w:r>
        <w:rPr>
          <w:sz w:val="24"/>
        </w:rPr>
        <w:t xml:space="preserve">расходы на заработную плату и другие выплаты работникам, непосредственно занятым при выполнении научно-исследовательских, опытно-конструкторских работ и инжиниринговых работ по трудовому договору, отчисления на социальные нужды;</w:t>
      </w:r>
    </w:p>
    <w:p>
      <w:pPr>
        <w:pStyle w:val="0"/>
        <w:spacing w:before="240"/>
        <w:ind w:firstLine="540"/>
        <w:jc w:val="both"/>
      </w:pPr>
      <w:r>
        <w:rPr>
          <w:sz w:val="24"/>
        </w:rPr>
        <w:t xml:space="preserve">стоимость специального оборудования и специальной оснастки, предназначенных для использования при выполнении научно-исследовательских, опытно-конструкторских и инжиниринговых работ;</w:t>
      </w:r>
    </w:p>
    <w:p>
      <w:pPr>
        <w:pStyle w:val="0"/>
        <w:spacing w:before="240"/>
        <w:ind w:firstLine="540"/>
        <w:jc w:val="both"/>
      </w:pPr>
      <w:r>
        <w:rPr>
          <w:sz w:val="24"/>
        </w:rPr>
        <w:t xml:space="preserve">амортизация объектов основных средств и нематериальных активов, используемых для выполнения научно-исследовательских, опытно-конструкторских и инжиниринговых работ (за исключением зданий, сооружений и оборудования, используемых при производстве продукции), начисленных за период, определяемый как количество полных календарных месяцев в расчетном периоде, в течение которых указанные основные средства и нематериальные активы использовались исключительно для выполнения научно-исследовательских, опытно-конструкторских и инжиниринговых работ;</w:t>
      </w:r>
    </w:p>
    <w:p>
      <w:pPr>
        <w:pStyle w:val="0"/>
        <w:spacing w:before="240"/>
        <w:ind w:firstLine="540"/>
        <w:jc w:val="both"/>
      </w:pPr>
      <w:r>
        <w:rPr>
          <w:sz w:val="24"/>
        </w:rPr>
        <w:t xml:space="preserve">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используемого для выполнения научно-исследовательских, опытно-конструкторских и инжиниринговых работ, включая расходы на проведение испытаний;</w:t>
      </w:r>
    </w:p>
    <w:p>
      <w:pPr>
        <w:pStyle w:val="0"/>
        <w:spacing w:before="240"/>
        <w:ind w:firstLine="540"/>
        <w:jc w:val="both"/>
      </w:pPr>
      <w:r>
        <w:rPr>
          <w:sz w:val="24"/>
        </w:rPr>
        <w:t xml:space="preserve">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проведение испытаний;</w:t>
      </w:r>
    </w:p>
    <w:p>
      <w:pPr>
        <w:pStyle w:val="0"/>
        <w:spacing w:before="240"/>
        <w:ind w:firstLine="540"/>
        <w:jc w:val="both"/>
      </w:pPr>
      <w:r>
        <w:rPr>
          <w:sz w:val="24"/>
        </w:rPr>
        <w:t xml:space="preserve">прочие расходы (расходы на командировки и услуги внутренних подразделений),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p>
      <w:pPr>
        <w:pStyle w:val="0"/>
        <w:spacing w:before="240"/>
        <w:ind w:firstLine="540"/>
        <w:jc w:val="both"/>
      </w:pPr>
      <w:r>
        <w:rPr>
          <w:sz w:val="24"/>
        </w:rPr>
        <w:t xml:space="preserve">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 (в том числе транспортных средств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 относящихся к категории транспортных средств L</w:t>
      </w:r>
      <w:r>
        <w:rPr>
          <w:sz w:val="24"/>
          <w:vertAlign w:val="subscript"/>
        </w:rPr>
        <w:t xml:space="preserve">6</w:t>
      </w:r>
      <w:r>
        <w:rPr>
          <w:sz w:val="24"/>
        </w:rPr>
        <w:t xml:space="preserve">, L</w:t>
      </w:r>
      <w:r>
        <w:rPr>
          <w:sz w:val="24"/>
          <w:vertAlign w:val="subscript"/>
        </w:rPr>
        <w:t xml:space="preserve">7</w:t>
      </w:r>
      <w:r>
        <w:rPr>
          <w:sz w:val="24"/>
        </w:rPr>
        <w:t xml:space="preserve">):</w:t>
      </w:r>
    </w:p>
    <w:p>
      <w:pPr>
        <w:pStyle w:val="0"/>
        <w:spacing w:before="240"/>
        <w:ind w:firstLine="540"/>
        <w:jc w:val="both"/>
      </w:pPr>
      <w:r>
        <w:rPr>
          <w:sz w:val="24"/>
        </w:rPr>
        <w:t xml:space="preserve">разработка продукта;</w:t>
      </w:r>
    </w:p>
    <w:p>
      <w:pPr>
        <w:pStyle w:val="0"/>
        <w:spacing w:before="240"/>
        <w:ind w:firstLine="540"/>
        <w:jc w:val="both"/>
      </w:pPr>
      <w:r>
        <w:rPr>
          <w:sz w:val="24"/>
        </w:rPr>
        <w:t xml:space="preserve">разработка, подготовка производства и изготовление прототипов и опытных образцов (не подлежащих реализации) автотранспортных средств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p>
      <w:pPr>
        <w:pStyle w:val="0"/>
        <w:spacing w:before="240"/>
        <w:ind w:firstLine="540"/>
        <w:jc w:val="both"/>
      </w:pPr>
      <w:r>
        <w:rPr>
          <w:sz w:val="24"/>
        </w:rPr>
        <w:t xml:space="preserve">конструкторское сопровождение серийного производства автомобилей и автомобильных компонентов, в том числе разработка мероприятий по повышению потребительских свойств;</w:t>
      </w:r>
    </w:p>
    <w:p>
      <w:pPr>
        <w:pStyle w:val="0"/>
        <w:spacing w:before="240"/>
        <w:ind w:firstLine="540"/>
        <w:jc w:val="both"/>
      </w:pPr>
      <w:r>
        <w:rPr>
          <w:sz w:val="24"/>
        </w:rPr>
        <w:t xml:space="preserve">разработка конструкторской документации на модернизированные модели;</w:t>
      </w:r>
    </w:p>
    <w:p>
      <w:pPr>
        <w:pStyle w:val="0"/>
        <w:spacing w:before="240"/>
        <w:ind w:firstLine="540"/>
        <w:jc w:val="both"/>
      </w:pPr>
      <w:r>
        <w:rPr>
          <w:sz w:val="24"/>
        </w:rPr>
        <w:t xml:space="preserve">повышение качества продукции (за исключением контроля качества серийной продукции, выполняемого в рамках процесса ее производства)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 в том числе в части валидационных работ в отношении новых поставщиков компонентов);</w:t>
      </w:r>
    </w:p>
    <w:p>
      <w:pPr>
        <w:pStyle w:val="0"/>
        <w:spacing w:before="240"/>
        <w:ind w:firstLine="540"/>
        <w:jc w:val="both"/>
      </w:pPr>
      <w:r>
        <w:rPr>
          <w:sz w:val="24"/>
        </w:rPr>
        <w:t xml:space="preserve">сертификация продукции автомобилестроения, производимой или планируемой к производству юридическим лицом - производителем продукции на территории Российской Федерации (не включает сертификацию систем предприятия);</w:t>
      </w:r>
    </w:p>
    <w:p>
      <w:pPr>
        <w:pStyle w:val="0"/>
        <w:spacing w:before="240"/>
        <w:ind w:firstLine="540"/>
        <w:jc w:val="both"/>
      </w:pPr>
      <w:r>
        <w:rPr>
          <w:sz w:val="24"/>
        </w:rPr>
        <w:t xml:space="preserve">разработка программ, проектов, мероприятий и планов по импортозамещению автомобильных компонентов и технологий, используемых для производства продукции компании;</w:t>
      </w:r>
    </w:p>
    <w:p>
      <w:pPr>
        <w:pStyle w:val="0"/>
        <w:spacing w:before="240"/>
        <w:ind w:firstLine="540"/>
        <w:jc w:val="both"/>
      </w:pPr>
      <w:r>
        <w:rPr>
          <w:sz w:val="24"/>
        </w:rPr>
        <w:t xml:space="preserve">разработка, закупка и обновление программного обеспечения для проектирования продукции, инструмента и оснастки, моделирования технологических процессов и разработки технологической документации;</w:t>
      </w:r>
    </w:p>
    <w:p>
      <w:pPr>
        <w:pStyle w:val="0"/>
        <w:spacing w:before="240"/>
        <w:ind w:firstLine="540"/>
        <w:jc w:val="both"/>
      </w:pPr>
      <w:r>
        <w:rPr>
          <w:sz w:val="24"/>
        </w:rPr>
        <w:t xml:space="preserve">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продукции;</w:t>
      </w:r>
    </w:p>
    <w:p>
      <w:pPr>
        <w:pStyle w:val="0"/>
        <w:spacing w:before="240"/>
        <w:ind w:firstLine="540"/>
        <w:jc w:val="both"/>
      </w:pPr>
      <w:r>
        <w:rPr>
          <w:sz w:val="24"/>
        </w:rPr>
        <w:t xml:space="preserve">проектирование инструмента и оснастки для организации технологической подготовки производства;</w:t>
      </w:r>
    </w:p>
    <w:p>
      <w:pPr>
        <w:pStyle w:val="0"/>
        <w:spacing w:before="240"/>
        <w:ind w:firstLine="540"/>
        <w:jc w:val="both"/>
      </w:pPr>
      <w:r>
        <w:rPr>
          <w:sz w:val="24"/>
        </w:rPr>
        <w:t xml:space="preserve">закупка, проектирование и изготовление специальной оснастки для проведения стендовых испытаний (за исключением испытаний по контролю качества серийной продукции);</w:t>
      </w:r>
    </w:p>
    <w:p>
      <w:pPr>
        <w:pStyle w:val="0"/>
        <w:spacing w:before="240"/>
        <w:ind w:firstLine="540"/>
        <w:jc w:val="both"/>
      </w:pPr>
      <w:r>
        <w:rPr>
          <w:sz w:val="24"/>
        </w:rPr>
        <w:t xml:space="preserve">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(за исключением испытаний по контролю качества серийной продукции);</w:t>
      </w:r>
    </w:p>
    <w:p>
      <w:pPr>
        <w:pStyle w:val="0"/>
        <w:spacing w:before="240"/>
        <w:ind w:firstLine="540"/>
        <w:jc w:val="both"/>
      </w:pPr>
      <w:r>
        <w:rPr>
          <w:sz w:val="24"/>
        </w:rPr>
        <w:t xml:space="preserve">инжиниринг, подготовка производства - проектирование оснастки, инструмента и производства, за исключением монтажных и пуско-наладочных работ, строительства зданий и сооружений, приобретения или изготовления производственного оборудования, оснастки;</w:t>
      </w:r>
    </w:p>
    <w:p>
      <w:pPr>
        <w:pStyle w:val="0"/>
        <w:spacing w:before="240"/>
        <w:ind w:firstLine="540"/>
        <w:jc w:val="both"/>
      </w:pPr>
      <w:r>
        <w:rPr>
          <w:sz w:val="24"/>
        </w:rPr>
        <w:t xml:space="preserve">сопровождение серийного производства, включающее различные виды испытаний, связанных с проверкой продукции и технологии ее производства при внесении конструктивных и технологических изменений, за исключением испытаний по контролю качества серийной продукции, выполняемых в рамках производственного процесса;</w:t>
      </w:r>
    </w:p>
    <w:p>
      <w:pPr>
        <w:pStyle w:val="0"/>
        <w:spacing w:before="240"/>
        <w:ind w:firstLine="540"/>
        <w:jc w:val="both"/>
      </w:pPr>
      <w:r>
        <w:rPr>
          <w:sz w:val="24"/>
        </w:rPr>
        <w:t xml:space="preserve">TR - совокупный объем выручки юридического лица - производителя продукции от реализации на российском рынке за расчетный период продукции автомобилестроения (автотранспортные средства, включая транспортные средства категории L</w:t>
      </w:r>
      <w:r>
        <w:rPr>
          <w:sz w:val="24"/>
          <w:vertAlign w:val="subscript"/>
        </w:rPr>
        <w:t xml:space="preserve">6</w:t>
      </w:r>
      <w:r>
        <w:rPr>
          <w:sz w:val="24"/>
        </w:rPr>
        <w:t xml:space="preserve">, L</w:t>
      </w:r>
      <w:r>
        <w:rPr>
          <w:sz w:val="24"/>
          <w:vertAlign w:val="subscript"/>
        </w:rPr>
        <w:t xml:space="preserve">7</w:t>
      </w:r>
      <w:r>
        <w:rPr>
          <w:sz w:val="24"/>
        </w:rPr>
        <w:t xml:space="preserve">, шасси, компоненты, услуги по производству автотранспортных средств, сборке и (или) производству частей и принадлежностей для автотранспортных средств), произведенной юридическим лицом - производителем продукции. При расчете показателя "TR" допускается не учитывать выручку от реализации продукции автомобилестроения, произведенной юридическим лицом - производителем продукции, повторно реализованной этим же юридическим лицом - производителем продукции в составе произведенной продукции автомобилестроения. Совокупный объем выручки не учитывает выручку от реализации запасных частей для сервиса находящихся в эксплуатации автотранспортных средств.</w:t>
      </w:r>
    </w:p>
    <w:p>
      <w:pPr>
        <w:pStyle w:val="0"/>
        <w:spacing w:before="240"/>
        <w:ind w:firstLine="540"/>
        <w:jc w:val="both"/>
      </w:pPr>
      <w:r>
        <w:rPr>
          <w:sz w:val="24"/>
        </w:rPr>
        <w:t xml:space="preserve">При расчете показателя "Баллы</w:t>
      </w:r>
      <w:r>
        <w:rPr>
          <w:sz w:val="24"/>
          <w:vertAlign w:val="subscript"/>
        </w:rPr>
        <w:t xml:space="preserve">НИОКР</w:t>
      </w:r>
      <w:r>
        <w:rPr>
          <w:sz w:val="24"/>
        </w:rPr>
        <w:t xml:space="preserve">" под расчетным периодом понимается календарный год, предшествующий году, в котором осуществляется расчет указанного показателя (далее - расчетный год).</w:t>
      </w:r>
    </w:p>
    <w:p>
      <w:pPr>
        <w:pStyle w:val="0"/>
        <w:spacing w:before="240"/>
        <w:ind w:firstLine="540"/>
        <w:jc w:val="both"/>
      </w:pPr>
      <w:r>
        <w:rPr>
          <w:sz w:val="24"/>
        </w:rPr>
        <w:t xml:space="preserve">В случае если произвести расчет одного из показателей "TR" или "С</w:t>
      </w:r>
      <w:r>
        <w:rPr>
          <w:sz w:val="24"/>
          <w:vertAlign w:val="subscript"/>
        </w:rPr>
        <w:t xml:space="preserve">НИОКР</w:t>
      </w:r>
      <w:r>
        <w:rPr>
          <w:sz w:val="24"/>
        </w:rPr>
        <w:t xml:space="preserve">" за расчетный год не представляется возможным, при подаче в торгово-промышленную палату Российской Федерации заявления о получении документа для целей подтверждения производства промышленной продукции на территории Российской Федерации до истечения срока представления бухгалтерской (финансовой) отчетности допускается принимать расчетный период с 1 октября года, предшествующего расчетному году, по 30 сентября расчетного года.</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начисляются в отношении продукции автомобилестроения, произведенной юридическим лицом - производителем продукции на территории Российской Федерации.</w:t>
      </w:r>
    </w:p>
    <w:p>
      <w:pPr>
        <w:pStyle w:val="0"/>
        <w:spacing w:before="240"/>
        <w:ind w:firstLine="540"/>
        <w:jc w:val="both"/>
      </w:pPr>
      <w:r>
        <w:rPr>
          <w:sz w:val="24"/>
        </w:rPr>
        <w:t xml:space="preserve">Допускается начисление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при выполнении следующих условий:</w:t>
      </w:r>
    </w:p>
    <w:p>
      <w:pPr>
        <w:pStyle w:val="0"/>
        <w:spacing w:before="240"/>
        <w:ind w:firstLine="540"/>
        <w:jc w:val="both"/>
      </w:pPr>
      <w:r>
        <w:rPr>
          <w:sz w:val="24"/>
        </w:rPr>
        <w:t xml:space="preserve">наличие письменного согласия каждого из участников одного специального инвестиционного контракта, заключенного с Российской Федерацией, или письменного согласия каждого из участников не более 2 специальных инвестиционных контрактов, заключенных с Российской Федерацией, при условии, что заключение одного из специальных инвестиционных контрактов состоялось после 1 января 2024 г.;</w:t>
      </w:r>
    </w:p>
    <w:p>
      <w:pPr>
        <w:pStyle w:val="0"/>
        <w:spacing w:before="240"/>
        <w:ind w:firstLine="540"/>
        <w:jc w:val="both"/>
      </w:pPr>
      <w:r>
        <w:rPr>
          <w:sz w:val="24"/>
        </w:rPr>
        <w:t xml:space="preserve">при расчете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учитывается совокупный объем расходов на научно-исследовательские и опытно-конструкторские работы ("С</w:t>
      </w:r>
      <w:r>
        <w:rPr>
          <w:sz w:val="24"/>
          <w:vertAlign w:val="subscript"/>
        </w:rPr>
        <w:t xml:space="preserve">НИОКР</w:t>
      </w:r>
      <w:r>
        <w:rPr>
          <w:sz w:val="24"/>
        </w:rPr>
        <w:t xml:space="preserve">"), понесенных каждым из участников такого специального инвестиционного контракта или таких специальных инвестиционных контрактов;</w:t>
      </w:r>
    </w:p>
    <w:p>
      <w:pPr>
        <w:pStyle w:val="0"/>
        <w:spacing w:before="240"/>
        <w:ind w:firstLine="540"/>
        <w:jc w:val="both"/>
      </w:pPr>
      <w:r>
        <w:rPr>
          <w:sz w:val="24"/>
        </w:rPr>
        <w:t xml:space="preserve">при расчете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учитывается совокупный объем выручки ("TR"), полученной каждым из участников такого специального инвестиционного контракта (или таких специальных инвестиционных контрактов).</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начисляются в отношении всей продукции автомобилестроения, произведенной на территории Российской Федерации участниками такого специального инвестиционного контракта (или таких специальных инвестиционных контрактов), как это определено в настоящей сноске.</w:t>
      </w:r>
    </w:p>
    <w:p>
      <w:pPr>
        <w:pStyle w:val="0"/>
        <w:spacing w:before="240"/>
        <w:ind w:firstLine="540"/>
        <w:jc w:val="both"/>
      </w:pPr>
      <w:r>
        <w:rPr>
          <w:sz w:val="24"/>
        </w:rPr>
        <w:t xml:space="preserve">При расчете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допускается не получать письменного согласия, не учитывать объем расходов на научно-исследовательские и опытно-конструкторские работы ("С</w:t>
      </w:r>
      <w:r>
        <w:rPr>
          <w:sz w:val="24"/>
          <w:vertAlign w:val="subscript"/>
        </w:rPr>
        <w:t xml:space="preserve">НИОКР</w:t>
      </w:r>
      <w:r>
        <w:rPr>
          <w:sz w:val="24"/>
        </w:rPr>
        <w:t xml:space="preserve">") и объем выручки ("TR") участника специального инвестиционного контракта, если такой участник специального инвестиционного контракта не является аффилированным лицом по отношению к одному из участников специального инвестиционного контракта, при этом баллы за научно-исследовательские и опытно-конструкторские работы ("Баллы</w:t>
      </w:r>
      <w:r>
        <w:rPr>
          <w:sz w:val="24"/>
          <w:vertAlign w:val="subscript"/>
        </w:rPr>
        <w:t xml:space="preserve">НИОКР</w:t>
      </w:r>
      <w:r>
        <w:rPr>
          <w:sz w:val="24"/>
        </w:rPr>
        <w:t xml:space="preserve">"), рассчитанные в рамках альянса производителей, не начисляются в отношении продукции автомобилестроения, произведенной таким участником специального инвестиционного контракта.</w:t>
      </w:r>
    </w:p>
    <w:p>
      <w:pPr>
        <w:pStyle w:val="0"/>
        <w:spacing w:before="240"/>
        <w:ind w:firstLine="540"/>
        <w:jc w:val="both"/>
      </w:pPr>
      <w:r>
        <w:rPr>
          <w:sz w:val="24"/>
        </w:rPr>
        <w:t xml:space="preserve">Положения о начислении баллов за научно-исследовательские и опытно-конструкторские работы ("Баллы</w:t>
      </w:r>
      <w:r>
        <w:rPr>
          <w:sz w:val="24"/>
          <w:vertAlign w:val="subscript"/>
        </w:rPr>
        <w:t xml:space="preserve">НИОКР</w:t>
      </w:r>
      <w:r>
        <w:rPr>
          <w:sz w:val="24"/>
        </w:rPr>
        <w:t xml:space="preserve">") в рамках альянса производителей распространяют свое действие до 31 декабря 2028 г.</w:t>
      </w:r>
    </w:p>
    <w:p>
      <w:pPr>
        <w:pStyle w:val="0"/>
        <w:spacing w:before="240"/>
        <w:ind w:firstLine="540"/>
        <w:jc w:val="both"/>
      </w:pPr>
      <w:r>
        <w:rPr>
          <w:sz w:val="24"/>
        </w:rPr>
        <w:t xml:space="preserve">При расчете показателя баллов за научно-исследовательские и опытно-конструкторские работы ("Баллы</w:t>
      </w:r>
      <w:r>
        <w:rPr>
          <w:sz w:val="24"/>
          <w:vertAlign w:val="subscript"/>
        </w:rPr>
        <w:t xml:space="preserve">НИОКР</w:t>
      </w:r>
      <w:r>
        <w:rPr>
          <w:sz w:val="24"/>
        </w:rPr>
        <w:t xml:space="preserve">") до 31 декабря 2025 г. допускается начисление баллов за научно-исследовательские и опытно-конструкторские работы ("Баллы</w:t>
      </w:r>
      <w:r>
        <w:rPr>
          <w:sz w:val="24"/>
          <w:vertAlign w:val="subscript"/>
        </w:rPr>
        <w:t xml:space="preserve">НИОКР</w:t>
      </w:r>
      <w:r>
        <w:rPr>
          <w:sz w:val="24"/>
        </w:rPr>
        <w:t xml:space="preserve">"), полученных юридическим лицом - производителем продукции, являющимся инвестором в рамках заключенного с Российской Федерацией специального инвестиционного контракта в автомобильной промышленности, в отношении продукции автомобильной промышленности, произведенной юридическим лицом - производителем продукции, являющимся правопреемником прав и обязанностей, и (или) юридическим лицом - производителем продукции, привлеченным к реализации такого специального инвестиционного контракта в течение года со дня расчета юридическим лицом - производителем продукции, являющимся инвестором в рамках заключенного с Российской Федерацией специального инвестиционного контракта в автомобильной промышленности, показателя баллов за научно-исследовательские и опытно-конструкторские работы ("Баллы</w:t>
      </w:r>
      <w:r>
        <w:rPr>
          <w:sz w:val="24"/>
          <w:vertAlign w:val="subscript"/>
        </w:rPr>
        <w:t xml:space="preserve">НИОКР</w:t>
      </w:r>
      <w:r>
        <w:rPr>
          <w:sz w:val="24"/>
        </w:rPr>
        <w:t xml:space="preserve">"), в случае если результаты таких научно-исследовательских и опытно-конструкторских работ могут быть использованы для освоения выпуска продукции автомобильной промышленности в рамках такого специального инвестиционного контракта.</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подтверждаются реестровой записью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по заявке юридического лица - производителя продукции, и действительны 1 год.</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Баллы за научно-исследовательские и опытно-конструкторские работы ("Баллы</w:t>
      </w:r>
      <w:r>
        <w:rPr>
          <w:sz w:val="24"/>
          <w:vertAlign w:val="subscript"/>
        </w:rPr>
        <w:t xml:space="preserve">НИОКР</w:t>
      </w:r>
      <w:r>
        <w:rPr>
          <w:sz w:val="24"/>
        </w:rPr>
        <w:t xml:space="preserve">") не могут превышать следующих значений:</w:t>
      </w:r>
    </w:p>
    <w:p>
      <w:pPr>
        <w:pStyle w:val="0"/>
        <w:spacing w:before="240"/>
        <w:ind w:firstLine="540"/>
        <w:jc w:val="both"/>
      </w:pPr>
      <w:r>
        <w:rPr>
          <w:sz w:val="24"/>
        </w:rPr>
        <w:t xml:space="preserve">для автомобилей легковых - не более 1283 баллов в 2024 году, не более 1850 баллов в 2025 году;</w:t>
      </w:r>
    </w:p>
    <w:p>
      <w:pPr>
        <w:pStyle w:val="0"/>
        <w:spacing w:before="240"/>
        <w:ind w:firstLine="540"/>
        <w:jc w:val="both"/>
      </w:pPr>
      <w:r>
        <w:rPr>
          <w:sz w:val="24"/>
        </w:rPr>
        <w:t xml:space="preserve">для легких коммерческих автомобилей - не более 1258 баллов в 2024 году, не более 1775 баллов в 2025 году;</w:t>
      </w:r>
    </w:p>
    <w:p>
      <w:pPr>
        <w:pStyle w:val="0"/>
        <w:spacing w:before="240"/>
        <w:ind w:firstLine="540"/>
        <w:jc w:val="both"/>
      </w:pPr>
      <w:r>
        <w:rPr>
          <w:sz w:val="24"/>
        </w:rPr>
        <w:t xml:space="preserve">для автомобилей грузовых - не более 1258 баллов в 2024 году, не более 1775 баллов в 2025 году;</w:t>
      </w:r>
    </w:p>
    <w:p>
      <w:pPr>
        <w:pStyle w:val="0"/>
        <w:spacing w:before="240"/>
        <w:ind w:firstLine="540"/>
        <w:jc w:val="both"/>
      </w:pPr>
      <w:r>
        <w:rPr>
          <w:sz w:val="24"/>
        </w:rPr>
        <w:t xml:space="preserve">для автобусов - не более 1168 баллов в 2024 году, не более 1505 баллов в 2025 году;</w:t>
      </w:r>
    </w:p>
    <w:p>
      <w:pPr>
        <w:pStyle w:val="0"/>
        <w:spacing w:before="240"/>
        <w:ind w:firstLine="540"/>
        <w:jc w:val="both"/>
      </w:pPr>
      <w:r>
        <w:rPr>
          <w:sz w:val="24"/>
        </w:rPr>
        <w:t xml:space="preserve">для автомобилей легковых, легких коммерческих автомобилей, автомобилей грузовых и автобусов - не более 1000 баллов с 2026 года.</w:t>
      </w:r>
    </w:p>
    <w:p>
      <w:pPr>
        <w:pStyle w:val="0"/>
        <w:spacing w:before="240"/>
        <w:ind w:firstLine="540"/>
        <w:jc w:val="both"/>
      </w:pPr>
      <w:r>
        <w:rPr>
          <w:sz w:val="24"/>
        </w:rPr>
        <w:t xml:space="preserve">Совокупный объем расходов на научно-исследовательские и опытно-конструкторские работы ("С</w:t>
      </w:r>
      <w:r>
        <w:rPr>
          <w:sz w:val="24"/>
          <w:vertAlign w:val="subscript"/>
        </w:rPr>
        <w:t xml:space="preserve">НИОКР</w:t>
      </w:r>
      <w:r>
        <w:rPr>
          <w:sz w:val="24"/>
        </w:rPr>
        <w:t xml:space="preserve">") не учитывает:</w:t>
      </w:r>
    </w:p>
    <w:p>
      <w:pPr>
        <w:pStyle w:val="0"/>
        <w:spacing w:before="240"/>
        <w:ind w:firstLine="540"/>
        <w:jc w:val="both"/>
      </w:pPr>
      <w:r>
        <w:rPr>
          <w:sz w:val="24"/>
        </w:rPr>
        <w:t xml:space="preserve">расходы на научно-исследовательские и опытно-конструкторские работы ("С</w:t>
      </w:r>
      <w:r>
        <w:rPr>
          <w:sz w:val="24"/>
          <w:vertAlign w:val="subscript"/>
        </w:rPr>
        <w:t xml:space="preserve">НИОКР</w:t>
      </w:r>
      <w:r>
        <w:rPr>
          <w:sz w:val="24"/>
        </w:rPr>
        <w:t xml:space="preserve">"), ранее учтенные юридическим лицом - производителем продукции для расчета показателя ("Баллы</w:t>
      </w:r>
      <w:r>
        <w:rPr>
          <w:sz w:val="24"/>
          <w:vertAlign w:val="subscript"/>
        </w:rPr>
        <w:t xml:space="preserve">НИОКР</w:t>
      </w:r>
      <w:r>
        <w:rPr>
          <w:sz w:val="24"/>
        </w:rPr>
        <w:t xml:space="preserve">");</w:t>
      </w:r>
    </w:p>
    <w:p>
      <w:pPr>
        <w:pStyle w:val="0"/>
        <w:spacing w:before="240"/>
        <w:ind w:firstLine="540"/>
        <w:jc w:val="both"/>
      </w:pPr>
      <w:r>
        <w:rPr>
          <w:sz w:val="24"/>
        </w:rPr>
        <w:t xml:space="preserve">расходы на научно-исследовательские и опытно-конструкторские работы, права на результаты интеллектуальной деятельности которых не закреплены за юридическим лицом - налоговым резидентом Российской Федерации, не находящимся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в объеме, позволяющем российскому юридическому лицу самостоятельно осуществлять производство и (или) модернизацию и развитие соответствующей продукции, на срок не менее 5 лет.</w:t>
      </w:r>
    </w:p>
    <w:p>
      <w:pPr>
        <w:pStyle w:val="0"/>
        <w:jc w:val="both"/>
      </w:pPr>
      <w:r>
        <w:rPr>
          <w:sz w:val="24"/>
        </w:rPr>
        <w:t xml:space="preserve">(сноска в ред. </w:t>
      </w:r>
      <w:r>
        <w:rPr>
          <w:sz w:val="24"/>
        </w:rPr>
        <w:t xml:space="preserve">Постановления</w:t>
      </w:r>
      <w:r>
        <w:rPr>
          <w:sz w:val="24"/>
        </w:rPr>
        <w:t xml:space="preserve"> Правительства РФ от 16.03.2024 N 317)</w:t>
      </w:r>
    </w:p>
    <w:bookmarkStart w:id="26145" w:name="P26145"/>
    <w:bookmarkEnd w:id="26145"/>
    <w:p>
      <w:pPr>
        <w:pStyle w:val="0"/>
        <w:spacing w:before="240"/>
        <w:ind w:firstLine="540"/>
        <w:jc w:val="both"/>
      </w:pPr>
      <w:r>
        <w:rPr>
          <w:sz w:val="24"/>
        </w:rPr>
        <w:t xml:space="preserve">&lt;12(1)&gt;</w:t>
      </w:r>
      <w:r>
        <w:rPr>
          <w:sz w:val="24"/>
        </w:rPr>
        <w:t xml:space="preserve">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или иностранное лицо, или организация, или иностранная структура без образования юридического лица считается контролирующим лицом при наличии одного из следующих признаков:</w:t>
      </w:r>
    </w:p>
    <w:p>
      <w:pPr>
        <w:pStyle w:val="0"/>
        <w:spacing w:before="240"/>
        <w:ind w:firstLine="540"/>
        <w:jc w:val="both"/>
      </w:pPr>
      <w:r>
        <w:rPr>
          <w:sz w:val="24"/>
        </w:rPr>
        <w:t xml:space="preserve">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ind w:firstLine="540"/>
        <w:jc w:val="both"/>
      </w:pPr>
      <w:r>
        <w:rPr>
          <w:sz w:val="24"/>
        </w:rPr>
        <w:t xml:space="preserve">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pPr>
        <w:pStyle w:val="0"/>
        <w:spacing w:before="240"/>
        <w:ind w:firstLine="540"/>
        <w:jc w:val="both"/>
      </w:pPr>
      <w:r>
        <w:rPr>
          <w:sz w:val="24"/>
        </w:rPr>
        <w:t xml:space="preserve">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ind w:firstLine="540"/>
        <w:jc w:val="both"/>
      </w:pPr>
      <w:r>
        <w:rPr>
          <w:sz w:val="24"/>
        </w:rPr>
        <w:t xml:space="preserve">контролирующее лицо осуществляет полномочия управляющей компании контролируемого лица.</w:t>
      </w:r>
    </w:p>
    <w:p>
      <w:pPr>
        <w:pStyle w:val="0"/>
        <w:spacing w:before="240"/>
        <w:ind w:firstLine="540"/>
        <w:jc w:val="both"/>
      </w:pPr>
      <w:r>
        <w:rPr>
          <w:sz w:val="24"/>
        </w:rPr>
        <w:t xml:space="preserve">Контролирующим лицом иностранной структуры без образования юридического лица признается учредитель (основатель) такой структуры или иное лицо, не являющееся ее учредителем (основателем), если такое лицо осуществляет контроль над этой структурой.</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31.12.2020 N 2458)</w:t>
      </w:r>
    </w:p>
    <w:bookmarkStart w:id="26152" w:name="P26152"/>
    <w:bookmarkEnd w:id="26152"/>
    <w:p>
      <w:pPr>
        <w:pStyle w:val="0"/>
        <w:spacing w:before="240"/>
        <w:ind w:firstLine="540"/>
        <w:jc w:val="both"/>
      </w:pPr>
      <w:r>
        <w:rPr>
          <w:sz w:val="24"/>
        </w:rPr>
        <w:t xml:space="preserve">&lt;13&gt;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31.12.2020 N 2458; в ред. </w:t>
      </w:r>
      <w:r>
        <w:rPr>
          <w:sz w:val="24"/>
        </w:rPr>
        <w:t xml:space="preserve">Постановления</w:t>
      </w:r>
      <w:r>
        <w:rPr>
          <w:sz w:val="24"/>
        </w:rPr>
        <w:t xml:space="preserve"> Правительства РФ от 29.06.2024 N 894)</w:t>
      </w:r>
    </w:p>
    <w:bookmarkStart w:id="26154" w:name="P26154"/>
    <w:bookmarkEnd w:id="26154"/>
    <w:p>
      <w:pPr>
        <w:pStyle w:val="0"/>
        <w:spacing w:before="240"/>
        <w:ind w:firstLine="540"/>
        <w:jc w:val="both"/>
      </w:pPr>
      <w:r>
        <w:rPr>
          <w:sz w:val="24"/>
        </w:rPr>
        <w:t xml:space="preserve">&lt;14&gt; При наличии в комплектующем изделии не более 50 процентов иностранных комплектующих изделий, используемых при производстве товара, считать комплектующее изделие произведенным на территории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6156" w:name="P26156"/>
    <w:bookmarkEnd w:id="26156"/>
    <w:p>
      <w:pPr>
        <w:pStyle w:val="0"/>
        <w:spacing w:before="240"/>
        <w:ind w:firstLine="540"/>
        <w:jc w:val="both"/>
      </w:pPr>
      <w:r>
        <w:rPr>
          <w:sz w:val="24"/>
        </w:rPr>
        <w:t xml:space="preserve">&lt;15&gt; Обязательно (при наличии) для производства на территории Российской Федерации с 2021 года.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6158" w:name="P26158"/>
    <w:bookmarkEnd w:id="26158"/>
    <w:p>
      <w:pPr>
        <w:pStyle w:val="0"/>
        <w:spacing w:before="240"/>
        <w:ind w:firstLine="540"/>
        <w:jc w:val="both"/>
      </w:pPr>
      <w:r>
        <w:rPr>
          <w:sz w:val="24"/>
        </w:rPr>
        <w:t xml:space="preserve">&lt;16&gt; Подтверждением разработки на территории Российской Федерации программного обеспечения для его отнесения к комплектующим, произведенным на территории Российской Федерации, является свидетельство о государственной регистрации программы для электронных вычислительных машин или заявка, поданная в федеральный орган исполнительной власти по интеллектуальной собственности.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6160" w:name="P26160"/>
    <w:bookmarkEnd w:id="26160"/>
    <w:p>
      <w:pPr>
        <w:pStyle w:val="0"/>
        <w:spacing w:before="240"/>
        <w:ind w:firstLine="540"/>
        <w:jc w:val="both"/>
      </w:pPr>
      <w:r>
        <w:rPr>
          <w:sz w:val="24"/>
        </w:rPr>
        <w:t xml:space="preserve">&lt;17&gt; При наличии конструкторской и технологической документации на изделие и выполнении всех технологических операций по нему на площадке заявителя считать комплектующее изделие произведенным на территории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11.02.2021 N 165)</w:t>
      </w:r>
    </w:p>
    <w:bookmarkStart w:id="26162" w:name="P26162"/>
    <w:bookmarkEnd w:id="26162"/>
    <w:p>
      <w:pPr>
        <w:pStyle w:val="0"/>
        <w:spacing w:before="240"/>
        <w:ind w:firstLine="540"/>
        <w:jc w:val="both"/>
      </w:pPr>
      <w:r>
        <w:rPr>
          <w:sz w:val="24"/>
        </w:rPr>
        <w:t xml:space="preserve">&lt;18&gt; Условиями подтверждения производства на территории Российской Федерации компонентов, используемых при производстве продукции, указанной в </w:t>
      </w:r>
      <w:hyperlink w:tooltip="III. Продукция отрасли специального машиностроения" w:anchor="P2170" w:history="0">
        <w:r>
          <w:rPr>
            <w:color w:val="0000ff"/>
            <w:sz w:val="24"/>
          </w:rPr>
          <w:t xml:space="preserve">разделе III</w:t>
        </w:r>
      </w:hyperlink>
      <w:r>
        <w:rPr>
          <w:sz w:val="24"/>
        </w:rPr>
        <w:t xml:space="preserve"> настоящего приложения, являются:</w:t>
      </w:r>
    </w:p>
    <w:p>
      <w:pPr>
        <w:pStyle w:val="0"/>
        <w:spacing w:before="240"/>
        <w:ind w:firstLine="540"/>
        <w:jc w:val="both"/>
      </w:pPr>
      <w:r>
        <w:rPr>
          <w:sz w:val="24"/>
        </w:rPr>
        <w:t xml:space="preserve">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 для компонентов, требования к которым отдельно предусмотрены настоящим приложением (в соответствии с кодом по </w:t>
      </w:r>
      <w:r>
        <w:rPr>
          <w:sz w:val="24"/>
        </w:rPr>
        <w:t xml:space="preserve">ОК 034-2014</w:t>
      </w:r>
      <w:r>
        <w:rPr>
          <w:sz w:val="24"/>
        </w:rPr>
        <w:t xml:space="preserve"> и наименованием товара);</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r>
        <w:rPr>
          <w:sz w:val="24"/>
        </w:rPr>
        <w:t xml:space="preserve">Соглашения</w:t>
      </w:r>
      <w:r>
        <w:rPr>
          <w:sz w:val="24"/>
        </w:rPr>
        <w:t xml:space="preserve"> о Правилах определения страны происхождения товаров в Содружестве Независимых Государств от 20 ноября 2009 г. по форме </w:t>
      </w:r>
      <w:r>
        <w:rPr>
          <w:sz w:val="24"/>
        </w:rPr>
        <w:t xml:space="preserve">СТ-1</w:t>
      </w:r>
      <w:r>
        <w:rPr>
          <w:sz w:val="24"/>
        </w:rPr>
        <w:t xml:space="preserve">, приведенной в приложении 2 к Правилам определения страны происхождения товаров в Содружестве Независимых Государств, являющимся неотъемлемой частью указанного Соглашения, - для компонентов, приобретаемых у поставщика, требования к которым отдельно не предусмотрены настоящим приложением (в соответствии с кодом по </w:t>
      </w:r>
      <w:r>
        <w:rPr>
          <w:sz w:val="24"/>
        </w:rPr>
        <w:t xml:space="preserve">ОК 034-2014</w:t>
      </w:r>
      <w:r>
        <w:rPr>
          <w:sz w:val="24"/>
        </w:rPr>
        <w:t xml:space="preserve"> и наименованием товара), но производство которых без приведения конкретных технологических операций требуется при производстве соответствующей промышленной продукции;</w:t>
      </w:r>
    </w:p>
    <w:p>
      <w:pPr>
        <w:pStyle w:val="0"/>
        <w:spacing w:before="240"/>
        <w:ind w:firstLine="540"/>
        <w:jc w:val="both"/>
      </w:pPr>
      <w:r>
        <w:rPr>
          <w:sz w:val="24"/>
        </w:rPr>
        <w:t xml:space="preserve">наличие справки о соблюдении процентной доли стоимости использованных при производстве иностранных материалов (сырья) и комплектующих - не более 50 процентов себестоимости компонента - для компонентов собственного производства, требования к которым отдельно не предусмотрены настоящим приложением (в соответствии с кодом по </w:t>
      </w:r>
      <w:r>
        <w:rPr>
          <w:sz w:val="24"/>
        </w:rPr>
        <w:t xml:space="preserve">ОК 034-2014</w:t>
      </w:r>
      <w:r>
        <w:rPr>
          <w:sz w:val="24"/>
        </w:rPr>
        <w:t xml:space="preserve"> и наименованием товара), но производство которых без приведения конкретных технологических операций требуется при производстве соответствующей промышленной продукции;</w:t>
      </w:r>
    </w:p>
    <w:p>
      <w:pPr>
        <w:pStyle w:val="0"/>
        <w:spacing w:before="240"/>
        <w:ind w:firstLine="540"/>
        <w:jc w:val="both"/>
      </w:pPr>
      <w:r>
        <w:rPr>
          <w:sz w:val="24"/>
        </w:rPr>
        <w:t xml:space="preserve">наличие копий договоров и первичных документов, подтверждающих закупку (приобретение) компонентов или услуг по осуществлению (выполнению) конкретных технологических операций, изготавливаемых (поставляемых) или оказываемых другими хозяйствующими субъектами, справок, подтверждающих наличие у таких хозяйствующих субъектов документации, производственных площадей, оборудования и технологии для выполнения операций (условий), заверенных сведений из технологической документации (копии утвержденных титульных листов и страниц), подтверждающих осуществление (выполнение) конкретных технологических операций, - для компонентов, требования к которым отдельно не предусмотрены настоящим приложением (в соответствии с кодом по </w:t>
      </w:r>
      <w:r>
        <w:rPr>
          <w:sz w:val="24"/>
        </w:rPr>
        <w:t xml:space="preserve">ОК 034-2014</w:t>
      </w:r>
      <w:r>
        <w:rPr>
          <w:sz w:val="24"/>
        </w:rPr>
        <w:t xml:space="preserve"> и наименованием товара), но производство которых с приведением конкретных технологических операций требуется при производстве соответствующей промышленной продукции;</w:t>
      </w:r>
    </w:p>
    <w:p>
      <w:pPr>
        <w:pStyle w:val="0"/>
        <w:spacing w:before="240"/>
        <w:ind w:firstLine="540"/>
        <w:jc w:val="both"/>
      </w:pPr>
      <w:r>
        <w:rPr>
          <w:sz w:val="24"/>
        </w:rPr>
        <w:t xml:space="preserve">наличие справки о преимущественном использовании российского металлопроката (не менее 50 процентов общей массы металлопроката в конструкции компонента) при производстве компонента в соответствии с конструкторской документацией, содержащей перечень используемого металлопроката, с расчетом процентного показателя доли российского металлопроката, с </w:t>
      </w:r>
      <w:hyperlink w:tooltip="ТРЕБОВАНИЯ" w:anchor="P103" w:history="0">
        <w:r>
          <w:rPr>
            <w:color w:val="0000ff"/>
            <w:sz w:val="24"/>
          </w:rPr>
          <w:t xml:space="preserve">приложением</w:t>
        </w:r>
      </w:hyperlink>
      <w:r>
        <w:rPr>
          <w:sz w:val="24"/>
        </w:rPr>
        <w:t xml:space="preserve"> копий сертификатов качества заводов-изготовителей - для подтверждения использования металлопроката, произведенного на территории Российской Федерации;</w:t>
      </w:r>
    </w:p>
    <w:p>
      <w:pPr>
        <w:pStyle w:val="0"/>
        <w:spacing w:before="240"/>
        <w:ind w:firstLine="540"/>
        <w:jc w:val="both"/>
      </w:pPr>
      <w:r>
        <w:rPr>
          <w:sz w:val="24"/>
        </w:rPr>
        <w:t xml:space="preserve">наличие копии паспорта (сертификата) качества завода-изготовителя - для подтверждения использования смазочного материала, произведенного на территории Российской Федерации;</w:t>
      </w:r>
    </w:p>
    <w:p>
      <w:pPr>
        <w:pStyle w:val="0"/>
        <w:spacing w:before="240"/>
        <w:ind w:firstLine="540"/>
        <w:jc w:val="both"/>
      </w:pPr>
      <w:r>
        <w:rPr>
          <w:sz w:val="24"/>
        </w:rPr>
        <w:t xml:space="preserve">наличие копии сертификата соответствия техническому регламенту Таможенного союза - для подтверждения использования стекла, произведенного на территории Российской Федерации или стран - членов Евразийского экономического союза;</w:t>
      </w:r>
    </w:p>
    <w:p>
      <w:pPr>
        <w:pStyle w:val="0"/>
        <w:spacing w:before="240"/>
        <w:ind w:firstLine="540"/>
        <w:jc w:val="both"/>
      </w:pPr>
      <w:r>
        <w:rPr>
          <w:sz w:val="24"/>
        </w:rPr>
        <w:t xml:space="preserve">наличие акта экспертизы Торгово-промышленной палаты Российской Федерации на компонент с указанием баллов за фактическое выполнение на территории Российской Федерации операций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11.12.2024 N 1762)</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6174" w:name="P26174"/>
    <w:bookmarkEnd w:id="26174"/>
    <w:p>
      <w:pPr>
        <w:pStyle w:val="0"/>
        <w:spacing w:before="240"/>
        <w:ind w:firstLine="540"/>
        <w:jc w:val="both"/>
      </w:pPr>
      <w:r>
        <w:rPr>
          <w:sz w:val="24"/>
        </w:rPr>
        <w:t xml:space="preserve">&lt;19&gt; Затраты на научно-исследовательские и опытно-конструкторские работы субъекта деятельности в сфере промышленности (производителя промышленной продукции, указанной в </w:t>
      </w:r>
      <w:hyperlink w:tooltip="III. Продукция отрасли специального машиностроения" w:anchor="P2170" w:history="0">
        <w:r>
          <w:rPr>
            <w:color w:val="0000ff"/>
            <w:sz w:val="24"/>
          </w:rPr>
          <w:t xml:space="preserve">разделе III</w:t>
        </w:r>
      </w:hyperlink>
      <w:r>
        <w:rPr>
          <w:sz w:val="24"/>
        </w:rPr>
        <w:t xml:space="preserve"> настоящего приложения) определяются в соответствии с </w:t>
      </w:r>
      <w:r>
        <w:rPr>
          <w:sz w:val="24"/>
        </w:rPr>
        <w:t xml:space="preserve">Положениями</w:t>
      </w:r>
      <w:r>
        <w:rPr>
          <w:sz w:val="24"/>
        </w:rPr>
        <w:t xml:space="preserve"> по бухгалтерскому учету, утвержденными Минфином России, и включают следующие затраты:</w:t>
      </w:r>
    </w:p>
    <w:p>
      <w:pPr>
        <w:pStyle w:val="0"/>
        <w:spacing w:before="240"/>
        <w:ind w:firstLine="540"/>
        <w:jc w:val="both"/>
      </w:pPr>
      <w:r>
        <w:rPr>
          <w:sz w:val="24"/>
        </w:rPr>
        <w:t xml:space="preserve">затраты на заработную плату и другие выплаты работникам, непосредственно занятым при выполнении указанных работ по трудовому договору;</w:t>
      </w:r>
    </w:p>
    <w:p>
      <w:pPr>
        <w:pStyle w:val="0"/>
        <w:spacing w:before="240"/>
        <w:ind w:firstLine="540"/>
        <w:jc w:val="both"/>
      </w:pPr>
      <w:r>
        <w:rPr>
          <w:sz w:val="24"/>
        </w:rPr>
        <w:t xml:space="preserve">отчисления на социальные нужды;</w:t>
      </w:r>
    </w:p>
    <w:p>
      <w:pPr>
        <w:pStyle w:val="0"/>
        <w:spacing w:before="240"/>
        <w:ind w:firstLine="540"/>
        <w:jc w:val="both"/>
      </w:pPr>
      <w:r>
        <w:rPr>
          <w:sz w:val="24"/>
        </w:rPr>
        <w:t xml:space="preserve">стоимость материально-производственных запасов, используемых при выполнении указанных работ (расходы на приобретение изделий сравнения не может превышать 20 процентов от общих затрат на научно-исследовательские и опытно-конструкторские работы);</w:t>
      </w:r>
    </w:p>
    <w:p>
      <w:pPr>
        <w:pStyle w:val="0"/>
        <w:spacing w:before="240"/>
        <w:ind w:firstLine="540"/>
        <w:jc w:val="both"/>
      </w:pPr>
      <w:r>
        <w:rPr>
          <w:sz w:val="24"/>
        </w:rPr>
        <w:t xml:space="preserve">стоимость услуг сторонних организаций и лиц, привлекаемых при выполнении указанных работ, за исключением услуг, выполняемых за пределами территории Российской Федерации;</w:t>
      </w:r>
    </w:p>
    <w:p>
      <w:pPr>
        <w:pStyle w:val="0"/>
        <w:spacing w:before="240"/>
        <w:ind w:firstLine="540"/>
        <w:jc w:val="both"/>
      </w:pPr>
      <w:r>
        <w:rPr>
          <w:sz w:val="24"/>
        </w:rPr>
        <w:t xml:space="preserve">расходы на проведение испытаний опытных образцов, созданных в результате выполнения научно-исследовательских и опытно-конструкторских работ;</w:t>
      </w:r>
    </w:p>
    <w:p>
      <w:pPr>
        <w:pStyle w:val="0"/>
        <w:spacing w:before="240"/>
        <w:ind w:firstLine="540"/>
        <w:jc w:val="both"/>
      </w:pPr>
      <w:r>
        <w:rPr>
          <w:sz w:val="24"/>
        </w:rPr>
        <w:t xml:space="preserve">стоимость специального оборудования и специальной оснастки, предназначенных для использования в качестве объектов испытаний и исследований.</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03.03.2021 N 308)</w:t>
      </w:r>
    </w:p>
    <w:p>
      <w:pPr>
        <w:pStyle w:val="0"/>
        <w:spacing w:before="240"/>
        <w:ind w:firstLine="540"/>
        <w:jc w:val="both"/>
      </w:pPr>
      <w:r>
        <w:rPr>
          <w:sz w:val="24"/>
        </w:rPr>
        <w:t xml:space="preserve">&lt;20&gt; Сноска исключена. - </w:t>
      </w:r>
      <w:r>
        <w:rPr>
          <w:sz w:val="24"/>
        </w:rPr>
        <w:t xml:space="preserve">Постановление</w:t>
      </w:r>
      <w:r>
        <w:rPr>
          <w:sz w:val="24"/>
        </w:rPr>
        <w:t xml:space="preserve"> Правительства РФ от 11.12.2024 N 1762.</w:t>
      </w:r>
    </w:p>
    <w:bookmarkStart w:id="26183" w:name="P26183"/>
    <w:bookmarkEnd w:id="26183"/>
    <w:p>
      <w:pPr>
        <w:pStyle w:val="0"/>
        <w:spacing w:before="240"/>
        <w:ind w:firstLine="540"/>
        <w:jc w:val="both"/>
      </w:pPr>
      <w:r>
        <w:rPr>
          <w:sz w:val="24"/>
        </w:rPr>
        <w:t xml:space="preserve">&lt;21&gt; Количество баллов при наличии идентичного оборудования не суммируется.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19.05.2021 N 758)</w:t>
      </w:r>
    </w:p>
    <w:bookmarkStart w:id="26185" w:name="P26185"/>
    <w:bookmarkEnd w:id="26185"/>
    <w:p>
      <w:pPr>
        <w:pStyle w:val="0"/>
        <w:spacing w:before="240"/>
        <w:ind w:firstLine="540"/>
        <w:jc w:val="both"/>
      </w:pPr>
      <w:r>
        <w:rPr>
          <w:sz w:val="24"/>
        </w:rPr>
        <w:t xml:space="preserve">&lt;22&gt; При реализации в составе центрального микроконтроллера функций встроенного аналого-цифрового преобразователя, используемого для преобразования сигналов в каналах тока и напряжения, баллы и проценты в обязательных требованиях начисляются за каждую из функций, выполняемых микросхемой.</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6187" w:name="P26187"/>
    <w:bookmarkEnd w:id="26187"/>
    <w:p>
      <w:pPr>
        <w:pStyle w:val="0"/>
        <w:spacing w:before="240"/>
        <w:ind w:firstLine="540"/>
        <w:jc w:val="both"/>
      </w:pPr>
      <w:r>
        <w:rPr>
          <w:sz w:val="24"/>
        </w:rPr>
        <w:t xml:space="preserve">&lt;22(1)&gt; При производстве или использовании произведенных на территории Российской Федерации или государств - членов Евразийского экономического союза нескольких однотипных компонентов (комплектующих) количество баллов не суммируется.</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6189" w:name="P26189"/>
    <w:bookmarkEnd w:id="26189"/>
    <w:p>
      <w:pPr>
        <w:pStyle w:val="0"/>
        <w:spacing w:before="240"/>
        <w:ind w:firstLine="540"/>
        <w:jc w:val="both"/>
      </w:pPr>
      <w:r>
        <w:rPr>
          <w:sz w:val="24"/>
        </w:rPr>
        <w:t xml:space="preserve">&lt;23&gt; При реализации в составе центрального микроконтроллера функций беспроводного радиоинтерфейса и (или) интерфейса передачи данных по линии передачи электроэнергии баллы и проценты в обязательных требованиях начисляются за каждую из функций, выполняемых микросхемой. Иные встроенные в центральный микроконтроллер интерфейсы не учитываются.</w:t>
      </w:r>
    </w:p>
    <w:p>
      <w:pPr>
        <w:pStyle w:val="0"/>
        <w:spacing w:before="240"/>
        <w:ind w:firstLine="540"/>
        <w:jc w:val="both"/>
      </w:pPr>
      <w:r>
        <w:rPr>
          <w:sz w:val="24"/>
        </w:rPr>
        <w:t xml:space="preserve">Абзацы второй - третий утратили силу. - </w:t>
      </w:r>
      <w:r>
        <w:rPr>
          <w:sz w:val="24"/>
        </w:rPr>
        <w:t xml:space="preserve">Постановление</w:t>
      </w:r>
      <w:r>
        <w:rPr>
          <w:sz w:val="24"/>
        </w:rPr>
        <w:t xml:space="preserve"> Правительства РФ от 13.09.2022 N 1599.</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6192" w:name="P26192"/>
    <w:bookmarkEnd w:id="26192"/>
    <w:p>
      <w:pPr>
        <w:pStyle w:val="0"/>
        <w:spacing w:before="240"/>
        <w:ind w:firstLine="540"/>
        <w:jc w:val="both"/>
      </w:pPr>
      <w:r>
        <w:rPr>
          <w:sz w:val="24"/>
        </w:rPr>
        <w:t xml:space="preserve">&lt;23(1)&gt; Обеспечить при производстве (осуществлении) на территории Российской Федерации комплектующих и технологических операций (в случае, если предусмотрено конструкцией оборудования или технологическим процессом его производства) применение компонентов системы управления в соответствии с баллами:</w:t>
      </w:r>
    </w:p>
    <w:p>
      <w:pPr>
        <w:pStyle w:val="0"/>
        <w:spacing w:before="240"/>
        <w:ind w:firstLine="540"/>
        <w:jc w:val="both"/>
      </w:pPr>
      <w:r>
        <w:rPr>
          <w:sz w:val="24"/>
        </w:rPr>
        <w:t xml:space="preserve">до 31 декабря 2023 г. - не менее 10 баллов;</w:t>
      </w:r>
    </w:p>
    <w:p>
      <w:pPr>
        <w:pStyle w:val="0"/>
        <w:spacing w:before="240"/>
        <w:ind w:firstLine="540"/>
        <w:jc w:val="both"/>
      </w:pPr>
      <w:r>
        <w:rPr>
          <w:sz w:val="24"/>
        </w:rPr>
        <w:t xml:space="preserve">до 31 декабря 2024 г. - не менее 15 баллов;</w:t>
      </w:r>
    </w:p>
    <w:p>
      <w:pPr>
        <w:pStyle w:val="0"/>
        <w:spacing w:before="240"/>
        <w:ind w:firstLine="540"/>
        <w:jc w:val="both"/>
      </w:pPr>
      <w:r>
        <w:rPr>
          <w:sz w:val="24"/>
        </w:rPr>
        <w:t xml:space="preserve">до 31 декабря 2025 г. - не менее 20 баллов;</w:t>
      </w:r>
    </w:p>
    <w:p>
      <w:pPr>
        <w:pStyle w:val="0"/>
        <w:spacing w:before="240"/>
        <w:ind w:firstLine="540"/>
        <w:jc w:val="both"/>
      </w:pPr>
      <w:r>
        <w:rPr>
          <w:sz w:val="24"/>
        </w:rPr>
        <w:t xml:space="preserve">с 1 января 2026 г. - не менее 30 баллов.</w:t>
      </w:r>
    </w:p>
    <w:p>
      <w:pPr>
        <w:pStyle w:val="0"/>
        <w:jc w:val="both"/>
      </w:pPr>
      <w:r>
        <w:rPr>
          <w:sz w:val="24"/>
        </w:rPr>
        <w:t xml:space="preserve">(сноска в ред. </w:t>
      </w:r>
      <w:r>
        <w:rPr>
          <w:sz w:val="24"/>
        </w:rPr>
        <w:t xml:space="preserve">Постановления</w:t>
      </w:r>
      <w:r>
        <w:rPr>
          <w:sz w:val="24"/>
        </w:rPr>
        <w:t xml:space="preserve"> Правительства РФ от 22.06.2022 N 1120)</w:t>
      </w:r>
    </w:p>
    <w:bookmarkStart w:id="26198" w:name="P26198"/>
    <w:bookmarkEnd w:id="26198"/>
    <w:p>
      <w:pPr>
        <w:pStyle w:val="0"/>
        <w:spacing w:before="240"/>
        <w:ind w:firstLine="540"/>
        <w:jc w:val="both"/>
      </w:pPr>
      <w:r>
        <w:rPr>
          <w:sz w:val="24"/>
        </w:rPr>
        <w:t xml:space="preserve">&lt;24&gt; В случае производства (механическая и термическая обработка (предусмотренные конструкторской документацией)) или использования произведенной на территории Российской Федерации системы безлюдного управления краном начисляются дополнительные 30 баллов.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01.04.2022 N 553)</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01.06.2027 приложение дополняется сноской 24(1) (</w:t>
            </w:r>
            <w:r>
              <w:rPr>
                <w:color w:val="392c69"/>
                <w:sz w:val="24"/>
              </w:rPr>
              <w:t xml:space="preserve">Постановление</w:t>
            </w:r>
            <w:r>
              <w:rPr>
                <w:color w:val="392c69"/>
                <w:sz w:val="24"/>
              </w:rPr>
              <w:t xml:space="preserve"> Правительства РФ от 27.08.2025 N 1284).</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6202" w:name="P26202"/>
    <w:bookmarkEnd w:id="26202"/>
    <w:p>
      <w:pPr>
        <w:pStyle w:val="0"/>
        <w:spacing w:before="300"/>
        <w:ind w:firstLine="540"/>
        <w:jc w:val="both"/>
      </w:pPr>
      <w:r>
        <w:rPr>
          <w:sz w:val="24"/>
        </w:rPr>
        <w:t xml:space="preserve">&lt;25&gt; Для продукции энергетического машиностроения, классифицируемой кодом по ОК 034-2014 (КПЕС 2008) "</w:t>
      </w:r>
      <w:hyperlink w:tooltip="28.11.31" w:anchor="P11793" w:history="0">
        <w:r>
          <w:rPr>
            <w:color w:val="0000ff"/>
            <w:sz w:val="24"/>
          </w:rPr>
          <w:t xml:space="preserve">28.11.31</w:t>
        </w:r>
      </w:hyperlink>
      <w:r>
        <w:rPr>
          <w:sz w:val="24"/>
        </w:rPr>
        <w:t xml:space="preserve"> "Поковки роторов, литье всех корпусных деталей паровых турбин (части турбин на водяном паре и прочих паровых турбин, указанных в позиции </w:t>
      </w:r>
      <w:hyperlink w:tooltip="28.11.21" w:anchor="P11672" w:history="0">
        <w:r>
          <w:rPr>
            <w:color w:val="0000ff"/>
            <w:sz w:val="24"/>
          </w:rPr>
          <w:t xml:space="preserve">28.11.21</w:t>
        </w:r>
      </w:hyperlink>
      <w:r>
        <w:rPr>
          <w:sz w:val="24"/>
        </w:rPr>
        <w:t xml:space="preserve"> настоящего приложения)", применяются требования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раздела V</w:t>
        </w:r>
      </w:hyperlink>
      <w:r>
        <w:rPr>
          <w:sz w:val="24"/>
        </w:rPr>
        <w:t xml:space="preserve"> в редакции, действовавшей на дату поставки продукции на территорию Российской Федерации.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24.09.2022 N 1684)</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Нумерация сносок дана в соответствии с официальным текстом Постановлений Правительства РФ от 24.09.2022 N 1684, от 13.09.2022 N 1599.</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6206" w:name="P26206"/>
    <w:bookmarkEnd w:id="26206"/>
    <w:p>
      <w:pPr>
        <w:pStyle w:val="0"/>
        <w:spacing w:before="300"/>
        <w:ind w:firstLine="540"/>
        <w:jc w:val="both"/>
      </w:pPr>
      <w:r>
        <w:rPr>
          <w:sz w:val="24"/>
        </w:rPr>
        <w:t xml:space="preserve">&lt;25&gt;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w:t>
      </w:r>
    </w:p>
    <w:p>
      <w:pPr>
        <w:pStyle w:val="0"/>
        <w:spacing w:before="240"/>
        <w:ind w:firstLine="540"/>
        <w:jc w:val="both"/>
      </w:pPr>
      <w:r>
        <w:rPr>
          <w:sz w:val="24"/>
        </w:rPr>
        <w:t xml:space="preserve">Центральный микроконтроллер - микроконтроллер, выполняющий в данном электронном модуле (радиоэлектронном функциональном узле), вычислительной машине (радиоэлектронном устройстве) или системе обработки информации (радиоэлектронной системе) основные функции по обработке информации и (или) управлению работой других частей данного модуля, машины или системы посредством исполнения программного кода из встроенного микропрограммного обеспечения.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09" w:name="P26209"/>
    <w:bookmarkEnd w:id="26209"/>
    <w:p>
      <w:pPr>
        <w:pStyle w:val="0"/>
        <w:spacing w:before="240"/>
        <w:ind w:firstLine="540"/>
        <w:jc w:val="both"/>
      </w:pPr>
      <w:r>
        <w:rPr>
          <w:sz w:val="24"/>
        </w:rPr>
        <w:t xml:space="preserve">&lt;26&gt;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w:t>
      </w:r>
    </w:p>
    <w:p>
      <w:pPr>
        <w:pStyle w:val="0"/>
        <w:spacing w:before="240"/>
        <w:ind w:firstLine="540"/>
        <w:jc w:val="both"/>
      </w:pPr>
      <w:r>
        <w:rPr>
          <w:sz w:val="24"/>
        </w:rPr>
        <w:t xml:space="preserve">Системная (основная) печатная плата - смонтированная печатная плата, несущая основную функциональную нагрузку в конечном изделии, содержащая центральные процессоры или разъемы для установки центральных процессоров (для изделий, включающих в свой состав центральный процессор) или центральные микроконтроллеры (для изделий, не включающих центральный процессор) и включающая также постоянную и (или) оперативную память (разъемы для установки модулей оперативной памяти) для хранения исполняемого программного кода.</w:t>
      </w:r>
    </w:p>
    <w:p>
      <w:pPr>
        <w:pStyle w:val="0"/>
        <w:spacing w:before="240"/>
        <w:ind w:firstLine="540"/>
        <w:jc w:val="both"/>
      </w:pPr>
      <w:r>
        <w:rPr>
          <w:sz w:val="24"/>
        </w:rPr>
        <w:t xml:space="preserve">Для телекоммуникационного оборудования под системной (основной) печатной платой понимается плата (модуль) с размещенной на ней (нем) специализированной интегральной схемой, реализующая (реализующий) основную функцию в конечном изделии.</w:t>
      </w:r>
    </w:p>
    <w:p>
      <w:pPr>
        <w:pStyle w:val="0"/>
        <w:jc w:val="both"/>
      </w:pPr>
      <w:r>
        <w:rPr>
          <w:sz w:val="24"/>
        </w:rPr>
        <w:t xml:space="preserve">(сноска в ред. </w:t>
      </w:r>
      <w:r>
        <w:rPr>
          <w:sz w:val="24"/>
        </w:rPr>
        <w:t xml:space="preserve">Постановления</w:t>
      </w:r>
      <w:r>
        <w:rPr>
          <w:sz w:val="24"/>
        </w:rPr>
        <w:t xml:space="preserve"> Правительства РФ от 08.07.2025 N 1030)</w:t>
      </w:r>
    </w:p>
    <w:bookmarkStart w:id="26213" w:name="P26213"/>
    <w:bookmarkEnd w:id="26213"/>
    <w:p>
      <w:pPr>
        <w:pStyle w:val="0"/>
        <w:spacing w:before="240"/>
        <w:ind w:firstLine="540"/>
        <w:jc w:val="both"/>
      </w:pPr>
      <w:r>
        <w:rPr>
          <w:sz w:val="24"/>
        </w:rPr>
        <w:t xml:space="preserve">&lt;27&gt;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15" w:name="P26215"/>
    <w:bookmarkEnd w:id="26215"/>
    <w:p>
      <w:pPr>
        <w:pStyle w:val="0"/>
        <w:spacing w:before="240"/>
        <w:ind w:firstLine="540"/>
        <w:jc w:val="both"/>
      </w:pPr>
      <w:r>
        <w:rPr>
          <w:sz w:val="24"/>
        </w:rPr>
        <w:t xml:space="preserve">&lt;28&gt; Применимо только при условии выполнения как минимум операции осуществления сборки и монтажа всех элементов электронной компонентной базы на системную (основную) печатную плату.</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17" w:name="P26217"/>
    <w:bookmarkEnd w:id="26217"/>
    <w:p>
      <w:pPr>
        <w:pStyle w:val="0"/>
        <w:spacing w:before="240"/>
        <w:ind w:firstLine="540"/>
        <w:jc w:val="both"/>
      </w:pPr>
      <w:r>
        <w:rPr>
          <w:sz w:val="24"/>
        </w:rPr>
        <w:t xml:space="preserve">&lt;29&gt;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19" w:name="P26219"/>
    <w:bookmarkEnd w:id="26219"/>
    <w:p>
      <w:pPr>
        <w:pStyle w:val="0"/>
        <w:spacing w:before="240"/>
        <w:ind w:firstLine="540"/>
        <w:jc w:val="both"/>
      </w:pPr>
      <w:r>
        <w:rPr>
          <w:sz w:val="24"/>
        </w:rPr>
        <w:t xml:space="preserve">&lt;30&gt;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21" w:name="P26221"/>
    <w:bookmarkEnd w:id="26221"/>
    <w:p>
      <w:pPr>
        <w:pStyle w:val="0"/>
        <w:spacing w:before="240"/>
        <w:ind w:firstLine="540"/>
        <w:jc w:val="both"/>
      </w:pPr>
      <w:r>
        <w:rPr>
          <w:sz w:val="24"/>
        </w:rPr>
        <w:t xml:space="preserve">&lt;31&gt;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российского и иностранного производства относятся к различным типономиналам.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23" w:name="P26223"/>
    <w:bookmarkEnd w:id="26223"/>
    <w:p>
      <w:pPr>
        <w:pStyle w:val="0"/>
        <w:spacing w:before="240"/>
        <w:ind w:firstLine="540"/>
        <w:jc w:val="both"/>
      </w:pPr>
      <w:r>
        <w:rPr>
          <w:sz w:val="24"/>
        </w:rPr>
        <w:t xml:space="preserve">&lt;32&gt;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25" w:name="P26225"/>
    <w:bookmarkEnd w:id="26225"/>
    <w:p>
      <w:pPr>
        <w:pStyle w:val="0"/>
        <w:spacing w:before="240"/>
        <w:ind w:firstLine="540"/>
        <w:jc w:val="both"/>
      </w:pPr>
      <w:r>
        <w:rPr>
          <w:sz w:val="24"/>
        </w:rPr>
        <w:t xml:space="preserve">&lt;33&gt;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по ОК 034-2014 (КПЕС 2008) </w:t>
      </w:r>
      <w:r>
        <w:rPr>
          <w:sz w:val="24"/>
        </w:rPr>
        <w:t xml:space="preserve">26.12.1</w:t>
      </w:r>
      <w:r>
        <w:rPr>
          <w:sz w:val="24"/>
        </w:rPr>
        <w:t xml:space="preserve">, </w:t>
      </w:r>
      <w:r>
        <w:rPr>
          <w:sz w:val="24"/>
        </w:rPr>
        <w:t xml:space="preserve">26.12.2</w:t>
      </w:r>
      <w:r>
        <w:rPr>
          <w:sz w:val="24"/>
        </w:rPr>
        <w:t xml:space="preserve">, </w:t>
      </w:r>
      <w:r>
        <w:rPr>
          <w:sz w:val="24"/>
        </w:rPr>
        <w:t xml:space="preserve">26.20.21</w:t>
      </w:r>
      <w:r>
        <w:rPr>
          <w:sz w:val="24"/>
        </w:rPr>
        <w:t xml:space="preserve">, </w:t>
      </w:r>
      <w:r>
        <w:rPr>
          <w:sz w:val="24"/>
        </w:rPr>
        <w:t xml:space="preserve">26.20.22</w:t>
      </w:r>
      <w:r>
        <w:rPr>
          <w:sz w:val="24"/>
        </w:rPr>
        <w:t xml:space="preserve">, </w:t>
      </w:r>
      <w:r>
        <w:rPr>
          <w:sz w:val="24"/>
        </w:rPr>
        <w:t xml:space="preserve">26.20.3</w:t>
      </w:r>
      <w:r>
        <w:rPr>
          <w:sz w:val="24"/>
        </w:rPr>
        <w:t xml:space="preserve"> "Устройства автоматической обработки данных прочие" (только в отношении электронных модулей) и </w:t>
      </w:r>
      <w:r>
        <w:rPr>
          <w:sz w:val="24"/>
        </w:rPr>
        <w:t xml:space="preserve">26.30.30</w:t>
      </w:r>
      <w:r>
        <w:rPr>
          <w:sz w:val="24"/>
        </w:rPr>
        <w:t xml:space="preserve"> "Части и комплектующие коммуникационного оборудования" (только в отношении специализированных плат (специализированных электронных модулей) для телекоммуникационного оборудования).</w:t>
      </w:r>
    </w:p>
    <w:p>
      <w:pPr>
        <w:pStyle w:val="0"/>
        <w:spacing w:before="240"/>
        <w:ind w:firstLine="540"/>
        <w:jc w:val="both"/>
      </w:pPr>
      <w:r>
        <w:rPr>
          <w:sz w:val="24"/>
        </w:rPr>
        <w:t xml:space="preserve">Неповторяющимися электронными модулями считаются электронные модули с различным исполнением и (или) функциональным назначением, построенные на основе печатных плат следующих видов:</w:t>
      </w:r>
    </w:p>
    <w:p>
      <w:pPr>
        <w:pStyle w:val="0"/>
        <w:spacing w:before="240"/>
        <w:ind w:firstLine="540"/>
        <w:jc w:val="both"/>
      </w:pPr>
      <w:r>
        <w:rPr>
          <w:sz w:val="24"/>
        </w:rPr>
        <w:t xml:space="preserve">для вычислительной техники - системная (основная) плата, плата контроллера EtherNet,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экспандера SAS/SATA, плата GSM/3G/4G, плата WiFi/Bluetooth, плата оперативной памяти, плата постоянной памяти, видеоплата, звуковая плата, плата RAID контроллера, кроссплаты (BackPlane), плата расширения (Riser), плата подачи и (или) управления питанием, прочие смонтированные печатные платы;</w:t>
      </w:r>
    </w:p>
    <w:p>
      <w:pPr>
        <w:pStyle w:val="0"/>
        <w:spacing w:before="240"/>
        <w:ind w:firstLine="540"/>
        <w:jc w:val="both"/>
      </w:pPr>
      <w:r>
        <w:rPr>
          <w:sz w:val="24"/>
        </w:rPr>
        <w:t xml:space="preserve">для телекоммуникационного оборудования -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(узел) коммутации (DataPlane) и прочие платы, используемые в телекоммуникационном оборудовании и не входящие в другие группировки.</w:t>
      </w:r>
    </w:p>
    <w:p>
      <w:pPr>
        <w:pStyle w:val="0"/>
        <w:jc w:val="both"/>
      </w:pPr>
      <w:r>
        <w:rPr>
          <w:sz w:val="24"/>
        </w:rPr>
        <w:t xml:space="preserve">(сноска в ред. </w:t>
      </w:r>
      <w:r>
        <w:rPr>
          <w:sz w:val="24"/>
        </w:rPr>
        <w:t xml:space="preserve">Постановления</w:t>
      </w:r>
      <w:r>
        <w:rPr>
          <w:sz w:val="24"/>
        </w:rPr>
        <w:t xml:space="preserve"> Правительства РФ от 08.07.2025 N 1030)</w:t>
      </w:r>
    </w:p>
    <w:bookmarkStart w:id="26230" w:name="P26230"/>
    <w:bookmarkEnd w:id="26230"/>
    <w:p>
      <w:pPr>
        <w:pStyle w:val="0"/>
        <w:spacing w:before="240"/>
        <w:ind w:firstLine="540"/>
        <w:jc w:val="both"/>
      </w:pPr>
      <w:r>
        <w:rPr>
          <w:sz w:val="24"/>
        </w:rPr>
        <w:t xml:space="preserve">&lt;34&gt; Применимо при условии использования в составе готовой продукции системной (основной) платы российского производства, за которую начислено не менее 50 баллов.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13.09.2022 N 1599)</w:t>
      </w:r>
    </w:p>
    <w:bookmarkStart w:id="26232" w:name="P26232"/>
    <w:bookmarkEnd w:id="26232"/>
    <w:p>
      <w:pPr>
        <w:pStyle w:val="0"/>
        <w:spacing w:before="240"/>
        <w:ind w:firstLine="540"/>
        <w:jc w:val="both"/>
      </w:pPr>
      <w:r>
        <w:rPr>
          <w:sz w:val="24"/>
        </w:rPr>
        <w:t xml:space="preserve">&lt;35&gt; Методическое обеспечение представляет собой комплекс документов, содержащих системное описание использования учебного оборудования в образовательной деятельности, а также методические рекомендации по использованию педагогическим работником приобретаемого учебного оборудования. Методическое обеспечение включает в себя методическое обоснование учебного оборудования, в том числе перечень приобретаемых навыков, описание заданий для работы с учебным оборудованием, позволяющих обучающемуся достичь необходимого уровня освоения образовательной программы, а также предоставляет обучающимся возможность в любое время проверить результаты и эффективность своей работы, самостоятельно проконтролировать и при необходимости скорректировать свою деятельность, включает объективные методы оценки качества образования со стороны педагогического работника и администрации образовательной организации. Наличие методического обеспечения для учебного оборудования является обязательным.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27.05.2023 N 845)</w:t>
      </w:r>
    </w:p>
    <w:bookmarkStart w:id="26234" w:name="P26234"/>
    <w:bookmarkEnd w:id="26234"/>
    <w:p>
      <w:pPr>
        <w:pStyle w:val="0"/>
        <w:spacing w:before="240"/>
        <w:ind w:firstLine="540"/>
        <w:jc w:val="both"/>
      </w:pPr>
      <w:r>
        <w:rPr>
          <w:sz w:val="24"/>
        </w:rPr>
        <w:t xml:space="preserve">&lt;36&gt;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w:t>
      </w:r>
      <w:r>
        <w:rPr>
          <w:sz w:val="24"/>
        </w:rPr>
        <w:t xml:space="preserve">ГОСТ 58972</w:t>
      </w:r>
      <w:r>
        <w:rPr>
          <w:sz w:val="24"/>
        </w:rPr>
        <w:t xml:space="preserve">, по результатам оценки уровня изготовления которого принято оценивать все изделия данного типа продукции, указанные в технических условиях.</w:t>
      </w:r>
    </w:p>
    <w:p>
      <w:pPr>
        <w:pStyle w:val="0"/>
        <w:spacing w:before="240"/>
        <w:ind w:firstLine="540"/>
        <w:jc w:val="both"/>
      </w:pPr>
      <w:r>
        <w:rPr>
          <w:sz w:val="24"/>
        </w:rPr>
        <w:t xml:space="preserve">Сумма баллов, служащая критерием для рассматриваемого изделия (СУМ ИЗД), рассчитывается по следующей формуле:</w:t>
      </w:r>
    </w:p>
    <w:p>
      <w:pPr>
        <w:pStyle w:val="0"/>
        <w:jc w:val="both"/>
      </w:pPr>
      <w:r>
        <w:rPr>
          <w:sz w:val="24"/>
        </w:rPr>
      </w:r>
    </w:p>
    <w:p>
      <w:pPr>
        <w:pStyle w:val="0"/>
        <w:jc w:val="center"/>
      </w:pPr>
      <w:r>
        <w:rPr>
          <w:position w:val="-28"/>
        </w:rPr>
        <mc:AlternateContent>
          <mc:Choice Requires="wpg">
            <w:drawing>
              <wp:inline xmlns:wp="http://schemas.openxmlformats.org/drawingml/2006/wordprocessingDrawing" distT="0" distB="0" distL="0" distR="0">
                <wp:extent cx="3280410" cy="5143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2"/>
                        <a:srcRect/>
                        <a:stretch/>
                      </pic:blipFill>
                      <pic:spPr bwMode="auto">
                        <a:xfrm>
                          <a:off x="0" y="0"/>
                          <a:ext cx="328041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258.30pt;height:40.50pt;mso-wrap-distance-left:0.00pt;mso-wrap-distance-top:0.00pt;mso-wrap-distance-right:0.00pt;mso-wrap-distance-bottom:0.00pt;" stroked="f">
                <v:path textboxrect="0,0,0,0"/>
                <v:imagedata r:id="rId42"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СУМ КРИТ - сумма баллов, принятая в качестве порогового критерия для рассматриваемой группы оборудования;</w:t>
      </w:r>
    </w:p>
    <w:p>
      <w:pPr>
        <w:pStyle w:val="0"/>
        <w:spacing w:before="240"/>
        <w:ind w:firstLine="540"/>
        <w:jc w:val="both"/>
      </w:pPr>
      <w:r>
        <w:rPr>
          <w:sz w:val="24"/>
        </w:rPr>
        <w:t xml:space="preserve">СУМ</w:t>
      </w:r>
      <w:r>
        <w:rPr>
          <w:sz w:val="24"/>
          <w:vertAlign w:val="subscript"/>
        </w:rPr>
        <w:t xml:space="preserve">max</w:t>
      </w:r>
      <w:r>
        <w:rPr>
          <w:sz w:val="24"/>
        </w:rPr>
        <w:t xml:space="preserve"> ИЗД - максимально возможная сумма баллов для рассматриваемого изделия с учетом конструкции и технологии изготовления;</w:t>
      </w:r>
    </w:p>
    <w:p>
      <w:pPr>
        <w:pStyle w:val="0"/>
        <w:spacing w:before="240"/>
        <w:ind w:firstLine="540"/>
        <w:jc w:val="both"/>
      </w:pPr>
      <w:r>
        <w:rPr>
          <w:sz w:val="24"/>
        </w:rPr>
        <w:t xml:space="preserve">СУМ</w:t>
      </w:r>
      <w:r>
        <w:rPr>
          <w:sz w:val="24"/>
          <w:vertAlign w:val="subscript"/>
        </w:rPr>
        <w:t xml:space="preserve">max</w:t>
      </w:r>
      <w:r>
        <w:rPr>
          <w:sz w:val="24"/>
        </w:rPr>
        <w:t xml:space="preserve"> - максимальная возможная сумма баллов для рассматриваемой группы оборудования, равная 1000 для насоса и 2000 - для агрегата.</w:t>
      </w:r>
    </w:p>
    <w:p>
      <w:pPr>
        <w:pStyle w:val="0"/>
        <w:spacing w:before="240"/>
        <w:ind w:firstLine="540"/>
        <w:jc w:val="both"/>
      </w:pPr>
      <w:r>
        <w:rPr>
          <w:sz w:val="24"/>
        </w:rPr>
        <w:t xml:space="preserve">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 и (или) компонентов, используемых опционально при производстве различных модификаций продукции, следует производить умножение суммы баллов, принятой в качестве порогового критерия, на отношение максимально возможной суммы баллов для рассматриваемого изделия к 1000 для насоса или к 2000 - для агрегата.</w:t>
      </w:r>
    </w:p>
    <w:p>
      <w:pPr>
        <w:pStyle w:val="0"/>
        <w:spacing w:before="240"/>
        <w:ind w:firstLine="540"/>
        <w:jc w:val="both"/>
      </w:pPr>
      <w:r>
        <w:rPr>
          <w:sz w:val="24"/>
        </w:rPr>
        <w:t xml:space="preserve">Балльная оценка применяется в отношении только тех операций, деталей и компонентов, которые применяются в конструкции данного изделия. Применяемые операции, детали и компоненты оцениваются назначенным количеством баллов в полном объеме.</w:t>
      </w:r>
    </w:p>
    <w:p>
      <w:pPr>
        <w:pStyle w:val="0"/>
        <w:spacing w:before="240"/>
        <w:ind w:firstLine="540"/>
        <w:jc w:val="both"/>
      </w:pPr>
      <w:r>
        <w:rPr>
          <w:sz w:val="24"/>
        </w:rPr>
        <w:t xml:space="preserve">Для оценки блочных комплектных насосных установок и насосных станций применяются условия и критерии, приведенные для насосных агрегатов.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25.12.2023 N 2292)</w:t>
      </w:r>
    </w:p>
    <w:bookmarkStart w:id="26247" w:name="P26247"/>
    <w:bookmarkEnd w:id="26247"/>
    <w:p>
      <w:pPr>
        <w:pStyle w:val="0"/>
        <w:spacing w:before="240"/>
        <w:ind w:firstLine="540"/>
        <w:jc w:val="both"/>
      </w:pPr>
      <w:r>
        <w:rPr>
          <w:sz w:val="24"/>
        </w:rPr>
        <w:t xml:space="preserve">&lt;37&gt; Под прочими деталями статора насоса понимаются компоненты, входящие в статор насоса, 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т.д.).</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25.12.2023 N 2292)</w:t>
      </w:r>
    </w:p>
    <w:bookmarkStart w:id="26249" w:name="P26249"/>
    <w:bookmarkEnd w:id="26249"/>
    <w:p>
      <w:pPr>
        <w:pStyle w:val="0"/>
        <w:spacing w:before="240"/>
        <w:ind w:firstLine="540"/>
        <w:jc w:val="both"/>
      </w:pPr>
      <w:r>
        <w:rPr>
          <w:sz w:val="24"/>
        </w:rPr>
        <w:t xml:space="preserve">&lt;38(1)&gt; </w:t>
      </w:r>
      <w:r>
        <w:rPr>
          <w:position w:val="-5"/>
        </w:rPr>
        <mc:AlternateContent>
          <mc:Choice Requires="wpg">
            <w:drawing>
              <wp:inline xmlns:wp="http://schemas.openxmlformats.org/drawingml/2006/wordprocessingDrawing" distT="0" distB="0" distL="0" distR="0">
                <wp:extent cx="1451610" cy="2171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3"/>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114.30pt;height:17.10pt;mso-wrap-distance-left:0.00pt;mso-wrap-distance-top:0.00pt;mso-wrap-distance-right:0.00pt;mso-wrap-distance-bottom:0.00pt;" stroked="f">
                <v:path textboxrect="0,0,0,0"/>
                <v:imagedata r:id="rId43" o:title=""/>
              </v:shape>
            </w:pict>
          </mc:Fallback>
        </mc:AlternateContent>
      </w:r>
      <w:r>
        <w:rPr>
          <w:sz w:val="24"/>
        </w:rPr>
        <w:t xml:space="preserve">,</w:t>
      </w:r>
    </w:p>
    <w:p>
      <w:pPr>
        <w:pStyle w:val="0"/>
        <w:spacing w:before="240"/>
        <w:ind w:firstLine="540"/>
        <w:jc w:val="both"/>
      </w:pPr>
      <w:r>
        <w:rPr>
          <w:sz w:val="24"/>
        </w:rPr>
        <w:t xml:space="preserve">где Bтоп - максимальное количество баллов, К - количество системообразующих микросхем российского производства, Bсп - общее количество системообразующих микросхем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52" w:name="P26252"/>
    <w:bookmarkEnd w:id="26252"/>
    <w:p>
      <w:pPr>
        <w:pStyle w:val="0"/>
        <w:spacing w:before="240"/>
        <w:ind w:firstLine="540"/>
        <w:jc w:val="both"/>
      </w:pPr>
      <w:r>
        <w:rPr>
          <w:sz w:val="24"/>
        </w:rPr>
        <w:t xml:space="preserve">&lt;38(2)&gt; </w:t>
      </w:r>
      <w:r>
        <w:rPr>
          <w:position w:val="-5"/>
        </w:rPr>
        <mc:AlternateContent>
          <mc:Choice Requires="wpg">
            <w:drawing>
              <wp:inline xmlns:wp="http://schemas.openxmlformats.org/drawingml/2006/wordprocessingDrawing" distT="0" distB="0" distL="0" distR="0">
                <wp:extent cx="1451610" cy="2171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4"/>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114.30pt;height:17.10pt;mso-wrap-distance-left:0.00pt;mso-wrap-distance-top:0.00pt;mso-wrap-distance-right:0.00pt;mso-wrap-distance-bottom:0.00pt;" stroked="f">
                <v:path textboxrect="0,0,0,0"/>
                <v:imagedata r:id="rId44" o:title=""/>
              </v:shape>
            </w:pict>
          </mc:Fallback>
        </mc:AlternateContent>
      </w:r>
      <w:r>
        <w:rPr>
          <w:sz w:val="24"/>
        </w:rPr>
        <w:t xml:space="preserve">, где Bтоп - максимальное количество баллов, К - количество печатных плат российского производства, Bсп - общее количество печатных плат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54" w:name="P26254"/>
    <w:bookmarkEnd w:id="26254"/>
    <w:p>
      <w:pPr>
        <w:pStyle w:val="0"/>
        <w:spacing w:before="240"/>
        <w:ind w:firstLine="540"/>
        <w:jc w:val="both"/>
      </w:pPr>
      <w:r>
        <w:rPr>
          <w:sz w:val="24"/>
        </w:rPr>
        <w:t xml:space="preserve">&lt;38(3)&gt; </w:t>
      </w:r>
      <w:r>
        <w:rPr>
          <w:position w:val="-5"/>
        </w:rPr>
        <mc:AlternateContent>
          <mc:Choice Requires="wpg">
            <w:drawing>
              <wp:inline xmlns:wp="http://schemas.openxmlformats.org/drawingml/2006/wordprocessingDrawing" distT="0" distB="0" distL="0" distR="0">
                <wp:extent cx="1451610" cy="2171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5"/>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114.30pt;height:17.10pt;mso-wrap-distance-left:0.00pt;mso-wrap-distance-top:0.00pt;mso-wrap-distance-right:0.00pt;mso-wrap-distance-bottom:0.00pt;" stroked="f">
                <v:path textboxrect="0,0,0,0"/>
                <v:imagedata r:id="rId45" o:title=""/>
              </v:shape>
            </w:pict>
          </mc:Fallback>
        </mc:AlternateContent>
      </w:r>
      <w:r>
        <w:rPr>
          <w:sz w:val="24"/>
        </w:rPr>
        <w:t xml:space="preserve">, где Bтоп - максимальное количество баллов, К - количество вторичных преобразователей питания российского производства, Bсп - общее количество вторичных преобразователей питания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56" w:name="P26256"/>
    <w:bookmarkEnd w:id="26256"/>
    <w:p>
      <w:pPr>
        <w:pStyle w:val="0"/>
        <w:spacing w:before="240"/>
        <w:ind w:firstLine="540"/>
        <w:jc w:val="both"/>
      </w:pPr>
      <w:r>
        <w:rPr>
          <w:sz w:val="24"/>
        </w:rPr>
        <w:t xml:space="preserve">&lt;38(4)&gt; </w:t>
      </w:r>
      <w:r>
        <w:rPr>
          <w:position w:val="-5"/>
        </w:rPr>
        <mc:AlternateContent>
          <mc:Choice Requires="wpg">
            <w:drawing>
              <wp:inline xmlns:wp="http://schemas.openxmlformats.org/drawingml/2006/wordprocessingDrawing" distT="0" distB="0" distL="0" distR="0">
                <wp:extent cx="1451610" cy="21717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6"/>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114.30pt;height:17.10pt;mso-wrap-distance-left:0.00pt;mso-wrap-distance-top:0.00pt;mso-wrap-distance-right:0.00pt;mso-wrap-distance-bottom:0.00pt;" stroked="f">
                <v:path textboxrect="0,0,0,0"/>
                <v:imagedata r:id="rId46" o:title=""/>
              </v:shape>
            </w:pict>
          </mc:Fallback>
        </mc:AlternateContent>
      </w:r>
      <w:r>
        <w:rPr>
          <w:sz w:val="24"/>
        </w:rPr>
        <w:t xml:space="preserve">, где Bтоп - максимальное количество баллов, К - количество микросхем и модулей связи и навигации российского производства, Bсп - общее количество микросхем и модулей связи и навигации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58" w:name="P26258"/>
    <w:bookmarkEnd w:id="26258"/>
    <w:p>
      <w:pPr>
        <w:pStyle w:val="0"/>
        <w:spacing w:before="240"/>
        <w:ind w:firstLine="540"/>
        <w:jc w:val="both"/>
      </w:pPr>
      <w:r>
        <w:rPr>
          <w:sz w:val="24"/>
        </w:rPr>
        <w:t xml:space="preserve">&lt;38(5)&gt; </w:t>
      </w:r>
      <w:r>
        <w:rPr>
          <w:position w:val="-5"/>
        </w:rPr>
        <mc:AlternateContent>
          <mc:Choice Requires="wpg">
            <w:drawing>
              <wp:inline xmlns:wp="http://schemas.openxmlformats.org/drawingml/2006/wordprocessingDrawing" distT="0" distB="0" distL="0" distR="0">
                <wp:extent cx="1451610" cy="21717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7"/>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114.30pt;height:17.10pt;mso-wrap-distance-left:0.00pt;mso-wrap-distance-top:0.00pt;mso-wrap-distance-right:0.00pt;mso-wrap-distance-bottom:0.00pt;" stroked="f">
                <v:path textboxrect="0,0,0,0"/>
                <v:imagedata r:id="rId47" o:title=""/>
              </v:shape>
            </w:pict>
          </mc:Fallback>
        </mc:AlternateContent>
      </w:r>
      <w:r>
        <w:rPr>
          <w:sz w:val="24"/>
        </w:rPr>
        <w:t xml:space="preserve">, где Bтоп - максимальное количество баллов, К - количество интерфейсных микросхем и преобразователей российского производства, Bсп - общее количество интерфейсных микросхем и преобразователей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60" w:name="P26260"/>
    <w:bookmarkEnd w:id="26260"/>
    <w:p>
      <w:pPr>
        <w:pStyle w:val="0"/>
        <w:spacing w:before="240"/>
        <w:ind w:firstLine="540"/>
        <w:jc w:val="both"/>
      </w:pPr>
      <w:r>
        <w:rPr>
          <w:sz w:val="24"/>
        </w:rPr>
        <w:t xml:space="preserve">&lt;38(6)&gt; </w:t>
      </w:r>
      <w:r>
        <w:rPr>
          <w:position w:val="-5"/>
        </w:rPr>
        <mc:AlternateContent>
          <mc:Choice Requires="wpg">
            <w:drawing>
              <wp:inline xmlns:wp="http://schemas.openxmlformats.org/drawingml/2006/wordprocessingDrawing" distT="0" distB="0" distL="0" distR="0">
                <wp:extent cx="1451610" cy="21717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8"/>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114.30pt;height:17.10pt;mso-wrap-distance-left:0.00pt;mso-wrap-distance-top:0.00pt;mso-wrap-distance-right:0.00pt;mso-wrap-distance-bottom:0.00pt;" stroked="f">
                <v:path textboxrect="0,0,0,0"/>
                <v:imagedata r:id="rId48" o:title=""/>
              </v:shape>
            </w:pict>
          </mc:Fallback>
        </mc:AlternateContent>
      </w:r>
      <w:r>
        <w:rPr>
          <w:sz w:val="24"/>
        </w:rPr>
        <w:t xml:space="preserve">, где Bтоп - максимальное количество баллов, К - количество полупроводниковых приборов российского производства, Bсп - общее количество полупроводниковых приборов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62" w:name="P26262"/>
    <w:bookmarkEnd w:id="26262"/>
    <w:p>
      <w:pPr>
        <w:pStyle w:val="0"/>
        <w:spacing w:before="240"/>
        <w:ind w:firstLine="540"/>
        <w:jc w:val="both"/>
      </w:pPr>
      <w:r>
        <w:rPr>
          <w:sz w:val="24"/>
        </w:rPr>
        <w:t xml:space="preserve">&lt;38(7)&gt; </w:t>
      </w:r>
      <w:r>
        <w:rPr>
          <w:position w:val="-5"/>
        </w:rPr>
        <mc:AlternateContent>
          <mc:Choice Requires="wpg">
            <w:drawing>
              <wp:inline xmlns:wp="http://schemas.openxmlformats.org/drawingml/2006/wordprocessingDrawing" distT="0" distB="0" distL="0" distR="0">
                <wp:extent cx="1451610" cy="2171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49"/>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114.30pt;height:17.10pt;mso-wrap-distance-left:0.00pt;mso-wrap-distance-top:0.00pt;mso-wrap-distance-right:0.00pt;mso-wrap-distance-bottom:0.00pt;" stroked="f">
                <v:path textboxrect="0,0,0,0"/>
                <v:imagedata r:id="rId49" o:title=""/>
              </v:shape>
            </w:pict>
          </mc:Fallback>
        </mc:AlternateContent>
      </w:r>
      <w:r>
        <w:rPr>
          <w:sz w:val="24"/>
        </w:rPr>
        <w:t xml:space="preserve">, где Bтоп - максимальное количество баллов, К - количество силовых полупроводниковых приборов российского производства, Bсп - общее количество силовых полупроводниковых приборов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64" w:name="P26264"/>
    <w:bookmarkEnd w:id="26264"/>
    <w:p>
      <w:pPr>
        <w:pStyle w:val="0"/>
        <w:spacing w:before="240"/>
        <w:ind w:firstLine="540"/>
        <w:jc w:val="both"/>
      </w:pPr>
      <w:r>
        <w:rPr>
          <w:sz w:val="24"/>
        </w:rPr>
        <w:t xml:space="preserve">&lt;38(8)&gt; </w:t>
      </w:r>
      <w:r>
        <w:rPr>
          <w:position w:val="-5"/>
        </w:rPr>
        <mc:AlternateContent>
          <mc:Choice Requires="wpg">
            <w:drawing>
              <wp:inline xmlns:wp="http://schemas.openxmlformats.org/drawingml/2006/wordprocessingDrawing" distT="0" distB="0" distL="0" distR="0">
                <wp:extent cx="1451610" cy="2171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0"/>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114.30pt;height:17.10pt;mso-wrap-distance-left:0.00pt;mso-wrap-distance-top:0.00pt;mso-wrap-distance-right:0.00pt;mso-wrap-distance-bottom:0.00pt;" stroked="f">
                <v:path textboxrect="0,0,0,0"/>
                <v:imagedata r:id="rId50" o:title=""/>
              </v:shape>
            </w:pict>
          </mc:Fallback>
        </mc:AlternateContent>
      </w:r>
      <w:r>
        <w:rPr>
          <w:sz w:val="24"/>
        </w:rPr>
        <w:t xml:space="preserve">, где Bтоп - максимальное количество баллов, К - количество пассивных элементов стандартных российского производства, Bсп - общее количество пассивных элементов стандартных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66" w:name="P26266"/>
    <w:bookmarkEnd w:id="26266"/>
    <w:p>
      <w:pPr>
        <w:pStyle w:val="0"/>
        <w:spacing w:before="240"/>
        <w:ind w:firstLine="540"/>
        <w:jc w:val="both"/>
      </w:pPr>
      <w:r>
        <w:rPr>
          <w:sz w:val="24"/>
        </w:rPr>
        <w:t xml:space="preserve">&lt;38(9)&gt; </w:t>
      </w:r>
      <w:r>
        <w:rPr>
          <w:position w:val="-5"/>
        </w:rPr>
        <mc:AlternateContent>
          <mc:Choice Requires="wpg">
            <w:drawing>
              <wp:inline xmlns:wp="http://schemas.openxmlformats.org/drawingml/2006/wordprocessingDrawing" distT="0" distB="0" distL="0" distR="0">
                <wp:extent cx="1451610" cy="2171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1"/>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114.30pt;height:17.10pt;mso-wrap-distance-left:0.00pt;mso-wrap-distance-top:0.00pt;mso-wrap-distance-right:0.00pt;mso-wrap-distance-bottom:0.00pt;" stroked="f">
                <v:path textboxrect="0,0,0,0"/>
                <v:imagedata r:id="rId51" o:title=""/>
              </v:shape>
            </w:pict>
          </mc:Fallback>
        </mc:AlternateContent>
      </w:r>
      <w:r>
        <w:rPr>
          <w:sz w:val="24"/>
        </w:rPr>
        <w:t xml:space="preserve">, где Bтоп - максимальное количество баллов, К - количество конденсаторов большой емкости российского производства, Bсп - общее количество конденсаторов большой емкости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68" w:name="P26268"/>
    <w:bookmarkEnd w:id="26268"/>
    <w:p>
      <w:pPr>
        <w:pStyle w:val="0"/>
        <w:spacing w:before="240"/>
        <w:ind w:firstLine="540"/>
        <w:jc w:val="both"/>
      </w:pPr>
      <w:r>
        <w:rPr>
          <w:sz w:val="24"/>
        </w:rPr>
        <w:t xml:space="preserve">&lt;38(10)&gt; </w:t>
      </w:r>
      <w:r>
        <w:rPr>
          <w:position w:val="-5"/>
        </w:rPr>
        <mc:AlternateContent>
          <mc:Choice Requires="wpg">
            <w:drawing>
              <wp:inline xmlns:wp="http://schemas.openxmlformats.org/drawingml/2006/wordprocessingDrawing" distT="0" distB="0" distL="0" distR="0">
                <wp:extent cx="1451610" cy="2171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2"/>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114.30pt;height:17.10pt;mso-wrap-distance-left:0.00pt;mso-wrap-distance-top:0.00pt;mso-wrap-distance-right:0.00pt;mso-wrap-distance-bottom:0.00pt;" stroked="f">
                <v:path textboxrect="0,0,0,0"/>
                <v:imagedata r:id="rId52" o:title=""/>
              </v:shape>
            </w:pict>
          </mc:Fallback>
        </mc:AlternateContent>
      </w:r>
      <w:r>
        <w:rPr>
          <w:sz w:val="24"/>
        </w:rPr>
        <w:t xml:space="preserve">, где Bтоп - максимальное количество баллов, К - количество сенсорных элементов российского производства, Bсп - общее количество сенсорных элементов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70" w:name="P26270"/>
    <w:bookmarkEnd w:id="26270"/>
    <w:p>
      <w:pPr>
        <w:pStyle w:val="0"/>
        <w:spacing w:before="240"/>
        <w:ind w:firstLine="540"/>
        <w:jc w:val="both"/>
      </w:pPr>
      <w:r>
        <w:rPr>
          <w:sz w:val="24"/>
        </w:rPr>
        <w:t xml:space="preserve">&lt;38(11)&gt; </w:t>
      </w:r>
      <w:r>
        <w:rPr>
          <w:position w:val="-5"/>
        </w:rPr>
        <mc:AlternateContent>
          <mc:Choice Requires="wpg">
            <w:drawing>
              <wp:inline xmlns:wp="http://schemas.openxmlformats.org/drawingml/2006/wordprocessingDrawing" distT="0" distB="0" distL="0" distR="0">
                <wp:extent cx="1451610" cy="2171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3"/>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114.30pt;height:17.10pt;mso-wrap-distance-left:0.00pt;mso-wrap-distance-top:0.00pt;mso-wrap-distance-right:0.00pt;mso-wrap-distance-bottom:0.00pt;" stroked="f">
                <v:path textboxrect="0,0,0,0"/>
                <v:imagedata r:id="rId53" o:title=""/>
              </v:shape>
            </w:pict>
          </mc:Fallback>
        </mc:AlternateContent>
      </w:r>
      <w:r>
        <w:rPr>
          <w:sz w:val="24"/>
        </w:rPr>
        <w:t xml:space="preserve">, где Bтоп - максимальное количество баллов, К - количество периферийных микросхем российского производства, Bсп - общее количество периферийных микросхем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72" w:name="P26272"/>
    <w:bookmarkEnd w:id="26272"/>
    <w:p>
      <w:pPr>
        <w:pStyle w:val="0"/>
        <w:spacing w:before="240"/>
        <w:ind w:firstLine="540"/>
        <w:jc w:val="both"/>
      </w:pPr>
      <w:r>
        <w:rPr>
          <w:sz w:val="24"/>
        </w:rPr>
        <w:t xml:space="preserve">&lt;38(12)&gt; </w:t>
      </w:r>
      <w:r>
        <w:rPr>
          <w:position w:val="-5"/>
        </w:rPr>
        <mc:AlternateContent>
          <mc:Choice Requires="wpg">
            <w:drawing>
              <wp:inline xmlns:wp="http://schemas.openxmlformats.org/drawingml/2006/wordprocessingDrawing" distT="0" distB="0" distL="0" distR="0">
                <wp:extent cx="1451610" cy="2171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4"/>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114.30pt;height:17.10pt;mso-wrap-distance-left:0.00pt;mso-wrap-distance-top:0.00pt;mso-wrap-distance-right:0.00pt;mso-wrap-distance-bottom:0.00pt;" stroked="f">
                <v:path textboxrect="0,0,0,0"/>
                <v:imagedata r:id="rId54" o:title=""/>
              </v:shape>
            </w:pict>
          </mc:Fallback>
        </mc:AlternateContent>
      </w:r>
      <w:r>
        <w:rPr>
          <w:sz w:val="24"/>
        </w:rPr>
        <w:t xml:space="preserve">, где Bтоп - максимальное количество баллов, К - количество микросхем памяти российского производства, Bсп - общее количество микросхем памяти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74" w:name="P26274"/>
    <w:bookmarkEnd w:id="26274"/>
    <w:p>
      <w:pPr>
        <w:pStyle w:val="0"/>
        <w:spacing w:before="240"/>
        <w:ind w:firstLine="540"/>
        <w:jc w:val="both"/>
      </w:pPr>
      <w:r>
        <w:rPr>
          <w:sz w:val="24"/>
        </w:rPr>
        <w:t xml:space="preserve">&lt;38(13)&gt; </w:t>
      </w:r>
      <w:r>
        <w:rPr>
          <w:position w:val="-5"/>
        </w:rPr>
        <mc:AlternateContent>
          <mc:Choice Requires="wpg">
            <w:drawing>
              <wp:inline xmlns:wp="http://schemas.openxmlformats.org/drawingml/2006/wordprocessingDrawing" distT="0" distB="0" distL="0" distR="0">
                <wp:extent cx="1451610" cy="2171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5"/>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114.30pt;height:17.10pt;mso-wrap-distance-left:0.00pt;mso-wrap-distance-top:0.00pt;mso-wrap-distance-right:0.00pt;mso-wrap-distance-bottom:0.00pt;" stroked="f">
                <v:path textboxrect="0,0,0,0"/>
                <v:imagedata r:id="rId55" o:title=""/>
              </v:shape>
            </w:pict>
          </mc:Fallback>
        </mc:AlternateContent>
      </w:r>
      <w:r>
        <w:rPr>
          <w:sz w:val="24"/>
        </w:rPr>
        <w:t xml:space="preserve">, где Bтоп - максимальное количество баллов, К - количество соединителей российского производства, Bсп - общее количество соединителей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76" w:name="P26276"/>
    <w:bookmarkEnd w:id="26276"/>
    <w:p>
      <w:pPr>
        <w:pStyle w:val="0"/>
        <w:spacing w:before="240"/>
        <w:ind w:firstLine="540"/>
        <w:jc w:val="both"/>
      </w:pPr>
      <w:r>
        <w:rPr>
          <w:sz w:val="24"/>
        </w:rPr>
        <w:t xml:space="preserve">&lt;38(14)&gt; </w:t>
      </w:r>
      <w:r>
        <w:rPr>
          <w:position w:val="-5"/>
        </w:rPr>
        <mc:AlternateContent>
          <mc:Choice Requires="wpg">
            <w:drawing>
              <wp:inline xmlns:wp="http://schemas.openxmlformats.org/drawingml/2006/wordprocessingDrawing" distT="0" distB="0" distL="0" distR="0">
                <wp:extent cx="1451610" cy="2171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6"/>
                        <a:srcRect/>
                        <a:stretch/>
                      </pic:blipFill>
                      <pic:spPr bwMode="auto">
                        <a:xfrm>
                          <a:off x="0" y="0"/>
                          <a:ext cx="1451610" cy="217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114.30pt;height:17.10pt;mso-wrap-distance-left:0.00pt;mso-wrap-distance-top:0.00pt;mso-wrap-distance-right:0.00pt;mso-wrap-distance-bottom:0.00pt;" stroked="f">
                <v:path textboxrect="0,0,0,0"/>
                <v:imagedata r:id="rId56" o:title=""/>
              </v:shape>
            </w:pict>
          </mc:Fallback>
        </mc:AlternateContent>
      </w:r>
      <w:r>
        <w:rPr>
          <w:sz w:val="24"/>
        </w:rPr>
        <w:t xml:space="preserve">, где Bтоп - максимальное количество баллов, К - количество катушек индуктивности и трансформаторов российского производства, Bсп - общее количество катушек индуктивности и трансформаторов по спецификации.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16.03.2024 N 317)</w:t>
      </w:r>
    </w:p>
    <w:bookmarkStart w:id="26278" w:name="P26278"/>
    <w:bookmarkEnd w:id="26278"/>
    <w:p>
      <w:pPr>
        <w:pStyle w:val="0"/>
        <w:spacing w:before="240"/>
        <w:ind w:firstLine="540"/>
        <w:jc w:val="both"/>
      </w:pPr>
      <w:r>
        <w:rPr>
          <w:sz w:val="24"/>
        </w:rPr>
        <w:t xml:space="preserve">&lt;39&gt; Кремниевые слитки или кремниевые пластины, предназначенные для изготовления фотоэлектрических преобразователей (элементов).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09.06.2025 N 863)</w:t>
      </w:r>
    </w:p>
    <w:bookmarkStart w:id="26280" w:name="P26280"/>
    <w:bookmarkEnd w:id="26280"/>
    <w:p>
      <w:pPr>
        <w:pStyle w:val="0"/>
        <w:spacing w:before="240"/>
        <w:ind w:firstLine="540"/>
        <w:jc w:val="both"/>
      </w:pPr>
      <w:r>
        <w:rPr>
          <w:sz w:val="24"/>
        </w:rPr>
        <w:t xml:space="preserve">&lt;40&gt; Учитывается только интегральная схема, являющаяся необходимым элементом схемы в функциональной цепи (узле) электрической схемы изделия, обеспечивающей выполнение его основного функционала в соответствии с целевым назначением изделия.</w:t>
      </w:r>
    </w:p>
    <w:p>
      <w:pPr>
        <w:pStyle w:val="0"/>
        <w:spacing w:before="240"/>
        <w:ind w:firstLine="540"/>
        <w:jc w:val="both"/>
      </w:pPr>
      <w:r>
        <w:rPr>
          <w:sz w:val="24"/>
        </w:rPr>
        <w:t xml:space="preserve">Учитываются микроэлектронные изделия, состоящие из совокупности элементов (компонентов), электрически соединенных или не соединенных между собой в объеме и (или) на поверхности подложки (кристалла), и предназначенные для выполнения заданной функции.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283" w:name="P26283"/>
    <w:bookmarkEnd w:id="26283"/>
    <w:p>
      <w:pPr>
        <w:pStyle w:val="0"/>
        <w:spacing w:before="240"/>
        <w:ind w:firstLine="540"/>
        <w:jc w:val="both"/>
      </w:pPr>
      <w:r>
        <w:rPr>
          <w:sz w:val="24"/>
        </w:rPr>
        <w:t xml:space="preserve">&lt;40(1)&gt; Начисление баллов за использование при производстве обуви сырья российского производства оценивается с 1 января 2028 г.</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17.07.2025 N 1077 (ред. 25.12.2025))</w:t>
      </w:r>
    </w:p>
    <w:bookmarkStart w:id="26285" w:name="P26285"/>
    <w:bookmarkEnd w:id="26285"/>
    <w:p>
      <w:pPr>
        <w:pStyle w:val="0"/>
        <w:spacing w:before="240"/>
        <w:ind w:firstLine="540"/>
        <w:jc w:val="both"/>
      </w:pPr>
      <w:r>
        <w:rPr>
          <w:sz w:val="24"/>
        </w:rPr>
        <w:t xml:space="preserve">&lt;40(2)&gt; Количество баллов рассчитывается из доли использования отечественных составляющих:</w:t>
      </w:r>
    </w:p>
    <w:p>
      <w:pPr>
        <w:pStyle w:val="0"/>
        <w:spacing w:before="240"/>
        <w:ind w:firstLine="540"/>
        <w:jc w:val="both"/>
      </w:pPr>
      <w:r>
        <w:rPr>
          <w:sz w:val="24"/>
        </w:rPr>
        <w:t xml:space="preserve">Q</w:t>
      </w:r>
      <w:r>
        <w:rPr>
          <w:sz w:val="24"/>
          <w:vertAlign w:val="subscript"/>
        </w:rPr>
        <w:t xml:space="preserve">б</w:t>
      </w:r>
      <w:r>
        <w:rPr>
          <w:sz w:val="24"/>
        </w:rPr>
        <w:t xml:space="preserve"> = Q</w:t>
      </w:r>
      <w:r>
        <w:rPr>
          <w:sz w:val="24"/>
          <w:vertAlign w:val="subscript"/>
        </w:rPr>
        <w:t xml:space="preserve">м</w:t>
      </w:r>
      <w:r>
        <w:rPr>
          <w:sz w:val="24"/>
        </w:rPr>
        <w:t xml:space="preserve"> x k</w:t>
      </w:r>
      <w:r>
        <w:rPr>
          <w:sz w:val="24"/>
          <w:vertAlign w:val="subscript"/>
        </w:rPr>
        <w:t xml:space="preserve">м</w:t>
      </w:r>
      <w:r>
        <w:rPr>
          <w:sz w:val="24"/>
        </w:rPr>
        <w:t xml:space="preserve">, где Q</w:t>
      </w:r>
      <w:r>
        <w:rPr>
          <w:sz w:val="24"/>
          <w:vertAlign w:val="subscript"/>
        </w:rPr>
        <w:t xml:space="preserve">м</w:t>
      </w:r>
      <w:r>
        <w:rPr>
          <w:sz w:val="24"/>
        </w:rPr>
        <w:t xml:space="preserve"> - количество используемых в полиуретане компонентов российского производства; k</w:t>
      </w:r>
      <w:r>
        <w:rPr>
          <w:sz w:val="24"/>
          <w:vertAlign w:val="subscript"/>
        </w:rPr>
        <w:t xml:space="preserve">м</w:t>
      </w:r>
      <w:r>
        <w:rPr>
          <w:sz w:val="24"/>
        </w:rPr>
        <w:t xml:space="preserve"> - коэффициент за единицу компонента, рассчитываемый по формуле </w:t>
      </w:r>
      <w:r>
        <w:rPr>
          <w:position w:val="-28"/>
        </w:rPr>
        <mc:AlternateContent>
          <mc:Choice Requires="wpg">
            <w:drawing>
              <wp:inline xmlns:wp="http://schemas.openxmlformats.org/drawingml/2006/wordprocessingDrawing" distT="0" distB="0" distL="0" distR="0">
                <wp:extent cx="788670" cy="5143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7"/>
                        <a:srcRect/>
                        <a:stretch/>
                      </pic:blipFill>
                      <pic:spPr bwMode="auto">
                        <a:xfrm>
                          <a:off x="0" y="0"/>
                          <a:ext cx="78867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62.10pt;height:40.50pt;mso-wrap-distance-left:0.00pt;mso-wrap-distance-top:0.00pt;mso-wrap-distance-right:0.00pt;mso-wrap-distance-bottom:0.00pt;" stroked="f">
                <v:path textboxrect="0,0,0,0"/>
                <v:imagedata r:id="rId57" o:title=""/>
              </v:shape>
            </w:pict>
          </mc:Fallback>
        </mc:AlternateContent>
      </w:r>
      <w:r>
        <w:rPr>
          <w:sz w:val="24"/>
        </w:rPr>
        <w:t xml:space="preserve">, где Q</w:t>
      </w:r>
      <w:r>
        <w:rPr>
          <w:sz w:val="24"/>
          <w:vertAlign w:val="subscript"/>
        </w:rPr>
        <w:t xml:space="preserve">мо</w:t>
      </w:r>
      <w:r>
        <w:rPr>
          <w:sz w:val="24"/>
        </w:rPr>
        <w:t xml:space="preserve"> - общее количество компонентов составляющих полиуретана, Q</w:t>
      </w:r>
      <w:r>
        <w:rPr>
          <w:sz w:val="24"/>
          <w:vertAlign w:val="subscript"/>
        </w:rPr>
        <w:t xml:space="preserve">мб</w:t>
      </w:r>
      <w:r>
        <w:rPr>
          <w:sz w:val="24"/>
        </w:rPr>
        <w:t xml:space="preserve"> - максимальное количество баллов.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17.07.2025 N 1077 (ред. 25.12.2025))</w:t>
      </w:r>
    </w:p>
    <w:bookmarkStart w:id="26288" w:name="P26288"/>
    <w:bookmarkEnd w:id="26288"/>
    <w:p>
      <w:pPr>
        <w:pStyle w:val="0"/>
        <w:spacing w:before="240"/>
        <w:ind w:firstLine="540"/>
        <w:jc w:val="both"/>
      </w:pPr>
      <w:r>
        <w:rPr>
          <w:sz w:val="24"/>
        </w:rPr>
        <w:t xml:space="preserve">&lt;41&gt; Заявителем должно обеспечиваться фактическое владение правами. Учет и хранение конструкторской, технологической и программной документации должны осуществляться на территории Российской Федерации в электронном виде в редактируемом формате, используемом в системах автоматического проектирования.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290" w:name="P26290"/>
    <w:bookmarkEnd w:id="26290"/>
    <w:p>
      <w:pPr>
        <w:pStyle w:val="0"/>
        <w:spacing w:before="240"/>
        <w:ind w:firstLine="540"/>
        <w:jc w:val="both"/>
      </w:pPr>
      <w:r>
        <w:rPr>
          <w:sz w:val="24"/>
        </w:rPr>
        <w:t xml:space="preserve">&lt;42&gt; Требование не применяется в отношении программного обеспечения, встроенного в используемое в продукции приобретенное производителем изделие,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и которое классифицируется в рамках кода </w:t>
      </w:r>
      <w:r>
        <w:rPr>
          <w:sz w:val="24"/>
        </w:rPr>
        <w:t xml:space="preserve">26.30.30</w:t>
      </w:r>
      <w:r>
        <w:rPr>
          <w:sz w:val="24"/>
        </w:rPr>
        <w:t xml:space="preserve"> "Части и комплектующие коммуникационного оборудования" (в том числе трансмиттеры, ресиверы, трансиверы и транспондеры для оптических сетей, модули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по ОК 034-2014 (КПЕС 2008), при условии, что указанное программное обеспечение является составной частью приобретенного производителем изделия в соответствии с эксплуатационной или иной документацией на него, не влияет на возможность модернизации и развития заявляемой продукции и не предназначено для выполнения основного функционала изделия в соответствии с его целевым назначением.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292" w:name="P26292"/>
    <w:bookmarkEnd w:id="26292"/>
    <w:p>
      <w:pPr>
        <w:pStyle w:val="0"/>
        <w:spacing w:before="240"/>
        <w:ind w:firstLine="540"/>
        <w:jc w:val="both"/>
      </w:pPr>
      <w:r>
        <w:rPr>
          <w:sz w:val="24"/>
        </w:rPr>
        <w:t xml:space="preserve">&lt;43&gt;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и которое классифицируется кодом </w:t>
      </w:r>
      <w:r>
        <w:rPr>
          <w:sz w:val="24"/>
        </w:rPr>
        <w:t xml:space="preserve">26.30.30</w:t>
      </w:r>
      <w:r>
        <w:rPr>
          <w:sz w:val="24"/>
        </w:rPr>
        <w:t xml:space="preserve"> "Части и комплектующие коммуникационного оборудования" (в том числе трансмиттеры, ресиверы, трансиверы и транспондеры для оптических сетей, модули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по ОК 034-2014 (КПЕС 2008), требование учитывается в качестве исполненного в отношении этого приобретенного производителем изделия.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294" w:name="P26294"/>
    <w:bookmarkEnd w:id="26294"/>
    <w:p>
      <w:pPr>
        <w:pStyle w:val="0"/>
        <w:spacing w:before="240"/>
        <w:ind w:firstLine="540"/>
        <w:jc w:val="both"/>
      </w:pPr>
      <w:r>
        <w:rPr>
          <w:sz w:val="24"/>
        </w:rPr>
        <w:t xml:space="preserve">&lt;44&gt; В случае использования в составе продукции приобретенного производителем изделия, сведения о котором включены в реестр российской промышленной продукции, размещаемый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требование учитывается в качестве исполненного в отношении этого приобретенного производителем изделия.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296" w:name="P26296"/>
    <w:bookmarkEnd w:id="26296"/>
    <w:p>
      <w:pPr>
        <w:pStyle w:val="0"/>
        <w:spacing w:before="240"/>
        <w:ind w:firstLine="540"/>
        <w:jc w:val="both"/>
      </w:pPr>
      <w:r>
        <w:rPr>
          <w:sz w:val="24"/>
        </w:rPr>
        <w:t xml:space="preserve">&lt;45&gt; Только в отношении оборудования, использование основных функциональных свойств которого, определяющих его целевое назначение и потребительские свойства, невозможно без осуществления на постоянной (систематической) основе его взаимодействия с сетями связи общего пользования, в том числе информационно-телекоммуникационной сетью "Интернет", для передачи и (или) приема сигналов.</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298" w:name="P26298"/>
    <w:bookmarkEnd w:id="26298"/>
    <w:p>
      <w:pPr>
        <w:pStyle w:val="0"/>
        <w:spacing w:before="240"/>
        <w:ind w:firstLine="540"/>
        <w:jc w:val="both"/>
      </w:pPr>
      <w:r>
        <w:rPr>
          <w:sz w:val="24"/>
        </w:rPr>
        <w:t xml:space="preserve">&lt;46&gt; Для целей настоящего приложения считается телекоммуникационным оборудованием.</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300" w:name="P26300"/>
    <w:bookmarkEnd w:id="26300"/>
    <w:p>
      <w:pPr>
        <w:pStyle w:val="0"/>
        <w:spacing w:before="240"/>
        <w:ind w:firstLine="540"/>
        <w:jc w:val="both"/>
      </w:pPr>
      <w:r>
        <w:rPr>
          <w:sz w:val="24"/>
        </w:rPr>
        <w:t xml:space="preserve">&lt;47&gt; Специализированные платы (специализированные электронные модули) для телекоммуникационного оборудования: системная (основная) плата, объединительная плата (BackPlane), модуль управления и синхронизации, модуль обработки сигналов L1, модуль обработки сигналов L2, модуль обработки сигналов L3, модуль транспорта, цифровой модуль в составе радиомодуля базовой станции, модуль усилителей сигналов в составе радиомодуля базовой станции (аналоговый модуль), модуль управления (ControlPlane), основной модуль (узел) коммутации (DataPlane) и прочие платы, используемые в телекоммуникационном оборудовании и не входящие в другие группировки.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302" w:name="P26302"/>
    <w:bookmarkEnd w:id="26302"/>
    <w:p>
      <w:pPr>
        <w:pStyle w:val="0"/>
        <w:spacing w:before="240"/>
        <w:ind w:firstLine="540"/>
        <w:jc w:val="both"/>
      </w:pPr>
      <w:r>
        <w:rPr>
          <w:sz w:val="24"/>
        </w:rPr>
        <w:t xml:space="preserve">&lt;48&gt; В отношении программного обеспечения, происходящего из иностранных государств, сведения о приобретении прав на которое составляют коммерческую тайну в соответствии с Федеральным </w:t>
      </w:r>
      <w:r>
        <w:rPr>
          <w:sz w:val="24"/>
        </w:rPr>
        <w:t xml:space="preserve">законом</w:t>
      </w:r>
      <w:r>
        <w:rPr>
          <w:sz w:val="24"/>
        </w:rPr>
        <w:t xml:space="preserve"> "О коммерческой тайне", правообладание программным обеспечением подтверждается письменной декларацией заявителя о наличии таких прав и об отсутствии каких-либо ограничений со стороны третьих лиц с последующей проверкой фактического обладания заявителем исходным текстом (исходным кодом) такого программного обеспечения, необходимым программным инструментом для использования, копирования, адаптации и модификации программного обеспечения, включая систему контроля версий (систему управления исходным кодом), в объеме, необходимом для производства и модернизации продукции.</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304" w:name="P26304"/>
    <w:bookmarkEnd w:id="26304"/>
    <w:p>
      <w:pPr>
        <w:pStyle w:val="0"/>
        <w:spacing w:before="240"/>
        <w:ind w:firstLine="540"/>
        <w:jc w:val="both"/>
      </w:pPr>
      <w:r>
        <w:rPr>
          <w:sz w:val="24"/>
        </w:rPr>
        <w:t xml:space="preserve">&lt;49&gt; При отсутствии в требованиях о выполнении технологических операций прямого указания на количественный (долевой) показатель его исполнения требование учитывается в качестве исполненного при подтверждении факта выполнения требуемой технологической операции при производстве единицы продукции вне зависимости от доли данной операции в общем или аналогичном технологическом процессе производства изделия.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306" w:name="P26306"/>
    <w:bookmarkEnd w:id="26306"/>
    <w:p>
      <w:pPr>
        <w:pStyle w:val="0"/>
        <w:spacing w:before="240"/>
        <w:ind w:firstLine="540"/>
        <w:jc w:val="both"/>
      </w:pPr>
      <w:r>
        <w:rPr>
          <w:sz w:val="24"/>
        </w:rPr>
        <w:t xml:space="preserve">&lt;50&gt; Предусмотренные подпунктами 1.1.1.4, 1.1.1.5, 1.1.1.9, 1.1.1.13, 1.1.1.14 требований к промышленной продукции, предъявляемых в целях ее отнесения к российской промышленной продукции, конструкторская и технологическая документация и информация, содержащие сведения, доступ к которым ограничен Федеральным </w:t>
      </w:r>
      <w:r>
        <w:rPr>
          <w:sz w:val="24"/>
        </w:rPr>
        <w:t xml:space="preserve">законом</w:t>
      </w:r>
      <w:r>
        <w:rPr>
          <w:sz w:val="24"/>
        </w:rPr>
        <w:t xml:space="preserve"> "О коммерческой тайне", размещаются в государственной информационной системе промышленности при подаче заявки на включение сведений в реестр российской промышленной продукции в объеме, необходимом для подтверждения прав юридического лица на указанную документацию и определения функционального назначения входящих в состав изделия компонентов, при этом в полном объеме без изъятий должны быть представлены в ходе проведения выездной проверки на территории производителя.</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308" w:name="P26308"/>
    <w:bookmarkEnd w:id="26308"/>
    <w:p>
      <w:pPr>
        <w:pStyle w:val="0"/>
        <w:spacing w:before="240"/>
        <w:ind w:firstLine="540"/>
        <w:jc w:val="both"/>
      </w:pPr>
      <w:r>
        <w:rPr>
          <w:sz w:val="24"/>
        </w:rPr>
        <w:t xml:space="preserve">&lt;51&gt; Документация представляется по форме и содержанию в соответствии с единой системой конструкторской документации. Для покупных изделий допускается представление документации из состава комплекта поставок.</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08.07.2025 N 1030)</w:t>
      </w:r>
    </w:p>
    <w:bookmarkStart w:id="26310" w:name="P26310"/>
    <w:bookmarkEnd w:id="26310"/>
    <w:p>
      <w:pPr>
        <w:pStyle w:val="0"/>
        <w:spacing w:before="240"/>
        <w:ind w:firstLine="540"/>
        <w:jc w:val="both"/>
      </w:pPr>
      <w:r>
        <w:rPr>
          <w:sz w:val="24"/>
        </w:rPr>
        <w:t xml:space="preserve">&lt;52&gt; Силовые преобразователи тока (конверторы или инверторы), предназначенные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13.11.2025 N 1788)</w:t>
      </w:r>
    </w:p>
    <w:bookmarkStart w:id="26312" w:name="P26312"/>
    <w:bookmarkEnd w:id="26312"/>
    <w:p>
      <w:pPr>
        <w:pStyle w:val="0"/>
        <w:spacing w:before="240"/>
        <w:ind w:firstLine="540"/>
        <w:jc w:val="both"/>
      </w:pPr>
      <w:r>
        <w:rPr>
          <w:sz w:val="24"/>
        </w:rPr>
        <w:t xml:space="preserve">&lt;53&gt; Система оценки применяется к оборудованию, изготовленному в соответствии с научно-технической документацией или техническими условиями на указанный тип продукции.</w:t>
      </w:r>
    </w:p>
    <w:bookmarkStart w:id="26313" w:name="P26313"/>
    <w:bookmarkEnd w:id="26313"/>
    <w:p>
      <w:pPr>
        <w:pStyle w:val="0"/>
        <w:spacing w:before="240"/>
        <w:ind w:firstLine="540"/>
        <w:jc w:val="both"/>
      </w:pPr>
      <w:r>
        <w:rPr>
          <w:sz w:val="24"/>
        </w:rPr>
        <w:t xml:space="preserve">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 компонентов, комплектующих с учетом конструкции и технологии изготовления сумма баллов, служащая оценкой для рассматриваемого изделия, сравниваемая с пороговым критерием для рассматриваемой группы оборудования (СУМ КРИТ) рассчитывается по следующей формуле:</w:t>
      </w:r>
    </w:p>
    <w:p>
      <w:pPr>
        <w:pStyle w:val="0"/>
        <w:ind w:firstLine="540"/>
        <w:jc w:val="both"/>
      </w:pPr>
      <w:r>
        <w:rPr>
          <w:sz w:val="24"/>
        </w:rPr>
      </w:r>
    </w:p>
    <w:p>
      <w:pPr>
        <w:pStyle w:val="0"/>
        <w:jc w:val="center"/>
      </w:pPr>
      <w:r>
        <w:rPr>
          <w:position w:val="-28"/>
        </w:rPr>
        <mc:AlternateContent>
          <mc:Choice Requires="wpg">
            <w:drawing>
              <wp:inline xmlns:wp="http://schemas.openxmlformats.org/drawingml/2006/wordprocessingDrawing" distT="0" distB="0" distL="0" distR="0">
                <wp:extent cx="3188970" cy="5143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8"/>
                        <a:srcRect/>
                        <a:stretch/>
                      </pic:blipFill>
                      <pic:spPr bwMode="auto">
                        <a:xfrm>
                          <a:off x="0" y="0"/>
                          <a:ext cx="318897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251.10pt;height:40.50pt;mso-wrap-distance-left:0.00pt;mso-wrap-distance-top:0.00pt;mso-wrap-distance-right:0.00pt;mso-wrap-distance-bottom:0.00pt;" stroked="f">
                <v:path textboxrect="0,0,0,0"/>
                <v:imagedata r:id="rId58" o:title=""/>
              </v:shape>
            </w:pict>
          </mc:Fallback>
        </mc:AlternateContent>
      </w:r>
    </w:p>
    <w:p>
      <w:pPr>
        <w:pStyle w:val="0"/>
        <w:ind w:firstLine="54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СУМ ИЗД - сумма баллов, набранная для рассматриваемого изделия с учетом конструкции и технологии изготовления;</w:t>
      </w:r>
    </w:p>
    <w:p>
      <w:pPr>
        <w:pStyle w:val="0"/>
        <w:spacing w:before="240"/>
        <w:ind w:firstLine="540"/>
        <w:jc w:val="both"/>
      </w:pPr>
      <w:r>
        <w:rPr>
          <w:sz w:val="24"/>
        </w:rPr>
        <w:t xml:space="preserve">СУМ</w:t>
      </w:r>
      <w:r>
        <w:rPr>
          <w:sz w:val="24"/>
          <w:vertAlign w:val="subscript"/>
        </w:rPr>
        <w:t xml:space="preserve">max</w:t>
      </w:r>
      <w:r>
        <w:rPr>
          <w:sz w:val="24"/>
        </w:rPr>
        <w:t xml:space="preserve"> - максимально возможная сумма баллов для рассматриваемой группы оборудования;</w:t>
      </w:r>
    </w:p>
    <w:p>
      <w:pPr>
        <w:pStyle w:val="0"/>
        <w:spacing w:before="240"/>
        <w:ind w:firstLine="540"/>
        <w:jc w:val="both"/>
      </w:pPr>
      <w:r>
        <w:rPr>
          <w:sz w:val="24"/>
        </w:rPr>
        <w:t xml:space="preserve">СУМ</w:t>
      </w:r>
      <w:r>
        <w:rPr>
          <w:sz w:val="24"/>
          <w:vertAlign w:val="subscript"/>
        </w:rPr>
        <w:t xml:space="preserve">max</w:t>
      </w:r>
      <w:r>
        <w:rPr>
          <w:sz w:val="24"/>
        </w:rPr>
        <w:t xml:space="preserve">ИЗД - максимально возможная сумма баллов для рассматриваемого изделия с учетом конструкции и технологии изготовления.</w:t>
      </w:r>
    </w:p>
    <w:p>
      <w:pPr>
        <w:pStyle w:val="0"/>
        <w:spacing w:before="240"/>
        <w:ind w:firstLine="540"/>
        <w:jc w:val="both"/>
      </w:pPr>
      <w:r>
        <w:rPr>
          <w:sz w:val="24"/>
        </w:rPr>
        <w:t xml:space="preserve">При оценке назначенным количеством баллов нескольких операций, деталей, компонентов, комплектующих, указанных в настоящей сноске, оценка осуществляется только для тех операций, деталей, компонентов, комплектующих, которые применяются в конструкции оцениваемого изделия, при производстве которого осуществляются указанные операции, в котором применяются такие детали, компоненты, комплектующие. В случае отсутствия в конструкции одной или нескольких операций, деталей, компонентов, комплектующих, указанных в настоящей сноске, оставшиеся операции, детали, компоненты, комплектующие оцениваются назначенным количеством баллов в полном объеме. В случае отсутствия всех операций, деталей, компонентов, комплектующих, указанных в настоящей сноске, назначенное количество баллов не начисляется и применяется принцип корректировки критериев для рассматриваемого изделия, указанный в </w:t>
      </w:r>
      <w:hyperlink w:tooltip="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 компонентов, комплектующих с учетом конструкции и технологии изготовления сумма баллов, служащая оценкой для рассматриваемого изделия, сравниваемая с пороговым критерием для рассматриваемой группы оборудования (СУМ КРИТ) рассчитывается по следующей формуле:" w:anchor="P26313" w:history="0">
        <w:r>
          <w:rPr>
            <w:color w:val="0000ff"/>
            <w:sz w:val="24"/>
          </w:rPr>
          <w:t xml:space="preserve">абзаце втором</w:t>
        </w:r>
      </w:hyperlink>
      <w:r>
        <w:rPr>
          <w:sz w:val="24"/>
        </w:rPr>
        <w:t xml:space="preserve"> настоящей сноски. В случае производства для соответствующей группы оборудования указанных деталей, компонентов, комплектующих производителем продукции баллы начисляются суммарно за деталь, компонент, комплектующее и технологические операции, применяемые при изготовлении этих детали, компонента, комплектующего.</w:t>
      </w:r>
    </w:p>
    <w:p>
      <w:pPr>
        <w:pStyle w:val="0"/>
        <w:jc w:val="both"/>
      </w:pPr>
      <w:r>
        <w:rPr>
          <w:sz w:val="24"/>
        </w:rPr>
        <w:t xml:space="preserve">(сноска введена </w:t>
      </w:r>
      <w:r>
        <w:rPr>
          <w:sz w:val="24"/>
        </w:rPr>
        <w:t xml:space="preserve">Постановлением</w:t>
      </w:r>
      <w:r>
        <w:rPr>
          <w:sz w:val="24"/>
        </w:rPr>
        <w:t xml:space="preserve"> Правительства РФ от 25.12.2025 N 2146)</w:t>
      </w:r>
    </w:p>
    <w:p>
      <w:pPr>
        <w:pStyle w:val="0"/>
        <w:ind w:firstLine="540"/>
        <w:jc w:val="both"/>
      </w:pPr>
      <w:r>
        <w:rPr>
          <w:sz w:val="24"/>
        </w:rPr>
      </w:r>
    </w:p>
    <w:bookmarkStart w:id="26324" w:name="P26324"/>
    <w:bookmarkEnd w:id="26324"/>
    <w:p>
      <w:pPr>
        <w:pStyle w:val="0"/>
        <w:ind w:firstLine="540"/>
        <w:jc w:val="both"/>
        <w:outlineLvl w:val="1"/>
      </w:pPr>
      <w:r>
        <w:rPr>
          <w:sz w:val="24"/>
        </w:rPr>
        <w:t xml:space="preserve">Примечания:</w:t>
      </w:r>
    </w:p>
    <w:p>
      <w:pPr>
        <w:pStyle w:val="0"/>
        <w:spacing w:before="240"/>
        <w:ind w:firstLine="540"/>
        <w:jc w:val="both"/>
      </w:pPr>
      <w:r>
        <w:rPr>
          <w:sz w:val="24"/>
        </w:rPr>
        <w:t xml:space="preserve">1. В графах "</w:t>
      </w:r>
      <w:hyperlink w:tooltip="Код по ОК 034-2014 (КПЕС 2008)" w:anchor="P146" w:history="0">
        <w:r>
          <w:rPr>
            <w:color w:val="0000ff"/>
            <w:sz w:val="24"/>
          </w:rPr>
          <w:t xml:space="preserve">Код</w:t>
        </w:r>
      </w:hyperlink>
      <w:r>
        <w:rPr>
          <w:sz w:val="24"/>
        </w:rPr>
        <w:t xml:space="preserve"> по ОК 034-2014 (КПЕС 2008)" и "</w:t>
      </w:r>
      <w:hyperlink w:tooltip="Наименование товара" w:anchor="P147" w:history="0">
        <w:r>
          <w:rPr>
            <w:color w:val="0000ff"/>
            <w:sz w:val="24"/>
          </w:rPr>
          <w:t xml:space="preserve">Наименование</w:t>
        </w:r>
      </w:hyperlink>
      <w:r>
        <w:rPr>
          <w:sz w:val="24"/>
        </w:rPr>
        <w:t xml:space="preserve"> товара" настоящего приложения указываются данные о промышленной продукции. В </w:t>
      </w:r>
      <w:hyperlink w:tooltip="Код по ОК 034-2014 (КПЕС 2008)" w:anchor="P146" w:history="0">
        <w:r>
          <w:rPr>
            <w:color w:val="0000ff"/>
            <w:sz w:val="24"/>
          </w:rPr>
          <w:t xml:space="preserve">графе</w:t>
        </w:r>
      </w:hyperlink>
      <w:r>
        <w:rPr>
          <w:sz w:val="24"/>
        </w:rPr>
        <w:t xml:space="preserve"> "Код по ОК 034-2014 (КПЕС 2008)" приводится код промышленной продукции по ОК 034-2014 (КПЕС 2008), в </w:t>
      </w:r>
      <w:hyperlink w:tooltip="Наименование товара" w:anchor="P147" w:history="0">
        <w:r>
          <w:rPr>
            <w:color w:val="0000ff"/>
            <w:sz w:val="24"/>
          </w:rPr>
          <w:t xml:space="preserve">графе</w:t>
        </w:r>
      </w:hyperlink>
      <w:r>
        <w:rPr>
          <w:sz w:val="24"/>
        </w:rPr>
        <w:t xml:space="preserve"> "Наименование товара" - описание промышленной продукции в соответствии с кодом, указанным в </w:t>
      </w:r>
      <w:hyperlink w:tooltip="Код по ОК 034-2014 (КПЕС 2008)" w:anchor="P146" w:history="0">
        <w:r>
          <w:rPr>
            <w:color w:val="0000ff"/>
            <w:sz w:val="24"/>
          </w:rPr>
          <w:t xml:space="preserve">графе</w:t>
        </w:r>
      </w:hyperlink>
      <w:r>
        <w:rPr>
          <w:sz w:val="24"/>
        </w:rPr>
        <w:t xml:space="preserve"> "Код по ОК 034-2014 (КПЕС 2008)". Для каждого конкретного вида промышленной продукции, описанного в указанных графах, устанавливаются требования к промышленной продукции, предъявляемые в целях ее отнесения к российской промышленной продукции, указанные в </w:t>
      </w:r>
      <w:hyperlink w:tooltip="Требования к промышленной продукции, предъявляемые в целях ее отнесения к российской промышленной продукции" w:anchor="P148" w:history="0">
        <w:r>
          <w:rPr>
            <w:color w:val="0000ff"/>
            <w:sz w:val="24"/>
          </w:rPr>
          <w:t xml:space="preserve">графе</w:t>
        </w:r>
      </w:hyperlink>
      <w:r>
        <w:rPr>
          <w:sz w:val="24"/>
        </w:rPr>
        <w:t xml:space="preserve"> "Требования к промышленной продукции, предъявляемые в целях ее отнесения к российской промышленной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2. Товары в настоящем приложении определяются исключительно кодом товара по </w:t>
      </w:r>
      <w:r>
        <w:rPr>
          <w:sz w:val="24"/>
        </w:rPr>
        <w:t xml:space="preserve">ОК 034-2014</w:t>
      </w:r>
      <w:r>
        <w:rPr>
          <w:sz w:val="24"/>
        </w:rPr>
        <w:t xml:space="preserve"> (КПЕС 2008).</w:t>
      </w:r>
    </w:p>
    <w:p>
      <w:pPr>
        <w:pStyle w:val="0"/>
        <w:spacing w:before="240"/>
        <w:ind w:firstLine="540"/>
        <w:jc w:val="both"/>
      </w:pPr>
      <w:r>
        <w:rPr>
          <w:sz w:val="24"/>
        </w:rPr>
        <w:t xml:space="preserve">К средствам измерительной техники относятся товары с кодами по </w:t>
      </w:r>
      <w:r>
        <w:rPr>
          <w:sz w:val="24"/>
        </w:rPr>
        <w:t xml:space="preserve">ОК 034-2014</w:t>
      </w:r>
      <w:r>
        <w:rPr>
          <w:sz w:val="24"/>
        </w:rPr>
        <w:t xml:space="preserve"> (КПЕС 2008), приведенными в </w:t>
      </w:r>
      <w:hyperlink w:tooltip="XXII. Приборы для измерения" w:anchor="P23725" w:history="0">
        <w:r>
          <w:rPr>
            <w:color w:val="0000ff"/>
            <w:sz w:val="24"/>
          </w:rPr>
          <w:t xml:space="preserve">разделе XXII</w:t>
        </w:r>
      </w:hyperlink>
      <w:r>
        <w:rPr>
          <w:sz w:val="24"/>
        </w:rPr>
        <w:t xml:space="preserve"> настоящего приложения.</w:t>
      </w:r>
    </w:p>
    <w:p>
      <w:pPr>
        <w:pStyle w:val="0"/>
        <w:jc w:val="both"/>
      </w:pPr>
      <w:r>
        <w:rPr>
          <w:sz w:val="24"/>
        </w:rPr>
        <w:t xml:space="preserve">(п. 2 в ред. </w:t>
      </w:r>
      <w:r>
        <w:rPr>
          <w:sz w:val="24"/>
        </w:rPr>
        <w:t xml:space="preserve">Постановления</w:t>
      </w:r>
      <w:r>
        <w:rPr>
          <w:sz w:val="24"/>
        </w:rPr>
        <w:t xml:space="preserve"> Правительства РФ от 27.05.2023 N 845)</w:t>
      </w:r>
    </w:p>
    <w:p>
      <w:pPr>
        <w:pStyle w:val="0"/>
        <w:spacing w:before="240"/>
        <w:ind w:firstLine="540"/>
        <w:jc w:val="both"/>
      </w:pPr>
      <w:r>
        <w:rPr>
          <w:sz w:val="24"/>
        </w:rPr>
        <w:t xml:space="preserve">3. В случае если коду товара по </w:t>
      </w:r>
      <w:r>
        <w:rPr>
          <w:sz w:val="24"/>
        </w:rPr>
        <w:t xml:space="preserve">ОК 034-2014 (КПЕС 2008)</w:t>
      </w:r>
      <w:r>
        <w:rPr>
          <w:sz w:val="24"/>
        </w:rPr>
        <w:t xml:space="preserve"> предшествует слово "из", это указывает на то, что требования к промышленной продукции, предъявляемые в целях ее отнесения к продукции, произведенной на территории Российской Федерации, применяются только к товарам, которые классифицируются в этой товарной позиции и указаны в </w:t>
      </w:r>
      <w:hyperlink w:tooltip="Наименование товара" w:anchor="P147" w:history="0">
        <w:r>
          <w:rPr>
            <w:color w:val="0000ff"/>
            <w:sz w:val="24"/>
          </w:rPr>
          <w:t xml:space="preserve">графе</w:t>
        </w:r>
      </w:hyperlink>
      <w:r>
        <w:rPr>
          <w:sz w:val="24"/>
        </w:rPr>
        <w:t xml:space="preserve"> "Наименование товара".</w:t>
      </w:r>
    </w:p>
    <w:bookmarkStart w:id="26331" w:name="P26331"/>
    <w:bookmarkEnd w:id="26331"/>
    <w:p>
      <w:pPr>
        <w:pStyle w:val="0"/>
        <w:spacing w:before="240"/>
        <w:ind w:firstLine="540"/>
        <w:jc w:val="both"/>
      </w:pPr>
      <w:r>
        <w:rPr>
          <w:sz w:val="24"/>
        </w:rPr>
        <w:t xml:space="preserve">4. Под сервисным центром в настоящем приложении понимается юридическое лицо либо структурное подразделение юридического лица.</w:t>
      </w:r>
    </w:p>
    <w:p>
      <w:pPr>
        <w:pStyle w:val="0"/>
        <w:jc w:val="both"/>
      </w:pPr>
      <w:r>
        <w:rPr>
          <w:sz w:val="24"/>
        </w:rPr>
        <w:t xml:space="preserve">(п. 4 введен </w:t>
      </w:r>
      <w:r>
        <w:rPr>
          <w:sz w:val="24"/>
        </w:rPr>
        <w:t xml:space="preserve">Постановлением</w:t>
      </w:r>
      <w:r>
        <w:rPr>
          <w:sz w:val="24"/>
        </w:rPr>
        <w:t xml:space="preserve"> Правительства РФ от 17.10.2018 N 1239)</w:t>
      </w:r>
    </w:p>
    <w:p>
      <w:pPr>
        <w:pStyle w:val="0"/>
        <w:spacing w:before="240"/>
        <w:ind w:firstLine="540"/>
        <w:jc w:val="both"/>
      </w:pPr>
      <w:r>
        <w:rPr>
          <w:sz w:val="24"/>
        </w:rPr>
        <w:t xml:space="preserve">5. Совокупное количество баллов за выполнение на территории Российской Федерации операций (условий) для каждой единицы продукции автомобилестроения, указанной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начисляется в виде суммы:</w:t>
      </w:r>
    </w:p>
    <w:bookmarkStart w:id="26334" w:name="P26334"/>
    <w:bookmarkEnd w:id="26334"/>
    <w:p>
      <w:pPr>
        <w:pStyle w:val="0"/>
        <w:spacing w:before="240"/>
        <w:ind w:firstLine="540"/>
        <w:jc w:val="both"/>
      </w:pPr>
      <w:r>
        <w:rPr>
          <w:sz w:val="24"/>
        </w:rPr>
        <w:t xml:space="preserve">баллов за фактическое выполнение операций (условий);</w:t>
      </w:r>
    </w:p>
    <w:p>
      <w:pPr>
        <w:pStyle w:val="0"/>
        <w:spacing w:before="240"/>
        <w:ind w:firstLine="540"/>
        <w:jc w:val="both"/>
      </w:pPr>
      <w:r>
        <w:rPr>
          <w:sz w:val="24"/>
        </w:rPr>
        <w:t xml:space="preserve">баллов, указанных в акте экспертизы Торгово-промышленной палаты Российской Федерации на автомобильные компоненты, за фактическое выполнение на территории Российской Федерации операций (условий) при их производстве (в случае использования таких компонентов при производстве продукции автомобилестроения), за исключением баллов, указанных в </w:t>
      </w:r>
      <w:hyperlink w:tooltip="баллов за фактическое выполнение операций (условий);" w:anchor="P26334" w:history="0">
        <w:r>
          <w:rPr>
            <w:color w:val="0000ff"/>
            <w:sz w:val="24"/>
          </w:rPr>
          <w:t xml:space="preserve">абзаце втором</w:t>
        </w:r>
      </w:hyperlink>
      <w:r>
        <w:rPr>
          <w:sz w:val="24"/>
        </w:rPr>
        <w:t xml:space="preserve"> настоящего пункта.</w:t>
      </w:r>
    </w:p>
    <w:p>
      <w:pPr>
        <w:pStyle w:val="0"/>
        <w:spacing w:before="240"/>
        <w:ind w:firstLine="540"/>
        <w:jc w:val="both"/>
      </w:pPr>
      <w:r>
        <w:rPr>
          <w:sz w:val="24"/>
        </w:rPr>
        <w:t xml:space="preserve">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развития "ВЭБ.РФ" на возмещение части затрат, связанных с поддержкой производства высокотехнологичной продукции" при производстве в течение календарного года юридическим лицом не менее 70 процентов каждой единицы продукции автомобилестроения, указанной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должны выполняться операции (условия), которые в соответствии с требованиями, указанными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в совокупности оцениваются количеством баллов (с 1 января 2022 г. не менее 1200 баллов, с 1 января 2025 г. не менее 1400 баллов).</w:t>
      </w:r>
    </w:p>
    <w:p>
      <w:pPr>
        <w:pStyle w:val="0"/>
        <w:spacing w:before="240"/>
        <w:ind w:firstLine="540"/>
        <w:jc w:val="both"/>
      </w:pPr>
      <w:r>
        <w:rPr>
          <w:sz w:val="24"/>
        </w:rPr>
        <w:t xml:space="preserve">Для целей осуществления закупок продукции автомобилестроения и (или) оказания услуг с использованием продукции автомобилестроения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при производстве каждой единицы продукции автомобилестроения должны выполняться операции (условия), которые в соответствии с требованиями, указанными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оцениваются совокупным количеством баллов (с 1 января 2023 г. не менее 3200 баллов, с 1 января 2027 г. не менее 3500 баллов, с 1 января 2028 г. не менее 3700 баллов (для автомобилей легковых, легких коммерческих автомобилей), с 1 января 2023 г. не менее 1100 баллов, с 1 января 2026 г. не менее 1500 баллов (для автомобилей легковых,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(электромобили), с 1 января 2023 г. не менее 1100 баллов, с 1 января 2027 г. не менее 1600 баллов, с 1 января 2029 г. не менее 2300 баллов (для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с 1 января 2023 г. не менее 3200 баллов, с 1 января 2027 г. не менее 3500 баллов, с 1 января 2029 г. не менее 3700 баллов (для автомобилей грузовых), с 1 января 2023 г. не менее 2000 баллов, с 1 января 2027 г. не менее 2300 баллов (для автомобилей грузовых, приводимых в движение исключительно электрическим двигателем и тяговой батареей, заряжаемой исключительно от внешнего источника электроэнергии), с 1 января 2023 г. не менее 2900 баллов, с 1 января 2027 г. не менее 3200 баллов, с 1 января 2029 г. не менее 3400 баллов (для автобусов), с 1 января 2023 г. не менее 1900 баллов, с 1 января 2027 г. не менее 2300 баллов (для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(электробусы). Условием подтверждения соответствия указанному требованию является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действующей на дату подписания государственного контракта.</w:t>
      </w:r>
    </w:p>
    <w:p>
      <w:pPr>
        <w:pStyle w:val="0"/>
        <w:jc w:val="both"/>
      </w:pPr>
      <w:r>
        <w:rPr>
          <w:sz w:val="24"/>
        </w:rPr>
        <w:t xml:space="preserve">(в ред. Постановлений Правительства РФ от 11.12.2024 </w:t>
      </w:r>
      <w:r>
        <w:rPr>
          <w:sz w:val="24"/>
        </w:rPr>
        <w:t xml:space="preserve">N 1762</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Для целей получения мер государственной поддержки, предусмотренных иными нормативными правовыми актами Правительства Российской Федерации в отношении российской продукции автомобилестроения, количество баллов, необходимое для предоставления таких мер поддержки, устанавливается соответствующими нормативными правовыми актами Российской Федерации.</w:t>
      </w:r>
    </w:p>
    <w:p>
      <w:pPr>
        <w:pStyle w:val="0"/>
        <w:spacing w:before="240"/>
        <w:ind w:firstLine="540"/>
        <w:jc w:val="both"/>
      </w:pPr>
      <w:r>
        <w:rPr>
          <w:sz w:val="24"/>
        </w:rPr>
        <w:t xml:space="preserve">В случае если продукция автомобилестроения соответствует повышенным требованиям по экологии, то за выполнение на территории Российской Федерации операций (условий) для двигателя внутреннего сгорания, указанных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начисляются баллы, увеличенные на коэффициент, равный 1,5 для продукции автомобилестроения, соответствующей требованиям Правил Организации Объединенных Наций N 83-07 "Единообразные предписания, касающиеся официального утверждения транспортных средств в отношении выбросов загрязняющих веществ в зависимости от топлива, необходимого для двигателей", или на коэффициент, равный 2, для продукции автомобилестроения, соответствующей требованиям Правил Организации Объединенных Наций N 154-00 "Единообразные предписания, касающиеся официального утверждения пассажирских и коммерческих транспортных средств малой грузоподъемности в отношении выбросов основных загрязнителей, выбросов диоксида углерода, расхода топлива и (или) измерения показателей потребления электроэнергии и запаса хода на электротяге" (уровень 1 А) или N 49-06 "Единые предписания, касающиеся официального утверждения устройств непрямого обзора и механических транспортных средств в отношении установки этих устройств" в зависимости от категории транспортного средства. Указанные коэффициенты могут быть применены до дня вступления в силу нормативного правового акта Евразийской экономической комиссии, устанавливающего обязательность применения соответствующих правил Организации Объединенных Наций в соответствии с техническим </w:t>
      </w:r>
      <w:r>
        <w:rPr>
          <w:sz w:val="24"/>
        </w:rPr>
        <w:t xml:space="preserve">регламентом</w:t>
      </w:r>
      <w:r>
        <w:rPr>
          <w:sz w:val="24"/>
        </w:rPr>
        <w:t xml:space="preserve"> Таможенного союза "О безопасности колесных транспортных средств" (ТР ТС 018/2011), принятым решением Комиссии Таможенного союза от 9 декабря 2011 г. N 877.</w:t>
      </w:r>
    </w:p>
    <w:p>
      <w:pPr>
        <w:pStyle w:val="0"/>
        <w:spacing w:before="240"/>
        <w:ind w:firstLine="540"/>
        <w:jc w:val="both"/>
      </w:pPr>
      <w:r>
        <w:rPr>
          <w:sz w:val="24"/>
        </w:rPr>
        <w:t xml:space="preserve">В случае если электронный прибор (блок) управления одновременно выполняет все функции нескольких приборов (блоков) управления, требования к которым указаны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баллы за выполнение операций (условий), установленных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суммируются для соответствующих приборов (блоков) управления.</w:t>
      </w:r>
    </w:p>
    <w:p>
      <w:pPr>
        <w:pStyle w:val="0"/>
        <w:spacing w:before="240"/>
        <w:ind w:firstLine="540"/>
        <w:jc w:val="both"/>
      </w:pPr>
      <w:r>
        <w:rPr>
          <w:sz w:val="24"/>
        </w:rPr>
        <w:t xml:space="preserve">Для целей осуществления закупок продукции автомобилестроения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в 2024 году расчет баллов за научно-исследовательские и опытно-конструкторские работы в отношении продукции автомобилестроения, указанной в </w:t>
      </w:r>
      <w:hyperlink w:tooltip="II. Продукция автомобилестроения" w:anchor="P794" w:history="0">
        <w:r>
          <w:rPr>
            <w:color w:val="0000ff"/>
            <w:sz w:val="24"/>
          </w:rPr>
          <w:t xml:space="preserve">разделе II</w:t>
        </w:r>
      </w:hyperlink>
      <w:r>
        <w:rPr>
          <w:sz w:val="24"/>
        </w:rPr>
        <w:t xml:space="preserve"> настоящего приложения, осуществляется с применением коэффициента 1,3.</w:t>
      </w:r>
    </w:p>
    <w:p>
      <w:pPr>
        <w:pStyle w:val="0"/>
        <w:jc w:val="both"/>
      </w:pPr>
      <w:r>
        <w:rPr>
          <w:sz w:val="24"/>
        </w:rPr>
        <w:t xml:space="preserve">(п. 5 в ред. </w:t>
      </w:r>
      <w:r>
        <w:rPr>
          <w:sz w:val="24"/>
        </w:rPr>
        <w:t xml:space="preserve">Постановления</w:t>
      </w:r>
      <w:r>
        <w:rPr>
          <w:sz w:val="24"/>
        </w:rPr>
        <w:t xml:space="preserve"> Правительства РФ от 16.03.2024 N 317)</w:t>
      </w:r>
    </w:p>
    <w:bookmarkStart w:id="26344" w:name="P26344"/>
    <w:bookmarkEnd w:id="26344"/>
    <w:p>
      <w:pPr>
        <w:pStyle w:val="0"/>
        <w:spacing w:before="240"/>
        <w:ind w:firstLine="540"/>
        <w:jc w:val="both"/>
      </w:pPr>
      <w:r>
        <w:rPr>
          <w:sz w:val="24"/>
        </w:rPr>
        <w:t xml:space="preserve">6. Для целей осуществления закупок тракторов для сельского хозяйства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электронной системы управления автономным, параллельным движением, безопасностью, применяемых в составе продукции отрасли специального машиностроения)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электронной системы управления автономным, параллельным движением, безопасностью, применяемые в составе продукции отрасли специального машиностроения:</w:t>
      </w:r>
    </w:p>
    <w:p>
      <w:pPr>
        <w:pStyle w:val="0"/>
        <w:spacing w:before="240"/>
        <w:ind w:firstLine="540"/>
        <w:jc w:val="both"/>
      </w:pPr>
      <w:r>
        <w:rPr>
          <w:sz w:val="24"/>
        </w:rPr>
        <w:t xml:space="preserve">в части тракторов для сельского хозяйства с мощностью двигателя не более 37 кВт:</w:t>
      </w:r>
    </w:p>
    <w:p>
      <w:pPr>
        <w:pStyle w:val="0"/>
        <w:spacing w:before="240"/>
        <w:ind w:firstLine="540"/>
        <w:jc w:val="both"/>
      </w:pPr>
      <w:r>
        <w:rPr>
          <w:sz w:val="24"/>
        </w:rPr>
        <w:t xml:space="preserve">до 31 декабря 2026 г. - 50 процентов;</w:t>
      </w:r>
    </w:p>
    <w:p>
      <w:pPr>
        <w:pStyle w:val="0"/>
        <w:spacing w:before="240"/>
        <w:ind w:firstLine="540"/>
        <w:jc w:val="both"/>
      </w:pPr>
      <w:r>
        <w:rPr>
          <w:sz w:val="24"/>
        </w:rPr>
        <w:t xml:space="preserve">с 1 января 2027 г. - 60 процентов;</w:t>
      </w:r>
    </w:p>
    <w:p>
      <w:pPr>
        <w:pStyle w:val="0"/>
        <w:spacing w:before="240"/>
        <w:ind w:firstLine="540"/>
        <w:jc w:val="both"/>
      </w:pPr>
      <w:r>
        <w:rPr>
          <w:sz w:val="24"/>
        </w:rPr>
        <w:t xml:space="preserve">с 1 января 2028 г. - 70 процентов;</w:t>
      </w:r>
    </w:p>
    <w:p>
      <w:pPr>
        <w:pStyle w:val="0"/>
        <w:spacing w:before="240"/>
        <w:ind w:firstLine="540"/>
        <w:jc w:val="both"/>
      </w:pPr>
      <w:r>
        <w:rPr>
          <w:sz w:val="24"/>
        </w:rPr>
        <w:t xml:space="preserve">в части тракторов для сельского хозяйства с мощностью двигателя более 37 кВт:</w:t>
      </w:r>
    </w:p>
    <w:p>
      <w:pPr>
        <w:pStyle w:val="0"/>
        <w:spacing w:before="240"/>
        <w:ind w:firstLine="540"/>
        <w:jc w:val="both"/>
      </w:pPr>
      <w:r>
        <w:rPr>
          <w:sz w:val="24"/>
        </w:rPr>
        <w:t xml:space="preserve">до 31 декабря 2026 г. - 70 процентов;</w:t>
      </w:r>
    </w:p>
    <w:p>
      <w:pPr>
        <w:pStyle w:val="0"/>
        <w:spacing w:before="240"/>
        <w:ind w:firstLine="540"/>
        <w:jc w:val="both"/>
      </w:pPr>
      <w:r>
        <w:rPr>
          <w:sz w:val="24"/>
        </w:rPr>
        <w:t xml:space="preserve">с 1 января 2027 г. - 75 процентов;</w:t>
      </w:r>
    </w:p>
    <w:p>
      <w:pPr>
        <w:pStyle w:val="0"/>
        <w:spacing w:before="240"/>
        <w:ind w:firstLine="540"/>
        <w:jc w:val="both"/>
      </w:pPr>
      <w:r>
        <w:rPr>
          <w:sz w:val="24"/>
        </w:rPr>
        <w:t xml:space="preserve">с 1 января 2028 г. - 80 процентов.</w:t>
      </w:r>
    </w:p>
    <w:p>
      <w:pPr>
        <w:pStyle w:val="0"/>
        <w:jc w:val="both"/>
      </w:pPr>
      <w:r>
        <w:rPr>
          <w:sz w:val="24"/>
        </w:rPr>
        <w:t xml:space="preserve">(п. 6 в ред. </w:t>
      </w:r>
      <w:r>
        <w:rPr>
          <w:sz w:val="24"/>
        </w:rPr>
        <w:t xml:space="preserve">Постановления</w:t>
      </w:r>
      <w:r>
        <w:rPr>
          <w:sz w:val="24"/>
        </w:rPr>
        <w:t xml:space="preserve"> Правительства РФ от 27.01.2026 N 45 (ред. 13.04.2026))</w:t>
      </w:r>
    </w:p>
    <w:bookmarkStart w:id="26354" w:name="P26354"/>
    <w:bookmarkEnd w:id="26354"/>
    <w:p>
      <w:pPr>
        <w:pStyle w:val="0"/>
        <w:spacing w:before="240"/>
        <w:ind w:firstLine="540"/>
        <w:jc w:val="both"/>
      </w:pPr>
      <w:r>
        <w:rPr>
          <w:sz w:val="24"/>
        </w:rPr>
        <w:t xml:space="preserve">7. Продукция химической и нефтегазохимической промышленности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 по видам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20.13.43.110</w:t>
      </w:r>
      <w:r>
        <w:rPr>
          <w:sz w:val="24"/>
        </w:rPr>
        <w:t xml:space="preserve">, из </w:t>
      </w:r>
      <w:r>
        <w:rPr>
          <w:sz w:val="24"/>
        </w:rPr>
        <w:t xml:space="preserve">20.13.43.111</w:t>
      </w:r>
      <w:r>
        <w:rPr>
          <w:sz w:val="24"/>
        </w:rPr>
        <w:t xml:space="preserve">, из </w:t>
      </w:r>
      <w:r>
        <w:rPr>
          <w:sz w:val="24"/>
        </w:rPr>
        <w:t xml:space="preserve">20.13.43.119</w:t>
      </w:r>
      <w:r>
        <w:rPr>
          <w:sz w:val="24"/>
        </w:rPr>
        <w:t xml:space="preserve"> "Сода кальцинированная" - не менее 460 баллов;</w:t>
      </w:r>
    </w:p>
    <w:p>
      <w:pPr>
        <w:pStyle w:val="0"/>
        <w:spacing w:before="240"/>
        <w:ind w:firstLine="540"/>
        <w:jc w:val="both"/>
      </w:pPr>
      <w:r>
        <w:rPr>
          <w:sz w:val="24"/>
        </w:rPr>
        <w:t xml:space="preserve">20.13.43.191</w:t>
      </w:r>
      <w:r>
        <w:rPr>
          <w:sz w:val="24"/>
        </w:rPr>
        <w:t xml:space="preserve"> "Водородкарбонат натрия (бикарбонат натрия)" - не менее 775 баллов;</w:t>
      </w:r>
    </w:p>
    <w:p>
      <w:pPr>
        <w:pStyle w:val="0"/>
        <w:spacing w:before="240"/>
        <w:ind w:firstLine="540"/>
        <w:jc w:val="both"/>
      </w:pPr>
      <w:r>
        <w:rPr>
          <w:sz w:val="24"/>
        </w:rPr>
        <w:t xml:space="preserve">20.14.32.173</w:t>
      </w:r>
      <w:r>
        <w:rPr>
          <w:sz w:val="24"/>
        </w:rPr>
        <w:t xml:space="preserve"> "Эфиры пальмитиновой кислоты сложные" - не менее 400 баллов;</w:t>
      </w:r>
    </w:p>
    <w:p>
      <w:pPr>
        <w:pStyle w:val="0"/>
        <w:spacing w:before="240"/>
        <w:ind w:firstLine="540"/>
        <w:jc w:val="both"/>
      </w:pPr>
      <w:r>
        <w:rPr>
          <w:sz w:val="24"/>
        </w:rPr>
        <w:t xml:space="preserve">20.14.32.183</w:t>
      </w:r>
      <w:r>
        <w:rPr>
          <w:sz w:val="24"/>
        </w:rPr>
        <w:t xml:space="preserve"> "Эфиры стеариновой кислоты сложные" - не менее 400 баллов;</w:t>
      </w:r>
    </w:p>
    <w:p>
      <w:pPr>
        <w:pStyle w:val="0"/>
        <w:spacing w:before="240"/>
        <w:ind w:firstLine="540"/>
        <w:jc w:val="both"/>
      </w:pPr>
      <w:r>
        <w:rPr>
          <w:sz w:val="24"/>
        </w:rPr>
        <w:t xml:space="preserve">20.14.32.213</w:t>
      </w:r>
      <w:r>
        <w:rPr>
          <w:sz w:val="24"/>
        </w:rPr>
        <w:t xml:space="preserve"> "Эфиры лауриновой кислоты сложные" - не менее 400 баллов;</w:t>
      </w:r>
    </w:p>
    <w:p>
      <w:pPr>
        <w:pStyle w:val="0"/>
        <w:spacing w:before="240"/>
        <w:ind w:firstLine="540"/>
        <w:jc w:val="both"/>
      </w:pPr>
      <w:r>
        <w:rPr>
          <w:sz w:val="24"/>
        </w:rPr>
        <w:t xml:space="preserve">20.14.33.133</w:t>
      </w:r>
      <w:r>
        <w:rPr>
          <w:sz w:val="24"/>
        </w:rPr>
        <w:t xml:space="preserve"> "Эфиры олеиновой кислоты сложные" - не менее 400 баллов;</w:t>
      </w:r>
    </w:p>
    <w:p>
      <w:pPr>
        <w:pStyle w:val="0"/>
        <w:spacing w:before="240"/>
        <w:ind w:firstLine="540"/>
        <w:jc w:val="both"/>
      </w:pPr>
      <w:r>
        <w:rPr>
          <w:sz w:val="24"/>
        </w:rPr>
        <w:t xml:space="preserve">20.14.33.143</w:t>
      </w:r>
      <w:r>
        <w:rPr>
          <w:sz w:val="24"/>
        </w:rPr>
        <w:t xml:space="preserve"> "Эфиры линолевой кислоты сложные" - не менее 400 баллов;</w:t>
      </w:r>
    </w:p>
    <w:p>
      <w:pPr>
        <w:pStyle w:val="0"/>
        <w:spacing w:before="240"/>
        <w:ind w:firstLine="540"/>
        <w:jc w:val="both"/>
      </w:pPr>
      <w:r>
        <w:rPr>
          <w:sz w:val="24"/>
        </w:rPr>
        <w:t xml:space="preserve">20.14.33.153</w:t>
      </w:r>
      <w:r>
        <w:rPr>
          <w:sz w:val="24"/>
        </w:rPr>
        <w:t xml:space="preserve"> "Эфиры линоленовой кислоты сложные" - не менее 400 баллов;</w:t>
      </w:r>
    </w:p>
    <w:p>
      <w:pPr>
        <w:pStyle w:val="0"/>
        <w:spacing w:before="240"/>
        <w:ind w:firstLine="540"/>
        <w:jc w:val="both"/>
      </w:pPr>
      <w:r>
        <w:rPr>
          <w:sz w:val="24"/>
        </w:rPr>
        <w:t xml:space="preserve">20.14.33.393</w:t>
      </w:r>
      <w:r>
        <w:rPr>
          <w:sz w:val="24"/>
        </w:rPr>
        <w:t xml:space="preserve"> "Эфиры прочих ароматических монокарбоновых кислот сложные" - не менее 400 баллов;</w:t>
      </w:r>
    </w:p>
    <w:p>
      <w:pPr>
        <w:pStyle w:val="0"/>
        <w:spacing w:before="240"/>
        <w:ind w:firstLine="540"/>
        <w:jc w:val="both"/>
      </w:pPr>
      <w:r>
        <w:rPr>
          <w:sz w:val="24"/>
        </w:rPr>
        <w:t xml:space="preserve">20.14.63.130</w:t>
      </w:r>
      <w:r>
        <w:rPr>
          <w:sz w:val="24"/>
        </w:rPr>
        <w:t xml:space="preserve"> "Эпоксиды" - не менее 400 баллов;</w:t>
      </w:r>
    </w:p>
    <w:p>
      <w:pPr>
        <w:pStyle w:val="0"/>
        <w:spacing w:before="240"/>
        <w:ind w:firstLine="540"/>
        <w:jc w:val="both"/>
      </w:pPr>
      <w:r>
        <w:rPr>
          <w:sz w:val="24"/>
        </w:rPr>
        <w:t xml:space="preserve">20.15.3</w:t>
      </w:r>
      <w:r>
        <w:rPr>
          <w:sz w:val="24"/>
        </w:rPr>
        <w:t xml:space="preserve"> "Удобрения азотные минеральные или химические" - не менее 30 баллов;</w:t>
      </w:r>
    </w:p>
    <w:p>
      <w:pPr>
        <w:pStyle w:val="0"/>
        <w:spacing w:before="240"/>
        <w:ind w:firstLine="540"/>
        <w:jc w:val="both"/>
      </w:pPr>
      <w:r>
        <w:rPr>
          <w:sz w:val="24"/>
        </w:rPr>
        <w:t xml:space="preserve">20.15.4</w:t>
      </w:r>
      <w:r>
        <w:rPr>
          <w:sz w:val="24"/>
        </w:rPr>
        <w:t xml:space="preserve"> "Удобрения фосфорные минеральные или химические" - не менее 30 баллов;</w:t>
      </w:r>
    </w:p>
    <w:p>
      <w:pPr>
        <w:pStyle w:val="0"/>
        <w:spacing w:before="240"/>
        <w:ind w:firstLine="540"/>
        <w:jc w:val="both"/>
      </w:pPr>
      <w:r>
        <w:rPr>
          <w:sz w:val="24"/>
        </w:rPr>
        <w:t xml:space="preserve">20.15.5</w:t>
      </w:r>
      <w:r>
        <w:rPr>
          <w:sz w:val="24"/>
        </w:rPr>
        <w:t xml:space="preserve"> "Удобрения калийные минеральные или химические" - не менее 30 баллов;</w:t>
      </w:r>
    </w:p>
    <w:p>
      <w:pPr>
        <w:pStyle w:val="0"/>
        <w:spacing w:before="240"/>
        <w:ind w:firstLine="540"/>
        <w:jc w:val="both"/>
      </w:pPr>
      <w:r>
        <w:rPr>
          <w:sz w:val="24"/>
        </w:rPr>
        <w:t xml:space="preserve">20.15.6</w:t>
      </w:r>
      <w:r>
        <w:rPr>
          <w:sz w:val="24"/>
        </w:rPr>
        <w:t xml:space="preserve"> "Нитрат натрия" - не менее 30 баллов;</w:t>
      </w:r>
    </w:p>
    <w:p>
      <w:pPr>
        <w:pStyle w:val="0"/>
        <w:spacing w:before="240"/>
        <w:ind w:firstLine="540"/>
        <w:jc w:val="both"/>
      </w:pPr>
      <w:r>
        <w:rPr>
          <w:sz w:val="24"/>
        </w:rPr>
        <w:t xml:space="preserve">20.15.7</w:t>
      </w:r>
      <w:r>
        <w:rPr>
          <w:sz w:val="24"/>
        </w:rPr>
        <w:t xml:space="preserve"> "Удобрения, не включенные в другие группировки" - не менее 30 баллов;</w:t>
      </w:r>
    </w:p>
    <w:p>
      <w:pPr>
        <w:pStyle w:val="0"/>
        <w:spacing w:before="240"/>
        <w:ind w:firstLine="540"/>
        <w:jc w:val="both"/>
      </w:pPr>
      <w:r>
        <w:rPr>
          <w:sz w:val="24"/>
        </w:rPr>
        <w:t xml:space="preserve">из </w:t>
      </w:r>
      <w:r>
        <w:rPr>
          <w:sz w:val="24"/>
        </w:rPr>
        <w:t xml:space="preserve">20.16.20.129</w:t>
      </w:r>
      <w:r>
        <w:rPr>
          <w:sz w:val="24"/>
        </w:rPr>
        <w:t xml:space="preserve"> "Сополимеры стирола в первичных формах прочие (в части сополимер-акриловых дисперсий)" - не менее 30 баллов;</w:t>
      </w:r>
    </w:p>
    <w:p>
      <w:pPr>
        <w:pStyle w:val="0"/>
        <w:spacing w:before="240"/>
        <w:ind w:firstLine="540"/>
        <w:jc w:val="both"/>
      </w:pPr>
      <w:r>
        <w:rPr>
          <w:sz w:val="24"/>
        </w:rPr>
        <w:t xml:space="preserve">из </w:t>
      </w:r>
      <w:r>
        <w:rPr>
          <w:sz w:val="24"/>
        </w:rPr>
        <w:t xml:space="preserve">20.16.40.130</w:t>
      </w:r>
      <w:r>
        <w:rPr>
          <w:sz w:val="24"/>
        </w:rPr>
        <w:t xml:space="preserve"> "Смолы эпоксидные в первичных формах" - не менее 30 баллов;</w:t>
      </w:r>
    </w:p>
    <w:p>
      <w:pPr>
        <w:pStyle w:val="0"/>
        <w:spacing w:before="240"/>
        <w:ind w:firstLine="540"/>
        <w:jc w:val="both"/>
      </w:pPr>
      <w:r>
        <w:rPr>
          <w:sz w:val="24"/>
        </w:rPr>
        <w:t xml:space="preserve">20.30.22.170</w:t>
      </w:r>
      <w:r>
        <w:rPr>
          <w:sz w:val="24"/>
        </w:rPr>
        <w:t xml:space="preserve"> "Герметики" - не менее 30 баллов;</w:t>
      </w:r>
    </w:p>
    <w:p>
      <w:pPr>
        <w:pStyle w:val="0"/>
        <w:spacing w:before="240"/>
        <w:ind w:firstLine="540"/>
        <w:jc w:val="both"/>
      </w:pPr>
      <w:r>
        <w:rPr>
          <w:sz w:val="24"/>
        </w:rPr>
        <w:t xml:space="preserve">20.52.1</w:t>
      </w:r>
      <w:r>
        <w:rPr>
          <w:sz w:val="24"/>
        </w:rPr>
        <w:t xml:space="preserve"> "Клеи" - не менее 30 баллов;</w:t>
      </w:r>
    </w:p>
    <w:p>
      <w:pPr>
        <w:pStyle w:val="0"/>
        <w:spacing w:before="240"/>
        <w:ind w:firstLine="540"/>
        <w:jc w:val="both"/>
      </w:pPr>
      <w:r>
        <w:rPr>
          <w:sz w:val="24"/>
        </w:rPr>
        <w:t xml:space="preserve">20.41.10.110</w:t>
      </w:r>
      <w:r>
        <w:rPr>
          <w:sz w:val="24"/>
        </w:rPr>
        <w:t xml:space="preserve"> "Глицерин натуральный сырой" - не менее 285 баллов;</w:t>
      </w:r>
    </w:p>
    <w:p>
      <w:pPr>
        <w:pStyle w:val="0"/>
        <w:spacing w:before="240"/>
        <w:ind w:firstLine="540"/>
        <w:jc w:val="both"/>
      </w:pPr>
      <w:r>
        <w:rPr>
          <w:sz w:val="24"/>
        </w:rPr>
        <w:t xml:space="preserve">20.41.10.120</w:t>
      </w:r>
      <w:r>
        <w:rPr>
          <w:sz w:val="24"/>
        </w:rPr>
        <w:t xml:space="preserve"> "Глицерин дистиллированный" - не менее 285 баллов;</w:t>
      </w:r>
    </w:p>
    <w:p>
      <w:pPr>
        <w:pStyle w:val="0"/>
        <w:spacing w:before="240"/>
        <w:ind w:firstLine="540"/>
        <w:jc w:val="both"/>
      </w:pPr>
      <w:r>
        <w:rPr>
          <w:sz w:val="24"/>
        </w:rPr>
        <w:t xml:space="preserve">20.20.1</w:t>
      </w:r>
      <w:r>
        <w:rPr>
          <w:sz w:val="24"/>
        </w:rPr>
        <w:t xml:space="preserve"> "Пестициды и агрохимические продукты прочие" - не менее 120 баллов;</w:t>
      </w:r>
    </w:p>
    <w:p>
      <w:pPr>
        <w:pStyle w:val="0"/>
        <w:spacing w:before="240"/>
        <w:ind w:firstLine="540"/>
        <w:jc w:val="both"/>
      </w:pPr>
      <w:r>
        <w:rPr>
          <w:sz w:val="24"/>
        </w:rPr>
        <w:t xml:space="preserve">20.20.11</w:t>
      </w:r>
      <w:r>
        <w:rPr>
          <w:sz w:val="24"/>
        </w:rPr>
        <w:t xml:space="preserve"> "Инсектициды" - не менее 120 баллов;</w:t>
      </w:r>
    </w:p>
    <w:p>
      <w:pPr>
        <w:pStyle w:val="0"/>
        <w:spacing w:before="240"/>
        <w:ind w:firstLine="540"/>
        <w:jc w:val="both"/>
      </w:pPr>
      <w:r>
        <w:rPr>
          <w:sz w:val="24"/>
        </w:rPr>
        <w:t xml:space="preserve">20.20.12</w:t>
      </w:r>
      <w:r>
        <w:rPr>
          <w:sz w:val="24"/>
        </w:rPr>
        <w:t xml:space="preserve"> "Гербициды" - не менее 120 баллов;</w:t>
      </w:r>
    </w:p>
    <w:p>
      <w:pPr>
        <w:pStyle w:val="0"/>
        <w:spacing w:before="240"/>
        <w:ind w:firstLine="540"/>
        <w:jc w:val="both"/>
      </w:pPr>
      <w:r>
        <w:rPr>
          <w:sz w:val="24"/>
        </w:rPr>
        <w:t xml:space="preserve">20.20.13</w:t>
      </w:r>
      <w:r>
        <w:rPr>
          <w:sz w:val="24"/>
        </w:rPr>
        <w:t xml:space="preserve"> "Средства против прорастания и регуляторы роста растений" - не менее 120 баллов;</w:t>
      </w:r>
    </w:p>
    <w:p>
      <w:pPr>
        <w:pStyle w:val="0"/>
        <w:spacing w:before="240"/>
        <w:ind w:firstLine="540"/>
        <w:jc w:val="both"/>
      </w:pPr>
      <w:r>
        <w:rPr>
          <w:sz w:val="24"/>
        </w:rPr>
        <w:t xml:space="preserve">из </w:t>
      </w:r>
      <w:r>
        <w:rPr>
          <w:sz w:val="24"/>
        </w:rPr>
        <w:t xml:space="preserve">20.20.15</w:t>
      </w:r>
      <w:r>
        <w:rPr>
          <w:sz w:val="24"/>
        </w:rPr>
        <w:t xml:space="preserve"> "Фунгициды, родентициды, протравители и аналогичные продукты" - не менее 120 баллов;</w:t>
      </w:r>
    </w:p>
    <w:p>
      <w:pPr>
        <w:pStyle w:val="0"/>
        <w:spacing w:before="240"/>
        <w:ind w:firstLine="540"/>
        <w:jc w:val="both"/>
      </w:pPr>
      <w:r>
        <w:rPr>
          <w:sz w:val="24"/>
        </w:rPr>
        <w:t xml:space="preserve">из </w:t>
      </w:r>
      <w:r>
        <w:rPr>
          <w:sz w:val="24"/>
        </w:rPr>
        <w:t xml:space="preserve">20.59.1</w:t>
      </w:r>
      <w:r>
        <w:rPr>
          <w:sz w:val="24"/>
        </w:rPr>
        <w:t xml:space="preserve"> "Пленки радиографические технические", "Аэрофотопленки" - не менее 265 баллов;</w:t>
      </w:r>
    </w:p>
    <w:p>
      <w:pPr>
        <w:pStyle w:val="0"/>
        <w:spacing w:before="240"/>
        <w:ind w:firstLine="540"/>
        <w:jc w:val="both"/>
      </w:pPr>
      <w:r>
        <w:rPr>
          <w:sz w:val="24"/>
        </w:rPr>
        <w:t xml:space="preserve">из "</w:t>
      </w:r>
      <w:r>
        <w:rPr>
          <w:sz w:val="24"/>
        </w:rPr>
        <w:t xml:space="preserve">20.60.1</w:t>
      </w:r>
      <w:r>
        <w:rPr>
          <w:sz w:val="24"/>
        </w:rPr>
        <w:t xml:space="preserve"> Волокна синтетические (за исключением углеродных на основе полиакрилонитрильного прекурсора, арамидных)" - не менее 155 баллов;</w:t>
      </w:r>
    </w:p>
    <w:p>
      <w:pPr>
        <w:pStyle w:val="0"/>
        <w:spacing w:before="240"/>
        <w:ind w:firstLine="540"/>
        <w:jc w:val="both"/>
      </w:pPr>
      <w:r>
        <w:rPr>
          <w:sz w:val="24"/>
        </w:rPr>
        <w:t xml:space="preserve">из </w:t>
      </w:r>
      <w:r>
        <w:rPr>
          <w:sz w:val="24"/>
        </w:rPr>
        <w:t xml:space="preserve">20.60.1</w:t>
      </w:r>
      <w:r>
        <w:rPr>
          <w:sz w:val="24"/>
        </w:rPr>
        <w:t xml:space="preserve"> "Волокна синтетические углеродные на основе полиакрилонитрильного прекурсора" - не менее 280 баллов;</w:t>
      </w:r>
    </w:p>
    <w:p>
      <w:pPr>
        <w:pStyle w:val="0"/>
        <w:spacing w:before="240"/>
        <w:ind w:firstLine="540"/>
        <w:jc w:val="both"/>
      </w:pPr>
      <w:r>
        <w:rPr>
          <w:sz w:val="24"/>
        </w:rPr>
        <w:t xml:space="preserve">из </w:t>
      </w:r>
      <w:r>
        <w:rPr>
          <w:sz w:val="24"/>
        </w:rPr>
        <w:t xml:space="preserve">20.60.1</w:t>
      </w:r>
      <w:r>
        <w:rPr>
          <w:sz w:val="24"/>
        </w:rPr>
        <w:t xml:space="preserve"> "Полиакрилонитрильный прекурсор" - не менее 235 баллов;</w:t>
      </w:r>
    </w:p>
    <w:p>
      <w:pPr>
        <w:pStyle w:val="0"/>
        <w:spacing w:before="240"/>
        <w:ind w:firstLine="540"/>
        <w:jc w:val="both"/>
      </w:pPr>
      <w:r>
        <w:rPr>
          <w:sz w:val="24"/>
        </w:rPr>
        <w:t xml:space="preserve">из </w:t>
      </w:r>
      <w:r>
        <w:rPr>
          <w:sz w:val="24"/>
        </w:rPr>
        <w:t xml:space="preserve">20.60.1</w:t>
      </w:r>
      <w:r>
        <w:rPr>
          <w:sz w:val="24"/>
        </w:rPr>
        <w:t xml:space="preserve"> "Волокна и нити синтетические арамидные" - не менее 175 баллов;</w:t>
      </w:r>
    </w:p>
    <w:p>
      <w:pPr>
        <w:pStyle w:val="0"/>
        <w:spacing w:before="240"/>
        <w:ind w:firstLine="540"/>
        <w:jc w:val="both"/>
      </w:pPr>
      <w:r>
        <w:rPr>
          <w:sz w:val="24"/>
        </w:rPr>
        <w:t xml:space="preserve">из </w:t>
      </w:r>
      <w:r>
        <w:rPr>
          <w:sz w:val="24"/>
        </w:rPr>
        <w:t xml:space="preserve">20.60.1</w:t>
      </w:r>
      <w:r>
        <w:rPr>
          <w:sz w:val="24"/>
        </w:rPr>
        <w:t xml:space="preserve"> "Жгуты синтетические арамидные" - не менее 170 баллов;</w:t>
      </w:r>
    </w:p>
    <w:p>
      <w:pPr>
        <w:pStyle w:val="0"/>
        <w:spacing w:before="240"/>
        <w:ind w:firstLine="540"/>
        <w:jc w:val="both"/>
      </w:pPr>
      <w:r>
        <w:rPr>
          <w:sz w:val="24"/>
        </w:rPr>
        <w:t xml:space="preserve">из </w:t>
      </w:r>
      <w:r>
        <w:rPr>
          <w:sz w:val="24"/>
        </w:rPr>
        <w:t xml:space="preserve">20.60.2</w:t>
      </w:r>
      <w:r>
        <w:rPr>
          <w:sz w:val="24"/>
        </w:rPr>
        <w:t xml:space="preserve"> "Волокна искусственные углеродные на основе гидратцеллюлозного прекурсора" - не менее 350 баллов;</w:t>
      </w:r>
    </w:p>
    <w:p>
      <w:pPr>
        <w:pStyle w:val="0"/>
        <w:spacing w:before="240"/>
        <w:ind w:firstLine="540"/>
        <w:jc w:val="both"/>
      </w:pPr>
      <w:r>
        <w:rPr>
          <w:sz w:val="24"/>
        </w:rPr>
        <w:t xml:space="preserve">из </w:t>
      </w:r>
      <w:r>
        <w:rPr>
          <w:sz w:val="24"/>
        </w:rPr>
        <w:t xml:space="preserve">20.60.2</w:t>
      </w:r>
      <w:r>
        <w:rPr>
          <w:sz w:val="24"/>
        </w:rPr>
        <w:t xml:space="preserve"> "Жгуты и нити искусственные гидратцеллюлозные" - не менее 350 баллов;</w:t>
      </w:r>
    </w:p>
    <w:p>
      <w:pPr>
        <w:pStyle w:val="0"/>
        <w:spacing w:before="240"/>
        <w:ind w:firstLine="540"/>
        <w:jc w:val="both"/>
      </w:pPr>
      <w:r>
        <w:rPr>
          <w:sz w:val="24"/>
        </w:rPr>
        <w:t xml:space="preserve">из </w:t>
      </w:r>
      <w:r>
        <w:rPr>
          <w:sz w:val="24"/>
        </w:rPr>
        <w:t xml:space="preserve">20.60.2</w:t>
      </w:r>
      <w:r>
        <w:rPr>
          <w:sz w:val="24"/>
        </w:rPr>
        <w:t xml:space="preserve"> "Жгуты искусственные, не обработанные для прядения" - не менее 500 баллов;</w:t>
      </w:r>
    </w:p>
    <w:p>
      <w:pPr>
        <w:pStyle w:val="0"/>
        <w:spacing w:before="240"/>
        <w:ind w:firstLine="540"/>
        <w:jc w:val="both"/>
      </w:pPr>
      <w:r>
        <w:rPr>
          <w:sz w:val="24"/>
        </w:rPr>
        <w:t xml:space="preserve">22.11.11</w:t>
      </w:r>
      <w:r>
        <w:rPr>
          <w:sz w:val="24"/>
        </w:rPr>
        <w:t xml:space="preserve"> "Шины и покрышки пневматические для легковых автомобилей новые" - не менее 200 баллов;</w:t>
      </w:r>
    </w:p>
    <w:p>
      <w:pPr>
        <w:pStyle w:val="0"/>
        <w:spacing w:before="240"/>
        <w:ind w:firstLine="540"/>
        <w:jc w:val="both"/>
      </w:pPr>
      <w:r>
        <w:rPr>
          <w:sz w:val="24"/>
        </w:rPr>
        <w:t xml:space="preserve">22.11.13</w:t>
      </w:r>
      <w:r>
        <w:rPr>
          <w:sz w:val="24"/>
        </w:rPr>
        <w:t xml:space="preserve"> "Шины и покрышки пневматические для автобусов, грузовых автомобилей или для использования в авиации новые" - не менее 200 баллов;</w:t>
      </w:r>
    </w:p>
    <w:p>
      <w:pPr>
        <w:pStyle w:val="0"/>
        <w:spacing w:before="240"/>
        <w:ind w:firstLine="540"/>
        <w:jc w:val="both"/>
      </w:pPr>
      <w:r>
        <w:rPr>
          <w:sz w:val="24"/>
        </w:rPr>
        <w:t xml:space="preserve">22.11.14</w:t>
      </w:r>
      <w:r>
        <w:rPr>
          <w:sz w:val="24"/>
        </w:rPr>
        <w:t xml:space="preserve"> "Шины и покрышки пневматические для сельскохозяйственных машин; шины и покрышки пневматические прочие новые" - не менее 200 баллов;</w:t>
      </w:r>
    </w:p>
    <w:p>
      <w:pPr>
        <w:pStyle w:val="0"/>
        <w:spacing w:before="240"/>
        <w:ind w:firstLine="540"/>
        <w:jc w:val="both"/>
      </w:pPr>
      <w:r>
        <w:rPr>
          <w:sz w:val="24"/>
        </w:rPr>
        <w:t xml:space="preserve">22.11.12</w:t>
      </w:r>
      <w:r>
        <w:rPr>
          <w:sz w:val="24"/>
        </w:rPr>
        <w:t xml:space="preserve"> "Шины и покрышки пневматические для мотоциклов или велосипедов новые" - не менее 200 баллов;</w:t>
      </w:r>
    </w:p>
    <w:p>
      <w:pPr>
        <w:pStyle w:val="0"/>
        <w:spacing w:before="240"/>
        <w:ind w:firstLine="540"/>
        <w:jc w:val="both"/>
      </w:pPr>
      <w:r>
        <w:rPr>
          <w:sz w:val="24"/>
        </w:rPr>
        <w:t xml:space="preserve">22.11.15.120</w:t>
      </w:r>
      <w:r>
        <w:rPr>
          <w:sz w:val="24"/>
        </w:rPr>
        <w:t xml:space="preserve"> "Шины резиновые сплошные или полупневматические" - не менее 200 баллов;</w:t>
      </w:r>
    </w:p>
    <w:p>
      <w:pPr>
        <w:pStyle w:val="0"/>
        <w:spacing w:before="240"/>
        <w:ind w:firstLine="540"/>
        <w:jc w:val="both"/>
      </w:pPr>
      <w:r>
        <w:rPr>
          <w:sz w:val="24"/>
        </w:rPr>
        <w:t xml:space="preserve">22.19</w:t>
      </w:r>
      <w:r>
        <w:rPr>
          <w:sz w:val="24"/>
        </w:rPr>
        <w:t xml:space="preserve"> "Изделия из резины прочие (за исключением услуг)" - не менее 120 баллов;</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абзацы сорок третий - сорок восьмой исключены. - </w:t>
      </w:r>
      <w:r>
        <w:rPr>
          <w:sz w:val="24"/>
        </w:rPr>
        <w:t xml:space="preserve">Постановление</w:t>
      </w:r>
      <w:r>
        <w:rPr>
          <w:sz w:val="24"/>
        </w:rPr>
        <w:t xml:space="preserve"> Правительства РФ от 29.12.2022 N 2519;</w:t>
      </w:r>
    </w:p>
    <w:p>
      <w:pPr>
        <w:pStyle w:val="0"/>
        <w:spacing w:before="240"/>
        <w:ind w:firstLine="540"/>
        <w:jc w:val="both"/>
      </w:pPr>
      <w:r>
        <w:rPr>
          <w:sz w:val="24"/>
        </w:rPr>
        <w:t xml:space="preserve">22.21</w:t>
      </w:r>
      <w:r>
        <w:rPr>
          <w:sz w:val="24"/>
        </w:rPr>
        <w:t xml:space="preserve"> "Плиты, листы, трубы и профили пластмассовые, за исключением продукции, предусмотренной </w:t>
      </w:r>
      <w:hyperlink w:tooltip="X. Продукция промышленности строительных материалов" w:anchor="P19275" w:history="0">
        <w:r>
          <w:rPr>
            <w:color w:val="0000ff"/>
            <w:sz w:val="24"/>
          </w:rPr>
          <w:t xml:space="preserve">разделом "X</w:t>
        </w:r>
      </w:hyperlink>
      <w:r>
        <w:rPr>
          <w:sz w:val="24"/>
        </w:rPr>
        <w:t xml:space="preserve">. Продукция промышленности строительных материалов", введенным </w:t>
      </w:r>
      <w:r>
        <w:rPr>
          <w:sz w:val="24"/>
        </w:rPr>
        <w:t xml:space="preserve">постановлением</w:t>
      </w:r>
      <w:r>
        <w:rPr>
          <w:sz w:val="24"/>
        </w:rPr>
        <w:t xml:space="preserve"> Правительства Российской Федерации от 23 ноября 2016 г. N 1230 "О внесении изменений в приложение к постановлению Правительства Российской Федерации от 17 июля 2015 г. N 719", - не менее 75 баллов;</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22.22</w:t>
      </w:r>
      <w:r>
        <w:rPr>
          <w:sz w:val="24"/>
        </w:rPr>
        <w:t xml:space="preserve"> "Изделия пластмассовые упаковочные, за исключением продукции, предусмотренной </w:t>
      </w:r>
      <w:hyperlink w:tooltip="VII. Медицинские изделия" w:anchor="P12410"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 - не менее 90 баллов;</w:t>
      </w:r>
    </w:p>
    <w:p>
      <w:pPr>
        <w:pStyle w:val="0"/>
        <w:spacing w:before="240"/>
        <w:ind w:firstLine="540"/>
        <w:jc w:val="both"/>
      </w:pPr>
      <w:r>
        <w:rPr>
          <w:sz w:val="24"/>
        </w:rPr>
        <w:t xml:space="preserve">22.23</w:t>
      </w:r>
      <w:r>
        <w:rPr>
          <w:sz w:val="24"/>
        </w:rPr>
        <w:t xml:space="preserve"> "Изделия пластмассовые строительные" - не менее 90 баллов;</w:t>
      </w:r>
    </w:p>
    <w:p>
      <w:pPr>
        <w:pStyle w:val="0"/>
        <w:spacing w:before="240"/>
        <w:ind w:firstLine="540"/>
        <w:jc w:val="both"/>
      </w:pPr>
      <w:r>
        <w:rPr>
          <w:sz w:val="24"/>
        </w:rPr>
        <w:t xml:space="preserve">22.29</w:t>
      </w:r>
      <w:r>
        <w:rPr>
          <w:sz w:val="24"/>
        </w:rPr>
        <w:t xml:space="preserve"> "Изделия пластмассовые прочие, за исключением продукции, предусмотренной </w:t>
      </w:r>
      <w:hyperlink w:tooltip="VII. Медицинские изделия" w:anchor="P12410" w:history="0">
        <w:r>
          <w:rPr>
            <w:color w:val="0000ff"/>
            <w:sz w:val="24"/>
          </w:rPr>
          <w:t xml:space="preserve">разделом "VII</w:t>
        </w:r>
      </w:hyperlink>
      <w:r>
        <w:rPr>
          <w:sz w:val="24"/>
        </w:rPr>
        <w:t xml:space="preserve">.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 - не менее 90 баллов;</w:t>
      </w:r>
    </w:p>
    <w:p>
      <w:pPr>
        <w:pStyle w:val="0"/>
        <w:spacing w:before="240"/>
        <w:ind w:firstLine="540"/>
        <w:jc w:val="both"/>
      </w:pPr>
      <w:r>
        <w:rPr>
          <w:sz w:val="24"/>
        </w:rPr>
        <w:t xml:space="preserve">20.30.11</w:t>
      </w:r>
      <w:r>
        <w:rPr>
          <w:sz w:val="24"/>
        </w:rPr>
        <w:t xml:space="preserve"> "Материалы лакокрасочные на основе акриловых или виниловых полимеров в водной среде" - не менее 175 баллов для пигментированных лакокрасочных материалов, не менее 75 баллов для непигментированных лакокрасочных материалов, в том числе морилок для древесины, средств для защиты древесины (см. определение по </w:t>
      </w:r>
      <w:r>
        <w:rPr>
          <w:sz w:val="24"/>
        </w:rPr>
        <w:t xml:space="preserve">ГОСТ 28246</w:t>
      </w:r>
      <w:r>
        <w:rPr>
          <w:sz w:val="24"/>
        </w:rPr>
        <w:t xml:space="preserve"> "Материалы лакокрасочные. Термины и определения");</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20.30.12</w:t>
      </w:r>
      <w:r>
        <w:rPr>
          <w:sz w:val="24"/>
        </w:rPr>
        <w:t xml:space="preserve"> "Материалы лакокрасочные на основе сложных полиэфиров, акриловых или виниловых, эпоксидных полимеров в неводной среде; растворы" - не менее 175 баллов для пигментированных лакокрасочных материалов, не менее 75 баллов для непигментированных лакокрасочных материалов, в том числе морилок для древесины, средств для защиты древесины (см. определение по </w:t>
      </w:r>
      <w:r>
        <w:rPr>
          <w:sz w:val="24"/>
        </w:rPr>
        <w:t xml:space="preserve">ГОСТ 28246</w:t>
      </w:r>
      <w:r>
        <w:rPr>
          <w:sz w:val="24"/>
        </w:rPr>
        <w:t xml:space="preserve"> "Материалы лакокрасочные. Термины и определения");</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20.30.2</w:t>
      </w:r>
      <w:r>
        <w:rPr>
          <w:sz w:val="24"/>
        </w:rPr>
        <w:t xml:space="preserve"> "Материалы лакокрасочные и аналогичные для нанесения покрытий прочие; краски художественные и полиграфические" - не менее 175 баллов для пигментированных лакокрасочных материалов, не менее 75 баллов для непигментированных лакокрасочных материалов (колерование базовых составов лакокрасочных материалов, получаемых по импорту, не считается технологической операцией "смешение полуфабрикатов", выполненной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29.12.2022 N 2519)</w:t>
      </w:r>
    </w:p>
    <w:p>
      <w:pPr>
        <w:pStyle w:val="0"/>
        <w:spacing w:before="240"/>
        <w:ind w:firstLine="540"/>
        <w:jc w:val="both"/>
      </w:pPr>
      <w:r>
        <w:rPr>
          <w:sz w:val="24"/>
        </w:rPr>
        <w:t xml:space="preserve">из </w:t>
      </w:r>
      <w:r>
        <w:rPr>
          <w:sz w:val="24"/>
        </w:rPr>
        <w:t xml:space="preserve">20.13.31.000</w:t>
      </w:r>
      <w:r>
        <w:rPr>
          <w:sz w:val="24"/>
        </w:rPr>
        <w:t xml:space="preserve"> "Кальций фтористый синтетический" - не менее 250 баллов;</w:t>
      </w:r>
    </w:p>
    <w:p>
      <w:pPr>
        <w:pStyle w:val="0"/>
        <w:spacing w:before="240"/>
        <w:ind w:firstLine="540"/>
        <w:jc w:val="both"/>
      </w:pPr>
      <w:r>
        <w:rPr>
          <w:sz w:val="24"/>
        </w:rPr>
        <w:t xml:space="preserve">из </w:t>
      </w:r>
      <w:r>
        <w:rPr>
          <w:sz w:val="24"/>
        </w:rPr>
        <w:t xml:space="preserve">20.13.22.000</w:t>
      </w:r>
      <w:r>
        <w:rPr>
          <w:sz w:val="24"/>
        </w:rPr>
        <w:t xml:space="preserve"> "Элегаз (сера шестифтористая, гексафторид серы)" - не менее 350 баллов;</w:t>
      </w:r>
    </w:p>
    <w:p>
      <w:pPr>
        <w:pStyle w:val="0"/>
        <w:spacing w:before="240"/>
        <w:ind w:firstLine="540"/>
        <w:jc w:val="both"/>
      </w:pPr>
      <w:r>
        <w:rPr>
          <w:sz w:val="24"/>
        </w:rPr>
        <w:t xml:space="preserve">из </w:t>
      </w:r>
      <w:r>
        <w:rPr>
          <w:sz w:val="24"/>
        </w:rPr>
        <w:t xml:space="preserve">20.13.24.112</w:t>
      </w:r>
      <w:r>
        <w:rPr>
          <w:sz w:val="24"/>
        </w:rPr>
        <w:t xml:space="preserve"> "Кислота соляная ингибированная" - не менее 280 баллов;</w:t>
      </w:r>
    </w:p>
    <w:p>
      <w:pPr>
        <w:pStyle w:val="0"/>
        <w:spacing w:before="240"/>
        <w:ind w:firstLine="540"/>
        <w:jc w:val="both"/>
      </w:pPr>
      <w:r>
        <w:rPr>
          <w:sz w:val="24"/>
        </w:rPr>
        <w:t xml:space="preserve">из </w:t>
      </w:r>
      <w:r>
        <w:rPr>
          <w:sz w:val="24"/>
        </w:rPr>
        <w:t xml:space="preserve">20.13.24.141</w:t>
      </w:r>
      <w:r>
        <w:rPr>
          <w:sz w:val="24"/>
        </w:rPr>
        <w:t xml:space="preserve"> "Водород фтористый безводный", "Кислоты фтористоводородные реактивной квалификации, ОСЧ 20-6, ОСЧ 27-5, для травления металлов и стекла" - не менее 200 баллов;</w:t>
      </w:r>
    </w:p>
    <w:p>
      <w:pPr>
        <w:pStyle w:val="0"/>
        <w:spacing w:before="240"/>
        <w:ind w:firstLine="540"/>
        <w:jc w:val="both"/>
      </w:pPr>
      <w:r>
        <w:rPr>
          <w:sz w:val="24"/>
        </w:rPr>
        <w:t xml:space="preserve">из </w:t>
      </w:r>
      <w:r>
        <w:rPr>
          <w:sz w:val="24"/>
        </w:rPr>
        <w:t xml:space="preserve">20.13.62.190</w:t>
      </w:r>
      <w:r>
        <w:rPr>
          <w:sz w:val="24"/>
        </w:rPr>
        <w:t xml:space="preserve"> "Кальций хлористый технический" - не менее 150 баллов;</w:t>
      </w:r>
    </w:p>
    <w:p>
      <w:pPr>
        <w:pStyle w:val="0"/>
        <w:spacing w:before="240"/>
        <w:ind w:firstLine="540"/>
        <w:jc w:val="both"/>
      </w:pPr>
      <w:r>
        <w:rPr>
          <w:sz w:val="24"/>
        </w:rPr>
        <w:t xml:space="preserve">из </w:t>
      </w:r>
      <w:r>
        <w:rPr>
          <w:sz w:val="24"/>
        </w:rPr>
        <w:t xml:space="preserve">20.14.19.120</w:t>
      </w:r>
      <w:r>
        <w:rPr>
          <w:sz w:val="24"/>
        </w:rPr>
        <w:t xml:space="preserve"> "Мономер-2 (фтористый винилиден)", "Мономер-4 (тетрафторэтилен)", "Мономер-6 (гексафторпропилен)", "Мономер-6 технический (гексафторпропилен технический)", "Хладон-218" (октафторпропан)", "Хладон-23", "Хладон-125 ХП", "Хладон 14" - не менее 100 баллов;</w:t>
      </w:r>
    </w:p>
    <w:p>
      <w:pPr>
        <w:pStyle w:val="0"/>
        <w:spacing w:before="240"/>
        <w:ind w:firstLine="540"/>
        <w:jc w:val="both"/>
      </w:pPr>
      <w:r>
        <w:rPr>
          <w:sz w:val="24"/>
        </w:rPr>
        <w:t xml:space="preserve">из </w:t>
      </w:r>
      <w:r>
        <w:rPr>
          <w:sz w:val="24"/>
        </w:rPr>
        <w:t xml:space="preserve">20.14.19.130</w:t>
      </w:r>
      <w:r>
        <w:rPr>
          <w:sz w:val="24"/>
        </w:rPr>
        <w:t xml:space="preserve"> "Хладон-113 (1,1,2-трифтортрихлорэтан)", "Хладон-142в (1,1-дифтор-1-хлорэтан)", "Мономер-3 (трифторхлорэтилен)", "Хладон-22 (дифторхлорметан)" - не менее 450 баллов;</w:t>
      </w:r>
    </w:p>
    <w:p>
      <w:pPr>
        <w:pStyle w:val="0"/>
        <w:spacing w:before="240"/>
        <w:ind w:firstLine="540"/>
        <w:jc w:val="both"/>
      </w:pPr>
      <w:r>
        <w:rPr>
          <w:sz w:val="24"/>
        </w:rPr>
        <w:t xml:space="preserve">из </w:t>
      </w:r>
      <w:r>
        <w:rPr>
          <w:sz w:val="24"/>
        </w:rPr>
        <w:t xml:space="preserve">20.14.19.140</w:t>
      </w:r>
      <w:r>
        <w:rPr>
          <w:sz w:val="24"/>
        </w:rPr>
        <w:t xml:space="preserve"> "Перфторуглеродная смазка ФУП-НК", "Перфторуглеродная смазка ФУП-С" - не менее 100 баллов;</w:t>
      </w:r>
    </w:p>
    <w:p>
      <w:pPr>
        <w:pStyle w:val="0"/>
        <w:spacing w:before="240"/>
        <w:ind w:firstLine="540"/>
        <w:jc w:val="both"/>
      </w:pPr>
      <w:r>
        <w:rPr>
          <w:sz w:val="24"/>
        </w:rPr>
        <w:t xml:space="preserve">из </w:t>
      </w:r>
      <w:r>
        <w:rPr>
          <w:sz w:val="24"/>
        </w:rPr>
        <w:t xml:space="preserve">20.14.19.140</w:t>
      </w:r>
      <w:r>
        <w:rPr>
          <w:sz w:val="24"/>
        </w:rPr>
        <w:t xml:space="preserve"> "Хладон-318 (октафторциклобутан)", "Жидкость ПФМЦГ (перфторметилциклогексан)", "Карбогал (перфтордиметилциклогексан)", "Жидкость ПФД (перфтордекалин 93-процентный)", "Жидкость Б-1", "Жидкость М-1", "Перфторуглеродная смазка УПИ", "Порошок ППУ-90; ППУ-110; ППУ-180", "Перфторуглеродная смазка КСТ", "Перфторуглеродная смазка КСК", "Жидкость ГЖН (перфторметилдекалин)" - не менее 200 баллов;</w:t>
      </w:r>
    </w:p>
    <w:p>
      <w:pPr>
        <w:pStyle w:val="0"/>
        <w:spacing w:before="240"/>
        <w:ind w:firstLine="540"/>
        <w:jc w:val="both"/>
      </w:pPr>
      <w:r>
        <w:rPr>
          <w:sz w:val="24"/>
        </w:rPr>
        <w:t xml:space="preserve">из </w:t>
      </w:r>
      <w:r>
        <w:rPr>
          <w:sz w:val="24"/>
        </w:rPr>
        <w:t xml:space="preserve">20.14.22</w:t>
      </w:r>
      <w:r>
        <w:rPr>
          <w:sz w:val="24"/>
        </w:rPr>
        <w:t xml:space="preserve"> "Спирты-теломеры полифторированные" - не менее 400 баллов;</w:t>
      </w:r>
    </w:p>
    <w:p>
      <w:pPr>
        <w:pStyle w:val="0"/>
        <w:spacing w:before="240"/>
        <w:ind w:firstLine="540"/>
        <w:jc w:val="both"/>
      </w:pPr>
      <w:r>
        <w:rPr>
          <w:sz w:val="24"/>
        </w:rPr>
        <w:t xml:space="preserve">из </w:t>
      </w:r>
      <w:r>
        <w:rPr>
          <w:sz w:val="24"/>
        </w:rPr>
        <w:t xml:space="preserve">20.14.33.390</w:t>
      </w:r>
      <w:r>
        <w:rPr>
          <w:sz w:val="24"/>
        </w:rPr>
        <w:t xml:space="preserve"> "Фторпродукты", "Димер М-06 и тример М-06 (олигомеры окиси гексафторпропилена)", "Кислоты олигомеров М-06 (кислота димера М-06, кислота тримера М-06)" - не менее 100 баллов;</w:t>
      </w:r>
    </w:p>
    <w:p>
      <w:pPr>
        <w:pStyle w:val="0"/>
        <w:spacing w:before="240"/>
        <w:ind w:firstLine="540"/>
        <w:jc w:val="both"/>
      </w:pPr>
      <w:r>
        <w:rPr>
          <w:sz w:val="24"/>
        </w:rPr>
        <w:t xml:space="preserve">из </w:t>
      </w:r>
      <w:r>
        <w:rPr>
          <w:sz w:val="24"/>
        </w:rPr>
        <w:t xml:space="preserve">20.14.63.110</w:t>
      </w:r>
      <w:r>
        <w:rPr>
          <w:sz w:val="24"/>
        </w:rPr>
        <w:t xml:space="preserve"> "Мономер-100" - не менее 300 баллов;</w:t>
      </w:r>
    </w:p>
    <w:p>
      <w:pPr>
        <w:pStyle w:val="0"/>
        <w:spacing w:before="240"/>
        <w:ind w:firstLine="540"/>
        <w:jc w:val="both"/>
      </w:pPr>
      <w:r>
        <w:rPr>
          <w:sz w:val="24"/>
        </w:rPr>
        <w:t xml:space="preserve">из </w:t>
      </w:r>
      <w:r>
        <w:rPr>
          <w:sz w:val="24"/>
        </w:rPr>
        <w:t xml:space="preserve">20.14.63.130</w:t>
      </w:r>
      <w:r>
        <w:rPr>
          <w:sz w:val="24"/>
        </w:rPr>
        <w:t xml:space="preserve"> "Окись гексафторпропилена (мономер М-06)" - не менее 500 баллов;</w:t>
      </w:r>
    </w:p>
    <w:p>
      <w:pPr>
        <w:pStyle w:val="0"/>
        <w:spacing w:before="240"/>
        <w:ind w:firstLine="540"/>
        <w:jc w:val="both"/>
      </w:pPr>
      <w:r>
        <w:rPr>
          <w:sz w:val="24"/>
        </w:rPr>
        <w:t xml:space="preserve">из </w:t>
      </w:r>
      <w:r>
        <w:rPr>
          <w:sz w:val="24"/>
        </w:rPr>
        <w:t xml:space="preserve">20.16.30.190</w:t>
      </w:r>
      <w:r>
        <w:rPr>
          <w:sz w:val="24"/>
        </w:rPr>
        <w:t xml:space="preserve"> "Фторопласт-2М", "Фторопласт-2М гранулированный", "Фторопласт-4 (политетрафторэтилен)", "Фторопласт тонкомолотый Ф-4ТМ", "Фторопласт-4Д", "Суспензии фторопластовые (Ф-4Д)", "Фторопласт-4МБ", "Фторопласт-4МБ гранулированный", "Фторопласт-4 ДМ", "Фторопласт-40", "Фторопласт-40 гранулированный", "Фторопласт-40 (полимер этена с тетрафторэтеном HALEIN ТМ)", "Фторопласт-42" - не менее 150 баллов;</w:t>
      </w:r>
    </w:p>
    <w:p>
      <w:pPr>
        <w:pStyle w:val="0"/>
        <w:spacing w:before="240"/>
        <w:ind w:firstLine="540"/>
        <w:jc w:val="both"/>
      </w:pPr>
      <w:r>
        <w:rPr>
          <w:sz w:val="24"/>
        </w:rPr>
        <w:t xml:space="preserve">из </w:t>
      </w:r>
      <w:r>
        <w:rPr>
          <w:sz w:val="24"/>
        </w:rPr>
        <w:t xml:space="preserve">20.16.59</w:t>
      </w:r>
      <w:r>
        <w:rPr>
          <w:sz w:val="24"/>
        </w:rPr>
        <w:t xml:space="preserve"> "Компаунды фторопластовые", "Композиция фторопластовая Ф4УВ15 (флубон-15)", "Композиция фторопластовая марки Ф4К15УВ5", "Композиция фторопластовая малонаполненная марки Ф4М5" - не менее 100 баллов;</w:t>
      </w:r>
    </w:p>
    <w:p>
      <w:pPr>
        <w:pStyle w:val="0"/>
        <w:spacing w:before="240"/>
        <w:ind w:firstLine="540"/>
        <w:jc w:val="both"/>
      </w:pPr>
      <w:r>
        <w:rPr>
          <w:sz w:val="24"/>
        </w:rPr>
        <w:t xml:space="preserve">из </w:t>
      </w:r>
      <w:r>
        <w:rPr>
          <w:sz w:val="24"/>
        </w:rPr>
        <w:t xml:space="preserve">20.17.10.160</w:t>
      </w:r>
      <w:r>
        <w:rPr>
          <w:sz w:val="24"/>
        </w:rPr>
        <w:t xml:space="preserve"> "Фторкаучук СКФ-26", "Фторкаучук СКФ-32", "Фторкаучуки Элафтор 2000" - не менее 300 баллов;</w:t>
      </w:r>
    </w:p>
    <w:p>
      <w:pPr>
        <w:pStyle w:val="0"/>
        <w:spacing w:before="240"/>
        <w:ind w:firstLine="540"/>
        <w:jc w:val="both"/>
      </w:pPr>
      <w:r>
        <w:rPr>
          <w:sz w:val="24"/>
        </w:rPr>
        <w:t xml:space="preserve">из </w:t>
      </w:r>
      <w:r>
        <w:rPr>
          <w:sz w:val="24"/>
        </w:rPr>
        <w:t xml:space="preserve">20.17.10.210</w:t>
      </w:r>
      <w:r>
        <w:rPr>
          <w:sz w:val="24"/>
        </w:rPr>
        <w:t xml:space="preserve"> "Фторкаучуки Элафтор 3000", "Фторкаучуки Элафтор 7000" - не менее 350 баллов;</w:t>
      </w:r>
    </w:p>
    <w:p>
      <w:pPr>
        <w:pStyle w:val="0"/>
        <w:spacing w:before="240"/>
        <w:ind w:firstLine="540"/>
        <w:jc w:val="both"/>
      </w:pPr>
      <w:r>
        <w:rPr>
          <w:sz w:val="24"/>
        </w:rPr>
        <w:t xml:space="preserve">из </w:t>
      </w:r>
      <w:r>
        <w:rPr>
          <w:sz w:val="24"/>
        </w:rPr>
        <w:t xml:space="preserve">23.52.20</w:t>
      </w:r>
      <w:r>
        <w:rPr>
          <w:sz w:val="24"/>
        </w:rPr>
        <w:t xml:space="preserve"> "Фторангидрит" - не менее 200 баллов;</w:t>
      </w:r>
    </w:p>
    <w:p>
      <w:pPr>
        <w:pStyle w:val="0"/>
        <w:spacing w:before="240"/>
        <w:ind w:firstLine="540"/>
        <w:jc w:val="both"/>
      </w:pPr>
      <w:r>
        <w:rPr>
          <w:sz w:val="24"/>
        </w:rPr>
        <w:t xml:space="preserve">20.41.2</w:t>
      </w:r>
      <w:r>
        <w:rPr>
          <w:sz w:val="24"/>
        </w:rPr>
        <w:t xml:space="preserve"> "Производство органических поверхностно-активных веществ, кроме мыла" - не менее 200 баллов;</w:t>
      </w:r>
    </w:p>
    <w:p>
      <w:pPr>
        <w:pStyle w:val="0"/>
        <w:spacing w:before="240"/>
        <w:ind w:firstLine="540"/>
        <w:jc w:val="both"/>
      </w:pPr>
      <w:r>
        <w:rPr>
          <w:sz w:val="24"/>
        </w:rPr>
        <w:t xml:space="preserve">19.20.31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"Пропан и бутан сжиженные" - не менее 300 баллов;</w:t>
      </w:r>
    </w:p>
    <w:p>
      <w:pPr>
        <w:pStyle w:val="0"/>
        <w:spacing w:before="240"/>
        <w:ind w:firstLine="540"/>
        <w:jc w:val="both"/>
      </w:pPr>
      <w:r>
        <w:rPr>
          <w:sz w:val="24"/>
        </w:rPr>
        <w:t xml:space="preserve">19.20.32.111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"Этилен. Эта группировка включает этилен чистотой менее 95 процентов" - не менее 300 баллов;</w:t>
      </w:r>
    </w:p>
    <w:p>
      <w:pPr>
        <w:pStyle w:val="0"/>
        <w:spacing w:before="240"/>
        <w:ind w:firstLine="540"/>
        <w:jc w:val="both"/>
      </w:pPr>
      <w:r>
        <w:rPr>
          <w:sz w:val="24"/>
        </w:rPr>
        <w:t xml:space="preserve">19.20.32.112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"Пропилен. Эта группировка включает пропилен чистотой менее 90 процентов" - не менее 300 баллов;</w:t>
      </w:r>
    </w:p>
    <w:p>
      <w:pPr>
        <w:pStyle w:val="0"/>
        <w:spacing w:before="240"/>
        <w:ind w:firstLine="540"/>
        <w:jc w:val="both"/>
      </w:pPr>
      <w:r>
        <w:rPr>
          <w:sz w:val="24"/>
        </w:rPr>
        <w:t xml:space="preserve">19.20.32.113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"Бутилен. Эта группировка включает бутилен чистотой менее 90 процентов" - не менее 300 баллов;</w:t>
      </w:r>
    </w:p>
    <w:p>
      <w:pPr>
        <w:pStyle w:val="0"/>
        <w:spacing w:before="240"/>
        <w:ind w:firstLine="540"/>
        <w:jc w:val="both"/>
      </w:pPr>
      <w:r>
        <w:rPr>
          <w:sz w:val="24"/>
        </w:rPr>
        <w:t xml:space="preserve">19.20.32.114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"Бутадиен. Эта группировка включает бутадиен чистотой менее 90 процентов" - не менее 300 баллов;</w:t>
      </w:r>
    </w:p>
    <w:p>
      <w:pPr>
        <w:pStyle w:val="0"/>
        <w:spacing w:before="240"/>
        <w:ind w:firstLine="540"/>
        <w:jc w:val="both"/>
      </w:pPr>
      <w:r>
        <w:rPr>
          <w:sz w:val="24"/>
        </w:rPr>
        <w:t xml:space="preserve">19.20.32.115</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"Конденсат газовый стабильный" - не менее 300 баллов;</w:t>
      </w:r>
    </w:p>
    <w:p>
      <w:pPr>
        <w:pStyle w:val="0"/>
        <w:spacing w:before="240"/>
        <w:ind w:firstLine="540"/>
        <w:jc w:val="both"/>
      </w:pPr>
      <w:r>
        <w:rPr>
          <w:sz w:val="24"/>
        </w:rPr>
        <w:t xml:space="preserve">19.20.32.119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"Газы нефтяные прочие, не включенные в другие группировки" - не менее 300 баллов;</w:t>
      </w:r>
    </w:p>
    <w:p>
      <w:pPr>
        <w:pStyle w:val="0"/>
        <w:spacing w:before="240"/>
        <w:ind w:firstLine="540"/>
        <w:jc w:val="both"/>
      </w:pPr>
      <w:r>
        <w:rPr>
          <w:sz w:val="24"/>
        </w:rPr>
        <w:t xml:space="preserve">19.20.32.190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"Углеводороды газообразные, кроме природного газа" - не менее 300 баллов;</w:t>
      </w:r>
    </w:p>
    <w:p>
      <w:pPr>
        <w:pStyle w:val="0"/>
        <w:spacing w:before="240"/>
        <w:ind w:firstLine="540"/>
        <w:jc w:val="both"/>
      </w:pPr>
      <w:r>
        <w:rPr>
          <w:sz w:val="24"/>
        </w:rPr>
        <w:t xml:space="preserve">20.14.11.110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"Углеводороды ациклические насыщенные" - не менее 300 баллов;</w:t>
      </w:r>
    </w:p>
    <w:p>
      <w:pPr>
        <w:pStyle w:val="0"/>
        <w:spacing w:before="240"/>
        <w:ind w:firstLine="540"/>
        <w:jc w:val="both"/>
      </w:pPr>
      <w:r>
        <w:rPr>
          <w:sz w:val="24"/>
        </w:rPr>
        <w:t xml:space="preserve">20.14.11.120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"Углеводороды ациклические ненасыщенные" - не менее 300 баллов;</w:t>
      </w:r>
    </w:p>
    <w:p>
      <w:pPr>
        <w:pStyle w:val="0"/>
        <w:spacing w:before="240"/>
        <w:ind w:firstLine="540"/>
        <w:jc w:val="both"/>
      </w:pPr>
      <w:r>
        <w:rPr>
          <w:sz w:val="24"/>
        </w:rPr>
        <w:t xml:space="preserve">20.14.12.110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"Циклогексаны" - не менее 300 баллов;</w:t>
      </w:r>
    </w:p>
    <w:p>
      <w:pPr>
        <w:pStyle w:val="0"/>
        <w:spacing w:before="240"/>
        <w:ind w:firstLine="540"/>
        <w:jc w:val="both"/>
      </w:pPr>
      <w:r>
        <w:rPr>
          <w:sz w:val="24"/>
        </w:rPr>
        <w:t xml:space="preserve">20.14.12.120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"Цикланы (циклоалканы), циклены (циклоалкены) и циклотерпены" - не менее 300 баллов;</w:t>
      </w:r>
    </w:p>
    <w:p>
      <w:pPr>
        <w:pStyle w:val="0"/>
        <w:spacing w:before="240"/>
        <w:ind w:firstLine="540"/>
        <w:jc w:val="both"/>
      </w:pPr>
      <w:r>
        <w:rPr>
          <w:sz w:val="24"/>
        </w:rPr>
        <w:t xml:space="preserve">20.14.12.130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"Бензолы" - не менее 300 баллов,</w:t>
      </w:r>
    </w:p>
    <w:p>
      <w:pPr>
        <w:pStyle w:val="0"/>
        <w:spacing w:before="240"/>
        <w:ind w:firstLine="540"/>
        <w:jc w:val="both"/>
      </w:pPr>
      <w:r>
        <w:rPr>
          <w:sz w:val="24"/>
        </w:rPr>
        <w:t xml:space="preserve">20.14.12.140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"Толуолы" - не менее 300 баллов;</w:t>
      </w:r>
    </w:p>
    <w:p>
      <w:pPr>
        <w:pStyle w:val="0"/>
        <w:spacing w:before="240"/>
        <w:ind w:firstLine="540"/>
        <w:jc w:val="both"/>
      </w:pPr>
      <w:r>
        <w:rPr>
          <w:sz w:val="24"/>
        </w:rPr>
        <w:t xml:space="preserve">20.14.12.150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"Ксилолы" - не менее 300 баллов;</w:t>
      </w:r>
    </w:p>
    <w:p>
      <w:pPr>
        <w:pStyle w:val="0"/>
        <w:spacing w:before="240"/>
        <w:ind w:firstLine="540"/>
        <w:jc w:val="both"/>
      </w:pPr>
      <w:r>
        <w:rPr>
          <w:sz w:val="24"/>
        </w:rPr>
        <w:t xml:space="preserve">20.14.12.160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"Стирол" - не менее 300 баллов;</w:t>
      </w:r>
    </w:p>
    <w:p>
      <w:pPr>
        <w:pStyle w:val="0"/>
        <w:spacing w:before="240"/>
        <w:ind w:firstLine="540"/>
        <w:jc w:val="both"/>
      </w:pPr>
      <w:r>
        <w:rPr>
          <w:sz w:val="24"/>
        </w:rPr>
        <w:t xml:space="preserve">20.14.12.170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"Этилбензолы" - не менее 300 баллов;</w:t>
      </w:r>
    </w:p>
    <w:p>
      <w:pPr>
        <w:pStyle w:val="0"/>
        <w:spacing w:before="240"/>
        <w:ind w:firstLine="540"/>
        <w:jc w:val="both"/>
      </w:pPr>
      <w:r>
        <w:rPr>
          <w:sz w:val="24"/>
        </w:rPr>
        <w:t xml:space="preserve">20.14.12.180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"Кумол" - не менее 300 баллов;</w:t>
      </w:r>
    </w:p>
    <w:p>
      <w:pPr>
        <w:pStyle w:val="0"/>
        <w:spacing w:before="240"/>
        <w:ind w:firstLine="540"/>
        <w:jc w:val="both"/>
      </w:pPr>
      <w:r>
        <w:rPr>
          <w:sz w:val="24"/>
        </w:rPr>
        <w:t xml:space="preserve">20.14.22.110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"Спирты одноатомные насыщенные" - не менее 300 баллов;</w:t>
      </w:r>
    </w:p>
    <w:p>
      <w:pPr>
        <w:pStyle w:val="0"/>
        <w:spacing w:before="240"/>
        <w:ind w:firstLine="540"/>
        <w:jc w:val="both"/>
      </w:pPr>
      <w:r>
        <w:rPr>
          <w:sz w:val="24"/>
        </w:rPr>
        <w:t xml:space="preserve">20.14.22.114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"Спирт н-бутиловый (бутан-1-ол)" - не менее 300 баллов;</w:t>
      </w:r>
    </w:p>
    <w:p>
      <w:pPr>
        <w:pStyle w:val="0"/>
        <w:spacing w:before="240"/>
        <w:ind w:firstLine="540"/>
        <w:jc w:val="both"/>
      </w:pPr>
      <w:r>
        <w:rPr>
          <w:sz w:val="24"/>
        </w:rPr>
        <w:t xml:space="preserve">20.14.22.116</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"Бутанолы прочие" - не менее 300 баллов;</w:t>
      </w:r>
    </w:p>
    <w:p>
      <w:pPr>
        <w:pStyle w:val="0"/>
        <w:spacing w:before="240"/>
        <w:ind w:firstLine="540"/>
        <w:jc w:val="both"/>
      </w:pPr>
      <w:r>
        <w:rPr>
          <w:sz w:val="24"/>
        </w:rPr>
        <w:t xml:space="preserve">20.14.23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"Диолы, спирты многоатомные, спирты циклические и их производные" - не менее 300 баллов;</w:t>
      </w:r>
    </w:p>
    <w:p>
      <w:pPr>
        <w:pStyle w:val="0"/>
        <w:spacing w:before="240"/>
        <w:ind w:firstLine="540"/>
        <w:jc w:val="both"/>
      </w:pPr>
      <w:r>
        <w:rPr>
          <w:sz w:val="24"/>
        </w:rPr>
        <w:t xml:space="preserve">20.14.24.112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"Фенол синтетический технический" - не менее 300 баллов;</w:t>
      </w:r>
    </w:p>
    <w:p>
      <w:pPr>
        <w:pStyle w:val="0"/>
        <w:spacing w:before="240"/>
        <w:ind w:firstLine="540"/>
        <w:jc w:val="both"/>
      </w:pPr>
      <w:r>
        <w:rPr>
          <w:sz w:val="24"/>
        </w:rPr>
        <w:t xml:space="preserve">20.14.32.290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"Кислоты ациклические монокарбоновые насыщенные, их соли и производные, прочие" - не менее 300 баллов;</w:t>
      </w:r>
    </w:p>
    <w:p>
      <w:pPr>
        <w:pStyle w:val="0"/>
        <w:spacing w:before="240"/>
        <w:ind w:firstLine="540"/>
        <w:jc w:val="both"/>
      </w:pPr>
      <w:r>
        <w:rPr>
          <w:sz w:val="24"/>
        </w:rPr>
        <w:t xml:space="preserve">20.14.33.111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"Соли акриловой кислоты" - не менее 300 баллов;</w:t>
      </w:r>
    </w:p>
    <w:p>
      <w:pPr>
        <w:pStyle w:val="0"/>
        <w:spacing w:before="240"/>
        <w:ind w:firstLine="540"/>
        <w:jc w:val="both"/>
      </w:pPr>
      <w:r>
        <w:rPr>
          <w:sz w:val="24"/>
        </w:rPr>
        <w:t xml:space="preserve">20.14.34.121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"Кислота терефталевая" - не менее 300 баллов;</w:t>
      </w:r>
    </w:p>
    <w:p>
      <w:pPr>
        <w:pStyle w:val="0"/>
        <w:spacing w:before="240"/>
        <w:ind w:firstLine="540"/>
        <w:jc w:val="both"/>
      </w:pPr>
      <w:r>
        <w:rPr>
          <w:sz w:val="24"/>
        </w:rPr>
        <w:t xml:space="preserve">20.14.41.130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"Моно- и полиамины циклоалкановые, циклоалкеновые и циклотерпеновые и их производные, соли этих соединений" - не менее 300 баллов;</w:t>
      </w:r>
    </w:p>
    <w:p>
      <w:pPr>
        <w:pStyle w:val="0"/>
        <w:spacing w:before="240"/>
        <w:ind w:firstLine="540"/>
        <w:jc w:val="both"/>
      </w:pPr>
      <w:r>
        <w:rPr>
          <w:sz w:val="24"/>
        </w:rPr>
        <w:t xml:space="preserve">20.14.61.000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"Соединения с альдегидной функциональной группой" - не менее 300 баллов;</w:t>
      </w:r>
    </w:p>
    <w:p>
      <w:pPr>
        <w:pStyle w:val="0"/>
        <w:spacing w:before="240"/>
        <w:ind w:firstLine="540"/>
        <w:jc w:val="both"/>
      </w:pPr>
      <w:r>
        <w:rPr>
          <w:sz w:val="24"/>
        </w:rPr>
        <w:t xml:space="preserve">20.16.10.110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"Полиэтилен" - не менее 300 баллов;</w:t>
      </w:r>
    </w:p>
    <w:p>
      <w:pPr>
        <w:pStyle w:val="0"/>
        <w:spacing w:before="240"/>
        <w:ind w:firstLine="540"/>
        <w:jc w:val="both"/>
      </w:pPr>
      <w:r>
        <w:rPr>
          <w:sz w:val="24"/>
        </w:rPr>
        <w:t xml:space="preserve">20.16.10.111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"Полиэтилен среднего давления" - не менее 300 баллов;</w:t>
      </w:r>
    </w:p>
    <w:p>
      <w:pPr>
        <w:pStyle w:val="0"/>
        <w:spacing w:before="240"/>
        <w:ind w:firstLine="540"/>
        <w:jc w:val="both"/>
      </w:pPr>
      <w:r>
        <w:rPr>
          <w:sz w:val="24"/>
        </w:rPr>
        <w:t xml:space="preserve">20.16.10.112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"Полиэтилен среднего давления" - не менее 300 баллов;</w:t>
      </w:r>
    </w:p>
    <w:p>
      <w:pPr>
        <w:pStyle w:val="0"/>
        <w:spacing w:before="240"/>
        <w:ind w:firstLine="540"/>
        <w:jc w:val="both"/>
      </w:pPr>
      <w:r>
        <w:rPr>
          <w:sz w:val="24"/>
        </w:rPr>
        <w:t xml:space="preserve">20.16.10.113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"Полиэтилен низкого давления" - не менее 300 баллов;</w:t>
      </w:r>
    </w:p>
    <w:p>
      <w:pPr>
        <w:pStyle w:val="0"/>
        <w:spacing w:before="240"/>
        <w:ind w:firstLine="540"/>
        <w:jc w:val="both"/>
      </w:pPr>
      <w:r>
        <w:rPr>
          <w:sz w:val="24"/>
        </w:rPr>
        <w:t xml:space="preserve">20.16.10.114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"Полиэтилен линейный низкой плотности" - не менее 300 баллов;</w:t>
      </w:r>
    </w:p>
    <w:p>
      <w:pPr>
        <w:pStyle w:val="0"/>
        <w:spacing w:before="240"/>
        <w:ind w:firstLine="540"/>
        <w:jc w:val="both"/>
      </w:pPr>
      <w:r>
        <w:rPr>
          <w:sz w:val="24"/>
        </w:rPr>
        <w:t xml:space="preserve">20.16.10.119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"Полимеры этилена в первичных формах прочие" - не менее 300 баллов;</w:t>
      </w:r>
    </w:p>
    <w:p>
      <w:pPr>
        <w:pStyle w:val="0"/>
        <w:spacing w:before="240"/>
        <w:ind w:firstLine="540"/>
        <w:jc w:val="both"/>
      </w:pPr>
      <w:r>
        <w:rPr>
          <w:sz w:val="24"/>
        </w:rPr>
        <w:t xml:space="preserve">20.16.10.120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этилена с винилацетатом в первичных формах" - не менее 300 баллов;</w:t>
      </w:r>
    </w:p>
    <w:p>
      <w:pPr>
        <w:pStyle w:val="0"/>
        <w:spacing w:before="240"/>
        <w:ind w:firstLine="540"/>
        <w:jc w:val="both"/>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стирола в первичных формах" - не менее 300 баллов;</w:t>
      </w:r>
    </w:p>
    <w:p>
      <w:pPr>
        <w:pStyle w:val="0"/>
        <w:spacing w:before="240"/>
        <w:ind w:firstLine="540"/>
        <w:jc w:val="both"/>
      </w:pPr>
      <w:r>
        <w:rPr>
          <w:sz w:val="24"/>
        </w:rPr>
        <w:t xml:space="preserve">20.16.20.110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в первичных формах" - не менее 300 баллов;</w:t>
      </w:r>
    </w:p>
    <w:p>
      <w:pPr>
        <w:pStyle w:val="0"/>
        <w:spacing w:before="240"/>
        <w:ind w:firstLine="540"/>
        <w:jc w:val="both"/>
      </w:pPr>
      <w:r>
        <w:rPr>
          <w:sz w:val="24"/>
        </w:rPr>
        <w:t xml:space="preserve">20.16.20.111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блочный" - не менее 300 баллов;</w:t>
      </w:r>
    </w:p>
    <w:p>
      <w:pPr>
        <w:pStyle w:val="0"/>
        <w:spacing w:before="240"/>
        <w:ind w:firstLine="540"/>
        <w:jc w:val="both"/>
      </w:pPr>
      <w:r>
        <w:rPr>
          <w:sz w:val="24"/>
        </w:rPr>
        <w:t xml:space="preserve">20.16.20.112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эмульсионный" - не менее 300 баллов;</w:t>
      </w:r>
    </w:p>
    <w:p>
      <w:pPr>
        <w:pStyle w:val="0"/>
        <w:spacing w:before="240"/>
        <w:ind w:firstLine="540"/>
        <w:jc w:val="both"/>
      </w:pPr>
      <w:r>
        <w:rPr>
          <w:sz w:val="24"/>
        </w:rPr>
        <w:t xml:space="preserve">20.16.20.113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суспензионный" - не менее 300 баллов;</w:t>
      </w:r>
    </w:p>
    <w:p>
      <w:pPr>
        <w:pStyle w:val="0"/>
        <w:spacing w:before="240"/>
        <w:ind w:firstLine="540"/>
        <w:jc w:val="both"/>
      </w:pPr>
      <w:r>
        <w:rPr>
          <w:sz w:val="24"/>
        </w:rPr>
        <w:t xml:space="preserve">20.16.20.114</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изотактический (кристаллический)" - не менее 300 баллов;</w:t>
      </w:r>
    </w:p>
    <w:p>
      <w:pPr>
        <w:pStyle w:val="0"/>
        <w:spacing w:before="240"/>
        <w:ind w:firstLine="540"/>
        <w:jc w:val="both"/>
      </w:pPr>
      <w:r>
        <w:rPr>
          <w:sz w:val="24"/>
        </w:rPr>
        <w:t xml:space="preserve">20.16.20.115</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модифицированный (ударопрочный)" - не менее 300 баллов;</w:t>
      </w:r>
    </w:p>
    <w:p>
      <w:pPr>
        <w:pStyle w:val="0"/>
        <w:spacing w:before="240"/>
        <w:ind w:firstLine="540"/>
        <w:jc w:val="both"/>
      </w:pPr>
      <w:r>
        <w:rPr>
          <w:sz w:val="24"/>
        </w:rPr>
        <w:t xml:space="preserve">20.16.20.116</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"Полистирол вспенивающийся" - не менее 300 баллов;</w:t>
      </w:r>
    </w:p>
    <w:p>
      <w:pPr>
        <w:pStyle w:val="0"/>
        <w:spacing w:before="240"/>
        <w:ind w:firstLine="540"/>
        <w:jc w:val="both"/>
      </w:pPr>
      <w:r>
        <w:rPr>
          <w:sz w:val="24"/>
        </w:rPr>
        <w:t xml:space="preserve">20.16.20.120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стирола в первичных формах" - не менее 300 баллов;</w:t>
      </w:r>
    </w:p>
    <w:p>
      <w:pPr>
        <w:pStyle w:val="0"/>
        <w:spacing w:before="240"/>
        <w:ind w:firstLine="540"/>
        <w:jc w:val="both"/>
      </w:pPr>
      <w:r>
        <w:rPr>
          <w:sz w:val="24"/>
        </w:rPr>
        <w:t xml:space="preserve">20.16.20.121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стирола с акрилонитрилом (САН) в первичных формах" - не менее 400 баллов;</w:t>
      </w:r>
    </w:p>
    <w:p>
      <w:pPr>
        <w:pStyle w:val="0"/>
        <w:spacing w:before="240"/>
        <w:ind w:firstLine="540"/>
        <w:jc w:val="both"/>
      </w:pPr>
      <w:r>
        <w:rPr>
          <w:sz w:val="24"/>
        </w:rPr>
        <w:t xml:space="preserve">20.16.20.122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акрилонитрилбутадиенстирольные (АБС-пластик) в первичных формах" - не менее 300 баллов;</w:t>
      </w:r>
    </w:p>
    <w:p>
      <w:pPr>
        <w:pStyle w:val="0"/>
        <w:spacing w:before="240"/>
        <w:ind w:firstLine="540"/>
        <w:jc w:val="both"/>
      </w:pPr>
      <w:r>
        <w:rPr>
          <w:sz w:val="24"/>
        </w:rPr>
        <w:t xml:space="preserve">20.16.20.129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стирола в первичных формах прочие" - не менее 300 баллов;</w:t>
      </w:r>
    </w:p>
    <w:p>
      <w:pPr>
        <w:pStyle w:val="0"/>
        <w:spacing w:before="240"/>
        <w:ind w:firstLine="540"/>
        <w:jc w:val="both"/>
      </w:pPr>
      <w:r>
        <w:rPr>
          <w:sz w:val="24"/>
        </w:rPr>
        <w:t xml:space="preserve">20.16.30.110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"Полимеры винилхлорида в первичных формах" - не менее 300 баллов;</w:t>
      </w:r>
    </w:p>
    <w:p>
      <w:pPr>
        <w:pStyle w:val="0"/>
        <w:spacing w:before="240"/>
        <w:ind w:firstLine="540"/>
        <w:jc w:val="both"/>
      </w:pPr>
      <w:r>
        <w:rPr>
          <w:sz w:val="24"/>
        </w:rPr>
        <w:t xml:space="preserve">20.16.30.111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"Поливинилхлорид эмульсионный" - не менее 300 баллов;</w:t>
      </w:r>
    </w:p>
    <w:p>
      <w:pPr>
        <w:pStyle w:val="0"/>
        <w:spacing w:before="240"/>
        <w:ind w:firstLine="540"/>
        <w:jc w:val="both"/>
      </w:pPr>
      <w:r>
        <w:rPr>
          <w:sz w:val="24"/>
        </w:rPr>
        <w:t xml:space="preserve">20.16.30.112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"Поливинилхлорид суспензионный" - не менее 300 баллов;</w:t>
      </w:r>
    </w:p>
    <w:p>
      <w:pPr>
        <w:pStyle w:val="0"/>
        <w:spacing w:before="240"/>
        <w:ind w:firstLine="540"/>
        <w:jc w:val="both"/>
      </w:pPr>
      <w:r>
        <w:rPr>
          <w:sz w:val="24"/>
        </w:rPr>
        <w:t xml:space="preserve">20.16.30.113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"Сополимеры винилхлорида в первичных формах" - не менее 300 баллов;</w:t>
      </w:r>
    </w:p>
    <w:p>
      <w:pPr>
        <w:pStyle w:val="0"/>
        <w:spacing w:before="240"/>
        <w:ind w:firstLine="540"/>
        <w:jc w:val="both"/>
      </w:pPr>
      <w:r>
        <w:rPr>
          <w:sz w:val="24"/>
        </w:rPr>
        <w:t xml:space="preserve">20.16.30.119</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"Полимеры винилхлорида в первичных формах прочие" - не менее 300 баллов;</w:t>
      </w:r>
    </w:p>
    <w:p>
      <w:pPr>
        <w:pStyle w:val="0"/>
        <w:spacing w:before="240"/>
        <w:ind w:firstLine="540"/>
        <w:jc w:val="both"/>
      </w:pPr>
      <w:r>
        <w:rPr>
          <w:sz w:val="24"/>
        </w:rPr>
        <w:t xml:space="preserve">20.16.51.110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"Полимеры пропилена в первичных формах" - не менее 300 баллов;</w:t>
      </w:r>
    </w:p>
    <w:p>
      <w:pPr>
        <w:pStyle w:val="0"/>
        <w:spacing w:before="240"/>
        <w:ind w:firstLine="540"/>
        <w:jc w:val="both"/>
      </w:pPr>
      <w:r>
        <w:rPr>
          <w:sz w:val="24"/>
        </w:rPr>
        <w:t xml:space="preserve">20.17.10.110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бутадиеновые" - не менее 300 баллов;</w:t>
      </w:r>
    </w:p>
    <w:p>
      <w:pPr>
        <w:pStyle w:val="0"/>
        <w:spacing w:before="240"/>
        <w:ind w:firstLine="540"/>
        <w:jc w:val="both"/>
      </w:pPr>
      <w:r>
        <w:rPr>
          <w:sz w:val="24"/>
        </w:rPr>
        <w:t xml:space="preserve">20.17.10.120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изопреновые и сополимеры изопрена" - не менее 300 баллов;</w:t>
      </w:r>
    </w:p>
    <w:p>
      <w:pPr>
        <w:pStyle w:val="0"/>
        <w:spacing w:before="240"/>
        <w:ind w:firstLine="540"/>
        <w:jc w:val="both"/>
      </w:pPr>
      <w:r>
        <w:rPr>
          <w:sz w:val="24"/>
        </w:rPr>
        <w:t xml:space="preserve">20.17.10.130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бутадиенстирольные и бутадиенметилстирольные (СКС - СКМС)" - не менее 300 баллов;</w:t>
      </w:r>
    </w:p>
    <w:p>
      <w:pPr>
        <w:pStyle w:val="0"/>
        <w:spacing w:before="240"/>
        <w:ind w:firstLine="540"/>
        <w:jc w:val="both"/>
      </w:pPr>
      <w:r>
        <w:rPr>
          <w:sz w:val="24"/>
        </w:rPr>
        <w:t xml:space="preserve">20.17.10.140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на основе сополимеров бутадиена с другими мономерами, кроме стирола и метилстирола" - не менее 300 баллов;</w:t>
      </w:r>
    </w:p>
    <w:p>
      <w:pPr>
        <w:pStyle w:val="0"/>
        <w:spacing w:before="240"/>
        <w:ind w:firstLine="540"/>
        <w:jc w:val="both"/>
      </w:pPr>
      <w:r>
        <w:rPr>
          <w:sz w:val="24"/>
        </w:rPr>
        <w:t xml:space="preserve">20.17.10.150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хлоропреновые" - не менее 300 баллов;</w:t>
      </w:r>
    </w:p>
    <w:p>
      <w:pPr>
        <w:pStyle w:val="0"/>
        <w:spacing w:before="240"/>
        <w:ind w:firstLine="540"/>
        <w:jc w:val="both"/>
      </w:pPr>
      <w:r>
        <w:rPr>
          <w:sz w:val="24"/>
        </w:rPr>
        <w:t xml:space="preserve">20.17.10.170</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на основе олефинов и изоолефинов" - не менее 300 баллов;</w:t>
      </w:r>
    </w:p>
    <w:p>
      <w:pPr>
        <w:pStyle w:val="0"/>
        <w:spacing w:before="240"/>
        <w:ind w:firstLine="540"/>
        <w:jc w:val="both"/>
      </w:pPr>
      <w:r>
        <w:rPr>
          <w:sz w:val="24"/>
        </w:rPr>
        <w:t xml:space="preserve">20.17.10.171</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изобутиленизопреновые (бутилкаучуки)" - не менее 300 баллов;</w:t>
      </w:r>
    </w:p>
    <w:p>
      <w:pPr>
        <w:pStyle w:val="0"/>
        <w:spacing w:before="240"/>
        <w:ind w:firstLine="540"/>
        <w:jc w:val="both"/>
      </w:pPr>
      <w:r>
        <w:rPr>
          <w:sz w:val="24"/>
        </w:rPr>
        <w:t xml:space="preserve">20.17.10.172</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изобутиленизопреновые галогенированные" - не менее 300 баллов;</w:t>
      </w:r>
    </w:p>
    <w:p>
      <w:pPr>
        <w:pStyle w:val="0"/>
        <w:spacing w:before="240"/>
        <w:ind w:firstLine="540"/>
        <w:jc w:val="both"/>
      </w:pPr>
      <w:r>
        <w:rPr>
          <w:sz w:val="24"/>
        </w:rPr>
        <w:t xml:space="preserve">20.17.10.173</w:t>
      </w:r>
      <w:r>
        <w:rPr>
          <w:sz w:val="24"/>
        </w:rPr>
        <w:t xml:space="preserve"> </w:t>
      </w:r>
      <w:hyperlink w:tooltip="&lt;11&gt; - коды относятся к сфере ведения Министерства энергетики Российской Федерации." w:anchor="P26091" w:history="0">
        <w:r>
          <w:rPr>
            <w:color w:val="0000ff"/>
            <w:sz w:val="24"/>
          </w:rPr>
          <w:t xml:space="preserve">&lt;11&gt;</w:t>
        </w:r>
      </w:hyperlink>
      <w:r>
        <w:rPr>
          <w:sz w:val="24"/>
        </w:rPr>
        <w:t xml:space="preserve"> "Каучуки этиленпропилендиеновые" - не менее 300 баллов;</w:t>
      </w:r>
    </w:p>
    <w:p>
      <w:pPr>
        <w:pStyle w:val="0"/>
        <w:spacing w:before="240"/>
        <w:ind w:firstLine="540"/>
        <w:jc w:val="both"/>
      </w:pPr>
      <w:r>
        <w:rPr>
          <w:sz w:val="24"/>
        </w:rPr>
        <w:t xml:space="preserve">20.13.24.149</w:t>
      </w:r>
      <w:r>
        <w:rPr>
          <w:sz w:val="24"/>
        </w:rPr>
        <w:t xml:space="preserve"> "Кислота кремнефтористоводородная техническая"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"Смесь соляной и фтористоводородной кислот"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"Ингибированная смесь кислот соляной и фтористоводородной для обработки скважин (отходы производства)"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"Кислота перфторэнантовая"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20.13.24.149</w:t>
      </w:r>
      <w:r>
        <w:rPr>
          <w:sz w:val="24"/>
        </w:rPr>
        <w:t xml:space="preserve"> "Кислота перфторпеларгоновая" - не менее 400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20.16.40</w:t>
      </w:r>
      <w:r>
        <w:rPr>
          <w:sz w:val="24"/>
        </w:rPr>
        <w:t xml:space="preserve"> "Полиэфиры в первичных формах" - не менее 175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20.16.40.150</w:t>
      </w:r>
      <w:r>
        <w:rPr>
          <w:sz w:val="24"/>
        </w:rPr>
        <w:t xml:space="preserve"> "Смолы алкидные в первичных формах" - не менее 175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20.16.56.190</w:t>
      </w:r>
      <w:r>
        <w:rPr>
          <w:sz w:val="24"/>
        </w:rPr>
        <w:t xml:space="preserve"> "Смолы полиуретановые прочие в первичных формах" - не менее 175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20.59.52.140</w:t>
      </w:r>
      <w:r>
        <w:rPr>
          <w:sz w:val="24"/>
        </w:rPr>
        <w:t xml:space="preserve"> "Среды готовые питательные для выращивания микроорганизмов"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590)</w:t>
      </w:r>
    </w:p>
    <w:p>
      <w:pPr>
        <w:pStyle w:val="0"/>
        <w:spacing w:before="240"/>
        <w:ind w:firstLine="540"/>
        <w:jc w:val="both"/>
      </w:pPr>
      <w:r>
        <w:rPr>
          <w:sz w:val="24"/>
        </w:rPr>
        <w:t xml:space="preserve">20.20.14.000</w:t>
      </w:r>
      <w:r>
        <w:rPr>
          <w:sz w:val="24"/>
        </w:rPr>
        <w:t xml:space="preserve"> "Средства дезинфекционные (за исключением продукции, предусмотренной </w:t>
      </w:r>
      <w:hyperlink w:tooltip="VII. Медицинские изделия" w:anchor="P12410" w:history="0">
        <w:r>
          <w:rPr>
            <w:color w:val="0000ff"/>
            <w:sz w:val="24"/>
          </w:rPr>
          <w:t xml:space="preserve">разделом</w:t>
        </w:r>
      </w:hyperlink>
      <w:r>
        <w:rPr>
          <w:sz w:val="24"/>
        </w:rPr>
        <w:t xml:space="preserve"> "VII. Медицинские изделия", введенным </w:t>
      </w:r>
      <w:r>
        <w:rPr>
          <w:sz w:val="24"/>
        </w:rPr>
        <w:t xml:space="preserve">постановлением</w:t>
      </w:r>
      <w:r>
        <w:rPr>
          <w:sz w:val="24"/>
        </w:rPr>
        <w:t xml:space="preserve"> Правительства Российской Федерации от 2 августа 2016 г. N 744)" - не менее 200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20.42.15</w:t>
      </w:r>
      <w:r>
        <w:rPr>
          <w:sz w:val="24"/>
        </w:rPr>
        <w:t xml:space="preserve"> "Парфюмерно-косметическая продукция, предназначенная для гигиены рук с заявленным в маркировке потребительской тары антимикробным действием" - не менее 200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из </w:t>
      </w:r>
      <w:r>
        <w:rPr>
          <w:sz w:val="24"/>
        </w:rPr>
        <w:t xml:space="preserve">32.99.11.130</w:t>
      </w:r>
      <w:r>
        <w:rPr>
          <w:sz w:val="24"/>
        </w:rPr>
        <w:t xml:space="preserve"> "Самоспасатели для подземных работ, в том числе шахтные" - не менее 450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Выполнение следующих операций (условий) является обязательным для отнесения продукции химической и нефтегазохимической промышленности к продукции, произведенной на территории Российской Федерации:</w:t>
      </w:r>
    </w:p>
    <w:p>
      <w:pPr>
        <w:pStyle w:val="0"/>
        <w:spacing w:before="240"/>
        <w:ind w:firstLine="540"/>
        <w:jc w:val="both"/>
      </w:pPr>
      <w:r>
        <w:rPr>
          <w:sz w:val="24"/>
        </w:rPr>
        <w:t xml:space="preserve">наличие у юридического лица - налогового резидента стран - членов Евразийского экономического союза лицензионных прав или исключительных прав на конструкторскую и техническую документацию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w:t>
      </w:r>
    </w:p>
    <w:p>
      <w:pPr>
        <w:pStyle w:val="0"/>
        <w:spacing w:before="240"/>
        <w:ind w:firstLine="540"/>
        <w:jc w:val="both"/>
      </w:pPr>
      <w:r>
        <w:rPr>
          <w:sz w:val="24"/>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pStyle w:val="0"/>
        <w:spacing w:before="240"/>
        <w:ind w:firstLine="540"/>
        <w:jc w:val="both"/>
      </w:pPr>
      <w:r>
        <w:rPr>
          <w:sz w:val="24"/>
        </w:rPr>
        <w:t xml:space="preserve">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pStyle w:val="0"/>
        <w:jc w:val="both"/>
      </w:pPr>
      <w:r>
        <w:rPr>
          <w:sz w:val="24"/>
        </w:rPr>
        <w:t xml:space="preserve">(п. 7 введен </w:t>
      </w:r>
      <w:r>
        <w:rPr>
          <w:sz w:val="24"/>
        </w:rPr>
        <w:t xml:space="preserve">Постановлением</w:t>
      </w:r>
      <w:r>
        <w:rPr>
          <w:sz w:val="24"/>
        </w:rPr>
        <w:t xml:space="preserve"> Правительства РФ от 12.03.2020 N 267)</w:t>
      </w:r>
    </w:p>
    <w:bookmarkStart w:id="26520" w:name="P26520"/>
    <w:bookmarkEnd w:id="26520"/>
    <w:p>
      <w:pPr>
        <w:pStyle w:val="0"/>
        <w:spacing w:before="240"/>
        <w:ind w:firstLine="540"/>
        <w:jc w:val="both"/>
      </w:pPr>
      <w:r>
        <w:rPr>
          <w:sz w:val="24"/>
        </w:rPr>
        <w:t xml:space="preserve">8. Для целей осуществления закупок продукции нефтегазового машиностроения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установленных иными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 предусмотренные соответствующими разделами настоящего приложения в отношении этой продукции, которые в совокупности оцениваются следующим количеством баллов:</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из </w:t>
      </w:r>
      <w:r>
        <w:rPr>
          <w:sz w:val="24"/>
        </w:rPr>
        <w:t xml:space="preserve">25.29.12.190</w:t>
      </w:r>
      <w:r>
        <w:rPr>
          <w:sz w:val="24"/>
        </w:rPr>
        <w:t xml:space="preserve"> "Блок аккумуляторов газа": до 31 декабря 2022 г. - не менее 30 баллов, с 1 января 2023 г. - не менее 40 баллов, с 1 января 2024 г. - не менее 50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28.13.26</w:t>
      </w:r>
      <w:r>
        <w:rPr>
          <w:sz w:val="24"/>
        </w:rPr>
        <w:t xml:space="preserve"> "Компрессорные установки на базе поршневых объемных компрессоров для автомобильных газонаполнительных компрессорных станций": до 31 декабря 2022 г. - не менее 115 баллов, с 1 января 2023 г. - не менее 135 баллов, с 1 января 2024 г. - не менее 150 баллов, с 1 января 2025 г. - не менее 160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28.13.26</w:t>
      </w:r>
      <w:r>
        <w:rPr>
          <w:sz w:val="24"/>
        </w:rPr>
        <w:t xml:space="preserve"> "Компрессорные установки дыхательного воздуха": до 31 декабря 2023 г. - не менее 80 баллов, с 1 января 2024 г. - не менее 90 баллов, с 1 января 2026 г. - не менее 100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28.99.39.190</w:t>
      </w:r>
      <w:r>
        <w:rPr>
          <w:sz w:val="24"/>
        </w:rPr>
        <w:t xml:space="preserve"> "Заправочная колонка компримированным природным газом (КПГ)": до 31 декабря 2022 г. - не менее 40 баллов, с 1 января 2023 г. - не менее 50 баллов, с 1 января 2024 г. - не менее 60 баллов.</w:t>
      </w:r>
    </w:p>
    <w:p>
      <w:pPr>
        <w:pStyle w:val="0"/>
        <w:jc w:val="both"/>
      </w:pPr>
      <w:r>
        <w:rPr>
          <w:sz w:val="24"/>
        </w:rPr>
        <w:t xml:space="preserve">(в ред. </w:t>
      </w:r>
      <w:r>
        <w:rPr>
          <w:sz w:val="24"/>
        </w:rPr>
        <w:t xml:space="preserve">Постановления</w:t>
      </w:r>
      <w:r>
        <w:rPr>
          <w:sz w:val="24"/>
        </w:rPr>
        <w:t xml:space="preserve"> Правительства РФ от 12.04.2021 N 581)</w:t>
      </w:r>
    </w:p>
    <w:p>
      <w:pPr>
        <w:pStyle w:val="0"/>
        <w:spacing w:before="240"/>
        <w:ind w:firstLine="540"/>
        <w:jc w:val="both"/>
      </w:pPr>
      <w:r>
        <w:rPr>
          <w:sz w:val="24"/>
        </w:rPr>
        <w:t xml:space="preserve">из </w:t>
      </w:r>
      <w:r>
        <w:rPr>
          <w:sz w:val="24"/>
        </w:rPr>
        <w:t xml:space="preserve">28.99.39.190</w:t>
      </w:r>
      <w:r>
        <w:rPr>
          <w:sz w:val="24"/>
        </w:rPr>
        <w:t xml:space="preserve"> "Блок осушки и подготовки газа": до 31 декабря 2022 г. - не менее 40 баллов, с 1 января 2023 г. - не менее 50 баллов, с 1 января 2024 г.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23.12.2020 N 2244)</w:t>
      </w:r>
    </w:p>
    <w:p>
      <w:pPr>
        <w:pStyle w:val="0"/>
        <w:jc w:val="both"/>
      </w:pPr>
      <w:r>
        <w:rPr>
          <w:sz w:val="24"/>
        </w:rPr>
        <w:t xml:space="preserve">(п. 8 введен </w:t>
      </w:r>
      <w:r>
        <w:rPr>
          <w:sz w:val="24"/>
        </w:rPr>
        <w:t xml:space="preserve">Постановлением</w:t>
      </w:r>
      <w:r>
        <w:rPr>
          <w:sz w:val="24"/>
        </w:rPr>
        <w:t xml:space="preserve"> Правительства РФ от 15.10.2020 N 1690)</w:t>
      </w:r>
    </w:p>
    <w:p>
      <w:pPr>
        <w:pStyle w:val="0"/>
        <w:spacing w:before="240"/>
        <w:ind w:firstLine="540"/>
        <w:jc w:val="both"/>
      </w:pPr>
      <w:r>
        <w:rPr>
          <w:sz w:val="24"/>
        </w:rPr>
        <w:t xml:space="preserve">8(1). Для целей определения вклада отдельных элементов оборудования в степень локализации по генерирующему объекту, функционирующему на основе использования возобновляемых источников энергии в рамках </w:t>
      </w:r>
      <w:r>
        <w:rPr>
          <w:sz w:val="24"/>
        </w:rPr>
        <w:t xml:space="preserve">Правил</w:t>
      </w:r>
      <w:r>
        <w:rPr>
          <w:sz w:val="24"/>
        </w:rPr>
        <w:t xml:space="preserve">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утвержденных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при производстве отдельных элементов оборудования (оборудования в сборе), должны выполняться операции, которые в соответствии с требованиями, указанными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разделах V</w:t>
        </w:r>
      </w:hyperlink>
      <w:r>
        <w:rPr>
          <w:sz w:val="24"/>
        </w:rPr>
        <w:t xml:space="preserve"> и </w:t>
      </w:r>
      <w:hyperlink w:tooltip="XXIII. Продукция отрасли металлургии и материалов" w:anchor="P24073" w:history="0">
        <w:r>
          <w:rPr>
            <w:color w:val="0000ff"/>
            <w:sz w:val="24"/>
          </w:rPr>
          <w:t xml:space="preserve">XXIII</w:t>
        </w:r>
      </w:hyperlink>
      <w:r>
        <w:rPr>
          <w:sz w:val="24"/>
        </w:rPr>
        <w:t xml:space="preserve"> настоящего приложения, оцениваются совокупным количеством баллов:</w:t>
      </w:r>
    </w:p>
    <w:p>
      <w:pPr>
        <w:pStyle w:val="0"/>
        <w:jc w:val="both"/>
      </w:pPr>
      <w:r>
        <w:rPr>
          <w:sz w:val="24"/>
        </w:rPr>
        <w:t xml:space="preserve">(в ред. </w:t>
      </w:r>
      <w:r>
        <w:rPr>
          <w:sz w:val="24"/>
        </w:rPr>
        <w:t xml:space="preserve">Постановления</w:t>
      </w:r>
      <w:r>
        <w:rPr>
          <w:sz w:val="24"/>
        </w:rPr>
        <w:t xml:space="preserve"> Правительства РФ от 28.12.2023 N 2359)</w:t>
      </w:r>
    </w:p>
    <w:p>
      <w:pPr>
        <w:pStyle w:val="0"/>
        <w:spacing w:before="240"/>
        <w:ind w:firstLine="540"/>
        <w:jc w:val="both"/>
      </w:pPr>
      <w:r>
        <w:rPr>
          <w:sz w:val="24"/>
        </w:rPr>
        <w:t xml:space="preserve">с 1 января 2025 г. не менее 15 баллов для генератора безредукторной ветроэнергетической установки;</w:t>
      </w:r>
    </w:p>
    <w:p>
      <w:pPr>
        <w:pStyle w:val="0"/>
        <w:spacing w:before="240"/>
        <w:ind w:firstLine="540"/>
        <w:jc w:val="both"/>
      </w:pPr>
      <w:r>
        <w:rPr>
          <w:sz w:val="24"/>
        </w:rPr>
        <w:t xml:space="preserve">с 1 января 2025 г. не менее 18 баллов для комплектующих (запасных частей) ветряных турбин, которые не имеют самостоятельных группировок (лопастей ветроэнергетических установок);</w:t>
      </w:r>
    </w:p>
    <w:p>
      <w:pPr>
        <w:pStyle w:val="0"/>
        <w:spacing w:before="240"/>
        <w:ind w:firstLine="540"/>
        <w:jc w:val="both"/>
      </w:pPr>
      <w:r>
        <w:rPr>
          <w:sz w:val="24"/>
        </w:rPr>
        <w:t xml:space="preserve">с 1 января 2025 г. не менее 8 баллов для части турбин (гондолы ветроэнергетической установки в сборе);</w:t>
      </w:r>
    </w:p>
    <w:p>
      <w:pPr>
        <w:pStyle w:val="0"/>
        <w:spacing w:before="240"/>
        <w:ind w:firstLine="540"/>
        <w:jc w:val="both"/>
      </w:pPr>
      <w:r>
        <w:rPr>
          <w:sz w:val="24"/>
        </w:rPr>
        <w:t xml:space="preserve">с 1 января 2025 г. не менее 13 баллов для башни ветроэнергетической установки;</w:t>
      </w:r>
    </w:p>
    <w:p>
      <w:pPr>
        <w:pStyle w:val="0"/>
        <w:spacing w:before="240"/>
        <w:ind w:firstLine="540"/>
        <w:jc w:val="both"/>
      </w:pPr>
      <w:r>
        <w:rPr>
          <w:sz w:val="24"/>
        </w:rPr>
        <w:t xml:space="preserve">с 1 января 2025 г. не менее 8 баллов для силового преобразователя тока (конвертора или инвертора) </w:t>
      </w:r>
      <w:hyperlink w:tooltip="&lt;52&gt; Силовые преобразователи тока (конверторы или инверторы), предназначенные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w:anchor="P26310" w:history="0">
        <w:r>
          <w:rPr>
            <w:color w:val="0000ff"/>
            <w:sz w:val="24"/>
          </w:rPr>
          <w:t xml:space="preserve">&lt;52&gt;</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13.11.2025 N 1788)</w:t>
      </w:r>
    </w:p>
    <w:p>
      <w:pPr>
        <w:pStyle w:val="0"/>
        <w:spacing w:before="240"/>
        <w:ind w:firstLine="540"/>
        <w:jc w:val="both"/>
      </w:pPr>
      <w:r>
        <w:rPr>
          <w:sz w:val="24"/>
        </w:rPr>
        <w:t xml:space="preserve">с 1 января 2025 г. не менее 5 баллов для части турбин (ступицы ветроэнергетической установки в сборе);</w:t>
      </w:r>
    </w:p>
    <w:p>
      <w:pPr>
        <w:pStyle w:val="0"/>
        <w:spacing w:before="240"/>
        <w:ind w:firstLine="540"/>
        <w:jc w:val="both"/>
      </w:pPr>
      <w:r>
        <w:rPr>
          <w:sz w:val="24"/>
        </w:rPr>
        <w:t xml:space="preserve">с 1 января 2023 г. не менее 30 баллов и с 1 января 2025 г. не менее 65 баллов для фотоэлектрических модулей.</w:t>
      </w:r>
    </w:p>
    <w:p>
      <w:pPr>
        <w:pStyle w:val="0"/>
        <w:spacing w:before="240"/>
        <w:ind w:firstLine="540"/>
        <w:jc w:val="both"/>
      </w:pPr>
      <w:r>
        <w:rPr>
          <w:sz w:val="24"/>
        </w:rPr>
        <w:t xml:space="preserve">В случае если при производстве отдельного элемента оборудования (оборудования в сборе) используются не все операции, относящиеся к соответствующему отдельному элементу оборудования (оборудованию в сборе), совокупное количество баллов за выполнение на территории Российской Федерации операций для отдельного элемента оборудования (оборудования в сборе) начисляется в виде суммы баллов за фактическое выполнение операций, относящихся к соответствующему отдельному элементу оборудования (оборудованию в сборе).</w:t>
      </w:r>
    </w:p>
    <w:p>
      <w:pPr>
        <w:pStyle w:val="0"/>
        <w:jc w:val="both"/>
      </w:pPr>
      <w:r>
        <w:rPr>
          <w:sz w:val="24"/>
        </w:rPr>
        <w:t xml:space="preserve">(п. 8(1) введен </w:t>
      </w:r>
      <w:r>
        <w:rPr>
          <w:sz w:val="24"/>
        </w:rPr>
        <w:t xml:space="preserve">Постановлением</w:t>
      </w:r>
      <w:r>
        <w:rPr>
          <w:sz w:val="24"/>
        </w:rPr>
        <w:t xml:space="preserve"> Правительства РФ от 02.04.2021 N 535)</w:t>
      </w:r>
    </w:p>
    <w:bookmarkStart w:id="26545" w:name="P26545"/>
    <w:bookmarkEnd w:id="26545"/>
    <w:p>
      <w:pPr>
        <w:pStyle w:val="0"/>
        <w:spacing w:before="240"/>
        <w:ind w:firstLine="540"/>
        <w:jc w:val="both"/>
      </w:pPr>
      <w:r>
        <w:rPr>
          <w:sz w:val="24"/>
        </w:rPr>
        <w:t xml:space="preserve">9. Для целей осуществления закупок продукции нефтегазового машиностроения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установленных нормативными правовыми актами Правительства Российской Федерации, предусматривающими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продукции нефтегазового машиностроения должны выполняться требования и технологические операции, предусмотренные соответствующими разделами настоящего приложения в отношении этой продукции, которые в совокупности оцениваются следующим количеством баллов:</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из </w:t>
      </w:r>
      <w:r>
        <w:rPr>
          <w:sz w:val="24"/>
        </w:rPr>
        <w:t xml:space="preserve">28.13.24</w:t>
      </w:r>
      <w:r>
        <w:rPr>
          <w:sz w:val="24"/>
        </w:rPr>
        <w:t xml:space="preserve"> "Компрессорные станции на колесных шасси на базе поршневых объемных компрессоров":</w:t>
      </w:r>
    </w:p>
    <w:p>
      <w:pPr>
        <w:pStyle w:val="0"/>
        <w:spacing w:before="240"/>
        <w:ind w:firstLine="540"/>
        <w:jc w:val="both"/>
      </w:pPr>
      <w:r>
        <w:rPr>
          <w:sz w:val="24"/>
        </w:rPr>
        <w:t xml:space="preserve">с 1 января 2023 г. - не менее 170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из </w:t>
      </w:r>
      <w:r>
        <w:rPr>
          <w:sz w:val="24"/>
        </w:rPr>
        <w:t xml:space="preserve">28.13.24</w:t>
      </w:r>
      <w:r>
        <w:rPr>
          <w:sz w:val="24"/>
        </w:rPr>
        <w:t xml:space="preserve"> "Компрессорные станции на колесных шасси на базе винтовых компрессоров":</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165 баллов;</w:t>
      </w:r>
    </w:p>
    <w:p>
      <w:pPr>
        <w:pStyle w:val="0"/>
        <w:spacing w:before="240"/>
        <w:ind w:firstLine="540"/>
        <w:jc w:val="both"/>
      </w:pPr>
      <w:r>
        <w:rPr>
          <w:sz w:val="24"/>
        </w:rPr>
        <w:t xml:space="preserve">из </w:t>
      </w:r>
      <w:r>
        <w:rPr>
          <w:sz w:val="24"/>
        </w:rPr>
        <w:t xml:space="preserve">28.13.25</w:t>
      </w:r>
      <w:r>
        <w:rPr>
          <w:sz w:val="24"/>
        </w:rPr>
        <w:t xml:space="preserve"> "Компрессорные установки и станции на базе турбокомпрессоров (в том числе турбовоздуходувки)":</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160 баллов;</w:t>
      </w:r>
    </w:p>
    <w:p>
      <w:pPr>
        <w:pStyle w:val="0"/>
        <w:spacing w:before="240"/>
        <w:ind w:firstLine="540"/>
        <w:jc w:val="both"/>
      </w:pPr>
      <w:r>
        <w:rPr>
          <w:sz w:val="24"/>
        </w:rPr>
        <w:t xml:space="preserve">из </w:t>
      </w:r>
      <w:r>
        <w:rPr>
          <w:sz w:val="24"/>
        </w:rPr>
        <w:t xml:space="preserve">28.13.26</w:t>
      </w:r>
      <w:r>
        <w:rPr>
          <w:sz w:val="24"/>
        </w:rPr>
        <w:t xml:space="preserve"> "Компрессорные установки и станции на базе поршневых объемных компрессоров":</w:t>
      </w:r>
    </w:p>
    <w:p>
      <w:pPr>
        <w:pStyle w:val="0"/>
        <w:spacing w:before="240"/>
        <w:ind w:firstLine="540"/>
        <w:jc w:val="both"/>
      </w:pPr>
      <w:r>
        <w:rPr>
          <w:sz w:val="24"/>
        </w:rPr>
        <w:t xml:space="preserve">с 1 января 2023 г. - не менее 160 баллов;</w:t>
      </w:r>
    </w:p>
    <w:p>
      <w:pPr>
        <w:pStyle w:val="0"/>
        <w:spacing w:before="240"/>
        <w:ind w:firstLine="540"/>
        <w:jc w:val="both"/>
      </w:pPr>
      <w:r>
        <w:rPr>
          <w:sz w:val="24"/>
        </w:rPr>
        <w:t xml:space="preserve">с 1 января 2024 г. - не менее 170 баллов;</w:t>
      </w:r>
    </w:p>
    <w:p>
      <w:pPr>
        <w:pStyle w:val="0"/>
        <w:spacing w:before="240"/>
        <w:ind w:firstLine="540"/>
        <w:jc w:val="both"/>
      </w:pPr>
      <w:r>
        <w:rPr>
          <w:sz w:val="24"/>
        </w:rPr>
        <w:t xml:space="preserve">из </w:t>
      </w:r>
      <w:r>
        <w:rPr>
          <w:sz w:val="24"/>
        </w:rPr>
        <w:t xml:space="preserve">28.13.26</w:t>
      </w:r>
      <w:r>
        <w:rPr>
          <w:sz w:val="24"/>
        </w:rPr>
        <w:t xml:space="preserve"> "Автомобильные газонаполнительные компрессорные станции":</w:t>
      </w:r>
    </w:p>
    <w:p>
      <w:pPr>
        <w:pStyle w:val="0"/>
        <w:spacing w:before="240"/>
        <w:ind w:firstLine="540"/>
        <w:jc w:val="both"/>
      </w:pPr>
      <w:r>
        <w:rPr>
          <w:sz w:val="24"/>
        </w:rPr>
        <w:t xml:space="preserve">до 31 декабря 2024 г. - не менее 430 баллов;</w:t>
      </w:r>
    </w:p>
    <w:p>
      <w:pPr>
        <w:pStyle w:val="0"/>
        <w:spacing w:before="240"/>
        <w:ind w:firstLine="540"/>
        <w:jc w:val="both"/>
      </w:pPr>
      <w:r>
        <w:rPr>
          <w:sz w:val="24"/>
        </w:rPr>
        <w:t xml:space="preserve">с 1 января 2025 г. - не менее 480 баллов;</w:t>
      </w:r>
    </w:p>
    <w:p>
      <w:pPr>
        <w:pStyle w:val="0"/>
        <w:spacing w:before="240"/>
        <w:ind w:firstLine="540"/>
        <w:jc w:val="both"/>
      </w:pPr>
      <w:r>
        <w:rPr>
          <w:sz w:val="24"/>
        </w:rPr>
        <w:t xml:space="preserve">28.13.26</w:t>
      </w:r>
      <w:r>
        <w:rPr>
          <w:sz w:val="24"/>
        </w:rPr>
        <w:t xml:space="preserve"> "Компрессоры поршневые объемные для автомобильных газонаполнительных компрессорных станций":</w:t>
      </w:r>
    </w:p>
    <w:p>
      <w:pPr>
        <w:pStyle w:val="0"/>
        <w:spacing w:before="240"/>
        <w:ind w:firstLine="540"/>
        <w:jc w:val="both"/>
      </w:pPr>
      <w:r>
        <w:rPr>
          <w:sz w:val="24"/>
        </w:rPr>
        <w:t xml:space="preserve">до 31 декабря 2024 г. - не менее 180 баллов;</w:t>
      </w:r>
    </w:p>
    <w:p>
      <w:pPr>
        <w:pStyle w:val="0"/>
        <w:spacing w:before="240"/>
        <w:ind w:firstLine="540"/>
        <w:jc w:val="both"/>
      </w:pPr>
      <w:r>
        <w:rPr>
          <w:sz w:val="24"/>
        </w:rPr>
        <w:t xml:space="preserve">с 1 января 2025 г. - не менее 210 баллов;</w:t>
      </w:r>
    </w:p>
    <w:p>
      <w:pPr>
        <w:pStyle w:val="0"/>
        <w:spacing w:before="240"/>
        <w:ind w:firstLine="540"/>
        <w:jc w:val="both"/>
      </w:pPr>
      <w:r>
        <w:rPr>
          <w:sz w:val="24"/>
        </w:rPr>
        <w:t xml:space="preserve">из </w:t>
      </w:r>
      <w:r>
        <w:rPr>
          <w:sz w:val="24"/>
        </w:rPr>
        <w:t xml:space="preserve">28.13.3</w:t>
      </w:r>
      <w:r>
        <w:rPr>
          <w:sz w:val="24"/>
        </w:rPr>
        <w:t xml:space="preserve"> "Части компрессоров":</w:t>
      </w:r>
    </w:p>
    <w:p>
      <w:pPr>
        <w:pStyle w:val="0"/>
        <w:spacing w:before="240"/>
        <w:ind w:firstLine="540"/>
        <w:jc w:val="both"/>
      </w:pPr>
      <w:r>
        <w:rPr>
          <w:sz w:val="24"/>
        </w:rPr>
        <w:t xml:space="preserve">до 31 декабря 2023 г. - не менее 130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из </w:t>
      </w:r>
      <w:r>
        <w:rPr>
          <w:sz w:val="24"/>
        </w:rPr>
        <w:t xml:space="preserve">28.13.32</w:t>
      </w:r>
      <w:r>
        <w:rPr>
          <w:sz w:val="24"/>
        </w:rPr>
        <w:t xml:space="preserve"> "Части воздушных или газовых компрессоров, вентиляторов, вытяжных шкафов":</w:t>
      </w:r>
    </w:p>
    <w:p>
      <w:pPr>
        <w:pStyle w:val="0"/>
        <w:spacing w:before="240"/>
        <w:ind w:firstLine="540"/>
        <w:jc w:val="both"/>
      </w:pPr>
      <w:r>
        <w:rPr>
          <w:sz w:val="24"/>
        </w:rPr>
        <w:t xml:space="preserve">до 31 декабря 2023 г. - не менее 130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28.13.32.120</w:t>
      </w:r>
      <w:r>
        <w:rPr>
          <w:sz w:val="24"/>
        </w:rPr>
        <w:t xml:space="preserve"> "Комплектующие (запасные части) воздушных или газовых компрессоров, не имеющие самостоятельных группировок":</w:t>
      </w:r>
    </w:p>
    <w:p>
      <w:pPr>
        <w:pStyle w:val="0"/>
        <w:spacing w:before="240"/>
        <w:ind w:firstLine="540"/>
        <w:jc w:val="both"/>
      </w:pPr>
      <w:r>
        <w:rPr>
          <w:sz w:val="24"/>
        </w:rPr>
        <w:t xml:space="preserve">до 31 декабря 2023 г. - не менее 130 баллов;</w:t>
      </w:r>
    </w:p>
    <w:p>
      <w:pPr>
        <w:pStyle w:val="0"/>
        <w:spacing w:before="240"/>
        <w:ind w:firstLine="540"/>
        <w:jc w:val="both"/>
      </w:pPr>
      <w:r>
        <w:rPr>
          <w:sz w:val="24"/>
        </w:rPr>
        <w:t xml:space="preserve">с 1 января 2024 г. - не менее 180 баллов;</w:t>
      </w:r>
    </w:p>
    <w:p>
      <w:pPr>
        <w:pStyle w:val="0"/>
        <w:spacing w:before="240"/>
        <w:ind w:firstLine="540"/>
        <w:jc w:val="both"/>
      </w:pPr>
      <w:r>
        <w:rPr>
          <w:sz w:val="24"/>
        </w:rPr>
        <w:t xml:space="preserve">из </w:t>
      </w:r>
      <w:r>
        <w:rPr>
          <w:sz w:val="24"/>
        </w:rPr>
        <w:t xml:space="preserve">28.13.27</w:t>
      </w:r>
      <w:r>
        <w:rPr>
          <w:sz w:val="24"/>
        </w:rPr>
        <w:t xml:space="preserve"> "Компрессорные установки и станции на базе центробежных компрессоров одновальных или многовальных":</w:t>
      </w:r>
    </w:p>
    <w:p>
      <w:pPr>
        <w:pStyle w:val="0"/>
        <w:spacing w:before="240"/>
        <w:ind w:firstLine="540"/>
        <w:jc w:val="both"/>
      </w:pPr>
      <w:r>
        <w:rPr>
          <w:sz w:val="24"/>
        </w:rPr>
        <w:t xml:space="preserve">с 1 января 2023 г. - не менее 160 баллов;</w:t>
      </w:r>
    </w:p>
    <w:p>
      <w:pPr>
        <w:pStyle w:val="0"/>
        <w:spacing w:before="240"/>
        <w:ind w:firstLine="540"/>
        <w:jc w:val="both"/>
      </w:pPr>
      <w:r>
        <w:rPr>
          <w:sz w:val="24"/>
        </w:rPr>
        <w:t xml:space="preserve">с 1 января 2024 г. - не менее 170 баллов;</w:t>
      </w:r>
    </w:p>
    <w:p>
      <w:pPr>
        <w:pStyle w:val="0"/>
        <w:spacing w:before="240"/>
        <w:ind w:firstLine="540"/>
        <w:jc w:val="both"/>
      </w:pPr>
      <w:r>
        <w:rPr>
          <w:sz w:val="24"/>
        </w:rPr>
        <w:t xml:space="preserve">из </w:t>
      </w:r>
      <w:r>
        <w:rPr>
          <w:sz w:val="24"/>
        </w:rPr>
        <w:t xml:space="preserve">28.13.27</w:t>
      </w:r>
      <w:r>
        <w:rPr>
          <w:sz w:val="24"/>
        </w:rPr>
        <w:t xml:space="preserve"> "Компрессорные станции на базе центробежных компрессоров с приводом от газовой турбины":</w:t>
      </w:r>
    </w:p>
    <w:p>
      <w:pPr>
        <w:pStyle w:val="0"/>
        <w:spacing w:before="240"/>
        <w:ind w:firstLine="540"/>
        <w:jc w:val="both"/>
      </w:pPr>
      <w:r>
        <w:rPr>
          <w:sz w:val="24"/>
        </w:rPr>
        <w:t xml:space="preserve">с 1 января 2023 г. - не менее 220 баллов;</w:t>
      </w:r>
    </w:p>
    <w:p>
      <w:pPr>
        <w:pStyle w:val="0"/>
        <w:spacing w:before="240"/>
        <w:ind w:firstLine="540"/>
        <w:jc w:val="both"/>
      </w:pPr>
      <w:r>
        <w:rPr>
          <w:sz w:val="24"/>
        </w:rPr>
        <w:t xml:space="preserve">с 1 января 2024 г. - не менее 250 баллов;</w:t>
      </w:r>
    </w:p>
    <w:p>
      <w:pPr>
        <w:pStyle w:val="0"/>
        <w:spacing w:before="240"/>
        <w:ind w:firstLine="540"/>
        <w:jc w:val="both"/>
      </w:pPr>
      <w:r>
        <w:rPr>
          <w:sz w:val="24"/>
        </w:rPr>
        <w:t xml:space="preserve">из </w:t>
      </w:r>
      <w:r>
        <w:rPr>
          <w:sz w:val="24"/>
        </w:rPr>
        <w:t xml:space="preserve">28.13.28</w:t>
      </w:r>
      <w:r>
        <w:rPr>
          <w:sz w:val="24"/>
        </w:rPr>
        <w:t xml:space="preserve"> "Компрессорные установки и станции на базе винтовых компрессоров однороторных и двухроторных":</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160 баллов;</w:t>
      </w:r>
    </w:p>
    <w:p>
      <w:pPr>
        <w:pStyle w:val="0"/>
        <w:spacing w:before="240"/>
        <w:ind w:firstLine="540"/>
        <w:jc w:val="both"/>
      </w:pPr>
      <w:r>
        <w:rPr>
          <w:sz w:val="24"/>
        </w:rPr>
        <w:t xml:space="preserve">из </w:t>
      </w:r>
      <w:r>
        <w:rPr>
          <w:sz w:val="24"/>
        </w:rPr>
        <w:t xml:space="preserve">28.13.28</w:t>
      </w:r>
      <w:r>
        <w:rPr>
          <w:sz w:val="24"/>
        </w:rPr>
        <w:t xml:space="preserve"> "Компрессорные установки и станции на базе роторных воздуходувок (газодувок)":</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160 баллов;</w:t>
      </w:r>
    </w:p>
    <w:p>
      <w:pPr>
        <w:pStyle w:val="0"/>
        <w:spacing w:before="240"/>
        <w:ind w:firstLine="540"/>
        <w:jc w:val="both"/>
      </w:pPr>
      <w:r>
        <w:rPr>
          <w:sz w:val="24"/>
        </w:rPr>
        <w:t xml:space="preserve">из </w:t>
      </w:r>
      <w:r>
        <w:rPr>
          <w:sz w:val="24"/>
        </w:rPr>
        <w:t xml:space="preserve">28.13.28</w:t>
      </w:r>
      <w:r>
        <w:rPr>
          <w:sz w:val="24"/>
        </w:rPr>
        <w:t xml:space="preserve"> "Компрессорные установки и станции на базе прочих компрессоров":</w:t>
      </w:r>
    </w:p>
    <w:p>
      <w:pPr>
        <w:pStyle w:val="0"/>
        <w:spacing w:before="240"/>
        <w:ind w:firstLine="540"/>
        <w:jc w:val="both"/>
      </w:pPr>
      <w:r>
        <w:rPr>
          <w:sz w:val="24"/>
        </w:rPr>
        <w:t xml:space="preserve">с 1 января 2023 г. - не менее 150 баллов;</w:t>
      </w:r>
    </w:p>
    <w:p>
      <w:pPr>
        <w:pStyle w:val="0"/>
        <w:spacing w:before="240"/>
        <w:ind w:firstLine="540"/>
        <w:jc w:val="both"/>
      </w:pPr>
      <w:r>
        <w:rPr>
          <w:sz w:val="24"/>
        </w:rPr>
        <w:t xml:space="preserve">с 1 января 2024 г. - не менее 170 баллов.</w:t>
      </w:r>
    </w:p>
    <w:p>
      <w:pPr>
        <w:pStyle w:val="0"/>
        <w:jc w:val="both"/>
      </w:pPr>
      <w:r>
        <w:rPr>
          <w:sz w:val="24"/>
        </w:rPr>
        <w:t xml:space="preserve">(п. 9 в ред. </w:t>
      </w:r>
      <w:r>
        <w:rPr>
          <w:sz w:val="24"/>
        </w:rPr>
        <w:t xml:space="preserve">Постановления</w:t>
      </w:r>
      <w:r>
        <w:rPr>
          <w:sz w:val="24"/>
        </w:rPr>
        <w:t xml:space="preserve"> Правительства РФ от 13.12.2023 N 2139)</w:t>
      </w:r>
    </w:p>
    <w:p>
      <w:pPr>
        <w:pStyle w:val="0"/>
        <w:spacing w:before="240"/>
        <w:ind w:firstLine="540"/>
        <w:jc w:val="both"/>
      </w:pPr>
      <w:r>
        <w:rPr>
          <w:sz w:val="24"/>
        </w:rPr>
        <w:t xml:space="preserve">10. Продукция отрасли металлургии и материалов, классифицируемая кодом по ОК 034-2014 (КПЕС 2008) из </w:t>
      </w:r>
      <w:r>
        <w:rPr>
          <w:sz w:val="24"/>
        </w:rPr>
        <w:t xml:space="preserve">25.99.29.110</w:t>
      </w:r>
      <w:r>
        <w:rPr>
          <w:sz w:val="24"/>
        </w:rPr>
        <w:t xml:space="preserve"> "Магниты редкоземельные постоянные",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до 1 января 2022 г. - 70 баллов;</w:t>
      </w:r>
    </w:p>
    <w:p>
      <w:pPr>
        <w:pStyle w:val="0"/>
        <w:spacing w:before="240"/>
        <w:ind w:firstLine="540"/>
        <w:jc w:val="both"/>
      </w:pPr>
      <w:r>
        <w:rPr>
          <w:sz w:val="24"/>
        </w:rPr>
        <w:t xml:space="preserve">с 1 января 2022 г. - 270 баллов;</w:t>
      </w:r>
    </w:p>
    <w:p>
      <w:pPr>
        <w:pStyle w:val="0"/>
        <w:spacing w:before="240"/>
        <w:ind w:firstLine="540"/>
        <w:jc w:val="both"/>
      </w:pPr>
      <w:r>
        <w:rPr>
          <w:sz w:val="24"/>
        </w:rPr>
        <w:t xml:space="preserve">с 1 июля 2023 г. - 900 баллов.</w:t>
      </w:r>
    </w:p>
    <w:p>
      <w:pPr>
        <w:pStyle w:val="0"/>
        <w:jc w:val="both"/>
      </w:pPr>
      <w:r>
        <w:rPr>
          <w:sz w:val="24"/>
        </w:rPr>
        <w:t xml:space="preserve">(п. 10 в ред. </w:t>
      </w:r>
      <w:r>
        <w:rPr>
          <w:sz w:val="24"/>
        </w:rPr>
        <w:t xml:space="preserve">Постановления</w:t>
      </w:r>
      <w:r>
        <w:rPr>
          <w:sz w:val="24"/>
        </w:rPr>
        <w:t xml:space="preserve"> Правительства РФ от 11.12.2021 N 2264)</w:t>
      </w:r>
    </w:p>
    <w:p>
      <w:pPr>
        <w:pStyle w:val="0"/>
        <w:spacing w:before="240"/>
        <w:ind w:firstLine="540"/>
        <w:jc w:val="both"/>
      </w:pPr>
      <w:r>
        <w:rPr>
          <w:sz w:val="24"/>
        </w:rPr>
        <w:t xml:space="preserve">11. Продукция станкоинструментальной промышленности, указанная в </w:t>
      </w:r>
      <w:hyperlink w:tooltip="I. Продукция станкоинструментальной промышленности" w:anchor="P149" w:history="0">
        <w:r>
          <w:rPr>
            <w:color w:val="0000ff"/>
            <w:sz w:val="24"/>
          </w:rPr>
          <w:t xml:space="preserve">разделе I</w:t>
        </w:r>
      </w:hyperlink>
      <w:r>
        <w:rPr>
          <w:sz w:val="24"/>
        </w:rPr>
        <w:t xml:space="preserve"> настоящего приложения, относится к российской промышленной продукции при условии достижения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5613"/>
        <w:gridCol w:w="1713"/>
        <w:gridCol w:w="1713"/>
      </w:tblGrid>
      <w:tr>
        <w:tblPrEx>
          <w:tblBorders>
            <w:insideH w:val="single" w:sz="4"/>
            <w:insideV w:val="single" w:sz="4"/>
          </w:tblBorders>
        </w:tblPrEx>
        <w:tc>
          <w:tcPr>
            <w:tcW w:w="5613" w:type="dxa"/>
            <w:tcBorders>
              <w:top w:val="single" w:sz="4"/>
              <w:left w:val="none"/>
              <w:bottom w:val="single" w:sz="4"/>
            </w:tcBorders>
          </w:tcPr>
          <w:p>
            <w:pPr>
              <w:pStyle w:val="0"/>
              <w:jc w:val="center"/>
            </w:pPr>
            <w:r>
              <w:rPr>
                <w:sz w:val="24"/>
              </w:rPr>
              <w:t xml:space="preserve">Тип продукции</w:t>
            </w:r>
          </w:p>
        </w:tc>
        <w:tc>
          <w:tcPr>
            <w:tcW w:w="1713" w:type="dxa"/>
            <w:tcBorders>
              <w:top w:val="single" w:sz="4"/>
              <w:bottom w:val="single" w:sz="4"/>
            </w:tcBorders>
          </w:tcPr>
          <w:p>
            <w:pPr>
              <w:pStyle w:val="0"/>
              <w:jc w:val="center"/>
            </w:pPr>
            <w:r>
              <w:rPr>
                <w:sz w:val="24"/>
              </w:rPr>
              <w:t xml:space="preserve">2022 - 2023 годы</w:t>
            </w:r>
          </w:p>
        </w:tc>
        <w:tc>
          <w:tcPr>
            <w:tcW w:w="1713" w:type="dxa"/>
            <w:tcBorders>
              <w:top w:val="single" w:sz="4"/>
              <w:bottom w:val="single" w:sz="4"/>
              <w:right w:val="none"/>
            </w:tcBorders>
          </w:tcPr>
          <w:p>
            <w:pPr>
              <w:pStyle w:val="0"/>
              <w:jc w:val="center"/>
            </w:pPr>
            <w:r>
              <w:rPr>
                <w:sz w:val="24"/>
              </w:rPr>
              <w:t xml:space="preserve">2024 - 2026 годы</w:t>
            </w:r>
          </w:p>
        </w:tc>
      </w:tr>
      <w:tr>
        <w:tc>
          <w:tcPr>
            <w:tcW w:w="9039" w:type="dxa"/>
            <w:gridSpan w:val="3"/>
            <w:tcBorders>
              <w:top w:val="single" w:sz="4"/>
              <w:left w:val="none"/>
              <w:bottom w:val="none"/>
              <w:right w:val="none"/>
            </w:tcBorders>
          </w:tcPr>
          <w:p>
            <w:pPr>
              <w:pStyle w:val="0"/>
              <w:jc w:val="center"/>
            </w:pPr>
            <w:r>
              <w:rPr>
                <w:sz w:val="24"/>
              </w:rPr>
              <w:t xml:space="preserve">Инструмент и оснастка</w:t>
            </w:r>
          </w:p>
        </w:tc>
      </w:tr>
      <w:tr>
        <w:tc>
          <w:tcPr>
            <w:tcW w:w="5613" w:type="dxa"/>
            <w:tcBorders>
              <w:top w:val="none"/>
              <w:left w:val="none"/>
              <w:bottom w:val="none"/>
              <w:right w:val="none"/>
            </w:tcBorders>
          </w:tcPr>
          <w:p>
            <w:pPr>
              <w:pStyle w:val="0"/>
            </w:pPr>
            <w:r>
              <w:rPr>
                <w:sz w:val="24"/>
              </w:rPr>
              <w:t xml:space="preserve">Круги шлифовальные</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35</w:t>
            </w:r>
          </w:p>
        </w:tc>
      </w:tr>
      <w:tr>
        <w:tc>
          <w:tcPr>
            <w:tcW w:w="5613" w:type="dxa"/>
            <w:tcBorders>
              <w:top w:val="none"/>
              <w:left w:val="none"/>
              <w:bottom w:val="none"/>
              <w:right w:val="none"/>
            </w:tcBorders>
          </w:tcPr>
          <w:p>
            <w:pPr>
              <w:pStyle w:val="0"/>
            </w:pPr>
            <w:r>
              <w:rPr>
                <w:sz w:val="24"/>
              </w:rPr>
              <w:t xml:space="preserve">Круги отрезные</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35</w:t>
            </w:r>
          </w:p>
        </w:tc>
      </w:tr>
      <w:tr>
        <w:tc>
          <w:tcPr>
            <w:tcW w:w="5613" w:type="dxa"/>
            <w:tcBorders>
              <w:top w:val="none"/>
              <w:left w:val="none"/>
              <w:bottom w:val="none"/>
              <w:right w:val="none"/>
            </w:tcBorders>
          </w:tcPr>
          <w:p>
            <w:pPr>
              <w:pStyle w:val="0"/>
            </w:pPr>
            <w:r>
              <w:rPr>
                <w:sz w:val="24"/>
              </w:rPr>
              <w:t xml:space="preserve">Круги полировальные</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35</w:t>
            </w:r>
          </w:p>
        </w:tc>
      </w:tr>
      <w:tr>
        <w:tc>
          <w:tcPr>
            <w:tcW w:w="5613" w:type="dxa"/>
            <w:tcBorders>
              <w:top w:val="none"/>
              <w:left w:val="none"/>
              <w:bottom w:val="none"/>
              <w:right w:val="none"/>
            </w:tcBorders>
          </w:tcPr>
          <w:p>
            <w:pPr>
              <w:pStyle w:val="0"/>
            </w:pPr>
            <w:r>
              <w:rPr>
                <w:sz w:val="24"/>
              </w:rPr>
              <w:t xml:space="preserve">Инструмент ручной прочий</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Инструменты рабочие сменные для станков или для ручного инструмента (с механическим приводом или без него)</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Приборы для измерения линейных размеров ручные (включая микрометры и штангенциркули), не включенные в другие группировки</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Оправки для крепления инструмента и самораскрывающиеся резьбонарезные головки для станков</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Оправки для крепления деталей на станках</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Головки делительные и прочие специальные приспособления для станков</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Инструменты режущие сборные</w:t>
            </w:r>
          </w:p>
        </w:tc>
        <w:tc>
          <w:tcPr>
            <w:tcW w:w="1713" w:type="dxa"/>
            <w:tcBorders>
              <w:top w:val="none"/>
              <w:left w:val="none"/>
              <w:bottom w:val="none"/>
              <w:right w:val="none"/>
            </w:tcBorders>
          </w:tcPr>
          <w:p>
            <w:pPr>
              <w:pStyle w:val="0"/>
              <w:jc w:val="center"/>
            </w:pPr>
            <w:r>
              <w:rPr>
                <w:sz w:val="24"/>
              </w:rPr>
              <w:t xml:space="preserve">60</w:t>
            </w:r>
          </w:p>
        </w:tc>
        <w:tc>
          <w:tcPr>
            <w:tcW w:w="1713" w:type="dxa"/>
            <w:tcBorders>
              <w:top w:val="none"/>
              <w:left w:val="none"/>
              <w:bottom w:val="none"/>
              <w:right w:val="none"/>
            </w:tcBorders>
          </w:tcPr>
          <w:p>
            <w:pPr>
              <w:pStyle w:val="0"/>
              <w:jc w:val="center"/>
            </w:pPr>
            <w:r>
              <w:rPr>
                <w:sz w:val="24"/>
              </w:rPr>
              <w:t xml:space="preserve">60</w:t>
            </w:r>
          </w:p>
        </w:tc>
      </w:tr>
      <w:tr>
        <w:tc>
          <w:tcPr>
            <w:tcW w:w="5613" w:type="dxa"/>
            <w:tcBorders>
              <w:top w:val="none"/>
              <w:left w:val="none"/>
              <w:bottom w:val="none"/>
              <w:right w:val="none"/>
            </w:tcBorders>
          </w:tcPr>
          <w:p>
            <w:pPr>
              <w:pStyle w:val="0"/>
            </w:pPr>
            <w:r>
              <w:rPr>
                <w:sz w:val="24"/>
              </w:rPr>
              <w:t xml:space="preserve">Инструменты режущие с каналами для внутренней подачи смазочно-охлаждающей жидкости</w:t>
            </w:r>
          </w:p>
        </w:tc>
        <w:tc>
          <w:tcPr>
            <w:tcW w:w="1713" w:type="dxa"/>
            <w:tcBorders>
              <w:top w:val="none"/>
              <w:left w:val="none"/>
              <w:bottom w:val="none"/>
              <w:right w:val="none"/>
            </w:tcBorders>
          </w:tcPr>
          <w:p>
            <w:pPr>
              <w:pStyle w:val="0"/>
              <w:jc w:val="center"/>
            </w:pPr>
            <w:r>
              <w:rPr>
                <w:sz w:val="24"/>
              </w:rPr>
              <w:t xml:space="preserve">35</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Ленточные пилы, дисковые пилы</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45</w:t>
            </w:r>
          </w:p>
        </w:tc>
      </w:tr>
      <w:tr>
        <w:tc>
          <w:tcPr>
            <w:tcW w:w="9039" w:type="dxa"/>
            <w:gridSpan w:val="3"/>
            <w:tcBorders>
              <w:top w:val="none"/>
              <w:left w:val="none"/>
              <w:bottom w:val="none"/>
              <w:right w:val="none"/>
            </w:tcBorders>
          </w:tcPr>
          <w:p>
            <w:pPr>
              <w:pStyle w:val="0"/>
              <w:jc w:val="center"/>
            </w:pPr>
            <w:r>
              <w:rPr>
                <w:sz w:val="24"/>
              </w:rPr>
              <w:t xml:space="preserve">Токарные станки</w:t>
            </w:r>
          </w:p>
        </w:tc>
      </w:tr>
      <w:tr>
        <w:tc>
          <w:tcPr>
            <w:tcW w:w="5613" w:type="dxa"/>
            <w:tcBorders>
              <w:top w:val="none"/>
              <w:left w:val="none"/>
              <w:bottom w:val="none"/>
              <w:right w:val="none"/>
            </w:tcBorders>
          </w:tcPr>
          <w:p>
            <w:pPr>
              <w:pStyle w:val="0"/>
            </w:pPr>
            <w:r>
              <w:rPr>
                <w:sz w:val="24"/>
              </w:rPr>
              <w:t xml:space="preserve">Токарно-винторезные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77</w:t>
            </w:r>
          </w:p>
        </w:tc>
        <w:tc>
          <w:tcPr>
            <w:tcW w:w="1713" w:type="dxa"/>
            <w:tcBorders>
              <w:top w:val="none"/>
              <w:left w:val="none"/>
              <w:bottom w:val="none"/>
              <w:right w:val="none"/>
            </w:tcBorders>
          </w:tcPr>
          <w:p>
            <w:pPr>
              <w:pStyle w:val="0"/>
              <w:jc w:val="center"/>
            </w:pPr>
            <w:r>
              <w:rPr>
                <w:sz w:val="24"/>
              </w:rPr>
              <w:t xml:space="preserve">85</w:t>
            </w:r>
          </w:p>
        </w:tc>
      </w:tr>
      <w:tr>
        <w:tc>
          <w:tcPr>
            <w:tcW w:w="5613" w:type="dxa"/>
            <w:tcBorders>
              <w:top w:val="none"/>
              <w:left w:val="none"/>
              <w:bottom w:val="none"/>
              <w:right w:val="none"/>
            </w:tcBorders>
          </w:tcPr>
          <w:p>
            <w:pPr>
              <w:pStyle w:val="0"/>
            </w:pPr>
            <w:r>
              <w:rPr>
                <w:sz w:val="24"/>
              </w:rPr>
              <w:t xml:space="preserve">Токарные обрабатывающие центры (одношпиндельные и многошпиндельные)</w:t>
            </w:r>
          </w:p>
        </w:tc>
        <w:tc>
          <w:tcPr>
            <w:tcW w:w="1713" w:type="dxa"/>
            <w:tcBorders>
              <w:top w:val="none"/>
              <w:left w:val="none"/>
              <w:bottom w:val="none"/>
              <w:right w:val="none"/>
            </w:tcBorders>
          </w:tcPr>
          <w:p>
            <w:pPr>
              <w:pStyle w:val="0"/>
              <w:jc w:val="center"/>
            </w:pPr>
            <w:r>
              <w:rPr>
                <w:sz w:val="24"/>
              </w:rPr>
              <w:t xml:space="preserve">83</w:t>
            </w:r>
          </w:p>
        </w:tc>
        <w:tc>
          <w:tcPr>
            <w:tcW w:w="1713" w:type="dxa"/>
            <w:tcBorders>
              <w:top w:val="none"/>
              <w:left w:val="none"/>
              <w:bottom w:val="none"/>
              <w:right w:val="none"/>
            </w:tcBorders>
          </w:tcPr>
          <w:p>
            <w:pPr>
              <w:pStyle w:val="0"/>
              <w:jc w:val="center"/>
            </w:pPr>
            <w:r>
              <w:rPr>
                <w:sz w:val="24"/>
              </w:rPr>
              <w:t xml:space="preserve">91</w:t>
            </w:r>
          </w:p>
        </w:tc>
      </w:tr>
      <w:tr>
        <w:tc>
          <w:tcPr>
            <w:tcW w:w="5613" w:type="dxa"/>
            <w:tcBorders>
              <w:top w:val="none"/>
              <w:left w:val="none"/>
              <w:bottom w:val="none"/>
              <w:right w:val="none"/>
            </w:tcBorders>
          </w:tcPr>
          <w:p>
            <w:pPr>
              <w:pStyle w:val="0"/>
            </w:pPr>
            <w:r>
              <w:rPr>
                <w:sz w:val="24"/>
              </w:rPr>
              <w:t xml:space="preserve">Токарно-фрезерные обрабатывающие центры (с фрезерным шпинделем)</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Токарные автоматы продольного точения</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51</w:t>
            </w:r>
          </w:p>
        </w:tc>
      </w:tr>
      <w:tr>
        <w:tc>
          <w:tcPr>
            <w:tcW w:w="5613" w:type="dxa"/>
            <w:tcBorders>
              <w:top w:val="none"/>
              <w:left w:val="none"/>
              <w:bottom w:val="none"/>
              <w:right w:val="none"/>
            </w:tcBorders>
          </w:tcPr>
          <w:p>
            <w:pPr>
              <w:pStyle w:val="0"/>
            </w:pPr>
            <w:r>
              <w:rPr>
                <w:sz w:val="24"/>
              </w:rPr>
              <w:t xml:space="preserve">Токарно-карусельные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9039" w:type="dxa"/>
            <w:gridSpan w:val="3"/>
            <w:tcBorders>
              <w:top w:val="none"/>
              <w:left w:val="none"/>
              <w:bottom w:val="none"/>
              <w:right w:val="none"/>
            </w:tcBorders>
          </w:tcPr>
          <w:p>
            <w:pPr>
              <w:pStyle w:val="0"/>
              <w:jc w:val="center"/>
            </w:pPr>
            <w:r>
              <w:rPr>
                <w:sz w:val="24"/>
              </w:rPr>
              <w:t xml:space="preserve">Сверлильные и расточные станки</w:t>
            </w:r>
          </w:p>
        </w:tc>
      </w:tr>
      <w:tr>
        <w:tc>
          <w:tcPr>
            <w:tcW w:w="5613" w:type="dxa"/>
            <w:tcBorders>
              <w:top w:val="none"/>
              <w:left w:val="none"/>
              <w:bottom w:val="none"/>
              <w:right w:val="none"/>
            </w:tcBorders>
          </w:tcPr>
          <w:p>
            <w:pPr>
              <w:pStyle w:val="0"/>
            </w:pPr>
            <w:r>
              <w:rPr>
                <w:sz w:val="24"/>
              </w:rPr>
              <w:t xml:space="preserve">Вертикально-сверлильные</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50</w:t>
            </w:r>
          </w:p>
        </w:tc>
      </w:tr>
      <w:tr>
        <w:tc>
          <w:tcPr>
            <w:tcW w:w="5613" w:type="dxa"/>
            <w:tcBorders>
              <w:top w:val="none"/>
              <w:left w:val="none"/>
              <w:bottom w:val="none"/>
              <w:right w:val="none"/>
            </w:tcBorders>
          </w:tcPr>
          <w:p>
            <w:pPr>
              <w:pStyle w:val="0"/>
            </w:pPr>
            <w:r>
              <w:rPr>
                <w:sz w:val="24"/>
              </w:rPr>
              <w:t xml:space="preserve">Радиально-сверлильные</w:t>
            </w:r>
          </w:p>
        </w:tc>
        <w:tc>
          <w:tcPr>
            <w:tcW w:w="1713" w:type="dxa"/>
            <w:tcBorders>
              <w:top w:val="none"/>
              <w:left w:val="none"/>
              <w:bottom w:val="none"/>
              <w:right w:val="none"/>
            </w:tcBorders>
          </w:tcPr>
          <w:p>
            <w:pPr>
              <w:pStyle w:val="0"/>
              <w:jc w:val="center"/>
            </w:pPr>
            <w:r>
              <w:rPr>
                <w:sz w:val="24"/>
              </w:rPr>
              <w:t xml:space="preserve">40</w:t>
            </w:r>
          </w:p>
        </w:tc>
        <w:tc>
          <w:tcPr>
            <w:tcW w:w="1713" w:type="dxa"/>
            <w:tcBorders>
              <w:top w:val="none"/>
              <w:left w:val="none"/>
              <w:bottom w:val="none"/>
              <w:right w:val="none"/>
            </w:tcBorders>
          </w:tcPr>
          <w:p>
            <w:pPr>
              <w:pStyle w:val="0"/>
              <w:jc w:val="center"/>
            </w:pPr>
            <w:r>
              <w:rPr>
                <w:sz w:val="24"/>
              </w:rPr>
              <w:t xml:space="preserve">44</w:t>
            </w:r>
          </w:p>
        </w:tc>
      </w:tr>
      <w:tr>
        <w:tc>
          <w:tcPr>
            <w:tcW w:w="5613" w:type="dxa"/>
            <w:tcBorders>
              <w:top w:val="none"/>
              <w:left w:val="none"/>
              <w:bottom w:val="none"/>
              <w:right w:val="none"/>
            </w:tcBorders>
          </w:tcPr>
          <w:p>
            <w:pPr>
              <w:pStyle w:val="0"/>
            </w:pPr>
            <w:r>
              <w:rPr>
                <w:sz w:val="24"/>
              </w:rPr>
              <w:t xml:space="preserve">Координатно-расточные</w:t>
            </w:r>
          </w:p>
        </w:tc>
        <w:tc>
          <w:tcPr>
            <w:tcW w:w="1713" w:type="dxa"/>
            <w:tcBorders>
              <w:top w:val="none"/>
              <w:left w:val="none"/>
              <w:bottom w:val="none"/>
              <w:right w:val="none"/>
            </w:tcBorders>
          </w:tcPr>
          <w:p>
            <w:pPr>
              <w:pStyle w:val="0"/>
              <w:jc w:val="center"/>
            </w:pPr>
            <w:r>
              <w:rPr>
                <w:sz w:val="24"/>
              </w:rPr>
              <w:t xml:space="preserve">94</w:t>
            </w:r>
          </w:p>
        </w:tc>
        <w:tc>
          <w:tcPr>
            <w:tcW w:w="1713" w:type="dxa"/>
            <w:tcBorders>
              <w:top w:val="none"/>
              <w:left w:val="none"/>
              <w:bottom w:val="none"/>
              <w:right w:val="none"/>
            </w:tcBorders>
          </w:tcPr>
          <w:p>
            <w:pPr>
              <w:pStyle w:val="0"/>
              <w:jc w:val="center"/>
            </w:pPr>
            <w:r>
              <w:rPr>
                <w:sz w:val="24"/>
              </w:rPr>
              <w:t xml:space="preserve">103</w:t>
            </w:r>
          </w:p>
        </w:tc>
      </w:tr>
      <w:tr>
        <w:tc>
          <w:tcPr>
            <w:tcW w:w="5613" w:type="dxa"/>
            <w:tcBorders>
              <w:top w:val="none"/>
              <w:left w:val="none"/>
              <w:bottom w:val="none"/>
              <w:right w:val="none"/>
            </w:tcBorders>
          </w:tcPr>
          <w:p>
            <w:pPr>
              <w:pStyle w:val="0"/>
            </w:pPr>
            <w:r>
              <w:rPr>
                <w:sz w:val="24"/>
              </w:rPr>
              <w:t xml:space="preserve">Горизонтально-расточные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83</w:t>
            </w:r>
          </w:p>
        </w:tc>
        <w:tc>
          <w:tcPr>
            <w:tcW w:w="1713" w:type="dxa"/>
            <w:tcBorders>
              <w:top w:val="none"/>
              <w:left w:val="none"/>
              <w:bottom w:val="none"/>
              <w:right w:val="none"/>
            </w:tcBorders>
          </w:tcPr>
          <w:p>
            <w:pPr>
              <w:pStyle w:val="0"/>
              <w:jc w:val="center"/>
            </w:pPr>
            <w:r>
              <w:rPr>
                <w:sz w:val="24"/>
              </w:rPr>
              <w:t xml:space="preserve">91</w:t>
            </w:r>
          </w:p>
        </w:tc>
      </w:tr>
      <w:tr>
        <w:tc>
          <w:tcPr>
            <w:tcW w:w="5613" w:type="dxa"/>
            <w:tcBorders>
              <w:top w:val="none"/>
              <w:left w:val="none"/>
              <w:bottom w:val="none"/>
              <w:right w:val="none"/>
            </w:tcBorders>
          </w:tcPr>
          <w:p>
            <w:pPr>
              <w:pStyle w:val="0"/>
            </w:pPr>
            <w:r>
              <w:rPr>
                <w:sz w:val="24"/>
              </w:rPr>
              <w:t xml:space="preserve">Горизонтально-сверлильные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Станки для глубокого сверления и расточки</w:t>
            </w:r>
          </w:p>
        </w:tc>
        <w:tc>
          <w:tcPr>
            <w:tcW w:w="1713" w:type="dxa"/>
            <w:tcBorders>
              <w:top w:val="none"/>
              <w:left w:val="none"/>
              <w:bottom w:val="none"/>
              <w:right w:val="none"/>
            </w:tcBorders>
          </w:tcPr>
          <w:p>
            <w:pPr>
              <w:pStyle w:val="0"/>
              <w:jc w:val="center"/>
            </w:pPr>
            <w:r>
              <w:rPr>
                <w:sz w:val="24"/>
              </w:rPr>
              <w:t xml:space="preserve">40</w:t>
            </w:r>
          </w:p>
        </w:tc>
        <w:tc>
          <w:tcPr>
            <w:tcW w:w="1713" w:type="dxa"/>
            <w:tcBorders>
              <w:top w:val="none"/>
              <w:left w:val="none"/>
              <w:bottom w:val="none"/>
              <w:right w:val="none"/>
            </w:tcBorders>
          </w:tcPr>
          <w:p>
            <w:pPr>
              <w:pStyle w:val="0"/>
              <w:jc w:val="center"/>
            </w:pPr>
            <w:r>
              <w:rPr>
                <w:sz w:val="24"/>
              </w:rPr>
              <w:t xml:space="preserve">45</w:t>
            </w:r>
          </w:p>
        </w:tc>
      </w:tr>
      <w:tr>
        <w:tc>
          <w:tcPr>
            <w:tcW w:w="9039" w:type="dxa"/>
            <w:gridSpan w:val="3"/>
            <w:tcBorders>
              <w:top w:val="none"/>
              <w:left w:val="none"/>
              <w:bottom w:val="none"/>
              <w:right w:val="none"/>
            </w:tcBorders>
          </w:tcPr>
          <w:p>
            <w:pPr>
              <w:pStyle w:val="0"/>
              <w:jc w:val="center"/>
            </w:pPr>
            <w:r>
              <w:rPr>
                <w:sz w:val="24"/>
              </w:rPr>
              <w:t xml:space="preserve">Шлифовальные, полировальные, доводочные станки</w:t>
            </w:r>
          </w:p>
        </w:tc>
      </w:tr>
      <w:tr>
        <w:tc>
          <w:tcPr>
            <w:tcW w:w="5613" w:type="dxa"/>
            <w:tcBorders>
              <w:top w:val="none"/>
              <w:left w:val="none"/>
              <w:bottom w:val="none"/>
              <w:right w:val="none"/>
            </w:tcBorders>
          </w:tcPr>
          <w:p>
            <w:pPr>
              <w:pStyle w:val="0"/>
            </w:pPr>
            <w:r>
              <w:rPr>
                <w:sz w:val="24"/>
              </w:rPr>
              <w:t xml:space="preserve">Круглошлифовальные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80</w:t>
            </w:r>
          </w:p>
        </w:tc>
        <w:tc>
          <w:tcPr>
            <w:tcW w:w="1713" w:type="dxa"/>
            <w:tcBorders>
              <w:top w:val="none"/>
              <w:left w:val="none"/>
              <w:bottom w:val="none"/>
              <w:right w:val="none"/>
            </w:tcBorders>
          </w:tcPr>
          <w:p>
            <w:pPr>
              <w:pStyle w:val="0"/>
              <w:jc w:val="center"/>
            </w:pPr>
            <w:r>
              <w:rPr>
                <w:sz w:val="24"/>
              </w:rPr>
              <w:t xml:space="preserve">90</w:t>
            </w:r>
          </w:p>
        </w:tc>
      </w:tr>
      <w:tr>
        <w:tc>
          <w:tcPr>
            <w:tcW w:w="5613" w:type="dxa"/>
            <w:tcBorders>
              <w:top w:val="none"/>
              <w:left w:val="none"/>
              <w:bottom w:val="none"/>
              <w:right w:val="none"/>
            </w:tcBorders>
          </w:tcPr>
          <w:p>
            <w:pPr>
              <w:pStyle w:val="0"/>
            </w:pPr>
            <w:r>
              <w:rPr>
                <w:sz w:val="24"/>
              </w:rPr>
              <w:t xml:space="preserve">Внутришлифовальные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80</w:t>
            </w:r>
          </w:p>
        </w:tc>
        <w:tc>
          <w:tcPr>
            <w:tcW w:w="1713" w:type="dxa"/>
            <w:tcBorders>
              <w:top w:val="none"/>
              <w:left w:val="none"/>
              <w:bottom w:val="none"/>
              <w:right w:val="none"/>
            </w:tcBorders>
          </w:tcPr>
          <w:p>
            <w:pPr>
              <w:pStyle w:val="0"/>
              <w:jc w:val="center"/>
            </w:pPr>
            <w:r>
              <w:rPr>
                <w:sz w:val="24"/>
              </w:rPr>
              <w:t xml:space="preserve">90</w:t>
            </w:r>
          </w:p>
        </w:tc>
      </w:tr>
      <w:tr>
        <w:tc>
          <w:tcPr>
            <w:tcW w:w="5613" w:type="dxa"/>
            <w:tcBorders>
              <w:top w:val="none"/>
              <w:left w:val="none"/>
              <w:bottom w:val="none"/>
              <w:right w:val="none"/>
            </w:tcBorders>
          </w:tcPr>
          <w:p>
            <w:pPr>
              <w:pStyle w:val="0"/>
            </w:pPr>
            <w:r>
              <w:rPr>
                <w:sz w:val="24"/>
              </w:rPr>
              <w:t xml:space="preserve">Обдирочно-шлифовальные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80</w:t>
            </w:r>
          </w:p>
        </w:tc>
        <w:tc>
          <w:tcPr>
            <w:tcW w:w="1713" w:type="dxa"/>
            <w:tcBorders>
              <w:top w:val="none"/>
              <w:left w:val="none"/>
              <w:bottom w:val="none"/>
              <w:right w:val="none"/>
            </w:tcBorders>
          </w:tcPr>
          <w:p>
            <w:pPr>
              <w:pStyle w:val="0"/>
              <w:jc w:val="center"/>
            </w:pPr>
            <w:r>
              <w:rPr>
                <w:sz w:val="24"/>
              </w:rPr>
              <w:t xml:space="preserve">90</w:t>
            </w:r>
          </w:p>
        </w:tc>
      </w:tr>
      <w:tr>
        <w:tc>
          <w:tcPr>
            <w:tcW w:w="5613" w:type="dxa"/>
            <w:tcBorders>
              <w:top w:val="none"/>
              <w:left w:val="none"/>
              <w:bottom w:val="none"/>
              <w:right w:val="none"/>
            </w:tcBorders>
          </w:tcPr>
          <w:p>
            <w:pPr>
              <w:pStyle w:val="0"/>
            </w:pPr>
            <w:r>
              <w:rPr>
                <w:sz w:val="24"/>
              </w:rPr>
              <w:t xml:space="preserve">Шлифовальные обрабатывающие центры</w:t>
            </w:r>
          </w:p>
        </w:tc>
        <w:tc>
          <w:tcPr>
            <w:tcW w:w="1713" w:type="dxa"/>
            <w:tcBorders>
              <w:top w:val="none"/>
              <w:left w:val="none"/>
              <w:bottom w:val="none"/>
              <w:right w:val="none"/>
            </w:tcBorders>
          </w:tcPr>
          <w:p>
            <w:pPr>
              <w:pStyle w:val="0"/>
              <w:jc w:val="center"/>
            </w:pPr>
            <w:r>
              <w:rPr>
                <w:sz w:val="24"/>
              </w:rPr>
              <w:t xml:space="preserve">85</w:t>
            </w:r>
          </w:p>
        </w:tc>
        <w:tc>
          <w:tcPr>
            <w:tcW w:w="1713" w:type="dxa"/>
            <w:tcBorders>
              <w:top w:val="none"/>
              <w:left w:val="none"/>
              <w:bottom w:val="none"/>
              <w:right w:val="none"/>
            </w:tcBorders>
          </w:tcPr>
          <w:p>
            <w:pPr>
              <w:pStyle w:val="0"/>
              <w:jc w:val="center"/>
            </w:pPr>
            <w:r>
              <w:rPr>
                <w:sz w:val="24"/>
              </w:rPr>
              <w:t xml:space="preserve">97</w:t>
            </w:r>
          </w:p>
        </w:tc>
      </w:tr>
      <w:tr>
        <w:tc>
          <w:tcPr>
            <w:tcW w:w="5613" w:type="dxa"/>
            <w:tcBorders>
              <w:top w:val="none"/>
              <w:left w:val="none"/>
              <w:bottom w:val="none"/>
              <w:right w:val="none"/>
            </w:tcBorders>
          </w:tcPr>
          <w:p>
            <w:pPr>
              <w:pStyle w:val="0"/>
            </w:pPr>
            <w:r>
              <w:rPr>
                <w:sz w:val="24"/>
              </w:rPr>
              <w:t xml:space="preserve">Специализированные шлифовальные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87</w:t>
            </w:r>
          </w:p>
        </w:tc>
        <w:tc>
          <w:tcPr>
            <w:tcW w:w="1713" w:type="dxa"/>
            <w:tcBorders>
              <w:top w:val="none"/>
              <w:left w:val="none"/>
              <w:bottom w:val="none"/>
              <w:right w:val="none"/>
            </w:tcBorders>
          </w:tcPr>
          <w:p>
            <w:pPr>
              <w:pStyle w:val="0"/>
              <w:jc w:val="center"/>
            </w:pPr>
            <w:r>
              <w:rPr>
                <w:sz w:val="24"/>
              </w:rPr>
              <w:t xml:space="preserve">96</w:t>
            </w:r>
          </w:p>
        </w:tc>
      </w:tr>
      <w:tr>
        <w:tc>
          <w:tcPr>
            <w:tcW w:w="5613" w:type="dxa"/>
            <w:tcBorders>
              <w:top w:val="none"/>
              <w:left w:val="none"/>
              <w:bottom w:val="none"/>
              <w:right w:val="none"/>
            </w:tcBorders>
          </w:tcPr>
          <w:p>
            <w:pPr>
              <w:pStyle w:val="0"/>
            </w:pPr>
            <w:r>
              <w:rPr>
                <w:sz w:val="24"/>
              </w:rPr>
              <w:t xml:space="preserve">Заточные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Плоскошлифовальные с прямоугольным или круглым столом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100</w:t>
            </w:r>
          </w:p>
        </w:tc>
        <w:tc>
          <w:tcPr>
            <w:tcW w:w="1713" w:type="dxa"/>
            <w:tcBorders>
              <w:top w:val="none"/>
              <w:left w:val="none"/>
              <w:bottom w:val="none"/>
              <w:right w:val="none"/>
            </w:tcBorders>
          </w:tcPr>
          <w:p>
            <w:pPr>
              <w:pStyle w:val="0"/>
              <w:jc w:val="center"/>
            </w:pPr>
            <w:r>
              <w:rPr>
                <w:sz w:val="24"/>
              </w:rPr>
              <w:t xml:space="preserve">111</w:t>
            </w:r>
          </w:p>
        </w:tc>
      </w:tr>
      <w:tr>
        <w:tc>
          <w:tcPr>
            <w:tcW w:w="5613" w:type="dxa"/>
            <w:tcBorders>
              <w:top w:val="none"/>
              <w:left w:val="none"/>
              <w:bottom w:val="none"/>
              <w:right w:val="none"/>
            </w:tcBorders>
          </w:tcPr>
          <w:p>
            <w:pPr>
              <w:pStyle w:val="0"/>
            </w:pPr>
            <w:r>
              <w:rPr>
                <w:sz w:val="24"/>
              </w:rPr>
              <w:t xml:space="preserve">Притирочные и полировальные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Хонинговальные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9039" w:type="dxa"/>
            <w:gridSpan w:val="3"/>
            <w:tcBorders>
              <w:top w:val="none"/>
              <w:left w:val="none"/>
              <w:bottom w:val="none"/>
              <w:right w:val="none"/>
            </w:tcBorders>
          </w:tcPr>
          <w:p>
            <w:pPr>
              <w:pStyle w:val="0"/>
              <w:jc w:val="center"/>
            </w:pPr>
            <w:r>
              <w:rPr>
                <w:sz w:val="24"/>
              </w:rPr>
              <w:t xml:space="preserve">Электрофизические, электрохимические и ультразвуковые станки</w:t>
            </w:r>
          </w:p>
        </w:tc>
      </w:tr>
      <w:tr>
        <w:tc>
          <w:tcPr>
            <w:tcW w:w="5613" w:type="dxa"/>
            <w:tcBorders>
              <w:top w:val="none"/>
              <w:left w:val="none"/>
              <w:bottom w:val="none"/>
              <w:right w:val="none"/>
            </w:tcBorders>
          </w:tcPr>
          <w:p>
            <w:pPr>
              <w:pStyle w:val="0"/>
            </w:pPr>
            <w:r>
              <w:rPr>
                <w:sz w:val="24"/>
              </w:rPr>
              <w:t xml:space="preserve">Электрохимические</w:t>
            </w:r>
          </w:p>
        </w:tc>
        <w:tc>
          <w:tcPr>
            <w:tcW w:w="1713" w:type="dxa"/>
            <w:tcBorders>
              <w:top w:val="none"/>
              <w:left w:val="none"/>
              <w:bottom w:val="none"/>
              <w:right w:val="none"/>
            </w:tcBorders>
          </w:tcPr>
          <w:p>
            <w:pPr>
              <w:pStyle w:val="0"/>
              <w:jc w:val="center"/>
            </w:pPr>
            <w:r>
              <w:rPr>
                <w:sz w:val="24"/>
              </w:rPr>
              <w:t xml:space="preserve">66</w:t>
            </w:r>
          </w:p>
        </w:tc>
        <w:tc>
          <w:tcPr>
            <w:tcW w:w="1713" w:type="dxa"/>
            <w:tcBorders>
              <w:top w:val="none"/>
              <w:left w:val="none"/>
              <w:bottom w:val="none"/>
              <w:right w:val="none"/>
            </w:tcBorders>
          </w:tcPr>
          <w:p>
            <w:pPr>
              <w:pStyle w:val="0"/>
              <w:jc w:val="center"/>
            </w:pPr>
            <w:r>
              <w:rPr>
                <w:sz w:val="24"/>
              </w:rPr>
              <w:t xml:space="preserve">73</w:t>
            </w:r>
          </w:p>
        </w:tc>
      </w:tr>
      <w:tr>
        <w:tc>
          <w:tcPr>
            <w:tcW w:w="5613" w:type="dxa"/>
            <w:tcBorders>
              <w:top w:val="none"/>
              <w:left w:val="none"/>
              <w:bottom w:val="none"/>
              <w:right w:val="none"/>
            </w:tcBorders>
          </w:tcPr>
          <w:p>
            <w:pPr>
              <w:pStyle w:val="0"/>
            </w:pPr>
            <w:r>
              <w:rPr>
                <w:sz w:val="24"/>
              </w:rPr>
              <w:t xml:space="preserve">Электроэрозионные проволочно-вырезные</w:t>
            </w:r>
          </w:p>
        </w:tc>
        <w:tc>
          <w:tcPr>
            <w:tcW w:w="1713" w:type="dxa"/>
            <w:tcBorders>
              <w:top w:val="none"/>
              <w:left w:val="none"/>
              <w:bottom w:val="none"/>
              <w:right w:val="none"/>
            </w:tcBorders>
          </w:tcPr>
          <w:p>
            <w:pPr>
              <w:pStyle w:val="0"/>
              <w:jc w:val="center"/>
            </w:pPr>
            <w:r>
              <w:rPr>
                <w:sz w:val="24"/>
              </w:rPr>
              <w:t xml:space="preserve">65</w:t>
            </w:r>
          </w:p>
        </w:tc>
        <w:tc>
          <w:tcPr>
            <w:tcW w:w="1713" w:type="dxa"/>
            <w:tcBorders>
              <w:top w:val="none"/>
              <w:left w:val="none"/>
              <w:bottom w:val="none"/>
              <w:right w:val="none"/>
            </w:tcBorders>
          </w:tcPr>
          <w:p>
            <w:pPr>
              <w:pStyle w:val="0"/>
              <w:jc w:val="center"/>
            </w:pPr>
            <w:r>
              <w:rPr>
                <w:sz w:val="24"/>
              </w:rPr>
              <w:t xml:space="preserve">70</w:t>
            </w:r>
          </w:p>
        </w:tc>
      </w:tr>
      <w:tr>
        <w:tc>
          <w:tcPr>
            <w:tcW w:w="5613" w:type="dxa"/>
            <w:tcBorders>
              <w:top w:val="none"/>
              <w:left w:val="none"/>
              <w:bottom w:val="none"/>
              <w:right w:val="none"/>
            </w:tcBorders>
          </w:tcPr>
          <w:p>
            <w:pPr>
              <w:pStyle w:val="0"/>
            </w:pPr>
            <w:r>
              <w:rPr>
                <w:sz w:val="24"/>
              </w:rPr>
              <w:t xml:space="preserve">Электроэрозионные координатно-прошивные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Электроэрозионные супердрели</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Станки лазерной резки</w:t>
            </w:r>
          </w:p>
        </w:tc>
        <w:tc>
          <w:tcPr>
            <w:tcW w:w="1713" w:type="dxa"/>
            <w:tcBorders>
              <w:top w:val="none"/>
              <w:left w:val="none"/>
              <w:bottom w:val="none"/>
              <w:right w:val="none"/>
            </w:tcBorders>
          </w:tcPr>
          <w:p>
            <w:pPr>
              <w:pStyle w:val="0"/>
              <w:jc w:val="center"/>
            </w:pPr>
            <w:r>
              <w:rPr>
                <w:sz w:val="24"/>
              </w:rPr>
              <w:t xml:space="preserve">66</w:t>
            </w:r>
          </w:p>
        </w:tc>
        <w:tc>
          <w:tcPr>
            <w:tcW w:w="1713" w:type="dxa"/>
            <w:tcBorders>
              <w:top w:val="none"/>
              <w:left w:val="none"/>
              <w:bottom w:val="none"/>
              <w:right w:val="none"/>
            </w:tcBorders>
          </w:tcPr>
          <w:p>
            <w:pPr>
              <w:pStyle w:val="0"/>
              <w:jc w:val="center"/>
            </w:pPr>
            <w:r>
              <w:rPr>
                <w:sz w:val="24"/>
              </w:rPr>
              <w:t xml:space="preserve">73</w:t>
            </w:r>
          </w:p>
        </w:tc>
      </w:tr>
      <w:tr>
        <w:tc>
          <w:tcPr>
            <w:tcW w:w="5613" w:type="dxa"/>
            <w:tcBorders>
              <w:top w:val="none"/>
              <w:left w:val="none"/>
              <w:bottom w:val="none"/>
              <w:right w:val="none"/>
            </w:tcBorders>
          </w:tcPr>
          <w:p>
            <w:pPr>
              <w:pStyle w:val="0"/>
            </w:pPr>
            <w:r>
              <w:rPr>
                <w:sz w:val="24"/>
              </w:rPr>
              <w:t xml:space="preserve">Станки плазменной резки</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Установки ультразвукового упрочнения</w:t>
            </w:r>
          </w:p>
        </w:tc>
        <w:tc>
          <w:tcPr>
            <w:tcW w:w="1713" w:type="dxa"/>
            <w:tcBorders>
              <w:top w:val="none"/>
              <w:left w:val="none"/>
              <w:bottom w:val="none"/>
              <w:right w:val="none"/>
            </w:tcBorders>
          </w:tcPr>
          <w:p>
            <w:pPr>
              <w:pStyle w:val="0"/>
              <w:jc w:val="center"/>
            </w:pPr>
            <w:r>
              <w:rPr>
                <w:sz w:val="24"/>
              </w:rPr>
              <w:t xml:space="preserve">30</w:t>
            </w:r>
          </w:p>
        </w:tc>
        <w:tc>
          <w:tcPr>
            <w:tcW w:w="1713" w:type="dxa"/>
            <w:tcBorders>
              <w:top w:val="none"/>
              <w:left w:val="none"/>
              <w:bottom w:val="none"/>
              <w:right w:val="none"/>
            </w:tcBorders>
          </w:tcPr>
          <w:p>
            <w:pPr>
              <w:pStyle w:val="0"/>
              <w:jc w:val="center"/>
            </w:pPr>
            <w:r>
              <w:rPr>
                <w:sz w:val="24"/>
              </w:rPr>
              <w:t xml:space="preserve">30</w:t>
            </w:r>
          </w:p>
        </w:tc>
      </w:tr>
      <w:tr>
        <w:tc>
          <w:tcPr>
            <w:tcW w:w="5613" w:type="dxa"/>
            <w:tcBorders>
              <w:top w:val="none"/>
              <w:left w:val="none"/>
              <w:bottom w:val="none"/>
              <w:right w:val="none"/>
            </w:tcBorders>
          </w:tcPr>
          <w:p>
            <w:pPr>
              <w:pStyle w:val="0"/>
            </w:pPr>
            <w:r>
              <w:rPr>
                <w:sz w:val="24"/>
              </w:rPr>
              <w:t xml:space="preserve">Лазерные установки для обработки металлов без удаления материала</w:t>
            </w:r>
          </w:p>
        </w:tc>
        <w:tc>
          <w:tcPr>
            <w:tcW w:w="1713" w:type="dxa"/>
            <w:tcBorders>
              <w:top w:val="none"/>
              <w:left w:val="none"/>
              <w:bottom w:val="none"/>
              <w:right w:val="none"/>
            </w:tcBorders>
          </w:tcPr>
          <w:p>
            <w:pPr>
              <w:pStyle w:val="0"/>
              <w:jc w:val="center"/>
            </w:pPr>
            <w:r>
              <w:rPr>
                <w:sz w:val="24"/>
              </w:rPr>
              <w:t xml:space="preserve">30</w:t>
            </w:r>
          </w:p>
        </w:tc>
        <w:tc>
          <w:tcPr>
            <w:tcW w:w="1713" w:type="dxa"/>
            <w:tcBorders>
              <w:top w:val="none"/>
              <w:left w:val="none"/>
              <w:bottom w:val="none"/>
              <w:right w:val="none"/>
            </w:tcBorders>
          </w:tcPr>
          <w:p>
            <w:pPr>
              <w:pStyle w:val="0"/>
              <w:jc w:val="center"/>
            </w:pPr>
            <w:r>
              <w:rPr>
                <w:sz w:val="24"/>
              </w:rPr>
              <w:t xml:space="preserve">35</w:t>
            </w:r>
          </w:p>
        </w:tc>
      </w:tr>
      <w:tr>
        <w:tc>
          <w:tcPr>
            <w:tcW w:w="9039" w:type="dxa"/>
            <w:gridSpan w:val="3"/>
            <w:tcBorders>
              <w:top w:val="none"/>
              <w:left w:val="none"/>
              <w:bottom w:val="none"/>
              <w:right w:val="none"/>
            </w:tcBorders>
          </w:tcPr>
          <w:p>
            <w:pPr>
              <w:pStyle w:val="0"/>
              <w:jc w:val="center"/>
            </w:pPr>
            <w:r>
              <w:rPr>
                <w:sz w:val="24"/>
              </w:rPr>
              <w:t xml:space="preserve">Зубообрабатывающие и резьбонарезные</w:t>
            </w:r>
          </w:p>
        </w:tc>
      </w:tr>
      <w:tr>
        <w:tc>
          <w:tcPr>
            <w:tcW w:w="5613" w:type="dxa"/>
            <w:tcBorders>
              <w:top w:val="none"/>
              <w:left w:val="none"/>
              <w:bottom w:val="none"/>
              <w:right w:val="none"/>
            </w:tcBorders>
          </w:tcPr>
          <w:p>
            <w:pPr>
              <w:pStyle w:val="0"/>
            </w:pPr>
            <w:r>
              <w:rPr>
                <w:sz w:val="24"/>
              </w:rPr>
              <w:t xml:space="preserve">Зубофрезерные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Зубострогальные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Зубошевинговальные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Зубозакругляющие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Зубошлифовальные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Зубохонинговальные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Резьбофрезерные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Резьбошлифовальные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Резьбонакатные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Резьбонарезные</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5613" w:type="dxa"/>
            <w:tcBorders>
              <w:top w:val="none"/>
              <w:left w:val="none"/>
              <w:bottom w:val="none"/>
              <w:right w:val="none"/>
            </w:tcBorders>
          </w:tcPr>
          <w:p>
            <w:pPr>
              <w:pStyle w:val="0"/>
            </w:pPr>
            <w:r>
              <w:rPr>
                <w:sz w:val="24"/>
              </w:rPr>
              <w:t xml:space="preserve">Разные зубообрабатывающие и резьбонарезные станки</w:t>
            </w:r>
          </w:p>
        </w:tc>
        <w:tc>
          <w:tcPr>
            <w:tcW w:w="1713" w:type="dxa"/>
            <w:tcBorders>
              <w:top w:val="none"/>
              <w:left w:val="none"/>
              <w:bottom w:val="none"/>
              <w:right w:val="none"/>
            </w:tcBorders>
          </w:tcPr>
          <w:p>
            <w:pPr>
              <w:pStyle w:val="0"/>
              <w:jc w:val="center"/>
            </w:pPr>
            <w:r>
              <w:rPr>
                <w:sz w:val="24"/>
              </w:rPr>
              <w:t xml:space="preserve">44</w:t>
            </w:r>
          </w:p>
        </w:tc>
        <w:tc>
          <w:tcPr>
            <w:tcW w:w="1713" w:type="dxa"/>
            <w:tcBorders>
              <w:top w:val="none"/>
              <w:left w:val="none"/>
              <w:bottom w:val="none"/>
              <w:right w:val="none"/>
            </w:tcBorders>
          </w:tcPr>
          <w:p>
            <w:pPr>
              <w:pStyle w:val="0"/>
              <w:jc w:val="center"/>
            </w:pPr>
            <w:r>
              <w:rPr>
                <w:sz w:val="24"/>
              </w:rPr>
              <w:t xml:space="preserve">49</w:t>
            </w:r>
          </w:p>
        </w:tc>
      </w:tr>
      <w:tr>
        <w:tc>
          <w:tcPr>
            <w:tcW w:w="9039" w:type="dxa"/>
            <w:gridSpan w:val="3"/>
            <w:tcBorders>
              <w:top w:val="none"/>
              <w:left w:val="none"/>
              <w:bottom w:val="none"/>
              <w:right w:val="none"/>
            </w:tcBorders>
          </w:tcPr>
          <w:p>
            <w:pPr>
              <w:pStyle w:val="0"/>
              <w:jc w:val="center"/>
            </w:pPr>
            <w:r>
              <w:rPr>
                <w:sz w:val="24"/>
              </w:rPr>
              <w:t xml:space="preserve">Фрезерные станки</w:t>
            </w:r>
          </w:p>
        </w:tc>
      </w:tr>
      <w:tr>
        <w:tc>
          <w:tcPr>
            <w:tcW w:w="5613" w:type="dxa"/>
            <w:tcBorders>
              <w:top w:val="none"/>
              <w:left w:val="none"/>
              <w:bottom w:val="none"/>
              <w:right w:val="none"/>
            </w:tcBorders>
          </w:tcPr>
          <w:p>
            <w:pPr>
              <w:pStyle w:val="0"/>
            </w:pPr>
            <w:r>
              <w:rPr>
                <w:sz w:val="24"/>
              </w:rPr>
              <w:t xml:space="preserve">Вертикально-фрезерные</w:t>
            </w:r>
          </w:p>
        </w:tc>
        <w:tc>
          <w:tcPr>
            <w:tcW w:w="1713" w:type="dxa"/>
            <w:tcBorders>
              <w:top w:val="none"/>
              <w:left w:val="none"/>
              <w:bottom w:val="none"/>
              <w:right w:val="none"/>
            </w:tcBorders>
          </w:tcPr>
          <w:p>
            <w:pPr>
              <w:pStyle w:val="0"/>
              <w:jc w:val="center"/>
            </w:pPr>
            <w:r>
              <w:rPr>
                <w:sz w:val="24"/>
              </w:rPr>
              <w:t xml:space="preserve">96</w:t>
            </w:r>
          </w:p>
        </w:tc>
        <w:tc>
          <w:tcPr>
            <w:tcW w:w="1713" w:type="dxa"/>
            <w:tcBorders>
              <w:top w:val="none"/>
              <w:left w:val="none"/>
              <w:bottom w:val="none"/>
              <w:right w:val="none"/>
            </w:tcBorders>
          </w:tcPr>
          <w:p>
            <w:pPr>
              <w:pStyle w:val="0"/>
              <w:jc w:val="center"/>
            </w:pPr>
            <w:r>
              <w:rPr>
                <w:sz w:val="24"/>
              </w:rPr>
              <w:t xml:space="preserve">106</w:t>
            </w:r>
          </w:p>
        </w:tc>
      </w:tr>
      <w:tr>
        <w:tc>
          <w:tcPr>
            <w:tcW w:w="5613" w:type="dxa"/>
            <w:tcBorders>
              <w:top w:val="none"/>
              <w:left w:val="none"/>
              <w:bottom w:val="none"/>
              <w:right w:val="none"/>
            </w:tcBorders>
          </w:tcPr>
          <w:p>
            <w:pPr>
              <w:pStyle w:val="0"/>
            </w:pPr>
            <w:r>
              <w:rPr>
                <w:sz w:val="24"/>
              </w:rPr>
              <w:t xml:space="preserve">Горизонтально-фрезерные</w:t>
            </w:r>
          </w:p>
        </w:tc>
        <w:tc>
          <w:tcPr>
            <w:tcW w:w="1713" w:type="dxa"/>
            <w:tcBorders>
              <w:top w:val="none"/>
              <w:left w:val="none"/>
              <w:bottom w:val="none"/>
              <w:right w:val="none"/>
            </w:tcBorders>
          </w:tcPr>
          <w:p>
            <w:pPr>
              <w:pStyle w:val="0"/>
              <w:jc w:val="center"/>
            </w:pPr>
            <w:r>
              <w:rPr>
                <w:sz w:val="24"/>
              </w:rPr>
              <w:t xml:space="preserve">99</w:t>
            </w:r>
          </w:p>
        </w:tc>
        <w:tc>
          <w:tcPr>
            <w:tcW w:w="1713" w:type="dxa"/>
            <w:tcBorders>
              <w:top w:val="none"/>
              <w:left w:val="none"/>
              <w:bottom w:val="none"/>
              <w:right w:val="none"/>
            </w:tcBorders>
          </w:tcPr>
          <w:p>
            <w:pPr>
              <w:pStyle w:val="0"/>
              <w:jc w:val="center"/>
            </w:pPr>
            <w:r>
              <w:rPr>
                <w:sz w:val="24"/>
              </w:rPr>
              <w:t xml:space="preserve">109</w:t>
            </w:r>
          </w:p>
        </w:tc>
      </w:tr>
      <w:tr>
        <w:tc>
          <w:tcPr>
            <w:tcW w:w="5613" w:type="dxa"/>
            <w:tcBorders>
              <w:top w:val="none"/>
              <w:left w:val="none"/>
              <w:bottom w:val="none"/>
              <w:right w:val="none"/>
            </w:tcBorders>
          </w:tcPr>
          <w:p>
            <w:pPr>
              <w:pStyle w:val="0"/>
            </w:pPr>
            <w:r>
              <w:rPr>
                <w:sz w:val="24"/>
              </w:rPr>
              <w:t xml:space="preserve">Широкоуниверсальные</w:t>
            </w:r>
          </w:p>
        </w:tc>
        <w:tc>
          <w:tcPr>
            <w:tcW w:w="1713" w:type="dxa"/>
            <w:tcBorders>
              <w:top w:val="none"/>
              <w:left w:val="none"/>
              <w:bottom w:val="none"/>
              <w:right w:val="none"/>
            </w:tcBorders>
          </w:tcPr>
          <w:p>
            <w:pPr>
              <w:pStyle w:val="0"/>
              <w:jc w:val="center"/>
            </w:pPr>
            <w:r>
              <w:rPr>
                <w:sz w:val="24"/>
              </w:rPr>
              <w:t xml:space="preserve">88</w:t>
            </w:r>
          </w:p>
        </w:tc>
        <w:tc>
          <w:tcPr>
            <w:tcW w:w="1713" w:type="dxa"/>
            <w:tcBorders>
              <w:top w:val="none"/>
              <w:left w:val="none"/>
              <w:bottom w:val="none"/>
              <w:right w:val="none"/>
            </w:tcBorders>
          </w:tcPr>
          <w:p>
            <w:pPr>
              <w:pStyle w:val="0"/>
              <w:jc w:val="center"/>
            </w:pPr>
            <w:r>
              <w:rPr>
                <w:sz w:val="24"/>
              </w:rPr>
              <w:t xml:space="preserve">97</w:t>
            </w:r>
          </w:p>
        </w:tc>
      </w:tr>
      <w:tr>
        <w:tc>
          <w:tcPr>
            <w:tcW w:w="5613" w:type="dxa"/>
            <w:tcBorders>
              <w:top w:val="none"/>
              <w:left w:val="none"/>
              <w:bottom w:val="none"/>
              <w:right w:val="none"/>
            </w:tcBorders>
          </w:tcPr>
          <w:p>
            <w:pPr>
              <w:pStyle w:val="0"/>
            </w:pPr>
            <w:r>
              <w:rPr>
                <w:sz w:val="24"/>
              </w:rPr>
              <w:t xml:space="preserve">Вертикальные обрабатывающие центры 3-осевые (4-осевые)</w:t>
            </w:r>
          </w:p>
        </w:tc>
        <w:tc>
          <w:tcPr>
            <w:tcW w:w="1713" w:type="dxa"/>
            <w:tcBorders>
              <w:top w:val="none"/>
              <w:left w:val="none"/>
              <w:bottom w:val="none"/>
              <w:right w:val="none"/>
            </w:tcBorders>
          </w:tcPr>
          <w:p>
            <w:pPr>
              <w:pStyle w:val="0"/>
              <w:jc w:val="center"/>
            </w:pPr>
            <w:r>
              <w:rPr>
                <w:sz w:val="24"/>
              </w:rPr>
              <w:t xml:space="preserve">99</w:t>
            </w:r>
          </w:p>
        </w:tc>
        <w:tc>
          <w:tcPr>
            <w:tcW w:w="1713" w:type="dxa"/>
            <w:tcBorders>
              <w:top w:val="none"/>
              <w:left w:val="none"/>
              <w:bottom w:val="none"/>
              <w:right w:val="none"/>
            </w:tcBorders>
          </w:tcPr>
          <w:p>
            <w:pPr>
              <w:pStyle w:val="0"/>
              <w:jc w:val="center"/>
            </w:pPr>
            <w:r>
              <w:rPr>
                <w:sz w:val="24"/>
              </w:rPr>
              <w:t xml:space="preserve">109</w:t>
            </w:r>
          </w:p>
        </w:tc>
      </w:tr>
      <w:tr>
        <w:tc>
          <w:tcPr>
            <w:tcW w:w="5613" w:type="dxa"/>
            <w:tcBorders>
              <w:top w:val="none"/>
              <w:left w:val="none"/>
              <w:bottom w:val="none"/>
              <w:right w:val="none"/>
            </w:tcBorders>
          </w:tcPr>
          <w:p>
            <w:pPr>
              <w:pStyle w:val="0"/>
            </w:pPr>
            <w:r>
              <w:rPr>
                <w:sz w:val="24"/>
              </w:rPr>
              <w:t xml:space="preserve">Вертикальные обрабатывающие центры 5-осевые</w:t>
            </w:r>
          </w:p>
        </w:tc>
        <w:tc>
          <w:tcPr>
            <w:tcW w:w="1713" w:type="dxa"/>
            <w:tcBorders>
              <w:top w:val="none"/>
              <w:left w:val="none"/>
              <w:bottom w:val="none"/>
              <w:right w:val="none"/>
            </w:tcBorders>
          </w:tcPr>
          <w:p>
            <w:pPr>
              <w:pStyle w:val="0"/>
              <w:jc w:val="center"/>
            </w:pPr>
            <w:r>
              <w:rPr>
                <w:sz w:val="24"/>
              </w:rPr>
              <w:t xml:space="preserve">99</w:t>
            </w:r>
          </w:p>
        </w:tc>
        <w:tc>
          <w:tcPr>
            <w:tcW w:w="1713" w:type="dxa"/>
            <w:tcBorders>
              <w:top w:val="none"/>
              <w:left w:val="none"/>
              <w:bottom w:val="none"/>
              <w:right w:val="none"/>
            </w:tcBorders>
          </w:tcPr>
          <w:p>
            <w:pPr>
              <w:pStyle w:val="0"/>
              <w:jc w:val="center"/>
            </w:pPr>
            <w:r>
              <w:rPr>
                <w:sz w:val="24"/>
              </w:rPr>
              <w:t xml:space="preserve">109</w:t>
            </w:r>
          </w:p>
        </w:tc>
      </w:tr>
      <w:tr>
        <w:tc>
          <w:tcPr>
            <w:tcW w:w="5613" w:type="dxa"/>
            <w:tcBorders>
              <w:top w:val="none"/>
              <w:left w:val="none"/>
              <w:bottom w:val="none"/>
              <w:right w:val="none"/>
            </w:tcBorders>
          </w:tcPr>
          <w:p>
            <w:pPr>
              <w:pStyle w:val="0"/>
            </w:pPr>
            <w:r>
              <w:rPr>
                <w:sz w:val="24"/>
              </w:rPr>
              <w:t xml:space="preserve">Горизонтальные обрабатывающие центры 4-осевые (3-осевые)</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Горизонтальные обрабатывающие центры 5-осевые</w:t>
            </w:r>
          </w:p>
        </w:tc>
        <w:tc>
          <w:tcPr>
            <w:tcW w:w="1713" w:type="dxa"/>
            <w:tcBorders>
              <w:top w:val="none"/>
              <w:left w:val="none"/>
              <w:bottom w:val="none"/>
              <w:right w:val="none"/>
            </w:tcBorders>
          </w:tcPr>
          <w:p>
            <w:pPr>
              <w:pStyle w:val="0"/>
              <w:jc w:val="center"/>
            </w:pPr>
            <w:r>
              <w:rPr>
                <w:sz w:val="24"/>
              </w:rPr>
              <w:t xml:space="preserve">110</w:t>
            </w:r>
          </w:p>
        </w:tc>
        <w:tc>
          <w:tcPr>
            <w:tcW w:w="1713" w:type="dxa"/>
            <w:tcBorders>
              <w:top w:val="none"/>
              <w:left w:val="none"/>
              <w:bottom w:val="none"/>
              <w:right w:val="none"/>
            </w:tcBorders>
          </w:tcPr>
          <w:p>
            <w:pPr>
              <w:pStyle w:val="0"/>
              <w:jc w:val="center"/>
            </w:pPr>
            <w:r>
              <w:rPr>
                <w:sz w:val="24"/>
              </w:rPr>
              <w:t xml:space="preserve">121</w:t>
            </w:r>
          </w:p>
        </w:tc>
      </w:tr>
      <w:tr>
        <w:tc>
          <w:tcPr>
            <w:tcW w:w="5613" w:type="dxa"/>
            <w:tcBorders>
              <w:top w:val="none"/>
              <w:left w:val="none"/>
              <w:bottom w:val="none"/>
              <w:right w:val="none"/>
            </w:tcBorders>
          </w:tcPr>
          <w:p>
            <w:pPr>
              <w:pStyle w:val="0"/>
            </w:pPr>
            <w:r>
              <w:rPr>
                <w:sz w:val="24"/>
              </w:rPr>
              <w:t xml:space="preserve">Продольно-фрезерные станки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Портальные обрабатывающие центры 3-осевые</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Портальные обрабатывающие центры 5-осевые</w:t>
            </w:r>
          </w:p>
        </w:tc>
        <w:tc>
          <w:tcPr>
            <w:tcW w:w="1713" w:type="dxa"/>
            <w:tcBorders>
              <w:top w:val="none"/>
              <w:left w:val="none"/>
              <w:bottom w:val="none"/>
              <w:right w:val="none"/>
            </w:tcBorders>
          </w:tcPr>
          <w:p>
            <w:pPr>
              <w:pStyle w:val="0"/>
              <w:jc w:val="center"/>
            </w:pPr>
            <w:r>
              <w:rPr>
                <w:sz w:val="24"/>
              </w:rPr>
              <w:t xml:space="preserve">105</w:t>
            </w:r>
          </w:p>
        </w:tc>
        <w:tc>
          <w:tcPr>
            <w:tcW w:w="1713" w:type="dxa"/>
            <w:tcBorders>
              <w:top w:val="none"/>
              <w:left w:val="none"/>
              <w:bottom w:val="none"/>
              <w:right w:val="none"/>
            </w:tcBorders>
          </w:tcPr>
          <w:p>
            <w:pPr>
              <w:pStyle w:val="0"/>
              <w:jc w:val="center"/>
            </w:pPr>
            <w:r>
              <w:rPr>
                <w:sz w:val="24"/>
              </w:rPr>
              <w:t xml:space="preserve">115</w:t>
            </w:r>
          </w:p>
        </w:tc>
      </w:tr>
      <w:tr>
        <w:tc>
          <w:tcPr>
            <w:tcW w:w="5613" w:type="dxa"/>
            <w:tcBorders>
              <w:top w:val="none"/>
              <w:left w:val="none"/>
              <w:bottom w:val="none"/>
              <w:right w:val="none"/>
            </w:tcBorders>
          </w:tcPr>
          <w:p>
            <w:pPr>
              <w:pStyle w:val="0"/>
            </w:pPr>
            <w:r>
              <w:rPr>
                <w:sz w:val="24"/>
              </w:rPr>
              <w:t xml:space="preserve">Разные фрезерные (универсальные,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66</w:t>
            </w:r>
          </w:p>
        </w:tc>
        <w:tc>
          <w:tcPr>
            <w:tcW w:w="1713" w:type="dxa"/>
            <w:tcBorders>
              <w:top w:val="none"/>
              <w:left w:val="none"/>
              <w:bottom w:val="none"/>
              <w:right w:val="none"/>
            </w:tcBorders>
          </w:tcPr>
          <w:p>
            <w:pPr>
              <w:pStyle w:val="0"/>
              <w:jc w:val="center"/>
            </w:pPr>
            <w:r>
              <w:rPr>
                <w:sz w:val="24"/>
              </w:rPr>
              <w:t xml:space="preserve">73</w:t>
            </w:r>
          </w:p>
        </w:tc>
      </w:tr>
      <w:tr>
        <w:tc>
          <w:tcPr>
            <w:tcW w:w="9039" w:type="dxa"/>
            <w:gridSpan w:val="3"/>
            <w:tcBorders>
              <w:top w:val="none"/>
              <w:left w:val="none"/>
              <w:bottom w:val="none"/>
              <w:right w:val="none"/>
            </w:tcBorders>
          </w:tcPr>
          <w:p>
            <w:pPr>
              <w:pStyle w:val="0"/>
              <w:jc w:val="center"/>
            </w:pPr>
            <w:r>
              <w:rPr>
                <w:sz w:val="24"/>
              </w:rPr>
              <w:t xml:space="preserve">Кузнечно-прессовое оборудование</w:t>
            </w:r>
          </w:p>
        </w:tc>
      </w:tr>
      <w:tr>
        <w:tc>
          <w:tcPr>
            <w:tcW w:w="5613" w:type="dxa"/>
            <w:tcBorders>
              <w:top w:val="none"/>
              <w:left w:val="none"/>
              <w:bottom w:val="none"/>
              <w:right w:val="none"/>
            </w:tcBorders>
          </w:tcPr>
          <w:p>
            <w:pPr>
              <w:pStyle w:val="0"/>
            </w:pPr>
            <w:r>
              <w:rPr>
                <w:sz w:val="24"/>
              </w:rPr>
              <w:t xml:space="preserve">Молоты ковочно-штамповочного типа</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Прессы механические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Прессы гидравлические</w:t>
            </w:r>
          </w:p>
        </w:tc>
        <w:tc>
          <w:tcPr>
            <w:tcW w:w="1713" w:type="dxa"/>
            <w:tcBorders>
              <w:top w:val="none"/>
              <w:left w:val="none"/>
              <w:bottom w:val="none"/>
              <w:right w:val="none"/>
            </w:tcBorders>
          </w:tcPr>
          <w:p>
            <w:pPr>
              <w:pStyle w:val="0"/>
              <w:jc w:val="center"/>
            </w:pPr>
            <w:r>
              <w:rPr>
                <w:sz w:val="24"/>
              </w:rPr>
              <w:t xml:space="preserve">64</w:t>
            </w:r>
          </w:p>
        </w:tc>
        <w:tc>
          <w:tcPr>
            <w:tcW w:w="1713" w:type="dxa"/>
            <w:tcBorders>
              <w:top w:val="none"/>
              <w:left w:val="none"/>
              <w:bottom w:val="none"/>
              <w:right w:val="none"/>
            </w:tcBorders>
          </w:tcPr>
          <w:p>
            <w:pPr>
              <w:pStyle w:val="0"/>
              <w:jc w:val="center"/>
            </w:pPr>
            <w:r>
              <w:rPr>
                <w:sz w:val="24"/>
              </w:rPr>
              <w:t xml:space="preserve">80</w:t>
            </w:r>
          </w:p>
        </w:tc>
      </w:tr>
      <w:tr>
        <w:tc>
          <w:tcPr>
            <w:tcW w:w="5613" w:type="dxa"/>
            <w:tcBorders>
              <w:top w:val="none"/>
              <w:left w:val="none"/>
              <w:bottom w:val="none"/>
              <w:right w:val="none"/>
            </w:tcBorders>
          </w:tcPr>
          <w:p>
            <w:pPr>
              <w:pStyle w:val="0"/>
            </w:pPr>
            <w:r>
              <w:rPr>
                <w:sz w:val="24"/>
              </w:rPr>
              <w:t xml:space="preserve">Автоматы кузнечно-прессовые, горизонтально-ковочные машины</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Вальцы ковочные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Машины гибочные и правильные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Ножницы</w:t>
            </w:r>
          </w:p>
        </w:tc>
        <w:tc>
          <w:tcPr>
            <w:tcW w:w="1713" w:type="dxa"/>
            <w:tcBorders>
              <w:top w:val="none"/>
              <w:left w:val="none"/>
              <w:bottom w:val="none"/>
              <w:right w:val="none"/>
            </w:tcBorders>
          </w:tcPr>
          <w:p>
            <w:pPr>
              <w:pStyle w:val="0"/>
              <w:jc w:val="center"/>
            </w:pPr>
            <w:r>
              <w:rPr>
                <w:sz w:val="24"/>
              </w:rPr>
              <w:t xml:space="preserve">81</w:t>
            </w:r>
          </w:p>
        </w:tc>
        <w:tc>
          <w:tcPr>
            <w:tcW w:w="1713" w:type="dxa"/>
            <w:tcBorders>
              <w:top w:val="none"/>
              <w:left w:val="none"/>
              <w:bottom w:val="none"/>
              <w:right w:val="none"/>
            </w:tcBorders>
          </w:tcPr>
          <w:p>
            <w:pPr>
              <w:pStyle w:val="0"/>
              <w:jc w:val="center"/>
            </w:pPr>
            <w:r>
              <w:rPr>
                <w:sz w:val="24"/>
              </w:rPr>
              <w:t xml:space="preserve">92</w:t>
            </w:r>
          </w:p>
        </w:tc>
      </w:tr>
      <w:tr>
        <w:tc>
          <w:tcPr>
            <w:tcW w:w="5613" w:type="dxa"/>
            <w:tcBorders>
              <w:top w:val="none"/>
              <w:left w:val="none"/>
              <w:bottom w:val="none"/>
              <w:right w:val="none"/>
            </w:tcBorders>
          </w:tcPr>
          <w:p>
            <w:pPr>
              <w:pStyle w:val="0"/>
            </w:pPr>
            <w:r>
              <w:rPr>
                <w:sz w:val="24"/>
              </w:rPr>
              <w:t xml:space="preserve">Станки для раскатки и накатки в холодном состоянии</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61</w:t>
            </w:r>
          </w:p>
        </w:tc>
      </w:tr>
      <w:tr>
        <w:tc>
          <w:tcPr>
            <w:tcW w:w="9039" w:type="dxa"/>
            <w:gridSpan w:val="3"/>
            <w:tcBorders>
              <w:top w:val="none"/>
              <w:left w:val="none"/>
              <w:bottom w:val="none"/>
              <w:right w:val="none"/>
            </w:tcBorders>
          </w:tcPr>
          <w:p>
            <w:pPr>
              <w:pStyle w:val="0"/>
              <w:jc w:val="center"/>
            </w:pPr>
            <w:r>
              <w:rPr>
                <w:sz w:val="24"/>
              </w:rPr>
              <w:t xml:space="preserve">Строгальные, долбежные и протяжные станки</w:t>
            </w:r>
          </w:p>
        </w:tc>
      </w:tr>
      <w:tr>
        <w:tc>
          <w:tcPr>
            <w:tcW w:w="5613" w:type="dxa"/>
            <w:tcBorders>
              <w:top w:val="none"/>
              <w:left w:val="none"/>
              <w:bottom w:val="none"/>
              <w:right w:val="none"/>
            </w:tcBorders>
          </w:tcPr>
          <w:p>
            <w:pPr>
              <w:pStyle w:val="0"/>
            </w:pPr>
            <w:r>
              <w:rPr>
                <w:sz w:val="24"/>
              </w:rPr>
              <w:t xml:space="preserve">Строгальные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Долбежные</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5613" w:type="dxa"/>
            <w:tcBorders>
              <w:top w:val="none"/>
              <w:left w:val="none"/>
              <w:bottom w:val="none"/>
              <w:right w:val="none"/>
            </w:tcBorders>
          </w:tcPr>
          <w:p>
            <w:pPr>
              <w:pStyle w:val="0"/>
            </w:pPr>
            <w:r>
              <w:rPr>
                <w:sz w:val="24"/>
              </w:rPr>
              <w:t xml:space="preserve">Протяжные (с устройством цифровой индикации, с числовым программным управлением)</w:t>
            </w:r>
          </w:p>
        </w:tc>
        <w:tc>
          <w:tcPr>
            <w:tcW w:w="1713" w:type="dxa"/>
            <w:tcBorders>
              <w:top w:val="none"/>
              <w:left w:val="none"/>
              <w:bottom w:val="none"/>
              <w:right w:val="none"/>
            </w:tcBorders>
          </w:tcPr>
          <w:p>
            <w:pPr>
              <w:pStyle w:val="0"/>
              <w:jc w:val="center"/>
            </w:pPr>
            <w:r>
              <w:rPr>
                <w:sz w:val="24"/>
              </w:rPr>
              <w:t xml:space="preserve">55</w:t>
            </w:r>
          </w:p>
        </w:tc>
        <w:tc>
          <w:tcPr>
            <w:tcW w:w="1713" w:type="dxa"/>
            <w:tcBorders>
              <w:top w:val="none"/>
              <w:left w:val="none"/>
              <w:bottom w:val="none"/>
              <w:right w:val="none"/>
            </w:tcBorders>
          </w:tcPr>
          <w:p>
            <w:pPr>
              <w:pStyle w:val="0"/>
              <w:jc w:val="center"/>
            </w:pPr>
            <w:r>
              <w:rPr>
                <w:sz w:val="24"/>
              </w:rPr>
              <w:t xml:space="preserve">61</w:t>
            </w:r>
          </w:p>
        </w:tc>
      </w:tr>
      <w:tr>
        <w:tc>
          <w:tcPr>
            <w:tcW w:w="9039" w:type="dxa"/>
            <w:gridSpan w:val="3"/>
            <w:tcBorders>
              <w:top w:val="none"/>
              <w:left w:val="none"/>
              <w:bottom w:val="none"/>
              <w:right w:val="none"/>
            </w:tcBorders>
          </w:tcPr>
          <w:p>
            <w:pPr>
              <w:pStyle w:val="0"/>
              <w:jc w:val="center"/>
            </w:pPr>
            <w:r>
              <w:rPr>
                <w:sz w:val="24"/>
              </w:rPr>
              <w:t xml:space="preserve">Разрезные станки</w:t>
            </w:r>
          </w:p>
        </w:tc>
      </w:tr>
      <w:tr>
        <w:tc>
          <w:tcPr>
            <w:tcW w:w="5613" w:type="dxa"/>
            <w:tcBorders>
              <w:top w:val="none"/>
              <w:left w:val="none"/>
              <w:bottom w:val="none"/>
              <w:right w:val="none"/>
            </w:tcBorders>
          </w:tcPr>
          <w:p>
            <w:pPr>
              <w:pStyle w:val="0"/>
            </w:pPr>
            <w:r>
              <w:rPr>
                <w:sz w:val="24"/>
              </w:rPr>
              <w:t xml:space="preserve">Ленточнопильные</w:t>
            </w:r>
          </w:p>
        </w:tc>
        <w:tc>
          <w:tcPr>
            <w:tcW w:w="1713" w:type="dxa"/>
            <w:tcBorders>
              <w:top w:val="none"/>
              <w:left w:val="none"/>
              <w:bottom w:val="none"/>
              <w:right w:val="none"/>
            </w:tcBorders>
          </w:tcPr>
          <w:p>
            <w:pPr>
              <w:pStyle w:val="0"/>
              <w:jc w:val="center"/>
            </w:pPr>
            <w:r>
              <w:rPr>
                <w:sz w:val="24"/>
              </w:rPr>
              <w:t xml:space="preserve">58</w:t>
            </w:r>
          </w:p>
        </w:tc>
        <w:tc>
          <w:tcPr>
            <w:tcW w:w="1713" w:type="dxa"/>
            <w:tcBorders>
              <w:top w:val="none"/>
              <w:left w:val="none"/>
              <w:bottom w:val="none"/>
              <w:right w:val="none"/>
            </w:tcBorders>
          </w:tcPr>
          <w:p>
            <w:pPr>
              <w:pStyle w:val="0"/>
              <w:jc w:val="center"/>
            </w:pPr>
            <w:r>
              <w:rPr>
                <w:sz w:val="24"/>
              </w:rPr>
              <w:t xml:space="preserve">67</w:t>
            </w:r>
          </w:p>
        </w:tc>
      </w:tr>
      <w:tr>
        <w:tc>
          <w:tcPr>
            <w:tcW w:w="5613" w:type="dxa"/>
            <w:tcBorders>
              <w:top w:val="none"/>
              <w:left w:val="none"/>
              <w:bottom w:val="none"/>
              <w:right w:val="none"/>
            </w:tcBorders>
          </w:tcPr>
          <w:p>
            <w:pPr>
              <w:pStyle w:val="0"/>
            </w:pPr>
            <w:r>
              <w:rPr>
                <w:sz w:val="24"/>
              </w:rPr>
              <w:t xml:space="preserve">Дисковые пилы</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Абразивно-отрезные</w:t>
            </w:r>
          </w:p>
        </w:tc>
        <w:tc>
          <w:tcPr>
            <w:tcW w:w="1713" w:type="dxa"/>
            <w:tcBorders>
              <w:top w:val="none"/>
              <w:left w:val="none"/>
              <w:bottom w:val="none"/>
              <w:right w:val="none"/>
            </w:tcBorders>
          </w:tcPr>
          <w:p>
            <w:pPr>
              <w:pStyle w:val="0"/>
              <w:jc w:val="center"/>
            </w:pPr>
            <w:r>
              <w:rPr>
                <w:sz w:val="24"/>
              </w:rPr>
              <w:t xml:space="preserve">50</w:t>
            </w:r>
          </w:p>
        </w:tc>
        <w:tc>
          <w:tcPr>
            <w:tcW w:w="1713" w:type="dxa"/>
            <w:tcBorders>
              <w:top w:val="none"/>
              <w:left w:val="none"/>
              <w:bottom w:val="none"/>
              <w:right w:val="none"/>
            </w:tcBorders>
          </w:tcPr>
          <w:p>
            <w:pPr>
              <w:pStyle w:val="0"/>
              <w:jc w:val="center"/>
            </w:pPr>
            <w:r>
              <w:rPr>
                <w:sz w:val="24"/>
              </w:rPr>
              <w:t xml:space="preserve">55</w:t>
            </w:r>
          </w:p>
        </w:tc>
      </w:tr>
      <w:tr>
        <w:tc>
          <w:tcPr>
            <w:tcW w:w="5613" w:type="dxa"/>
            <w:tcBorders>
              <w:top w:val="none"/>
              <w:left w:val="none"/>
              <w:bottom w:val="none"/>
              <w:right w:val="none"/>
            </w:tcBorders>
          </w:tcPr>
          <w:p>
            <w:pPr>
              <w:pStyle w:val="0"/>
            </w:pPr>
            <w:r>
              <w:rPr>
                <w:sz w:val="24"/>
              </w:rPr>
              <w:t xml:space="preserve">Станки гидроабразивной резки</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53</w:t>
            </w:r>
          </w:p>
        </w:tc>
      </w:tr>
      <w:tr>
        <w:tc>
          <w:tcPr>
            <w:tcW w:w="9039" w:type="dxa"/>
            <w:gridSpan w:val="3"/>
            <w:tcBorders>
              <w:top w:val="none"/>
              <w:left w:val="none"/>
              <w:bottom w:val="none"/>
              <w:right w:val="none"/>
            </w:tcBorders>
          </w:tcPr>
          <w:p>
            <w:pPr>
              <w:pStyle w:val="0"/>
              <w:jc w:val="center"/>
            </w:pPr>
            <w:r>
              <w:rPr>
                <w:sz w:val="24"/>
              </w:rPr>
              <w:t xml:space="preserve">Оборудование для нанесения покрытий (оборудование для химической и электрохимической обработки поверхностей)</w:t>
            </w:r>
          </w:p>
        </w:tc>
      </w:tr>
      <w:tr>
        <w:tc>
          <w:tcPr>
            <w:tcW w:w="5613" w:type="dxa"/>
            <w:tcBorders>
              <w:top w:val="none"/>
              <w:left w:val="none"/>
              <w:bottom w:val="none"/>
              <w:right w:val="none"/>
            </w:tcBorders>
          </w:tcPr>
          <w:p>
            <w:pPr>
              <w:pStyle w:val="0"/>
            </w:pPr>
            <w:r>
              <w:rPr>
                <w:sz w:val="24"/>
              </w:rPr>
              <w:t xml:space="preserve">Оборудование для подготовки поверхности и нанесения гальванических, химических и анодизационных покрытий</w:t>
            </w:r>
          </w:p>
        </w:tc>
        <w:tc>
          <w:tcPr>
            <w:tcW w:w="1713" w:type="dxa"/>
            <w:tcBorders>
              <w:top w:val="none"/>
              <w:left w:val="none"/>
              <w:bottom w:val="none"/>
              <w:right w:val="none"/>
            </w:tcBorders>
          </w:tcPr>
          <w:p>
            <w:pPr>
              <w:pStyle w:val="0"/>
              <w:jc w:val="center"/>
            </w:pPr>
            <w:r>
              <w:rPr>
                <w:sz w:val="24"/>
              </w:rPr>
              <w:t xml:space="preserve">45</w:t>
            </w:r>
          </w:p>
        </w:tc>
        <w:tc>
          <w:tcPr>
            <w:tcW w:w="1713" w:type="dxa"/>
            <w:tcBorders>
              <w:top w:val="none"/>
              <w:left w:val="none"/>
              <w:bottom w:val="none"/>
              <w:right w:val="none"/>
            </w:tcBorders>
          </w:tcPr>
          <w:p>
            <w:pPr>
              <w:pStyle w:val="0"/>
              <w:jc w:val="center"/>
            </w:pPr>
            <w:r>
              <w:rPr>
                <w:sz w:val="24"/>
              </w:rPr>
              <w:t xml:space="preserve">50</w:t>
            </w:r>
          </w:p>
        </w:tc>
      </w:tr>
      <w:tr>
        <w:tc>
          <w:tcPr>
            <w:tcW w:w="9039" w:type="dxa"/>
            <w:gridSpan w:val="3"/>
            <w:tcBorders>
              <w:top w:val="none"/>
              <w:left w:val="none"/>
              <w:bottom w:val="none"/>
              <w:right w:val="none"/>
            </w:tcBorders>
          </w:tcPr>
          <w:p>
            <w:pPr>
              <w:pStyle w:val="0"/>
              <w:jc w:val="center"/>
            </w:pPr>
            <w:r>
              <w:rPr>
                <w:sz w:val="24"/>
              </w:rPr>
              <w:t xml:space="preserve">Части и принадлежности станков для обработки металлов</w:t>
            </w:r>
          </w:p>
        </w:tc>
      </w:tr>
      <w:tr>
        <w:tc>
          <w:tcPr>
            <w:tcW w:w="5613" w:type="dxa"/>
            <w:tcBorders>
              <w:top w:val="none"/>
              <w:left w:val="none"/>
              <w:bottom w:val="none"/>
              <w:right w:val="none"/>
            </w:tcBorders>
          </w:tcPr>
          <w:p>
            <w:pPr>
              <w:pStyle w:val="0"/>
            </w:pPr>
            <w:r>
              <w:rPr>
                <w:sz w:val="24"/>
              </w:rPr>
              <w:t xml:space="preserve">Шариковые винтовые передачи, передачи винт-гайка качения</w:t>
            </w:r>
          </w:p>
        </w:tc>
        <w:tc>
          <w:tcPr>
            <w:tcW w:w="1713" w:type="dxa"/>
            <w:tcBorders>
              <w:top w:val="none"/>
              <w:left w:val="none"/>
              <w:bottom w:val="none"/>
              <w:right w:val="none"/>
            </w:tcBorders>
          </w:tcPr>
          <w:p>
            <w:pPr>
              <w:pStyle w:val="0"/>
              <w:jc w:val="center"/>
            </w:pPr>
            <w:r>
              <w:rPr>
                <w:sz w:val="24"/>
              </w:rPr>
              <w:t xml:space="preserve">15</w:t>
            </w:r>
          </w:p>
        </w:tc>
        <w:tc>
          <w:tcPr>
            <w:tcW w:w="1713" w:type="dxa"/>
            <w:tcBorders>
              <w:top w:val="none"/>
              <w:left w:val="none"/>
              <w:bottom w:val="none"/>
              <w:right w:val="none"/>
            </w:tcBorders>
          </w:tcPr>
          <w:p>
            <w:pPr>
              <w:pStyle w:val="0"/>
              <w:jc w:val="center"/>
            </w:pPr>
            <w:r>
              <w:rPr>
                <w:sz w:val="24"/>
              </w:rPr>
              <w:t xml:space="preserve">17</w:t>
            </w:r>
          </w:p>
        </w:tc>
      </w:tr>
      <w:tr>
        <w:tc>
          <w:tcPr>
            <w:tcW w:w="5613" w:type="dxa"/>
            <w:tcBorders>
              <w:top w:val="none"/>
              <w:left w:val="none"/>
              <w:bottom w:val="none"/>
              <w:right w:val="none"/>
            </w:tcBorders>
          </w:tcPr>
          <w:p>
            <w:pPr>
              <w:pStyle w:val="0"/>
            </w:pPr>
            <w:r>
              <w:rPr>
                <w:sz w:val="24"/>
              </w:rPr>
              <w:t xml:space="preserve">Станина</w:t>
            </w:r>
          </w:p>
        </w:tc>
        <w:tc>
          <w:tcPr>
            <w:tcW w:w="1713" w:type="dxa"/>
            <w:tcBorders>
              <w:top w:val="none"/>
              <w:left w:val="none"/>
              <w:bottom w:val="none"/>
              <w:right w:val="none"/>
            </w:tcBorders>
          </w:tcPr>
          <w:p>
            <w:pPr>
              <w:pStyle w:val="0"/>
              <w:jc w:val="center"/>
            </w:pPr>
            <w:r>
              <w:rPr>
                <w:sz w:val="24"/>
              </w:rPr>
              <w:t xml:space="preserve">10</w:t>
            </w:r>
          </w:p>
        </w:tc>
        <w:tc>
          <w:tcPr>
            <w:tcW w:w="1713" w:type="dxa"/>
            <w:tcBorders>
              <w:top w:val="none"/>
              <w:left w:val="none"/>
              <w:bottom w:val="none"/>
              <w:right w:val="none"/>
            </w:tcBorders>
          </w:tcPr>
          <w:p>
            <w:pPr>
              <w:pStyle w:val="0"/>
              <w:jc w:val="center"/>
            </w:pPr>
            <w:r>
              <w:rPr>
                <w:sz w:val="24"/>
              </w:rPr>
              <w:t xml:space="preserve">12</w:t>
            </w:r>
          </w:p>
        </w:tc>
      </w:tr>
      <w:tr>
        <w:tc>
          <w:tcPr>
            <w:tcW w:w="5613" w:type="dxa"/>
            <w:tcBorders>
              <w:top w:val="none"/>
              <w:left w:val="none"/>
              <w:bottom w:val="none"/>
              <w:right w:val="none"/>
            </w:tcBorders>
          </w:tcPr>
          <w:p>
            <w:pPr>
              <w:pStyle w:val="0"/>
            </w:pPr>
            <w:r>
              <w:rPr>
                <w:sz w:val="24"/>
              </w:rPr>
              <w:t xml:space="preserve">Мотор-шпиндель</w:t>
            </w:r>
          </w:p>
        </w:tc>
        <w:tc>
          <w:tcPr>
            <w:tcW w:w="1713" w:type="dxa"/>
            <w:tcBorders>
              <w:top w:val="none"/>
              <w:left w:val="none"/>
              <w:bottom w:val="none"/>
              <w:right w:val="none"/>
            </w:tcBorders>
          </w:tcPr>
          <w:p>
            <w:pPr>
              <w:pStyle w:val="0"/>
              <w:jc w:val="center"/>
            </w:pPr>
            <w:r>
              <w:rPr>
                <w:sz w:val="24"/>
              </w:rPr>
              <w:t xml:space="preserve">7</w:t>
            </w:r>
          </w:p>
        </w:tc>
        <w:tc>
          <w:tcPr>
            <w:tcW w:w="1713" w:type="dxa"/>
            <w:tcBorders>
              <w:top w:val="none"/>
              <w:left w:val="none"/>
              <w:bottom w:val="none"/>
              <w:right w:val="none"/>
            </w:tcBorders>
          </w:tcPr>
          <w:p>
            <w:pPr>
              <w:pStyle w:val="0"/>
              <w:jc w:val="center"/>
            </w:pPr>
            <w:r>
              <w:rPr>
                <w:sz w:val="24"/>
              </w:rPr>
              <w:t xml:space="preserve">10</w:t>
            </w:r>
          </w:p>
        </w:tc>
      </w:tr>
      <w:tr>
        <w:tc>
          <w:tcPr>
            <w:tcW w:w="5613" w:type="dxa"/>
            <w:tcBorders>
              <w:top w:val="none"/>
              <w:left w:val="none"/>
              <w:bottom w:val="none"/>
              <w:right w:val="none"/>
            </w:tcBorders>
          </w:tcPr>
          <w:p>
            <w:pPr>
              <w:pStyle w:val="0"/>
            </w:pPr>
            <w:r>
              <w:rPr>
                <w:sz w:val="24"/>
              </w:rPr>
              <w:t xml:space="preserve">Направляющие качения, направляющие скольжения или комбинированного типа</w:t>
            </w:r>
          </w:p>
        </w:tc>
        <w:tc>
          <w:tcPr>
            <w:tcW w:w="1713" w:type="dxa"/>
            <w:tcBorders>
              <w:top w:val="none"/>
              <w:left w:val="none"/>
              <w:bottom w:val="none"/>
              <w:right w:val="none"/>
            </w:tcBorders>
          </w:tcPr>
          <w:p>
            <w:pPr>
              <w:pStyle w:val="0"/>
              <w:jc w:val="center"/>
            </w:pPr>
            <w:r>
              <w:rPr>
                <w:sz w:val="24"/>
              </w:rPr>
              <w:t xml:space="preserve">13</w:t>
            </w:r>
          </w:p>
        </w:tc>
        <w:tc>
          <w:tcPr>
            <w:tcW w:w="1713" w:type="dxa"/>
            <w:tcBorders>
              <w:top w:val="none"/>
              <w:left w:val="none"/>
              <w:bottom w:val="none"/>
              <w:right w:val="none"/>
            </w:tcBorders>
          </w:tcPr>
          <w:p>
            <w:pPr>
              <w:pStyle w:val="0"/>
              <w:jc w:val="center"/>
            </w:pPr>
            <w:r>
              <w:rPr>
                <w:sz w:val="24"/>
              </w:rPr>
              <w:t xml:space="preserve">18</w:t>
            </w:r>
          </w:p>
        </w:tc>
      </w:tr>
      <w:tr>
        <w:tc>
          <w:tcPr>
            <w:tcW w:w="5613" w:type="dxa"/>
            <w:tcBorders>
              <w:top w:val="none"/>
              <w:left w:val="none"/>
              <w:bottom w:val="none"/>
              <w:right w:val="none"/>
            </w:tcBorders>
          </w:tcPr>
          <w:p>
            <w:pPr>
              <w:pStyle w:val="0"/>
            </w:pPr>
            <w:r>
              <w:rPr>
                <w:sz w:val="24"/>
              </w:rPr>
              <w:t xml:space="preserve">Головки - револьверные, поворотные, шлифовальные</w:t>
            </w:r>
          </w:p>
        </w:tc>
        <w:tc>
          <w:tcPr>
            <w:tcW w:w="1713" w:type="dxa"/>
            <w:tcBorders>
              <w:top w:val="none"/>
              <w:left w:val="none"/>
              <w:bottom w:val="none"/>
              <w:right w:val="none"/>
            </w:tcBorders>
          </w:tcPr>
          <w:p>
            <w:pPr>
              <w:pStyle w:val="0"/>
              <w:jc w:val="center"/>
            </w:pPr>
            <w:r>
              <w:rPr>
                <w:sz w:val="24"/>
              </w:rPr>
              <w:t xml:space="preserve">13</w:t>
            </w:r>
          </w:p>
        </w:tc>
        <w:tc>
          <w:tcPr>
            <w:tcW w:w="1713" w:type="dxa"/>
            <w:tcBorders>
              <w:top w:val="none"/>
              <w:left w:val="none"/>
              <w:bottom w:val="none"/>
              <w:right w:val="none"/>
            </w:tcBorders>
          </w:tcPr>
          <w:p>
            <w:pPr>
              <w:pStyle w:val="0"/>
              <w:jc w:val="center"/>
            </w:pPr>
            <w:r>
              <w:rPr>
                <w:sz w:val="24"/>
              </w:rPr>
              <w:t xml:space="preserve">18</w:t>
            </w:r>
          </w:p>
        </w:tc>
      </w:tr>
      <w:tr>
        <w:tc>
          <w:tcPr>
            <w:tcW w:w="5613" w:type="dxa"/>
            <w:tcBorders>
              <w:top w:val="none"/>
              <w:left w:val="none"/>
              <w:bottom w:val="none"/>
              <w:right w:val="none"/>
            </w:tcBorders>
          </w:tcPr>
          <w:p>
            <w:pPr>
              <w:pStyle w:val="0"/>
            </w:pPr>
            <w:r>
              <w:rPr>
                <w:sz w:val="24"/>
              </w:rPr>
              <w:t xml:space="preserve">Инструментальный магазин</w:t>
            </w:r>
          </w:p>
        </w:tc>
        <w:tc>
          <w:tcPr>
            <w:tcW w:w="1713" w:type="dxa"/>
            <w:tcBorders>
              <w:top w:val="none"/>
              <w:left w:val="none"/>
              <w:bottom w:val="none"/>
              <w:right w:val="none"/>
            </w:tcBorders>
          </w:tcPr>
          <w:p>
            <w:pPr>
              <w:pStyle w:val="0"/>
              <w:jc w:val="center"/>
            </w:pPr>
            <w:r>
              <w:rPr>
                <w:sz w:val="24"/>
              </w:rPr>
              <w:t xml:space="preserve">10</w:t>
            </w:r>
          </w:p>
        </w:tc>
        <w:tc>
          <w:tcPr>
            <w:tcW w:w="1713" w:type="dxa"/>
            <w:tcBorders>
              <w:top w:val="none"/>
              <w:left w:val="none"/>
              <w:bottom w:val="none"/>
              <w:right w:val="none"/>
            </w:tcBorders>
          </w:tcPr>
          <w:p>
            <w:pPr>
              <w:pStyle w:val="0"/>
              <w:jc w:val="center"/>
            </w:pPr>
            <w:r>
              <w:rPr>
                <w:sz w:val="24"/>
              </w:rPr>
              <w:t xml:space="preserve">14</w:t>
            </w:r>
          </w:p>
        </w:tc>
      </w:tr>
      <w:tr>
        <w:tc>
          <w:tcPr>
            <w:tcW w:w="5613" w:type="dxa"/>
            <w:tcBorders>
              <w:top w:val="none"/>
              <w:left w:val="none"/>
              <w:bottom w:val="none"/>
              <w:right w:val="none"/>
            </w:tcBorders>
          </w:tcPr>
          <w:p>
            <w:pPr>
              <w:pStyle w:val="0"/>
            </w:pPr>
            <w:r>
              <w:rPr>
                <w:sz w:val="24"/>
              </w:rPr>
              <w:t xml:space="preserve">Кабинетная защита, ограждение зоны резания, телескопическая защита направляющих</w:t>
            </w:r>
          </w:p>
        </w:tc>
        <w:tc>
          <w:tcPr>
            <w:tcW w:w="1713" w:type="dxa"/>
            <w:tcBorders>
              <w:top w:val="none"/>
              <w:left w:val="none"/>
              <w:bottom w:val="none"/>
              <w:right w:val="none"/>
            </w:tcBorders>
          </w:tcPr>
          <w:p>
            <w:pPr>
              <w:pStyle w:val="0"/>
              <w:jc w:val="center"/>
            </w:pPr>
            <w:r>
              <w:rPr>
                <w:sz w:val="24"/>
              </w:rPr>
              <w:t xml:space="preserve">7</w:t>
            </w:r>
          </w:p>
        </w:tc>
        <w:tc>
          <w:tcPr>
            <w:tcW w:w="1713" w:type="dxa"/>
            <w:tcBorders>
              <w:top w:val="none"/>
              <w:left w:val="none"/>
              <w:bottom w:val="none"/>
              <w:right w:val="none"/>
            </w:tcBorders>
          </w:tcPr>
          <w:p>
            <w:pPr>
              <w:pStyle w:val="0"/>
              <w:jc w:val="center"/>
            </w:pPr>
            <w:r>
              <w:rPr>
                <w:sz w:val="24"/>
              </w:rPr>
              <w:t xml:space="preserve">9</w:t>
            </w:r>
          </w:p>
        </w:tc>
      </w:tr>
      <w:tr>
        <w:tc>
          <w:tcPr>
            <w:tcW w:w="5613" w:type="dxa"/>
            <w:tcBorders>
              <w:top w:val="none"/>
              <w:left w:val="none"/>
              <w:bottom w:val="none"/>
              <w:right w:val="none"/>
            </w:tcBorders>
          </w:tcPr>
          <w:p>
            <w:pPr>
              <w:pStyle w:val="0"/>
            </w:pPr>
            <w:r>
              <w:rPr>
                <w:sz w:val="24"/>
              </w:rPr>
              <w:t xml:space="preserve">Система подачи и очистки смазочно-охлаждающих жидкостей</w:t>
            </w:r>
          </w:p>
        </w:tc>
        <w:tc>
          <w:tcPr>
            <w:tcW w:w="1713" w:type="dxa"/>
            <w:tcBorders>
              <w:top w:val="none"/>
              <w:left w:val="none"/>
              <w:bottom w:val="none"/>
              <w:right w:val="none"/>
            </w:tcBorders>
          </w:tcPr>
          <w:p>
            <w:pPr>
              <w:pStyle w:val="0"/>
              <w:jc w:val="center"/>
            </w:pPr>
            <w:r>
              <w:rPr>
                <w:sz w:val="24"/>
              </w:rPr>
              <w:t xml:space="preserve">5</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none"/>
              <w:right w:val="none"/>
            </w:tcBorders>
          </w:tcPr>
          <w:p>
            <w:pPr>
              <w:pStyle w:val="0"/>
            </w:pPr>
            <w:r>
              <w:rPr>
                <w:sz w:val="24"/>
              </w:rPr>
              <w:t xml:space="preserve">Устройство удаления стружки (транспортер стружки)</w:t>
            </w:r>
          </w:p>
        </w:tc>
        <w:tc>
          <w:tcPr>
            <w:tcW w:w="1713" w:type="dxa"/>
            <w:tcBorders>
              <w:top w:val="none"/>
              <w:left w:val="none"/>
              <w:bottom w:val="none"/>
              <w:right w:val="none"/>
            </w:tcBorders>
          </w:tcPr>
          <w:p>
            <w:pPr>
              <w:pStyle w:val="0"/>
              <w:jc w:val="center"/>
            </w:pPr>
            <w:r>
              <w:rPr>
                <w:sz w:val="24"/>
              </w:rPr>
              <w:t xml:space="preserve">7</w:t>
            </w:r>
          </w:p>
        </w:tc>
        <w:tc>
          <w:tcPr>
            <w:tcW w:w="1713" w:type="dxa"/>
            <w:tcBorders>
              <w:top w:val="none"/>
              <w:left w:val="none"/>
              <w:bottom w:val="none"/>
              <w:right w:val="none"/>
            </w:tcBorders>
          </w:tcPr>
          <w:p>
            <w:pPr>
              <w:pStyle w:val="0"/>
              <w:jc w:val="center"/>
            </w:pPr>
            <w:r>
              <w:rPr>
                <w:sz w:val="24"/>
              </w:rPr>
              <w:t xml:space="preserve">10</w:t>
            </w:r>
          </w:p>
        </w:tc>
      </w:tr>
      <w:tr>
        <w:tc>
          <w:tcPr>
            <w:tcW w:w="5613" w:type="dxa"/>
            <w:tcBorders>
              <w:top w:val="none"/>
              <w:left w:val="none"/>
              <w:bottom w:val="none"/>
              <w:right w:val="none"/>
            </w:tcBorders>
          </w:tcPr>
          <w:p>
            <w:pPr>
              <w:pStyle w:val="0"/>
            </w:pPr>
            <w:r>
              <w:rPr>
                <w:sz w:val="24"/>
              </w:rPr>
              <w:t xml:space="preserve">Гидро- и пневмосистемы</w:t>
            </w:r>
          </w:p>
        </w:tc>
        <w:tc>
          <w:tcPr>
            <w:tcW w:w="1713" w:type="dxa"/>
            <w:tcBorders>
              <w:top w:val="none"/>
              <w:left w:val="none"/>
              <w:bottom w:val="none"/>
              <w:right w:val="none"/>
            </w:tcBorders>
          </w:tcPr>
          <w:p>
            <w:pPr>
              <w:pStyle w:val="0"/>
              <w:jc w:val="center"/>
            </w:pPr>
            <w:r>
              <w:rPr>
                <w:sz w:val="24"/>
              </w:rPr>
              <w:t xml:space="preserve">4</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none"/>
              <w:right w:val="none"/>
            </w:tcBorders>
          </w:tcPr>
          <w:p>
            <w:pPr>
              <w:pStyle w:val="0"/>
            </w:pPr>
            <w:r>
              <w:rPr>
                <w:sz w:val="24"/>
              </w:rPr>
              <w:t xml:space="preserve">Стол поворотный с одной управляемой осью вращения</w:t>
            </w:r>
          </w:p>
        </w:tc>
        <w:tc>
          <w:tcPr>
            <w:tcW w:w="1713" w:type="dxa"/>
            <w:tcBorders>
              <w:top w:val="none"/>
              <w:left w:val="none"/>
              <w:bottom w:val="none"/>
              <w:right w:val="none"/>
            </w:tcBorders>
          </w:tcPr>
          <w:p>
            <w:pPr>
              <w:pStyle w:val="0"/>
              <w:jc w:val="center"/>
            </w:pPr>
            <w:r>
              <w:rPr>
                <w:sz w:val="24"/>
              </w:rPr>
              <w:t xml:space="preserve">4</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none"/>
              <w:right w:val="none"/>
            </w:tcBorders>
          </w:tcPr>
          <w:p>
            <w:pPr>
              <w:pStyle w:val="0"/>
            </w:pPr>
            <w:r>
              <w:rPr>
                <w:sz w:val="24"/>
              </w:rPr>
              <w:t xml:space="preserve">Стол поворотный с 2 поворотными осями (глобусный стол)</w:t>
            </w:r>
          </w:p>
        </w:tc>
        <w:tc>
          <w:tcPr>
            <w:tcW w:w="1713" w:type="dxa"/>
            <w:tcBorders>
              <w:top w:val="none"/>
              <w:left w:val="none"/>
              <w:bottom w:val="none"/>
              <w:right w:val="none"/>
            </w:tcBorders>
          </w:tcPr>
          <w:p>
            <w:pPr>
              <w:pStyle w:val="0"/>
              <w:jc w:val="center"/>
            </w:pPr>
            <w:r>
              <w:rPr>
                <w:sz w:val="24"/>
              </w:rPr>
              <w:t xml:space="preserve">6</w:t>
            </w:r>
          </w:p>
        </w:tc>
        <w:tc>
          <w:tcPr>
            <w:tcW w:w="1713" w:type="dxa"/>
            <w:tcBorders>
              <w:top w:val="none"/>
              <w:left w:val="none"/>
              <w:bottom w:val="none"/>
              <w:right w:val="none"/>
            </w:tcBorders>
          </w:tcPr>
          <w:p>
            <w:pPr>
              <w:pStyle w:val="0"/>
              <w:jc w:val="center"/>
            </w:pPr>
            <w:r>
              <w:rPr>
                <w:sz w:val="24"/>
              </w:rPr>
              <w:t xml:space="preserve">10</w:t>
            </w:r>
          </w:p>
        </w:tc>
      </w:tr>
      <w:tr>
        <w:tc>
          <w:tcPr>
            <w:tcW w:w="5613" w:type="dxa"/>
            <w:tcBorders>
              <w:top w:val="none"/>
              <w:left w:val="none"/>
              <w:bottom w:val="none"/>
              <w:right w:val="none"/>
            </w:tcBorders>
          </w:tcPr>
          <w:p>
            <w:pPr>
              <w:pStyle w:val="0"/>
            </w:pPr>
            <w:r>
              <w:rPr>
                <w:sz w:val="24"/>
              </w:rPr>
              <w:t xml:space="preserve">Стол подвижный</w:t>
            </w:r>
          </w:p>
        </w:tc>
        <w:tc>
          <w:tcPr>
            <w:tcW w:w="1713" w:type="dxa"/>
            <w:tcBorders>
              <w:top w:val="none"/>
              <w:left w:val="none"/>
              <w:bottom w:val="none"/>
              <w:right w:val="none"/>
            </w:tcBorders>
          </w:tcPr>
          <w:p>
            <w:pPr>
              <w:pStyle w:val="0"/>
              <w:jc w:val="center"/>
            </w:pPr>
            <w:r>
              <w:rPr>
                <w:sz w:val="24"/>
              </w:rPr>
              <w:t xml:space="preserve">6</w:t>
            </w:r>
          </w:p>
        </w:tc>
        <w:tc>
          <w:tcPr>
            <w:tcW w:w="1713" w:type="dxa"/>
            <w:tcBorders>
              <w:top w:val="none"/>
              <w:left w:val="none"/>
              <w:bottom w:val="none"/>
              <w:right w:val="none"/>
            </w:tcBorders>
          </w:tcPr>
          <w:p>
            <w:pPr>
              <w:pStyle w:val="0"/>
              <w:jc w:val="center"/>
            </w:pPr>
            <w:r>
              <w:rPr>
                <w:sz w:val="24"/>
              </w:rPr>
              <w:t xml:space="preserve">8</w:t>
            </w:r>
          </w:p>
        </w:tc>
      </w:tr>
      <w:tr>
        <w:tc>
          <w:tcPr>
            <w:tcW w:w="5613" w:type="dxa"/>
            <w:tcBorders>
              <w:top w:val="none"/>
              <w:left w:val="none"/>
              <w:bottom w:val="none"/>
              <w:right w:val="none"/>
            </w:tcBorders>
          </w:tcPr>
          <w:p>
            <w:pPr>
              <w:pStyle w:val="0"/>
            </w:pPr>
            <w:r>
              <w:rPr>
                <w:sz w:val="24"/>
              </w:rPr>
              <w:t xml:space="preserve">Гидроабразивная головка</w:t>
            </w:r>
          </w:p>
        </w:tc>
        <w:tc>
          <w:tcPr>
            <w:tcW w:w="1713" w:type="dxa"/>
            <w:tcBorders>
              <w:top w:val="none"/>
              <w:left w:val="none"/>
              <w:bottom w:val="none"/>
              <w:right w:val="none"/>
            </w:tcBorders>
          </w:tcPr>
          <w:p>
            <w:pPr>
              <w:pStyle w:val="0"/>
              <w:jc w:val="center"/>
            </w:pPr>
            <w:r>
              <w:rPr>
                <w:sz w:val="24"/>
              </w:rPr>
              <w:t xml:space="preserve">6</w:t>
            </w:r>
          </w:p>
        </w:tc>
        <w:tc>
          <w:tcPr>
            <w:tcW w:w="1713" w:type="dxa"/>
            <w:tcBorders>
              <w:top w:val="none"/>
              <w:left w:val="none"/>
              <w:bottom w:val="none"/>
              <w:right w:val="none"/>
            </w:tcBorders>
          </w:tcPr>
          <w:p>
            <w:pPr>
              <w:pStyle w:val="0"/>
              <w:jc w:val="center"/>
            </w:pPr>
            <w:r>
              <w:rPr>
                <w:sz w:val="24"/>
              </w:rPr>
              <w:t xml:space="preserve">9</w:t>
            </w:r>
          </w:p>
        </w:tc>
      </w:tr>
      <w:tr>
        <w:tc>
          <w:tcPr>
            <w:tcW w:w="5613" w:type="dxa"/>
            <w:tcBorders>
              <w:top w:val="none"/>
              <w:left w:val="none"/>
              <w:bottom w:val="none"/>
              <w:right w:val="none"/>
            </w:tcBorders>
          </w:tcPr>
          <w:p>
            <w:pPr>
              <w:pStyle w:val="0"/>
            </w:pPr>
            <w:r>
              <w:rPr>
                <w:sz w:val="24"/>
              </w:rPr>
              <w:t xml:space="preserve">Приводные блоки</w:t>
            </w:r>
          </w:p>
        </w:tc>
        <w:tc>
          <w:tcPr>
            <w:tcW w:w="1713" w:type="dxa"/>
            <w:tcBorders>
              <w:top w:val="none"/>
              <w:left w:val="none"/>
              <w:bottom w:val="none"/>
              <w:right w:val="none"/>
            </w:tcBorders>
          </w:tcPr>
          <w:p>
            <w:pPr>
              <w:pStyle w:val="0"/>
              <w:jc w:val="center"/>
            </w:pPr>
            <w:r>
              <w:rPr>
                <w:sz w:val="24"/>
              </w:rPr>
              <w:t xml:space="preserve">5</w:t>
            </w:r>
          </w:p>
        </w:tc>
        <w:tc>
          <w:tcPr>
            <w:tcW w:w="1713" w:type="dxa"/>
            <w:tcBorders>
              <w:top w:val="none"/>
              <w:left w:val="none"/>
              <w:bottom w:val="none"/>
              <w:right w:val="none"/>
            </w:tcBorders>
          </w:tcPr>
          <w:p>
            <w:pPr>
              <w:pStyle w:val="0"/>
              <w:jc w:val="center"/>
            </w:pPr>
            <w:r>
              <w:rPr>
                <w:sz w:val="24"/>
              </w:rPr>
              <w:t xml:space="preserve">6</w:t>
            </w:r>
          </w:p>
        </w:tc>
      </w:tr>
      <w:tr>
        <w:tc>
          <w:tcPr>
            <w:tcW w:w="5613" w:type="dxa"/>
            <w:tcBorders>
              <w:top w:val="none"/>
              <w:left w:val="none"/>
              <w:bottom w:val="single" w:sz="4"/>
              <w:right w:val="none"/>
            </w:tcBorders>
          </w:tcPr>
          <w:p>
            <w:pPr>
              <w:pStyle w:val="0"/>
            </w:pPr>
            <w:r>
              <w:rPr>
                <w:sz w:val="24"/>
              </w:rPr>
              <w:t xml:space="preserve">Фрезерные головки</w:t>
            </w:r>
          </w:p>
        </w:tc>
        <w:tc>
          <w:tcPr>
            <w:tcW w:w="1713" w:type="dxa"/>
            <w:tcBorders>
              <w:top w:val="none"/>
              <w:left w:val="none"/>
              <w:bottom w:val="single" w:sz="4"/>
              <w:right w:val="none"/>
            </w:tcBorders>
          </w:tcPr>
          <w:p>
            <w:pPr>
              <w:pStyle w:val="0"/>
              <w:jc w:val="center"/>
            </w:pPr>
            <w:r>
              <w:rPr>
                <w:sz w:val="24"/>
              </w:rPr>
              <w:t xml:space="preserve">7</w:t>
            </w:r>
          </w:p>
        </w:tc>
        <w:tc>
          <w:tcPr>
            <w:tcW w:w="1713" w:type="dxa"/>
            <w:tcBorders>
              <w:top w:val="none"/>
              <w:left w:val="none"/>
              <w:bottom w:val="single" w:sz="4"/>
              <w:right w:val="none"/>
            </w:tcBorders>
          </w:tcPr>
          <w:p>
            <w:pPr>
              <w:pStyle w:val="0"/>
              <w:jc w:val="center"/>
            </w:pPr>
            <w:r>
              <w:rPr>
                <w:sz w:val="24"/>
              </w:rPr>
              <w:t xml:space="preserve">8</w:t>
            </w:r>
          </w:p>
        </w:tc>
      </w:tr>
    </w:tbl>
    <w:p>
      <w:pPr>
        <w:pStyle w:val="0"/>
        <w:jc w:val="both"/>
      </w:pPr>
      <w:r>
        <w:rPr>
          <w:sz w:val="24"/>
        </w:rPr>
      </w:r>
    </w:p>
    <w:p>
      <w:pPr>
        <w:pStyle w:val="0"/>
        <w:ind w:firstLine="540"/>
        <w:jc w:val="both"/>
      </w:pPr>
      <w:r>
        <w:rPr>
          <w:sz w:val="24"/>
        </w:rPr>
        <w:t xml:space="preserve">В случае отсутствия станкоинструментальной продукции в перечне типов продукции, предусмотренной </w:t>
      </w:r>
      <w:hyperlink w:tooltip="I. Продукция станкоинструментальной промышленности" w:anchor="P149" w:history="0">
        <w:r>
          <w:rPr>
            <w:color w:val="0000ff"/>
            <w:sz w:val="24"/>
          </w:rPr>
          <w:t xml:space="preserve">разделом I</w:t>
        </w:r>
      </w:hyperlink>
      <w:r>
        <w:rPr>
          <w:sz w:val="24"/>
        </w:rPr>
        <w:t xml:space="preserve"> настоящего приложения и классифицируемой кодом по ОК 034-2014 (КПЕС 2008) </w:t>
      </w:r>
      <w:r>
        <w:rPr>
          <w:sz w:val="24"/>
        </w:rPr>
        <w:t xml:space="preserve">28.4</w:t>
      </w:r>
      <w:r>
        <w:rPr>
          <w:sz w:val="24"/>
        </w:rPr>
        <w:t xml:space="preserve">, возможно формирование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наличии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 - участника </w:t>
      </w:r>
      <w:r>
        <w:rPr>
          <w:sz w:val="24"/>
        </w:rPr>
        <w:t xml:space="preserve">Соглашения</w:t>
      </w:r>
      <w:r>
        <w:rPr>
          <w:sz w:val="24"/>
        </w:rPr>
        <w:t xml:space="preserve"> о Правилах определения страны происхождения товаров в Содружестве Независимых Государств.</w:t>
      </w:r>
    </w:p>
    <w:p>
      <w:pPr>
        <w:pStyle w:val="0"/>
        <w:jc w:val="both"/>
      </w:pPr>
      <w:r>
        <w:rPr>
          <w:sz w:val="24"/>
        </w:rPr>
        <w:t xml:space="preserve">(п. 11 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12. Для целей осуществления закупок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Федерального </w:t>
      </w:r>
      <w:r>
        <w:rPr>
          <w:sz w:val="24"/>
        </w:rPr>
        <w:t xml:space="preserve">закона</w:t>
      </w:r>
      <w:r>
        <w:rPr>
          <w:sz w:val="24"/>
        </w:rPr>
        <w:t xml:space="preserve"> "О закупках товаров, работ, услуг отдельными видами юридических лиц" необходимое суммарное количество баллов для продукции станкостроительной промышленности, классифицируемой кодами по ОК 034-2014 (КПЕС 2008) </w:t>
      </w:r>
      <w:r>
        <w:rPr>
          <w:sz w:val="24"/>
        </w:rPr>
        <w:t xml:space="preserve">23.91</w:t>
      </w:r>
      <w:r>
        <w:rPr>
          <w:sz w:val="24"/>
        </w:rPr>
        <w:t xml:space="preserve">, </w:t>
      </w:r>
      <w:r>
        <w:rPr>
          <w:sz w:val="24"/>
        </w:rPr>
        <w:t xml:space="preserve">25.73</w:t>
      </w:r>
      <w:r>
        <w:rPr>
          <w:sz w:val="24"/>
        </w:rPr>
        <w:t xml:space="preserve"> и </w:t>
      </w:r>
      <w:r>
        <w:rPr>
          <w:sz w:val="24"/>
        </w:rPr>
        <w:t xml:space="preserve">28.4</w:t>
      </w:r>
      <w:r>
        <w:rPr>
          <w:sz w:val="24"/>
        </w:rPr>
        <w:t xml:space="preserve">, должно быть не менее 100 процентов количества баллов, указанного в </w:t>
      </w:r>
      <w:hyperlink w:tooltip="8. Для целей осуществления закупок продукции нефтегазового машиностроения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жки, установленных иными нормативными правовыми актами Правительс..." w:anchor="P26520" w:history="0">
        <w:r>
          <w:rPr>
            <w:color w:val="0000ff"/>
            <w:sz w:val="24"/>
          </w:rPr>
          <w:t xml:space="preserve">примечании 8</w:t>
        </w:r>
      </w:hyperlink>
      <w:r>
        <w:rPr>
          <w:sz w:val="24"/>
        </w:rPr>
        <w:t xml:space="preserve"> к настоящему приложению.</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Для целей получения мер государственной поддержки, предусмотренных иными нормативными правовыми актами Правительства Российской Федерации, необходимое суммарное количество баллов для продукции станкостроительной промышленности, классифицируемой кодом по ОК 034-2014 (КПЕС 2008) </w:t>
      </w:r>
      <w:r>
        <w:rPr>
          <w:sz w:val="24"/>
        </w:rPr>
        <w:t xml:space="preserve">28.4</w:t>
      </w:r>
      <w:r>
        <w:rPr>
          <w:sz w:val="24"/>
        </w:rPr>
        <w:t xml:space="preserve">, должно быть не менее 80 процентов количества баллов, указанного в </w:t>
      </w:r>
      <w:hyperlink w:tooltip="8. Для целей осуществления закупок продукции нефтегазового машиностроения для обеспечения государственных и муниципальных нужд в рамках Федерального закона &quot;О контрактной системе в сфере закупок товаров, работ, услуг для обеспечения государственных и муниципальных нужд&quot;, обеспечения нужд заказчиков в соответствии с Федеральным законом &quot;О закупках товаров, работ, услуг отдельными видами юридических лиц&quot; и получения мер государственной поддержки, установленных иными нормативными правовыми актами Правительс..." w:anchor="P26520" w:history="0">
        <w:r>
          <w:rPr>
            <w:color w:val="0000ff"/>
            <w:sz w:val="24"/>
          </w:rPr>
          <w:t xml:space="preserve">примечании 8</w:t>
        </w:r>
      </w:hyperlink>
      <w:r>
        <w:rPr>
          <w:sz w:val="24"/>
        </w:rPr>
        <w:t xml:space="preserve"> к настоящему приложению.</w:t>
      </w:r>
    </w:p>
    <w:p>
      <w:pPr>
        <w:pStyle w:val="0"/>
        <w:jc w:val="both"/>
      </w:pPr>
      <w:r>
        <w:rPr>
          <w:sz w:val="24"/>
        </w:rPr>
        <w:t xml:space="preserve">(п. 12 введен </w:t>
      </w:r>
      <w:r>
        <w:rPr>
          <w:sz w:val="24"/>
        </w:rPr>
        <w:t xml:space="preserve">Постановлением</w:t>
      </w:r>
      <w:r>
        <w:rPr>
          <w:sz w:val="24"/>
        </w:rPr>
        <w:t xml:space="preserve"> Правительства РФ от 11.02.2021 N 165)</w:t>
      </w:r>
    </w:p>
    <w:p>
      <w:pPr>
        <w:pStyle w:val="0"/>
        <w:spacing w:before="240"/>
        <w:ind w:firstLine="540"/>
        <w:jc w:val="both"/>
      </w:pPr>
      <w:r>
        <w:rPr>
          <w:sz w:val="24"/>
        </w:rPr>
        <w:t xml:space="preserve">13. Для целей осуществления закупок продукции (прицепы и полуприцепы самозагружающиеся или саморазгружающиеся для сельского хозяйства; прицепы и полуприцепы прочие; осевые агрегаты прицепов, полуприцепов и прицепной сельскохозяйственной техники)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20.03.2023 </w:t>
      </w:r>
      <w:r>
        <w:rPr>
          <w:sz w:val="24"/>
        </w:rPr>
        <w:t xml:space="preserve">N 434</w:t>
      </w:r>
      <w:r>
        <w:rPr>
          <w:sz w:val="24"/>
        </w:rPr>
        <w:t xml:space="preserve">, от 27.09.2023 </w:t>
      </w:r>
      <w:r>
        <w:rPr>
          <w:sz w:val="24"/>
        </w:rPr>
        <w:t xml:space="preserve">N 1576</w:t>
      </w:r>
      <w:r>
        <w:rPr>
          <w:sz w:val="24"/>
        </w:rPr>
        <w:t xml:space="preserve">,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2021 г. - 30 процентов;</w:t>
      </w:r>
    </w:p>
    <w:p>
      <w:pPr>
        <w:pStyle w:val="0"/>
        <w:spacing w:before="240"/>
        <w:ind w:firstLine="540"/>
        <w:jc w:val="both"/>
      </w:pPr>
      <w:r>
        <w:rPr>
          <w:sz w:val="24"/>
        </w:rPr>
        <w:t xml:space="preserve">с 1 января 2022 г. - 50 процентов;</w:t>
      </w:r>
    </w:p>
    <w:p>
      <w:pPr>
        <w:pStyle w:val="0"/>
        <w:spacing w:before="240"/>
        <w:ind w:firstLine="540"/>
        <w:jc w:val="both"/>
      </w:pPr>
      <w:r>
        <w:rPr>
          <w:sz w:val="24"/>
        </w:rPr>
        <w:t xml:space="preserve">с 1 января 2024 г. - 70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13 введен </w:t>
      </w:r>
      <w:r>
        <w:rPr>
          <w:sz w:val="24"/>
        </w:rPr>
        <w:t xml:space="preserve">Постановлением</w:t>
      </w:r>
      <w:r>
        <w:rPr>
          <w:sz w:val="24"/>
        </w:rPr>
        <w:t xml:space="preserve"> Правительства РФ от 03.03.2021 N 308)</w:t>
      </w:r>
    </w:p>
    <w:p>
      <w:pPr>
        <w:pStyle w:val="0"/>
        <w:spacing w:before="240"/>
        <w:ind w:firstLine="540"/>
        <w:jc w:val="both"/>
      </w:pPr>
      <w:r>
        <w:rPr>
          <w:sz w:val="24"/>
        </w:rPr>
        <w:t xml:space="preserve">14. Для целей осуществления закупок продукции (автопогрузчики с вилочным захватом; погрузчики прочие; погрузчики сельскохозяйственные прочие, кроме универсальных и навесных; погрузчики универсальные сельскохозяйственного назначения; погрузчики фронтальные одноковшовые самоходные; погрузчики одноковшовые самоходные прочие; экскаватор-погрузчик)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за компоненты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 и баллы за компоненты системы автономного управления движением:</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2021 г. - 30 процентов;</w:t>
      </w:r>
    </w:p>
    <w:p>
      <w:pPr>
        <w:pStyle w:val="0"/>
        <w:spacing w:before="240"/>
        <w:ind w:firstLine="540"/>
        <w:jc w:val="both"/>
      </w:pPr>
      <w:r>
        <w:rPr>
          <w:sz w:val="24"/>
        </w:rPr>
        <w:t xml:space="preserve">с 1 января 2022 г. - 55 процентов;</w:t>
      </w:r>
    </w:p>
    <w:p>
      <w:pPr>
        <w:pStyle w:val="0"/>
        <w:spacing w:before="240"/>
        <w:ind w:firstLine="540"/>
        <w:jc w:val="both"/>
      </w:pPr>
      <w:r>
        <w:rPr>
          <w:sz w:val="24"/>
        </w:rPr>
        <w:t xml:space="preserve">с 1 января 2024 г. - 70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14 введен </w:t>
      </w:r>
      <w:r>
        <w:rPr>
          <w:sz w:val="24"/>
        </w:rPr>
        <w:t xml:space="preserve">Постановлением</w:t>
      </w:r>
      <w:r>
        <w:rPr>
          <w:sz w:val="24"/>
        </w:rPr>
        <w:t xml:space="preserve"> Правительства РФ от 03.03.2021 N 308)</w:t>
      </w:r>
    </w:p>
    <w:p>
      <w:pPr>
        <w:pStyle w:val="0"/>
        <w:spacing w:before="240"/>
        <w:ind w:firstLine="540"/>
        <w:jc w:val="both"/>
      </w:pPr>
      <w:r>
        <w:rPr>
          <w:sz w:val="24"/>
        </w:rPr>
        <w:t xml:space="preserve">15. Продукция, предусмотренная </w:t>
      </w:r>
      <w:hyperlink w:tooltip="XX. Бурильные установки" w:anchor="P22387" w:history="0">
        <w:r>
          <w:rPr>
            <w:color w:val="0000ff"/>
            <w:sz w:val="24"/>
          </w:rPr>
          <w:t xml:space="preserve">разделом XX</w:t>
        </w:r>
      </w:hyperlink>
      <w:r>
        <w:rPr>
          <w:sz w:val="24"/>
        </w:rPr>
        <w:t xml:space="preserve"> настоящего приложения и классифицируемая кодом по </w:t>
      </w:r>
      <w:r>
        <w:rPr>
          <w:sz w:val="24"/>
        </w:rPr>
        <w:t xml:space="preserve">ОК 034-2014</w:t>
      </w:r>
      <w:r>
        <w:rPr>
          <w:sz w:val="24"/>
        </w:rPr>
        <w:t xml:space="preserve"> (КПЕС 2008) из </w:t>
      </w:r>
      <w:hyperlink w:tooltip="Из 28.92.1" w:anchor="P22559" w:history="0">
        <w:r>
          <w:rPr>
            <w:color w:val="0000ff"/>
            <w:sz w:val="24"/>
          </w:rPr>
          <w:t xml:space="preserve">28.92.1</w:t>
        </w:r>
      </w:hyperlink>
      <w:r>
        <w:rPr>
          <w:sz w:val="24"/>
        </w:rPr>
        <w:t xml:space="preserve"> "Оборудование для многостадийного гидравлического разрыва пласта (флоты, системы управления оборудованием)", может быть отнесена к российской промышленной продукции как в составе комплекса наземного оборудования для проведения гидравлического пласта (флот ГРП), так и отдельно по каждой единице продукции. При этом под флотом ГРП понимается комплекс оборудования в минимальной комплектации, включающий в себя следующее технологическое оборудование: насосные установки, смесительная установка, станция контроля и управления, гидратационная установка, установка химических добавок, машина манифольдов, установка подачи пропанта (песколента), машина подачи сыпучих материалов (пропантовоз).</w:t>
      </w:r>
    </w:p>
    <w:p>
      <w:pPr>
        <w:pStyle w:val="0"/>
        <w:jc w:val="both"/>
      </w:pPr>
      <w:r>
        <w:rPr>
          <w:sz w:val="24"/>
        </w:rPr>
        <w:t xml:space="preserve">(п. 15 введен </w:t>
      </w:r>
      <w:r>
        <w:rPr>
          <w:sz w:val="24"/>
        </w:rPr>
        <w:t xml:space="preserve">Постановлением</w:t>
      </w:r>
      <w:r>
        <w:rPr>
          <w:sz w:val="24"/>
        </w:rPr>
        <w:t xml:space="preserve"> Правительства РФ от 03.03.2021 N 308; в ред. </w:t>
      </w:r>
      <w:r>
        <w:rPr>
          <w:sz w:val="24"/>
        </w:rPr>
        <w:t xml:space="preserve">Постановления</w:t>
      </w:r>
      <w:r>
        <w:rPr>
          <w:sz w:val="24"/>
        </w:rPr>
        <w:t xml:space="preserve"> Правительства РФ от 29.06.2024 N 894)</w:t>
      </w:r>
    </w:p>
    <w:bookmarkStart w:id="26918" w:name="P26918"/>
    <w:bookmarkEnd w:id="26918"/>
    <w:p>
      <w:pPr>
        <w:pStyle w:val="0"/>
        <w:spacing w:before="240"/>
        <w:ind w:firstLine="540"/>
        <w:jc w:val="both"/>
      </w:pPr>
      <w:r>
        <w:rPr>
          <w:sz w:val="24"/>
        </w:rPr>
        <w:t xml:space="preserve">16. Для целей отнесения подшипников шариковых или роликовых к российской промышленной продукции, осуществления закупок указанной продукции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подшипников шариковых или роликовых,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подшипников шариковых или роликовых должны выполняться технологические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подшипников шариковых или роликовых, обеспечивающие достижение следующих процентных показателей от максимально возможного количества баллов для конкретной модели подшипников шариковых или роликовых:</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13.11.2025 </w:t>
      </w:r>
      <w:r>
        <w:rPr>
          <w:sz w:val="24"/>
        </w:rPr>
        <w:t xml:space="preserve">N 1789</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2022 г. - 50 процентов;</w:t>
      </w:r>
    </w:p>
    <w:p>
      <w:pPr>
        <w:pStyle w:val="0"/>
        <w:spacing w:before="240"/>
        <w:ind w:firstLine="540"/>
        <w:jc w:val="both"/>
      </w:pPr>
      <w:r>
        <w:rPr>
          <w:sz w:val="24"/>
        </w:rPr>
        <w:t xml:space="preserve">с 1 января 2023 г. - 70 процентов;</w:t>
      </w:r>
    </w:p>
    <w:p>
      <w:pPr>
        <w:pStyle w:val="0"/>
        <w:spacing w:before="240"/>
        <w:ind w:firstLine="540"/>
        <w:jc w:val="both"/>
      </w:pPr>
      <w:r>
        <w:rPr>
          <w:sz w:val="24"/>
        </w:rPr>
        <w:t xml:space="preserve">с 1 января 2025 г. - 80 процентов.</w:t>
      </w:r>
    </w:p>
    <w:p>
      <w:pPr>
        <w:pStyle w:val="0"/>
        <w:jc w:val="both"/>
      </w:pPr>
      <w:r>
        <w:rPr>
          <w:sz w:val="24"/>
        </w:rPr>
        <w:t xml:space="preserve">(п. 16 введен </w:t>
      </w:r>
      <w:r>
        <w:rPr>
          <w:sz w:val="24"/>
        </w:rPr>
        <w:t xml:space="preserve">Постановлением</w:t>
      </w:r>
      <w:r>
        <w:rPr>
          <w:sz w:val="24"/>
        </w:rPr>
        <w:t xml:space="preserve"> Правительства РФ от 23.03.2021 N 446)</w:t>
      </w:r>
    </w:p>
    <w:p>
      <w:pPr>
        <w:pStyle w:val="0"/>
        <w:spacing w:before="240"/>
        <w:ind w:firstLine="540"/>
        <w:jc w:val="both"/>
      </w:pPr>
      <w:r>
        <w:rPr>
          <w:sz w:val="24"/>
        </w:rPr>
        <w:t xml:space="preserve">17. При производстве каждой единицы продукции судостроения должны выполняться операции (условия), которые в соответствии с требованиями, указанными в </w:t>
      </w:r>
      <w:hyperlink w:tooltip="XVIII. Продукция судостроения" w:anchor="P20894" w:history="0">
        <w:r>
          <w:rPr>
            <w:color w:val="0000ff"/>
            <w:sz w:val="24"/>
          </w:rPr>
          <w:t xml:space="preserve">разделе XVIII</w:t>
        </w:r>
      </w:hyperlink>
      <w:r>
        <w:rPr>
          <w:sz w:val="24"/>
        </w:rPr>
        <w:t xml:space="preserve"> настоящего приложения, оцениваются совокупным количеством баллов:</w:t>
      </w:r>
    </w:p>
    <w:p>
      <w:pPr>
        <w:pStyle w:val="0"/>
        <w:spacing w:before="240"/>
        <w:ind w:firstLine="540"/>
        <w:jc w:val="both"/>
      </w:pPr>
      <w:r>
        <w:rPr>
          <w:sz w:val="24"/>
        </w:rPr>
        <w:t xml:space="preserve">из </w:t>
      </w:r>
      <w:r>
        <w:rPr>
          <w:sz w:val="24"/>
        </w:rPr>
        <w:t xml:space="preserve">28.11</w:t>
      </w:r>
      <w:r>
        <w:rPr>
          <w:sz w:val="24"/>
        </w:rPr>
        <w:t xml:space="preserve"> "Главная энергетическая установка": до 30 июня 2023 г. - не менее 250 баллов, с 1 июля 2023 г. - не менее 350 баллов, с 1 июля 2025 г. - не менее 420 баллов;</w:t>
      </w:r>
    </w:p>
    <w:p>
      <w:pPr>
        <w:pStyle w:val="0"/>
        <w:spacing w:before="240"/>
        <w:ind w:firstLine="540"/>
        <w:jc w:val="both"/>
      </w:pPr>
      <w:r>
        <w:rPr>
          <w:sz w:val="24"/>
        </w:rPr>
        <w:t xml:space="preserve">из </w:t>
      </w:r>
      <w:r>
        <w:rPr>
          <w:sz w:val="24"/>
        </w:rPr>
        <w:t xml:space="preserve">28.11</w:t>
      </w:r>
      <w:r>
        <w:rPr>
          <w:sz w:val="24"/>
        </w:rPr>
        <w:t xml:space="preserve"> "Вспомогательная энергетическая установка": до 30 июня 2023 г. - не менее 100 баллов, с 1 июля 2023 г. - не менее 140 баллов, с 1 июля 2025 г. - не менее 170 баллов;</w:t>
      </w:r>
    </w:p>
    <w:p>
      <w:pPr>
        <w:pStyle w:val="0"/>
        <w:spacing w:before="240"/>
        <w:ind w:firstLine="540"/>
        <w:jc w:val="both"/>
      </w:pPr>
      <w:r>
        <w:rPr>
          <w:sz w:val="24"/>
        </w:rPr>
        <w:t xml:space="preserve">из </w:t>
      </w:r>
      <w:r>
        <w:rPr>
          <w:sz w:val="24"/>
        </w:rPr>
        <w:t xml:space="preserve">28.11</w:t>
      </w:r>
      <w:r>
        <w:rPr>
          <w:sz w:val="24"/>
        </w:rPr>
        <w:t xml:space="preserve"> "Аварийная энергетическая установка": до 30 июня 2023 г. - не менее 75 баллов, с 1 июля 2023 г. - не менее 100 баллов, с 1 июля 2025 г. - не менее 130 баллов;</w:t>
      </w:r>
    </w:p>
    <w:p>
      <w:pPr>
        <w:pStyle w:val="0"/>
        <w:spacing w:before="240"/>
        <w:ind w:firstLine="540"/>
        <w:jc w:val="both"/>
      </w:pPr>
      <w:r>
        <w:rPr>
          <w:sz w:val="24"/>
        </w:rPr>
        <w:t xml:space="preserve">30.11.24.122</w:t>
      </w:r>
      <w:r>
        <w:rPr>
          <w:sz w:val="24"/>
        </w:rPr>
        <w:t xml:space="preserve"> "Суда сухогрузные речные несамоходные", из </w:t>
      </w:r>
      <w:r>
        <w:rPr>
          <w:sz w:val="24"/>
        </w:rPr>
        <w:t xml:space="preserve">30.11.33.190</w:t>
      </w:r>
      <w:r>
        <w:rPr>
          <w:sz w:val="24"/>
        </w:rPr>
        <w:t xml:space="preserve"> "Доки плавучие": до 30 июня 2023 г. - не менее 1750 баллов, с 1 июля 2023 г. - не менее 2000 баллов, с 1 июля 2025 г. - не менее 2250 баллов;</w:t>
      </w:r>
    </w:p>
    <w:p>
      <w:pPr>
        <w:pStyle w:val="0"/>
        <w:spacing w:before="240"/>
        <w:ind w:firstLine="540"/>
        <w:jc w:val="both"/>
      </w:pPr>
      <w:r>
        <w:rPr>
          <w:sz w:val="24"/>
        </w:rPr>
        <w:t xml:space="preserve">из </w:t>
      </w:r>
      <w:r>
        <w:rPr>
          <w:sz w:val="24"/>
        </w:rPr>
        <w:t xml:space="preserve">30.11.33.190</w:t>
      </w:r>
      <w:r>
        <w:rPr>
          <w:sz w:val="24"/>
        </w:rPr>
        <w:t xml:space="preserve"> "Суда на воздушной подушке": до 30 июня 2023 г. не менее 1950 баллов, с 1 июля 2023 г. не менее 2200 баллов, с 1 июля 2025 г. не менее 2550 баллов;</w:t>
      </w:r>
    </w:p>
    <w:p>
      <w:pPr>
        <w:pStyle w:val="0"/>
        <w:spacing w:before="240"/>
        <w:ind w:firstLine="540"/>
        <w:jc w:val="both"/>
      </w:pPr>
      <w:r>
        <w:rPr>
          <w:sz w:val="24"/>
        </w:rPr>
        <w:t xml:space="preserve">30.11.22.110</w:t>
      </w:r>
      <w:r>
        <w:rPr>
          <w:sz w:val="24"/>
        </w:rPr>
        <w:t xml:space="preserve"> "Суда наливные морские", </w:t>
      </w:r>
      <w:r>
        <w:rPr>
          <w:sz w:val="24"/>
        </w:rPr>
        <w:t xml:space="preserve">30.11.22.112</w:t>
      </w:r>
      <w:r>
        <w:rPr>
          <w:sz w:val="24"/>
        </w:rPr>
        <w:t xml:space="preserve"> "Суда морские для перевозки химических продуктов", </w:t>
      </w:r>
      <w:r>
        <w:rPr>
          <w:sz w:val="24"/>
        </w:rPr>
        <w:t xml:space="preserve">30.11.22.119</w:t>
      </w:r>
      <w:r>
        <w:rPr>
          <w:sz w:val="24"/>
        </w:rPr>
        <w:t xml:space="preserve"> "Суда морские для перевозки прочих жидких грузов", </w:t>
      </w:r>
      <w:r>
        <w:rPr>
          <w:sz w:val="24"/>
        </w:rPr>
        <w:t xml:space="preserve">30.11.32.130</w:t>
      </w:r>
      <w:r>
        <w:rPr>
          <w:sz w:val="24"/>
        </w:rPr>
        <w:t xml:space="preserve"> "Катера судовые буксирные", из </w:t>
      </w:r>
      <w:r>
        <w:rPr>
          <w:sz w:val="24"/>
        </w:rPr>
        <w:t xml:space="preserve">30.11.33.190</w:t>
      </w:r>
      <w:r>
        <w:rPr>
          <w:sz w:val="24"/>
        </w:rPr>
        <w:t xml:space="preserve"> "Суда обстановочные", из </w:t>
      </w:r>
      <w:r>
        <w:rPr>
          <w:sz w:val="24"/>
        </w:rPr>
        <w:t xml:space="preserve">30.11.33.190</w:t>
      </w:r>
      <w:r>
        <w:rPr>
          <w:sz w:val="24"/>
        </w:rPr>
        <w:t xml:space="preserve"> "Суда промерные", из </w:t>
      </w:r>
      <w:r>
        <w:rPr>
          <w:sz w:val="24"/>
        </w:rPr>
        <w:t xml:space="preserve">30.11.33.190</w:t>
      </w:r>
      <w:r>
        <w:rPr>
          <w:sz w:val="24"/>
        </w:rPr>
        <w:t xml:space="preserve"> "Суда лоцмейстерские", из </w:t>
      </w:r>
      <w:r>
        <w:rPr>
          <w:sz w:val="24"/>
        </w:rPr>
        <w:t xml:space="preserve">30.11.33.190</w:t>
      </w:r>
      <w:r>
        <w:rPr>
          <w:sz w:val="24"/>
        </w:rPr>
        <w:t xml:space="preserve"> "Суда навигационно-гидрографического обеспечения": до 30 июня 2023 г. не менее 2100 баллов, с 1 июля 2023 г. не менее 2700 баллов, с 1 июля 2025 г. не менее 3200 баллов;</w:t>
      </w:r>
    </w:p>
    <w:p>
      <w:pPr>
        <w:pStyle w:val="0"/>
        <w:spacing w:before="240"/>
        <w:ind w:firstLine="540"/>
        <w:jc w:val="both"/>
      </w:pPr>
      <w:r>
        <w:rPr>
          <w:sz w:val="24"/>
        </w:rPr>
        <w:t xml:space="preserve">30.11.22.111</w:t>
      </w:r>
      <w:r>
        <w:rPr>
          <w:sz w:val="24"/>
        </w:rPr>
        <w:t xml:space="preserve"> "Танкеры морские для перевозки сырой нефти и нефтепродуктов" и </w:t>
      </w:r>
      <w:r>
        <w:rPr>
          <w:sz w:val="24"/>
        </w:rPr>
        <w:t xml:space="preserve">30.11.22.113</w:t>
      </w:r>
      <w:r>
        <w:rPr>
          <w:sz w:val="24"/>
        </w:rPr>
        <w:t xml:space="preserve"> "Суда морские для перевозки сжиженных газов (газовозы)" для судов дедвейтом более 75 тыс. тонн:</w:t>
      </w:r>
    </w:p>
    <w:p>
      <w:pPr>
        <w:pStyle w:val="0"/>
        <w:spacing w:before="240"/>
        <w:ind w:firstLine="540"/>
        <w:jc w:val="both"/>
      </w:pPr>
      <w:r>
        <w:rPr>
          <w:sz w:val="24"/>
        </w:rPr>
        <w:t xml:space="preserve">до 1 июля 2022 г. операции (условия) не оцениваются. При этом при их выполнении применяются следующие требования - наличие у юридического лица - налогового резидента стран - членов Евразийского экономического союза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3D-модели (соблюдение требования по наличию 3D-модели с 1 января 2020 г.) в объеме, достаточном для производства, модернизации и развития соответствующей продукции, на срок не менее 5 лет </w:t>
      </w:r>
      <w:hyperlink w:tooltip="&lt;6&gt; Подтверждением наличия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anchor="P26051" w:history="0">
        <w:r>
          <w:rPr>
            <w:color w:val="0000ff"/>
            <w:sz w:val="24"/>
          </w:rPr>
          <w:t xml:space="preserve">&lt;6&gt;</w:t>
        </w:r>
      </w:hyperlink>
      <w:r>
        <w:rPr>
          <w:sz w:val="24"/>
        </w:rPr>
        <w:t xml:space="preserve">, осуществление на территории Российской Федерации таких производственных и технологических операций, как закладка, сборка и окраска корпуса судна, 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(для винто-рулевых колонок мощностью более 15 МВт требование распространяется с 1 января 2020 г.), произведенных на территориях стран - членов Евразийского экономического союза </w:t>
      </w:r>
      <w:hyperlink w:tooltip="&lt;8&gt; При условии соответствия критериям определения страны происхождения товаров, предусмотренных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anchor="P26058" w:history="0">
        <w:r>
          <w:rPr>
            <w:color w:val="0000ff"/>
            <w:sz w:val="24"/>
          </w:rPr>
          <w:t xml:space="preserve">&lt;8&gt;</w:t>
        </w:r>
      </w:hyperlink>
      <w:r>
        <w:rPr>
          <w:sz w:val="24"/>
        </w:rPr>
        <w:t xml:space="preserve">, а также достройка судна, наличие необходимых разрешений для монтажа грузовой системы, монтаж грузовой системы (только для позиции </w:t>
      </w:r>
      <w:r>
        <w:rPr>
          <w:sz w:val="24"/>
        </w:rPr>
        <w:t xml:space="preserve">30.11.22.113</w:t>
      </w:r>
      <w:r>
        <w:rPr>
          <w:sz w:val="24"/>
        </w:rPr>
        <w:t xml:space="preserve"> "Суда морские для перевозки сжиженных газов (газовозы)"), проведение швартовных и ходовых испытаний судна, сдача судна;</w:t>
      </w:r>
    </w:p>
    <w:p>
      <w:pPr>
        <w:pStyle w:val="0"/>
        <w:spacing w:before="240"/>
        <w:ind w:firstLine="540"/>
        <w:jc w:val="both"/>
      </w:pPr>
      <w:r>
        <w:rPr>
          <w:sz w:val="24"/>
        </w:rPr>
        <w:t xml:space="preserve">с 1 июля 2022 г. не менее 2200 баллов, с 1 июля 2023 г. не менее 2800 баллов, с 1 июля 2025 г. не менее 3300 баллов;</w:t>
      </w:r>
    </w:p>
    <w:p>
      <w:pPr>
        <w:pStyle w:val="0"/>
        <w:spacing w:before="240"/>
        <w:ind w:firstLine="540"/>
        <w:jc w:val="both"/>
      </w:pPr>
      <w:r>
        <w:rPr>
          <w:sz w:val="24"/>
        </w:rPr>
        <w:t xml:space="preserve">30.11.22.111</w:t>
      </w:r>
      <w:r>
        <w:rPr>
          <w:sz w:val="24"/>
        </w:rPr>
        <w:t xml:space="preserve"> "Танкеры морские для перевозки сырой нефти и нефтепродуктов" и </w:t>
      </w:r>
      <w:r>
        <w:rPr>
          <w:sz w:val="24"/>
        </w:rPr>
        <w:t xml:space="preserve">30.11.22.113</w:t>
      </w:r>
      <w:r>
        <w:rPr>
          <w:sz w:val="24"/>
        </w:rPr>
        <w:t xml:space="preserve"> "Суда морские для перевозки сжиженных газов (газовозы)" для судов дедвейтом менее 75 тыс. тонн: до 30 июня 2023 г. не менее 2200 баллов, с 1 июля 2023 г. не менее 2800 баллов, с 1 июля 2025 г. не менее 3300 баллов;</w:t>
      </w:r>
    </w:p>
    <w:bookmarkStart w:id="26935" w:name="P26935"/>
    <w:bookmarkEnd w:id="26935"/>
    <w:p>
      <w:pPr>
        <w:pStyle w:val="0"/>
        <w:spacing w:before="240"/>
        <w:ind w:firstLine="540"/>
        <w:jc w:val="both"/>
      </w:pPr>
      <w:r>
        <w:rPr>
          <w:sz w:val="24"/>
        </w:rPr>
        <w:t xml:space="preserve">30.11.31.110</w:t>
      </w:r>
      <w:r>
        <w:rPr>
          <w:sz w:val="24"/>
        </w:rPr>
        <w:t xml:space="preserve">, </w:t>
      </w:r>
      <w:r>
        <w:rPr>
          <w:sz w:val="24"/>
        </w:rPr>
        <w:t xml:space="preserve">30.11.31.111</w:t>
      </w:r>
      <w:r>
        <w:rPr>
          <w:sz w:val="24"/>
        </w:rPr>
        <w:t xml:space="preserve">, </w:t>
      </w:r>
      <w:r>
        <w:rPr>
          <w:sz w:val="24"/>
        </w:rPr>
        <w:t xml:space="preserve">30.11.31.112</w:t>
      </w:r>
      <w:r>
        <w:rPr>
          <w:sz w:val="24"/>
        </w:rPr>
        <w:t xml:space="preserve">, </w:t>
      </w:r>
      <w:r>
        <w:rPr>
          <w:sz w:val="24"/>
        </w:rPr>
        <w:t xml:space="preserve">30.11.31.113</w:t>
      </w:r>
      <w:r>
        <w:rPr>
          <w:sz w:val="24"/>
        </w:rPr>
        <w:t xml:space="preserve">, </w:t>
      </w:r>
      <w:r>
        <w:rPr>
          <w:sz w:val="24"/>
        </w:rPr>
        <w:t xml:space="preserve">30.11.31.114</w:t>
      </w:r>
      <w:r>
        <w:rPr>
          <w:sz w:val="24"/>
        </w:rPr>
        <w:t xml:space="preserve">, </w:t>
      </w:r>
      <w:r>
        <w:rPr>
          <w:sz w:val="24"/>
        </w:rPr>
        <w:t xml:space="preserve">30.11.31.115</w:t>
      </w:r>
      <w:r>
        <w:rPr>
          <w:sz w:val="24"/>
        </w:rPr>
        <w:t xml:space="preserve">, </w:t>
      </w:r>
      <w:r>
        <w:rPr>
          <w:sz w:val="24"/>
        </w:rPr>
        <w:t xml:space="preserve">30.11.31.116</w:t>
      </w:r>
      <w:r>
        <w:rPr>
          <w:sz w:val="24"/>
        </w:rPr>
        <w:t xml:space="preserve">, </w:t>
      </w:r>
      <w:r>
        <w:rPr>
          <w:sz w:val="24"/>
        </w:rPr>
        <w:t xml:space="preserve">30.11.31.119</w:t>
      </w:r>
      <w:r>
        <w:rPr>
          <w:sz w:val="24"/>
        </w:rPr>
        <w:t xml:space="preserve">, </w:t>
      </w:r>
      <w:r>
        <w:rPr>
          <w:sz w:val="24"/>
        </w:rPr>
        <w:t xml:space="preserve">30.11.31.120</w:t>
      </w:r>
      <w:r>
        <w:rPr>
          <w:sz w:val="24"/>
        </w:rPr>
        <w:t xml:space="preserve">, </w:t>
      </w:r>
      <w:r>
        <w:rPr>
          <w:sz w:val="24"/>
        </w:rPr>
        <w:t xml:space="preserve">30.11.31.130</w:t>
      </w:r>
      <w:r>
        <w:rPr>
          <w:sz w:val="24"/>
        </w:rPr>
        <w:t xml:space="preserve">, </w:t>
      </w:r>
      <w:r>
        <w:rPr>
          <w:sz w:val="24"/>
        </w:rPr>
        <w:t xml:space="preserve">30.11.31.190</w:t>
      </w:r>
      <w:r>
        <w:rPr>
          <w:sz w:val="24"/>
        </w:rPr>
        <w:t xml:space="preserve">: до 30 июня 2023 г. не менее 2300 баллов, с 1 июля 2023 г. не менее 2900 баллов, с 1 июля 2025 г. не менее 3400 баллов, с 1 июля 2029 г. не менее 3500 баллов, за исключением судов, инвестиционные проекты по строительству которых реализуются в рамках договоров о закреплении и предоставлении доли квоты добычи (вылова) водных биологических ресурсов на инвестиционные цели в отношении квот, предусмотренных </w:t>
      </w:r>
      <w:r>
        <w:rPr>
          <w:sz w:val="24"/>
        </w:rPr>
        <w:t xml:space="preserve">пунктами 11</w:t>
      </w:r>
      <w:r>
        <w:rPr>
          <w:sz w:val="24"/>
        </w:rPr>
        <w:t xml:space="preserve"> - </w:t>
      </w:r>
      <w:r>
        <w:rPr>
          <w:sz w:val="24"/>
        </w:rPr>
        <w:t xml:space="preserve">14 части 1 статьи 30</w:t>
      </w:r>
      <w:r>
        <w:rPr>
          <w:sz w:val="24"/>
        </w:rPr>
        <w:t xml:space="preserve"> Федерального закона "О рыболовстве и сохранении водных биологических ресурсов", и которые оцениваются до 30 июня 2025 г. не менее 2300 баллов, с 1 июля 2025 г. не менее 2900 баллов, с 1 июля 2027 г. не менее 3400 баллов, с 1 июля 2029 г. не менее 3500 баллов;</w:t>
      </w:r>
    </w:p>
    <w:p>
      <w:pPr>
        <w:pStyle w:val="0"/>
        <w:jc w:val="both"/>
      </w:pPr>
      <w:r>
        <w:rPr>
          <w:sz w:val="24"/>
        </w:rPr>
        <w:t xml:space="preserve">(в ред. </w:t>
      </w:r>
      <w:r>
        <w:rPr>
          <w:sz w:val="24"/>
        </w:rPr>
        <w:t xml:space="preserve">Постановления</w:t>
      </w:r>
      <w:r>
        <w:rPr>
          <w:sz w:val="24"/>
        </w:rPr>
        <w:t xml:space="preserve"> Правительства РФ от 31.03.2026 N 351)</w:t>
      </w:r>
    </w:p>
    <w:p>
      <w:pPr>
        <w:pStyle w:val="0"/>
        <w:spacing w:before="240"/>
        <w:ind w:firstLine="540"/>
        <w:jc w:val="both"/>
      </w:pPr>
      <w:r>
        <w:rPr>
          <w:sz w:val="24"/>
        </w:rPr>
        <w:t xml:space="preserve">30.11.21.110</w:t>
      </w:r>
      <w:r>
        <w:rPr>
          <w:sz w:val="24"/>
        </w:rPr>
        <w:t xml:space="preserve"> "Суда морские пассажирские", </w:t>
      </w:r>
      <w:r>
        <w:rPr>
          <w:sz w:val="24"/>
        </w:rPr>
        <w:t xml:space="preserve">30.11.21.111</w:t>
      </w:r>
      <w:r>
        <w:rPr>
          <w:sz w:val="24"/>
        </w:rPr>
        <w:t xml:space="preserve"> "Суда круизные морские", </w:t>
      </w:r>
      <w:r>
        <w:rPr>
          <w:sz w:val="24"/>
        </w:rPr>
        <w:t xml:space="preserve">30.11.21.112</w:t>
      </w:r>
      <w:r>
        <w:rPr>
          <w:sz w:val="24"/>
        </w:rPr>
        <w:t xml:space="preserve"> "Суда экскурсионные морские", </w:t>
      </w:r>
      <w:r>
        <w:rPr>
          <w:sz w:val="24"/>
        </w:rPr>
        <w:t xml:space="preserve">30.11.21.113</w:t>
      </w:r>
      <w:r>
        <w:rPr>
          <w:sz w:val="24"/>
        </w:rPr>
        <w:t xml:space="preserve"> "Суда для обслуживания регулярных пассажирских линий морские", </w:t>
      </w:r>
      <w:r>
        <w:rPr>
          <w:sz w:val="24"/>
        </w:rPr>
        <w:t xml:space="preserve">30.11.21.119</w:t>
      </w:r>
      <w:r>
        <w:rPr>
          <w:sz w:val="24"/>
        </w:rPr>
        <w:t xml:space="preserve"> "Суда морские пассажирские прочие", </w:t>
      </w:r>
      <w:r>
        <w:rPr>
          <w:sz w:val="24"/>
        </w:rPr>
        <w:t xml:space="preserve">30.11.21.120</w:t>
      </w:r>
      <w:r>
        <w:rPr>
          <w:sz w:val="24"/>
        </w:rPr>
        <w:t xml:space="preserve"> "Суда речные пассажирские", </w:t>
      </w:r>
      <w:r>
        <w:rPr>
          <w:sz w:val="24"/>
        </w:rPr>
        <w:t xml:space="preserve">30.11.21.130</w:t>
      </w:r>
      <w:r>
        <w:rPr>
          <w:sz w:val="24"/>
        </w:rPr>
        <w:t xml:space="preserve"> "Суда пассажирские смешанного плавания "река - море", </w:t>
      </w:r>
      <w:r>
        <w:rPr>
          <w:sz w:val="24"/>
        </w:rPr>
        <w:t xml:space="preserve">30.11.24.110</w:t>
      </w:r>
      <w:r>
        <w:rPr>
          <w:sz w:val="24"/>
        </w:rPr>
        <w:t xml:space="preserve"> "Суда сухогрузные морские", </w:t>
      </w:r>
      <w:r>
        <w:rPr>
          <w:sz w:val="24"/>
        </w:rPr>
        <w:t xml:space="preserve">30.11.24.111</w:t>
      </w:r>
      <w:r>
        <w:rPr>
          <w:sz w:val="24"/>
        </w:rPr>
        <w:t xml:space="preserve"> "Суда сухогрузные морские общего назначения", </w:t>
      </w:r>
      <w:r>
        <w:rPr>
          <w:sz w:val="24"/>
        </w:rPr>
        <w:t xml:space="preserve">30.11.24.112</w:t>
      </w:r>
      <w:r>
        <w:rPr>
          <w:sz w:val="24"/>
        </w:rPr>
        <w:t xml:space="preserve"> "Суда контейнерные морские", </w:t>
      </w:r>
      <w:r>
        <w:rPr>
          <w:sz w:val="24"/>
        </w:rPr>
        <w:t xml:space="preserve">30.11.24.113</w:t>
      </w:r>
      <w:r>
        <w:rPr>
          <w:sz w:val="24"/>
        </w:rPr>
        <w:t xml:space="preserve"> "Суда трейлерные морские", </w:t>
      </w:r>
      <w:r>
        <w:rPr>
          <w:sz w:val="24"/>
        </w:rPr>
        <w:t xml:space="preserve">30.11.24.114</w:t>
      </w:r>
      <w:r>
        <w:rPr>
          <w:sz w:val="24"/>
        </w:rPr>
        <w:t xml:space="preserve"> "Суда для перевозки навалочных грузов морские", </w:t>
      </w:r>
      <w:r>
        <w:rPr>
          <w:sz w:val="24"/>
        </w:rPr>
        <w:t xml:space="preserve">30.11.24.115</w:t>
      </w:r>
      <w:r>
        <w:rPr>
          <w:sz w:val="24"/>
        </w:rPr>
        <w:t xml:space="preserve"> "Суда грузопассажирские морские", </w:t>
      </w:r>
      <w:r>
        <w:rPr>
          <w:sz w:val="24"/>
        </w:rPr>
        <w:t xml:space="preserve">30.11.24.116</w:t>
      </w:r>
      <w:r>
        <w:rPr>
          <w:sz w:val="24"/>
        </w:rPr>
        <w:t xml:space="preserve"> "Суда морские грузовые комбинированные", </w:t>
      </w:r>
      <w:r>
        <w:rPr>
          <w:sz w:val="24"/>
        </w:rPr>
        <w:t xml:space="preserve">30.11.24.117</w:t>
      </w:r>
      <w:r>
        <w:rPr>
          <w:sz w:val="24"/>
        </w:rPr>
        <w:t xml:space="preserve"> "Лесовозы морские", </w:t>
      </w:r>
      <w:r>
        <w:rPr>
          <w:sz w:val="24"/>
        </w:rPr>
        <w:t xml:space="preserve">30.11.24.118</w:t>
      </w:r>
      <w:r>
        <w:rPr>
          <w:sz w:val="24"/>
        </w:rPr>
        <w:t xml:space="preserve"> "Паромы морские самоходные железнодорожные, автомобильно-транспортные", </w:t>
      </w:r>
      <w:r>
        <w:rPr>
          <w:sz w:val="24"/>
        </w:rPr>
        <w:t xml:space="preserve">30.11.24.119</w:t>
      </w:r>
      <w:r>
        <w:rPr>
          <w:sz w:val="24"/>
        </w:rPr>
        <w:t xml:space="preserve"> "Суда сухогрузные морские прочие", </w:t>
      </w:r>
      <w:r>
        <w:rPr>
          <w:sz w:val="24"/>
        </w:rPr>
        <w:t xml:space="preserve">30.11.24.120</w:t>
      </w:r>
      <w:r>
        <w:rPr>
          <w:sz w:val="24"/>
        </w:rPr>
        <w:t xml:space="preserve"> "Суда сухогрузные речные", </w:t>
      </w:r>
      <w:r>
        <w:rPr>
          <w:sz w:val="24"/>
        </w:rPr>
        <w:t xml:space="preserve">30.11.24.121</w:t>
      </w:r>
      <w:r>
        <w:rPr>
          <w:sz w:val="24"/>
        </w:rPr>
        <w:t xml:space="preserve"> "Суда сухогрузные речные самоходные", </w:t>
      </w:r>
      <w:r>
        <w:rPr>
          <w:sz w:val="24"/>
        </w:rPr>
        <w:t xml:space="preserve">30.11.24.130</w:t>
      </w:r>
      <w:r>
        <w:rPr>
          <w:sz w:val="24"/>
        </w:rPr>
        <w:t xml:space="preserve"> "Суда сухогрузные смешанного плавания "река - море", </w:t>
      </w:r>
      <w:r>
        <w:rPr>
          <w:sz w:val="24"/>
        </w:rPr>
        <w:t xml:space="preserve">30.11.32.120</w:t>
      </w:r>
      <w:r>
        <w:rPr>
          <w:sz w:val="24"/>
        </w:rPr>
        <w:t xml:space="preserve"> "Суда буксирные речные", </w:t>
      </w:r>
      <w:r>
        <w:rPr>
          <w:sz w:val="24"/>
        </w:rPr>
        <w:t xml:space="preserve">30.11.32.121</w:t>
      </w:r>
      <w:r>
        <w:rPr>
          <w:sz w:val="24"/>
        </w:rPr>
        <w:t xml:space="preserve"> "Буксиры речные", </w:t>
      </w:r>
      <w:r>
        <w:rPr>
          <w:sz w:val="24"/>
        </w:rPr>
        <w:t xml:space="preserve">30.11.32.122</w:t>
      </w:r>
      <w:r>
        <w:rPr>
          <w:sz w:val="24"/>
        </w:rPr>
        <w:t xml:space="preserve"> "Суда-толкачи речные, озерные", </w:t>
      </w:r>
      <w:r>
        <w:rPr>
          <w:sz w:val="24"/>
        </w:rPr>
        <w:t xml:space="preserve">30.11.32.123</w:t>
      </w:r>
      <w:r>
        <w:rPr>
          <w:sz w:val="24"/>
        </w:rPr>
        <w:t xml:space="preserve"> "Буксиры-толкачи речные": до 30 июня 2023 г. не менее 2400 баллов, с 1 июля 2023 г. не менее 3100 баллов, с 1 июля 2025 не менее 3600 баллов;</w:t>
      </w:r>
    </w:p>
    <w:p>
      <w:pPr>
        <w:pStyle w:val="0"/>
        <w:spacing w:before="240"/>
        <w:ind w:firstLine="540"/>
        <w:jc w:val="both"/>
      </w:pPr>
      <w:r>
        <w:rPr>
          <w:sz w:val="24"/>
        </w:rPr>
        <w:t xml:space="preserve">из </w:t>
      </w:r>
      <w:r>
        <w:rPr>
          <w:sz w:val="24"/>
        </w:rPr>
        <w:t xml:space="preserve">30.11.21.120</w:t>
      </w:r>
      <w:r>
        <w:rPr>
          <w:sz w:val="24"/>
        </w:rPr>
        <w:t xml:space="preserve"> "Суда речные пассажирские несамоходные": до 30 июня 2023 г. - не менее 1400 баллов, с 1 июля 2023 г. - не менее 1550 баллов, с 1 июля 2025 г. - не менее 1700 баллов;</w:t>
      </w:r>
    </w:p>
    <w:p>
      <w:pPr>
        <w:pStyle w:val="0"/>
        <w:spacing w:before="240"/>
        <w:ind w:firstLine="540"/>
        <w:jc w:val="both"/>
      </w:pPr>
      <w:r>
        <w:rPr>
          <w:sz w:val="24"/>
        </w:rPr>
        <w:t xml:space="preserve">30.11.22.120</w:t>
      </w:r>
      <w:r>
        <w:rPr>
          <w:sz w:val="24"/>
        </w:rPr>
        <w:t xml:space="preserve"> "Суда наливные речные", </w:t>
      </w:r>
      <w:r>
        <w:rPr>
          <w:sz w:val="24"/>
        </w:rPr>
        <w:t xml:space="preserve">30.11.22.121</w:t>
      </w:r>
      <w:r>
        <w:rPr>
          <w:sz w:val="24"/>
        </w:rPr>
        <w:t xml:space="preserve"> "Танкеры речные для перевозки сырой нефти и нефтепродуктов", </w:t>
      </w:r>
      <w:r>
        <w:rPr>
          <w:sz w:val="24"/>
        </w:rPr>
        <w:t xml:space="preserve">30.11.22.122</w:t>
      </w:r>
      <w:r>
        <w:rPr>
          <w:sz w:val="24"/>
        </w:rPr>
        <w:t xml:space="preserve"> "Суда речные для перевозки химических продуктов", </w:t>
      </w:r>
      <w:r>
        <w:rPr>
          <w:sz w:val="24"/>
        </w:rPr>
        <w:t xml:space="preserve">30.11.22.123</w:t>
      </w:r>
      <w:r>
        <w:rPr>
          <w:sz w:val="24"/>
        </w:rPr>
        <w:t xml:space="preserve"> "Суда речные для перевозки сжиженных газов (газовозы)", </w:t>
      </w:r>
      <w:r>
        <w:rPr>
          <w:sz w:val="24"/>
        </w:rPr>
        <w:t xml:space="preserve">30.11.22.129</w:t>
      </w:r>
      <w:r>
        <w:rPr>
          <w:sz w:val="24"/>
        </w:rPr>
        <w:t xml:space="preserve"> "Суда речные для перевозки прочих жидких грузов", </w:t>
      </w:r>
      <w:r>
        <w:rPr>
          <w:sz w:val="24"/>
        </w:rPr>
        <w:t xml:space="preserve">30.11.22.130</w:t>
      </w:r>
      <w:r>
        <w:rPr>
          <w:sz w:val="24"/>
        </w:rPr>
        <w:t xml:space="preserve"> "Суда наливные смешанного плавания "река - море", </w:t>
      </w:r>
      <w:r>
        <w:rPr>
          <w:sz w:val="24"/>
        </w:rPr>
        <w:t xml:space="preserve">30.11.32.110</w:t>
      </w:r>
      <w:r>
        <w:rPr>
          <w:sz w:val="24"/>
        </w:rPr>
        <w:t xml:space="preserve"> "Суда морские буксирные", </w:t>
      </w:r>
      <w:r>
        <w:rPr>
          <w:sz w:val="24"/>
        </w:rPr>
        <w:t xml:space="preserve">30.11.32.111</w:t>
      </w:r>
      <w:r>
        <w:rPr>
          <w:sz w:val="24"/>
        </w:rPr>
        <w:t xml:space="preserve"> "Буксиры морские", </w:t>
      </w:r>
      <w:r>
        <w:rPr>
          <w:sz w:val="24"/>
        </w:rPr>
        <w:t xml:space="preserve">30.11.32.112</w:t>
      </w:r>
      <w:r>
        <w:rPr>
          <w:sz w:val="24"/>
        </w:rPr>
        <w:t xml:space="preserve"> "Буксиры рейдовые", </w:t>
      </w:r>
      <w:r>
        <w:rPr>
          <w:sz w:val="24"/>
        </w:rPr>
        <w:t xml:space="preserve">30.11.32.113</w:t>
      </w:r>
      <w:r>
        <w:rPr>
          <w:sz w:val="24"/>
        </w:rPr>
        <w:t xml:space="preserve"> "Буксиры портовые", </w:t>
      </w:r>
      <w:r>
        <w:rPr>
          <w:sz w:val="24"/>
        </w:rPr>
        <w:t xml:space="preserve">30.11.32.114</w:t>
      </w:r>
      <w:r>
        <w:rPr>
          <w:sz w:val="24"/>
        </w:rPr>
        <w:t xml:space="preserve"> "Буксиры морские спасательные", </w:t>
      </w:r>
      <w:r>
        <w:rPr>
          <w:sz w:val="24"/>
        </w:rPr>
        <w:t xml:space="preserve">30.11.32.115</w:t>
      </w:r>
      <w:r>
        <w:rPr>
          <w:sz w:val="24"/>
        </w:rPr>
        <w:t xml:space="preserve"> "Суда-толкачи морские", </w:t>
      </w:r>
      <w:r>
        <w:rPr>
          <w:sz w:val="24"/>
        </w:rPr>
        <w:t xml:space="preserve">30.11.32.116</w:t>
      </w:r>
      <w:r>
        <w:rPr>
          <w:sz w:val="24"/>
        </w:rPr>
        <w:t xml:space="preserve"> "Буксиры-толкачи морские", </w:t>
      </w:r>
      <w:r>
        <w:rPr>
          <w:sz w:val="24"/>
        </w:rPr>
        <w:t xml:space="preserve">30.11.33.110</w:t>
      </w:r>
      <w:r>
        <w:rPr>
          <w:sz w:val="24"/>
        </w:rPr>
        <w:t xml:space="preserve"> "Земснаряды", </w:t>
      </w:r>
      <w:r>
        <w:rPr>
          <w:sz w:val="24"/>
        </w:rPr>
        <w:t xml:space="preserve">30.11.33.140</w:t>
      </w:r>
      <w:r>
        <w:rPr>
          <w:sz w:val="24"/>
        </w:rPr>
        <w:t xml:space="preserve"> "Краны плавучие", </w:t>
      </w:r>
      <w:r>
        <w:rPr>
          <w:sz w:val="24"/>
        </w:rPr>
        <w:t xml:space="preserve">30.11.33.190</w:t>
      </w:r>
      <w:r>
        <w:rPr>
          <w:sz w:val="24"/>
        </w:rPr>
        <w:t xml:space="preserve"> "Суда прочие", из </w:t>
      </w:r>
      <w:r>
        <w:rPr>
          <w:sz w:val="24"/>
        </w:rPr>
        <w:t xml:space="preserve">30.11.33.190</w:t>
      </w:r>
      <w:r>
        <w:rPr>
          <w:sz w:val="24"/>
        </w:rPr>
        <w:t xml:space="preserve"> "Буровые суда", из </w:t>
      </w:r>
      <w:r>
        <w:rPr>
          <w:sz w:val="24"/>
        </w:rPr>
        <w:t xml:space="preserve">30.11.33.190</w:t>
      </w:r>
      <w:r>
        <w:rPr>
          <w:sz w:val="24"/>
        </w:rPr>
        <w:t xml:space="preserve"> "Суда обслуживающего флота", из </w:t>
      </w:r>
      <w:r>
        <w:rPr>
          <w:sz w:val="24"/>
        </w:rPr>
        <w:t xml:space="preserve">30.11.33.190</w:t>
      </w:r>
      <w:r>
        <w:rPr>
          <w:sz w:val="24"/>
        </w:rPr>
        <w:t xml:space="preserve"> "Многофункциональные вспомогательные суда", из </w:t>
      </w:r>
      <w:r>
        <w:rPr>
          <w:sz w:val="24"/>
        </w:rPr>
        <w:t xml:space="preserve">30.11.33.190</w:t>
      </w:r>
      <w:r>
        <w:rPr>
          <w:sz w:val="24"/>
        </w:rPr>
        <w:t xml:space="preserve"> "Суда научно-исследовательские", из </w:t>
      </w:r>
      <w:r>
        <w:rPr>
          <w:sz w:val="24"/>
        </w:rPr>
        <w:t xml:space="preserve">30.11.33.190</w:t>
      </w:r>
      <w:r>
        <w:rPr>
          <w:sz w:val="24"/>
        </w:rPr>
        <w:t xml:space="preserve"> "Суда снабжения", </w:t>
      </w:r>
      <w:r>
        <w:rPr>
          <w:sz w:val="24"/>
        </w:rPr>
        <w:t xml:space="preserve">30.11.40.000</w:t>
      </w:r>
      <w:r>
        <w:rPr>
          <w:sz w:val="24"/>
        </w:rPr>
        <w:t xml:space="preserve"> "Платформы плавучие или погружные и инфраструктура": до 30 июня 2023 г. не менее 2450 баллов, с 1 июля 2023 г. не менее 3150 баллов, с 1 июля 2025 г. не менее 3650 баллов;</w:t>
      </w:r>
    </w:p>
    <w:p>
      <w:pPr>
        <w:pStyle w:val="0"/>
        <w:spacing w:before="240"/>
        <w:ind w:firstLine="540"/>
        <w:jc w:val="both"/>
      </w:pPr>
      <w:r>
        <w:rPr>
          <w:sz w:val="24"/>
        </w:rPr>
        <w:t xml:space="preserve">30.11.21.114</w:t>
      </w:r>
      <w:r>
        <w:rPr>
          <w:sz w:val="24"/>
        </w:rPr>
        <w:t xml:space="preserve"> "Паромы пассажирские морские", </w:t>
      </w:r>
      <w:r>
        <w:rPr>
          <w:sz w:val="24"/>
        </w:rPr>
        <w:t xml:space="preserve">30.11.33.130</w:t>
      </w:r>
      <w:r>
        <w:rPr>
          <w:sz w:val="24"/>
        </w:rPr>
        <w:t xml:space="preserve"> "Суда пожарные", из </w:t>
      </w:r>
      <w:r>
        <w:rPr>
          <w:sz w:val="24"/>
        </w:rPr>
        <w:t xml:space="preserve">30.11.33.190</w:t>
      </w:r>
      <w:r>
        <w:rPr>
          <w:sz w:val="24"/>
        </w:rPr>
        <w:t xml:space="preserve"> "Ледоколы": до 30 июня 2023 г. не менее 2500 баллов, с 1 июля 2023 г. не менее 3200 баллов, 1 июля 2025 не менее 3750 баллов;</w:t>
      </w:r>
    </w:p>
    <w:p>
      <w:pPr>
        <w:pStyle w:val="0"/>
        <w:jc w:val="both"/>
      </w:pPr>
      <w:r>
        <w:rPr>
          <w:sz w:val="24"/>
        </w:rPr>
        <w:t xml:space="preserve">(в ред. </w:t>
      </w:r>
      <w:r>
        <w:rPr>
          <w:sz w:val="24"/>
        </w:rPr>
        <w:t xml:space="preserve">Постановления</w:t>
      </w:r>
      <w:r>
        <w:rPr>
          <w:sz w:val="24"/>
        </w:rPr>
        <w:t xml:space="preserve"> Правительства РФ от 25.04.2024 N 531)</w:t>
      </w:r>
    </w:p>
    <w:p>
      <w:pPr>
        <w:pStyle w:val="0"/>
        <w:spacing w:before="240"/>
        <w:ind w:firstLine="540"/>
        <w:jc w:val="both"/>
      </w:pPr>
      <w:r>
        <w:rPr>
          <w:sz w:val="24"/>
        </w:rPr>
        <w:t xml:space="preserve">30.11.23.110</w:t>
      </w:r>
      <w:r>
        <w:rPr>
          <w:sz w:val="24"/>
        </w:rPr>
        <w:t xml:space="preserve">, </w:t>
      </w:r>
      <w:r>
        <w:rPr>
          <w:sz w:val="24"/>
        </w:rPr>
        <w:t xml:space="preserve">30.11.23.120</w:t>
      </w:r>
      <w:r>
        <w:rPr>
          <w:sz w:val="24"/>
        </w:rPr>
        <w:t xml:space="preserve">, </w:t>
      </w:r>
      <w:r>
        <w:rPr>
          <w:sz w:val="24"/>
        </w:rPr>
        <w:t xml:space="preserve">30.11.23.130</w:t>
      </w:r>
      <w:r>
        <w:rPr>
          <w:sz w:val="24"/>
        </w:rPr>
        <w:t xml:space="preserve">: до 30 июня 2023 г. не менее 2500 баллов, с 1 июля 2023 г. не менее 3200 баллов, с 1 июля 2025 г. не менее 3750 баллов, с 1 июля 2029 г. не менее 3850 баллов, за исключением судов, инвестиционные проекты по строительству которых реализуются в рамках договоров о закреплении и предоставлении доли квоты добычи (вылова) водных биологических ресурсов на инвестиционные цели в отношении квот, предусмотренных </w:t>
      </w:r>
      <w:r>
        <w:rPr>
          <w:sz w:val="24"/>
        </w:rPr>
        <w:t xml:space="preserve">пунктами 11</w:t>
      </w:r>
      <w:r>
        <w:rPr>
          <w:sz w:val="24"/>
        </w:rPr>
        <w:t xml:space="preserve"> - </w:t>
      </w:r>
      <w:r>
        <w:rPr>
          <w:sz w:val="24"/>
        </w:rPr>
        <w:t xml:space="preserve">14 части 1 статьи 30</w:t>
      </w:r>
      <w:r>
        <w:rPr>
          <w:sz w:val="24"/>
        </w:rPr>
        <w:t xml:space="preserve"> Федерального закона "О рыболовстве и сохранении водных биологических ресурсов", и которые оцениваются до 30 июня 2025 г. не менее 2500 баллов, с 1 июля 2025 г. не менее 3200 баллов, с 1 июля 2027 г. не менее 3750 баллов, с 1 июля 2029 г. не менее 3850 баллов.</w:t>
      </w:r>
    </w:p>
    <w:p>
      <w:pPr>
        <w:pStyle w:val="0"/>
        <w:jc w:val="both"/>
      </w:pPr>
      <w:r>
        <w:rPr>
          <w:sz w:val="24"/>
        </w:rPr>
        <w:t xml:space="preserve">(в ред. </w:t>
      </w:r>
      <w:r>
        <w:rPr>
          <w:sz w:val="24"/>
        </w:rPr>
        <w:t xml:space="preserve">Постановления</w:t>
      </w:r>
      <w:r>
        <w:rPr>
          <w:sz w:val="24"/>
        </w:rPr>
        <w:t xml:space="preserve"> Правительства РФ от 31.03.2026 N 351)</w:t>
      </w:r>
    </w:p>
    <w:p>
      <w:pPr>
        <w:pStyle w:val="0"/>
        <w:jc w:val="both"/>
      </w:pPr>
      <w:r>
        <w:rPr>
          <w:sz w:val="24"/>
        </w:rPr>
        <w:t xml:space="preserve">(п. 17 введен </w:t>
      </w:r>
      <w:r>
        <w:rPr>
          <w:sz w:val="24"/>
        </w:rPr>
        <w:t xml:space="preserve">Постановлением</w:t>
      </w:r>
      <w:r>
        <w:rPr>
          <w:sz w:val="24"/>
        </w:rPr>
        <w:t xml:space="preserve"> Правительства РФ от 19.05.2021 N 758)</w:t>
      </w:r>
    </w:p>
    <w:p>
      <w:pPr>
        <w:pStyle w:val="0"/>
        <w:spacing w:before="240"/>
        <w:ind w:firstLine="540"/>
        <w:jc w:val="both"/>
      </w:pPr>
      <w:r>
        <w:rPr>
          <w:sz w:val="24"/>
        </w:rPr>
        <w:t xml:space="preserve">17(1). При отнесении продукции судостроения, предусмотренной </w:t>
      </w:r>
      <w:hyperlink w:tooltip="30.11.31.110, 30.11.31.111, 30.11.31.112, 30.11.31.113, 30.11.31.114, 30.11.31.115, 30.11.31.116, 30.11.31.119, 30.11.31.120, 30.11.31.130, 30.11.31.190: до 30 июня 2023 г. не менее 2300 баллов, с 1 июля 2023 г. не менее 2900 баллов, с 1 июля 2025 г. не менее 3400 баллов, с 1 июля 2029 г. не менее 3500 баллов, за исключением судов, инвестиционные проекты по строительству которых реализуются в рамках договоров о закреплении и предоставлении доли квоты добычи (вылова) водных биологических ресурсов на инвес..." w:anchor="P26935" w:history="0">
        <w:r>
          <w:rPr>
            <w:color w:val="0000ff"/>
            <w:sz w:val="24"/>
          </w:rPr>
          <w:t xml:space="preserve">абзацем двенадцатым</w:t>
        </w:r>
      </w:hyperlink>
      <w:r>
        <w:rPr>
          <w:sz w:val="24"/>
        </w:rPr>
        <w:t xml:space="preserve"> примечания 17 к настоящему приложению и классифицируемой кодами по ОК 034-2014 (КПЕС 2008) </w:t>
      </w:r>
      <w:r>
        <w:rPr>
          <w:sz w:val="24"/>
        </w:rPr>
        <w:t xml:space="preserve">30.11.31.110</w:t>
      </w:r>
      <w:r>
        <w:rPr>
          <w:sz w:val="24"/>
        </w:rPr>
        <w:t xml:space="preserve">, </w:t>
      </w:r>
      <w:r>
        <w:rPr>
          <w:sz w:val="24"/>
        </w:rPr>
        <w:t xml:space="preserve">30.11.31.111</w:t>
      </w:r>
      <w:r>
        <w:rPr>
          <w:sz w:val="24"/>
        </w:rPr>
        <w:t xml:space="preserve">, </w:t>
      </w:r>
      <w:r>
        <w:rPr>
          <w:sz w:val="24"/>
        </w:rPr>
        <w:t xml:space="preserve">30.11.31.112</w:t>
      </w:r>
      <w:r>
        <w:rPr>
          <w:sz w:val="24"/>
        </w:rPr>
        <w:t xml:space="preserve">, </w:t>
      </w:r>
      <w:r>
        <w:rPr>
          <w:sz w:val="24"/>
        </w:rPr>
        <w:t xml:space="preserve">30.11.31.113</w:t>
      </w:r>
      <w:r>
        <w:rPr>
          <w:sz w:val="24"/>
        </w:rPr>
        <w:t xml:space="preserve">, </w:t>
      </w:r>
      <w:r>
        <w:rPr>
          <w:sz w:val="24"/>
        </w:rPr>
        <w:t xml:space="preserve">30.11.31.114</w:t>
      </w:r>
      <w:r>
        <w:rPr>
          <w:sz w:val="24"/>
        </w:rPr>
        <w:t xml:space="preserve">, </w:t>
      </w:r>
      <w:r>
        <w:rPr>
          <w:sz w:val="24"/>
        </w:rPr>
        <w:t xml:space="preserve">30.11.31.115</w:t>
      </w:r>
      <w:r>
        <w:rPr>
          <w:sz w:val="24"/>
        </w:rPr>
        <w:t xml:space="preserve">, </w:t>
      </w:r>
      <w:r>
        <w:rPr>
          <w:sz w:val="24"/>
        </w:rPr>
        <w:t xml:space="preserve">30.11.31.116</w:t>
      </w:r>
      <w:r>
        <w:rPr>
          <w:sz w:val="24"/>
        </w:rPr>
        <w:t xml:space="preserve">, </w:t>
      </w:r>
      <w:r>
        <w:rPr>
          <w:sz w:val="24"/>
        </w:rPr>
        <w:t xml:space="preserve">30.11.31.119</w:t>
      </w:r>
      <w:r>
        <w:rPr>
          <w:sz w:val="24"/>
        </w:rPr>
        <w:t xml:space="preserve">, </w:t>
      </w:r>
      <w:r>
        <w:rPr>
          <w:sz w:val="24"/>
        </w:rPr>
        <w:t xml:space="preserve">30.11.31.120</w:t>
      </w:r>
      <w:r>
        <w:rPr>
          <w:sz w:val="24"/>
        </w:rPr>
        <w:t xml:space="preserve">, </w:t>
      </w:r>
      <w:r>
        <w:rPr>
          <w:sz w:val="24"/>
        </w:rPr>
        <w:t xml:space="preserve">30.11.31.130</w:t>
      </w:r>
      <w:r>
        <w:rPr>
          <w:sz w:val="24"/>
        </w:rPr>
        <w:t xml:space="preserve">, </w:t>
      </w:r>
      <w:r>
        <w:rPr>
          <w:sz w:val="24"/>
        </w:rPr>
        <w:t xml:space="preserve">30.11.31.190</w:t>
      </w:r>
      <w:r>
        <w:rPr>
          <w:sz w:val="24"/>
        </w:rPr>
        <w:t xml:space="preserve">, к российской промышленной продукции в отношении судов длиной до 30 метров к баллам, установленным </w:t>
      </w:r>
      <w:hyperlink w:tooltip="XVIII. Продукция судостроения" w:anchor="P20894" w:history="0">
        <w:r>
          <w:rPr>
            <w:color w:val="0000ff"/>
            <w:sz w:val="24"/>
          </w:rPr>
          <w:t xml:space="preserve">разделом XVIII</w:t>
        </w:r>
      </w:hyperlink>
      <w:r>
        <w:rPr>
          <w:sz w:val="24"/>
        </w:rPr>
        <w:t xml:space="preserve"> настоящего приложения, применяется повышающий коэффициент в размере 1,45.</w:t>
      </w:r>
    </w:p>
    <w:p>
      <w:pPr>
        <w:pStyle w:val="0"/>
        <w:jc w:val="both"/>
      </w:pPr>
      <w:r>
        <w:rPr>
          <w:sz w:val="24"/>
        </w:rPr>
        <w:t xml:space="preserve">(п. 17(1) введен </w:t>
      </w:r>
      <w:r>
        <w:rPr>
          <w:sz w:val="24"/>
        </w:rPr>
        <w:t xml:space="preserve">Постановлением</w:t>
      </w:r>
      <w:r>
        <w:rPr>
          <w:sz w:val="24"/>
        </w:rPr>
        <w:t xml:space="preserve"> Правительства РФ от 31.03.2026 N 351)</w:t>
      </w:r>
    </w:p>
    <w:p>
      <w:pPr>
        <w:pStyle w:val="0"/>
        <w:spacing w:before="240"/>
        <w:ind w:firstLine="540"/>
        <w:jc w:val="both"/>
      </w:pPr>
      <w:r>
        <w:rPr>
          <w:sz w:val="24"/>
        </w:rPr>
        <w:t xml:space="preserve">18. Продукция, классифицируемая кодом по ОК 034-2014 (КПЕС 2008) </w:t>
      </w:r>
      <w:r>
        <w:rPr>
          <w:sz w:val="24"/>
        </w:rPr>
        <w:t xml:space="preserve">28.22.16.111</w:t>
      </w:r>
      <w:r>
        <w:rPr>
          <w:sz w:val="24"/>
        </w:rPr>
        <w:t xml:space="preserve">, может быть отнесена к российской промышленной продукции при условии достижения следующего суммарного количества баллов за производство (осуществление) на территории Российской Федерации комплектующих и технологических операций:</w:t>
      </w:r>
    </w:p>
    <w:p>
      <w:pPr>
        <w:pStyle w:val="0"/>
        <w:spacing w:before="240"/>
        <w:ind w:firstLine="540"/>
        <w:jc w:val="both"/>
      </w:pPr>
      <w:r>
        <w:rPr>
          <w:sz w:val="24"/>
        </w:rPr>
        <w:t xml:space="preserve">до 31 декабря 2026 г. - не менее 120 баллов;</w:t>
      </w:r>
    </w:p>
    <w:p>
      <w:pPr>
        <w:pStyle w:val="0"/>
        <w:spacing w:before="240"/>
        <w:ind w:firstLine="540"/>
        <w:jc w:val="both"/>
      </w:pPr>
      <w:r>
        <w:rPr>
          <w:sz w:val="24"/>
        </w:rPr>
        <w:t xml:space="preserve">с 1 января 2027 г. - не менее 135 баллов.</w:t>
      </w:r>
    </w:p>
    <w:p>
      <w:pPr>
        <w:pStyle w:val="0"/>
        <w:jc w:val="both"/>
      </w:pPr>
      <w:r>
        <w:rPr>
          <w:sz w:val="24"/>
        </w:rPr>
        <w:t xml:space="preserve">(п. 18 в ред. </w:t>
      </w:r>
      <w:r>
        <w:rPr>
          <w:sz w:val="24"/>
        </w:rPr>
        <w:t xml:space="preserve">Постановления</w:t>
      </w:r>
      <w:r>
        <w:rPr>
          <w:sz w:val="24"/>
        </w:rPr>
        <w:t xml:space="preserve"> Правительства РФ от 15.06.2026 N 746)</w:t>
      </w:r>
    </w:p>
    <w:p>
      <w:pPr>
        <w:pStyle w:val="0"/>
        <w:spacing w:before="240"/>
        <w:ind w:firstLine="540"/>
        <w:jc w:val="both"/>
      </w:pPr>
      <w:r>
        <w:rPr>
          <w:sz w:val="24"/>
        </w:rPr>
        <w:t xml:space="preserve">19. Продукция, классифицируемая кодом по ОК 034-2014 (КПЕС 2008) </w:t>
      </w:r>
      <w:r>
        <w:rPr>
          <w:sz w:val="24"/>
        </w:rPr>
        <w:t xml:space="preserve">26.51.63.130</w:t>
      </w:r>
      <w:r>
        <w:rPr>
          <w:sz w:val="24"/>
        </w:rPr>
        <w:t xml:space="preserve">, включенная в </w:t>
      </w:r>
      <w:hyperlink w:tooltip="XXII. Приборы для измерения" w:anchor="P23725" w:history="0">
        <w:r>
          <w:rPr>
            <w:color w:val="0000ff"/>
            <w:sz w:val="24"/>
          </w:rPr>
          <w:t xml:space="preserve">раздел XXII</w:t>
        </w:r>
      </w:hyperlink>
      <w:r>
        <w:rPr>
          <w:sz w:val="24"/>
        </w:rPr>
        <w:t xml:space="preserve"> настоящего приложения (для продукции, в отношении которой установлены требования о совокупном количестве баллов за выполнение на территории Российской Федерации соответствующих операций),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с 1 января 2022 г. - не менее 60 баллов;</w:t>
      </w:r>
    </w:p>
    <w:p>
      <w:pPr>
        <w:pStyle w:val="0"/>
        <w:spacing w:before="240"/>
        <w:ind w:firstLine="540"/>
        <w:jc w:val="both"/>
      </w:pPr>
      <w:r>
        <w:rPr>
          <w:sz w:val="24"/>
        </w:rPr>
        <w:t xml:space="preserve">с 1 января 2023 г. - не менее 75 баллов;</w:t>
      </w:r>
    </w:p>
    <w:p>
      <w:pPr>
        <w:pStyle w:val="0"/>
        <w:spacing w:before="240"/>
        <w:ind w:firstLine="540"/>
        <w:jc w:val="both"/>
      </w:pPr>
      <w:r>
        <w:rPr>
          <w:sz w:val="24"/>
        </w:rPr>
        <w:t xml:space="preserve">с 1 января 2024 г. - не менее 90 баллов;</w:t>
      </w:r>
    </w:p>
    <w:p>
      <w:pPr>
        <w:pStyle w:val="0"/>
        <w:spacing w:before="240"/>
        <w:ind w:firstLine="540"/>
        <w:jc w:val="both"/>
      </w:pPr>
      <w:r>
        <w:rPr>
          <w:sz w:val="24"/>
        </w:rPr>
        <w:t xml:space="preserve">с 1 января 2025 г. - не менее 113 баллов.</w:t>
      </w:r>
    </w:p>
    <w:p>
      <w:pPr>
        <w:pStyle w:val="0"/>
        <w:jc w:val="both"/>
      </w:pPr>
      <w:r>
        <w:rPr>
          <w:sz w:val="24"/>
        </w:rPr>
        <w:t xml:space="preserve">(п. 19 введен </w:t>
      </w:r>
      <w:r>
        <w:rPr>
          <w:sz w:val="24"/>
        </w:rPr>
        <w:t xml:space="preserve">Постановлением</w:t>
      </w:r>
      <w:r>
        <w:rPr>
          <w:sz w:val="24"/>
        </w:rPr>
        <w:t xml:space="preserve"> Правительства РФ от 26.02.2022 N 250)</w:t>
      </w:r>
    </w:p>
    <w:p>
      <w:pPr>
        <w:pStyle w:val="0"/>
        <w:spacing w:before="240"/>
        <w:ind w:firstLine="540"/>
        <w:jc w:val="both"/>
      </w:pPr>
      <w:r>
        <w:rPr>
          <w:sz w:val="24"/>
        </w:rPr>
        <w:t xml:space="preserve">20. Для целей отнесения продукции тяжелого машиностроения, классифицируемой кодами по ОК 034-2014 (КПЕС 2008) </w:t>
      </w:r>
      <w:r>
        <w:rPr>
          <w:sz w:val="24"/>
        </w:rPr>
        <w:t xml:space="preserve">28.22.14.110</w:t>
      </w:r>
      <w:r>
        <w:rPr>
          <w:sz w:val="24"/>
        </w:rPr>
        <w:t xml:space="preserve">, </w:t>
      </w:r>
      <w:r>
        <w:rPr>
          <w:sz w:val="24"/>
        </w:rPr>
        <w:t xml:space="preserve">28.22.14.121</w:t>
      </w:r>
      <w:r>
        <w:rPr>
          <w:sz w:val="24"/>
        </w:rPr>
        <w:t xml:space="preserve">, </w:t>
      </w:r>
      <w:r>
        <w:rPr>
          <w:sz w:val="24"/>
        </w:rPr>
        <w:t xml:space="preserve">28.22.14.122</w:t>
      </w:r>
      <w:r>
        <w:rPr>
          <w:sz w:val="24"/>
        </w:rPr>
        <w:t xml:space="preserve">, </w:t>
      </w:r>
      <w:r>
        <w:rPr>
          <w:sz w:val="24"/>
        </w:rPr>
        <w:t xml:space="preserve">28.22.14.123</w:t>
      </w:r>
      <w:r>
        <w:rPr>
          <w:sz w:val="24"/>
        </w:rPr>
        <w:t xml:space="preserve">, </w:t>
      </w:r>
      <w:r>
        <w:rPr>
          <w:sz w:val="24"/>
        </w:rPr>
        <w:t xml:space="preserve">28.22.14.125</w:t>
      </w:r>
      <w:r>
        <w:rPr>
          <w:sz w:val="24"/>
        </w:rPr>
        <w:t xml:space="preserve">, </w:t>
      </w:r>
      <w:r>
        <w:rPr>
          <w:sz w:val="24"/>
        </w:rPr>
        <w:t xml:space="preserve">28.22.14.126</w:t>
      </w:r>
      <w:r>
        <w:rPr>
          <w:sz w:val="24"/>
        </w:rPr>
        <w:t xml:space="preserve">, </w:t>
      </w:r>
      <w:r>
        <w:rPr>
          <w:sz w:val="24"/>
        </w:rPr>
        <w:t xml:space="preserve">28.22.14.129</w:t>
      </w:r>
      <w:r>
        <w:rPr>
          <w:sz w:val="24"/>
        </w:rPr>
        <w:t xml:space="preserve">, </w:t>
      </w:r>
      <w:r>
        <w:rPr>
          <w:sz w:val="24"/>
        </w:rPr>
        <w:t xml:space="preserve">28.22.14.140</w:t>
      </w:r>
      <w:r>
        <w:rPr>
          <w:sz w:val="24"/>
        </w:rPr>
        <w:t xml:space="preserve">, </w:t>
      </w:r>
      <w:r>
        <w:rPr>
          <w:sz w:val="24"/>
        </w:rPr>
        <w:t xml:space="preserve">28.22.14.152</w:t>
      </w:r>
      <w:r>
        <w:rPr>
          <w:sz w:val="24"/>
        </w:rPr>
        <w:t xml:space="preserve">, </w:t>
      </w:r>
      <w:r>
        <w:rPr>
          <w:sz w:val="24"/>
        </w:rPr>
        <w:t xml:space="preserve">28.22.14.160</w:t>
      </w:r>
      <w:r>
        <w:rPr>
          <w:sz w:val="24"/>
        </w:rPr>
        <w:t xml:space="preserve">, к российской промышленной продукции, осуществления закупок указанной продукции для обеспечения государственных и муниципальных нужд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закупке товаров, работ, услуг отдельными видами юридических лиц" и получения мер государственной поддержки, предусматривающих требование о наличии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соответствующей продукции тяжелого машиностроения необходимо достижение следующего суммарного количества баллов за производство (осуществление) на территории Российской Федерации указанных комплектующих и технологических операций:</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644"/>
        <w:gridCol w:w="2551"/>
        <w:gridCol w:w="1210"/>
        <w:gridCol w:w="1210"/>
        <w:gridCol w:w="1210"/>
        <w:gridCol w:w="1213"/>
      </w:tblGrid>
      <w:tr>
        <w:tblPrEx>
          <w:tblBorders>
            <w:insideH w:val="single" w:sz="4"/>
            <w:insideV w:val="single" w:sz="4"/>
          </w:tblBorders>
        </w:tblPrEx>
        <w:tc>
          <w:tcPr>
            <w:tcW w:w="164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551" w:type="dxa"/>
            <w:tcBorders>
              <w:top w:val="single" w:sz="4"/>
              <w:bottom w:val="single" w:sz="4"/>
            </w:tcBorders>
          </w:tcPr>
          <w:p>
            <w:pPr>
              <w:pStyle w:val="0"/>
              <w:jc w:val="center"/>
            </w:pPr>
            <w:r>
              <w:rPr>
                <w:sz w:val="24"/>
              </w:rPr>
              <w:t xml:space="preserve">Наименование продукции</w:t>
            </w:r>
          </w:p>
        </w:tc>
        <w:tc>
          <w:tcPr>
            <w:tcW w:w="1210" w:type="dxa"/>
            <w:tcBorders>
              <w:top w:val="single" w:sz="4"/>
              <w:bottom w:val="single" w:sz="4"/>
            </w:tcBorders>
          </w:tcPr>
          <w:p>
            <w:pPr>
              <w:pStyle w:val="0"/>
              <w:jc w:val="center"/>
            </w:pPr>
            <w:r>
              <w:rPr>
                <w:sz w:val="24"/>
              </w:rPr>
              <w:t xml:space="preserve">До 31 декабря 2023 г.</w:t>
            </w:r>
          </w:p>
        </w:tc>
        <w:tc>
          <w:tcPr>
            <w:tcW w:w="1210" w:type="dxa"/>
            <w:tcBorders>
              <w:top w:val="single" w:sz="4"/>
              <w:bottom w:val="single" w:sz="4"/>
            </w:tcBorders>
          </w:tcPr>
          <w:p>
            <w:pPr>
              <w:pStyle w:val="0"/>
              <w:jc w:val="center"/>
            </w:pPr>
            <w:r>
              <w:rPr>
                <w:sz w:val="24"/>
              </w:rPr>
              <w:t xml:space="preserve">До 31 декабря 2024 г.</w:t>
            </w:r>
          </w:p>
        </w:tc>
        <w:tc>
          <w:tcPr>
            <w:tcW w:w="1210" w:type="dxa"/>
            <w:tcBorders>
              <w:top w:val="single" w:sz="4"/>
              <w:bottom w:val="single" w:sz="4"/>
            </w:tcBorders>
          </w:tcPr>
          <w:p>
            <w:pPr>
              <w:pStyle w:val="0"/>
              <w:jc w:val="center"/>
            </w:pPr>
            <w:r>
              <w:rPr>
                <w:sz w:val="24"/>
              </w:rPr>
              <w:t xml:space="preserve">До 31 декабря 2025 г.</w:t>
            </w:r>
          </w:p>
        </w:tc>
        <w:tc>
          <w:tcPr>
            <w:tcW w:w="1213" w:type="dxa"/>
            <w:tcBorders>
              <w:top w:val="single" w:sz="4"/>
              <w:bottom w:val="single" w:sz="4"/>
              <w:right w:val="none"/>
            </w:tcBorders>
          </w:tcPr>
          <w:p>
            <w:pPr>
              <w:pStyle w:val="0"/>
              <w:jc w:val="center"/>
            </w:pPr>
            <w:r>
              <w:rPr>
                <w:sz w:val="24"/>
              </w:rPr>
              <w:t xml:space="preserve">С 1 января 2026 г.</w:t>
            </w:r>
          </w:p>
        </w:tc>
      </w:tr>
      <w:tr>
        <w:tblPrEx>
          <w:tblBorders>
            <w:insideH w:val="single" w:sz="4"/>
          </w:tblBorders>
        </w:tblPrEx>
        <w:tc>
          <w:tcPr>
            <w:tcW w:w="1644" w:type="dxa"/>
            <w:vMerge w:val="restart"/>
            <w:tcBorders>
              <w:top w:val="single" w:sz="4"/>
              <w:left w:val="none"/>
              <w:bottom w:val="none"/>
              <w:right w:val="none"/>
            </w:tcBorders>
          </w:tcPr>
          <w:p>
            <w:pPr>
              <w:pStyle w:val="0"/>
            </w:pPr>
            <w:r>
              <w:rPr>
                <w:sz w:val="24"/>
              </w:rPr>
              <w:t xml:space="preserve">28.22.14.110</w:t>
            </w:r>
          </w:p>
        </w:tc>
        <w:tc>
          <w:tcPr>
            <w:tcW w:w="2551" w:type="dxa"/>
            <w:tcBorders>
              <w:top w:val="single" w:sz="4"/>
              <w:left w:val="none"/>
              <w:bottom w:val="none"/>
              <w:right w:val="none"/>
            </w:tcBorders>
          </w:tcPr>
          <w:p>
            <w:pPr>
              <w:pStyle w:val="0"/>
            </w:pPr>
            <w:r>
              <w:rPr>
                <w:sz w:val="24"/>
              </w:rPr>
              <w:t xml:space="preserve">Деррик-краны (с кабиной)</w:t>
            </w:r>
          </w:p>
        </w:tc>
        <w:tc>
          <w:tcPr>
            <w:tcW w:w="1210" w:type="dxa"/>
            <w:tcBorders>
              <w:top w:val="single" w:sz="4"/>
              <w:left w:val="none"/>
              <w:bottom w:val="none"/>
              <w:right w:val="none"/>
            </w:tcBorders>
          </w:tcPr>
          <w:p>
            <w:pPr>
              <w:pStyle w:val="0"/>
              <w:jc w:val="center"/>
            </w:pPr>
            <w:r>
              <w:rPr>
                <w:sz w:val="24"/>
              </w:rPr>
              <w:t xml:space="preserve">не менее 275 баллов</w:t>
            </w:r>
          </w:p>
        </w:tc>
        <w:tc>
          <w:tcPr>
            <w:tcW w:w="1210" w:type="dxa"/>
            <w:tcBorders>
              <w:top w:val="single" w:sz="4"/>
              <w:left w:val="none"/>
              <w:bottom w:val="none"/>
              <w:right w:val="none"/>
            </w:tcBorders>
          </w:tcPr>
          <w:p>
            <w:pPr>
              <w:pStyle w:val="0"/>
              <w:jc w:val="center"/>
            </w:pPr>
            <w:r>
              <w:rPr>
                <w:sz w:val="24"/>
              </w:rPr>
              <w:t xml:space="preserve">не менее 290 баллов</w:t>
            </w:r>
          </w:p>
        </w:tc>
        <w:tc>
          <w:tcPr>
            <w:tcW w:w="1210" w:type="dxa"/>
            <w:tcBorders>
              <w:top w:val="single" w:sz="4"/>
              <w:left w:val="none"/>
              <w:bottom w:val="none"/>
              <w:right w:val="none"/>
            </w:tcBorders>
          </w:tcPr>
          <w:p>
            <w:pPr>
              <w:pStyle w:val="0"/>
              <w:jc w:val="center"/>
            </w:pPr>
            <w:r>
              <w:rPr>
                <w:sz w:val="24"/>
              </w:rPr>
              <w:t xml:space="preserve">не менее 305 баллов</w:t>
            </w:r>
          </w:p>
        </w:tc>
        <w:tc>
          <w:tcPr>
            <w:tcW w:w="1213" w:type="dxa"/>
            <w:tcBorders>
              <w:top w:val="single" w:sz="4"/>
              <w:left w:val="none"/>
              <w:bottom w:val="none"/>
              <w:right w:val="none"/>
            </w:tcBorders>
          </w:tcPr>
          <w:p>
            <w:pPr>
              <w:pStyle w:val="0"/>
              <w:jc w:val="center"/>
            </w:pPr>
            <w:r>
              <w:rPr>
                <w:sz w:val="24"/>
              </w:rPr>
              <w:t xml:space="preserve">не менее 320 баллов</w:t>
            </w:r>
          </w:p>
        </w:tc>
      </w:tr>
      <w:tr>
        <w:tc>
          <w:tcPr>
            <w:vMerge w:val="continue"/>
            <w:tcBorders>
              <w:top w:val="single" w:sz="4"/>
              <w:left w:val="none"/>
              <w:bottom w:val="none"/>
              <w:right w:val="none"/>
            </w:tcBorders>
          </w:tcPr>
          <w:p/>
        </w:tc>
        <w:tc>
          <w:tcPr>
            <w:tcW w:w="2551" w:type="dxa"/>
            <w:tcBorders>
              <w:top w:val="none"/>
              <w:left w:val="none"/>
              <w:bottom w:val="none"/>
              <w:right w:val="none"/>
            </w:tcBorders>
          </w:tcPr>
          <w:p>
            <w:pPr>
              <w:pStyle w:val="0"/>
            </w:pPr>
            <w:r>
              <w:rPr>
                <w:sz w:val="24"/>
              </w:rPr>
              <w:t xml:space="preserve">Деррик-краны (без кабины)</w:t>
            </w:r>
          </w:p>
        </w:tc>
        <w:tc>
          <w:tcPr>
            <w:tcW w:w="1210" w:type="dxa"/>
            <w:tcBorders>
              <w:top w:val="none"/>
              <w:left w:val="none"/>
              <w:bottom w:val="none"/>
              <w:right w:val="none"/>
            </w:tcBorders>
          </w:tcPr>
          <w:p>
            <w:pPr>
              <w:pStyle w:val="0"/>
              <w:jc w:val="center"/>
            </w:pPr>
            <w:r>
              <w:rPr>
                <w:sz w:val="24"/>
              </w:rPr>
              <w:t xml:space="preserve">не менее 245 баллов</w:t>
            </w:r>
          </w:p>
        </w:tc>
        <w:tc>
          <w:tcPr>
            <w:tcW w:w="1210" w:type="dxa"/>
            <w:tcBorders>
              <w:top w:val="none"/>
              <w:left w:val="none"/>
              <w:bottom w:val="none"/>
              <w:right w:val="none"/>
            </w:tcBorders>
          </w:tcPr>
          <w:p>
            <w:pPr>
              <w:pStyle w:val="0"/>
              <w:jc w:val="center"/>
            </w:pPr>
            <w:r>
              <w:rPr>
                <w:sz w:val="24"/>
              </w:rPr>
              <w:t xml:space="preserve">не менее 260 баллов</w:t>
            </w:r>
          </w:p>
        </w:tc>
        <w:tc>
          <w:tcPr>
            <w:tcW w:w="1210" w:type="dxa"/>
            <w:tcBorders>
              <w:top w:val="none"/>
              <w:left w:val="none"/>
              <w:bottom w:val="none"/>
              <w:right w:val="none"/>
            </w:tcBorders>
          </w:tcPr>
          <w:p>
            <w:pPr>
              <w:pStyle w:val="0"/>
              <w:jc w:val="center"/>
            </w:pPr>
            <w:r>
              <w:rPr>
                <w:sz w:val="24"/>
              </w:rPr>
              <w:t xml:space="preserve">не менее 275 баллов</w:t>
            </w:r>
          </w:p>
        </w:tc>
        <w:tc>
          <w:tcPr>
            <w:tcW w:w="1213" w:type="dxa"/>
            <w:tcBorders>
              <w:top w:val="none"/>
              <w:left w:val="none"/>
              <w:bottom w:val="none"/>
              <w:right w:val="none"/>
            </w:tcBorders>
          </w:tcPr>
          <w:p>
            <w:pPr>
              <w:pStyle w:val="0"/>
              <w:jc w:val="center"/>
            </w:pPr>
            <w:r>
              <w:rPr>
                <w:sz w:val="24"/>
              </w:rPr>
              <w:t xml:space="preserve">не менее 290 баллов</w:t>
            </w:r>
          </w:p>
        </w:tc>
      </w:tr>
      <w:tr>
        <w:tc>
          <w:tcPr>
            <w:tcW w:w="1644" w:type="dxa"/>
            <w:vMerge w:val="restart"/>
            <w:tcBorders>
              <w:top w:val="none"/>
              <w:left w:val="none"/>
              <w:bottom w:val="none"/>
              <w:right w:val="none"/>
            </w:tcBorders>
          </w:tcPr>
          <w:p>
            <w:pPr>
              <w:pStyle w:val="0"/>
            </w:pPr>
            <w:r>
              <w:rPr>
                <w:sz w:val="24"/>
              </w:rPr>
              <w:t xml:space="preserve">28.22.14.121</w:t>
            </w:r>
          </w:p>
        </w:tc>
        <w:tc>
          <w:tcPr>
            <w:tcW w:w="2551" w:type="dxa"/>
            <w:tcBorders>
              <w:top w:val="none"/>
              <w:left w:val="none"/>
              <w:bottom w:val="none"/>
              <w:right w:val="none"/>
            </w:tcBorders>
          </w:tcPr>
          <w:p>
            <w:pPr>
              <w:pStyle w:val="0"/>
            </w:pPr>
            <w:r>
              <w:rPr>
                <w:sz w:val="24"/>
              </w:rPr>
              <w:t xml:space="preserve">Краны мостовые электрические (с кабиной)</w:t>
            </w:r>
          </w:p>
        </w:tc>
        <w:tc>
          <w:tcPr>
            <w:tcW w:w="1210" w:type="dxa"/>
            <w:tcBorders>
              <w:top w:val="none"/>
              <w:left w:val="none"/>
              <w:bottom w:val="none"/>
              <w:right w:val="none"/>
            </w:tcBorders>
          </w:tcPr>
          <w:p>
            <w:pPr>
              <w:pStyle w:val="0"/>
              <w:jc w:val="center"/>
            </w:pPr>
            <w:r>
              <w:rPr>
                <w:sz w:val="24"/>
              </w:rPr>
              <w:t xml:space="preserve">не менее 260 баллов</w:t>
            </w:r>
          </w:p>
        </w:tc>
        <w:tc>
          <w:tcPr>
            <w:tcW w:w="1210" w:type="dxa"/>
            <w:tcBorders>
              <w:top w:val="none"/>
              <w:left w:val="none"/>
              <w:bottom w:val="none"/>
              <w:right w:val="none"/>
            </w:tcBorders>
          </w:tcPr>
          <w:p>
            <w:pPr>
              <w:pStyle w:val="0"/>
              <w:jc w:val="center"/>
            </w:pPr>
            <w:r>
              <w:rPr>
                <w:sz w:val="24"/>
              </w:rPr>
              <w:t xml:space="preserve">не менее 275 баллов</w:t>
            </w:r>
          </w:p>
        </w:tc>
        <w:tc>
          <w:tcPr>
            <w:tcW w:w="1210" w:type="dxa"/>
            <w:tcBorders>
              <w:top w:val="none"/>
              <w:left w:val="none"/>
              <w:bottom w:val="none"/>
              <w:right w:val="none"/>
            </w:tcBorders>
          </w:tcPr>
          <w:p>
            <w:pPr>
              <w:pStyle w:val="0"/>
              <w:jc w:val="center"/>
            </w:pPr>
            <w:r>
              <w:rPr>
                <w:sz w:val="24"/>
              </w:rPr>
              <w:t xml:space="preserve">не менее 290 баллов</w:t>
            </w:r>
          </w:p>
        </w:tc>
        <w:tc>
          <w:tcPr>
            <w:tcW w:w="1213" w:type="dxa"/>
            <w:tcBorders>
              <w:top w:val="none"/>
              <w:left w:val="none"/>
              <w:bottom w:val="none"/>
              <w:right w:val="none"/>
            </w:tcBorders>
          </w:tcPr>
          <w:p>
            <w:pPr>
              <w:pStyle w:val="0"/>
              <w:jc w:val="center"/>
            </w:pPr>
            <w:r>
              <w:rPr>
                <w:sz w:val="24"/>
              </w:rPr>
              <w:t xml:space="preserve">не менее 305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мостовые электрические (без кабины)</w:t>
            </w:r>
          </w:p>
        </w:tc>
        <w:tc>
          <w:tcPr>
            <w:tcW w:w="1210" w:type="dxa"/>
            <w:tcBorders>
              <w:top w:val="none"/>
              <w:left w:val="none"/>
              <w:bottom w:val="none"/>
              <w:right w:val="none"/>
            </w:tcBorders>
          </w:tcPr>
          <w:p>
            <w:pPr>
              <w:pStyle w:val="0"/>
              <w:jc w:val="center"/>
            </w:pPr>
            <w:r>
              <w:rPr>
                <w:sz w:val="24"/>
              </w:rPr>
              <w:t xml:space="preserve">не менее 230 баллов</w:t>
            </w:r>
          </w:p>
        </w:tc>
        <w:tc>
          <w:tcPr>
            <w:tcW w:w="1210" w:type="dxa"/>
            <w:tcBorders>
              <w:top w:val="none"/>
              <w:left w:val="none"/>
              <w:bottom w:val="none"/>
              <w:right w:val="none"/>
            </w:tcBorders>
          </w:tcPr>
          <w:p>
            <w:pPr>
              <w:pStyle w:val="0"/>
              <w:jc w:val="center"/>
            </w:pPr>
            <w:r>
              <w:rPr>
                <w:sz w:val="24"/>
              </w:rPr>
              <w:t xml:space="preserve">не менее 245 баллов</w:t>
            </w:r>
          </w:p>
        </w:tc>
        <w:tc>
          <w:tcPr>
            <w:tcW w:w="1210" w:type="dxa"/>
            <w:tcBorders>
              <w:top w:val="none"/>
              <w:left w:val="none"/>
              <w:bottom w:val="none"/>
              <w:right w:val="none"/>
            </w:tcBorders>
          </w:tcPr>
          <w:p>
            <w:pPr>
              <w:pStyle w:val="0"/>
              <w:jc w:val="center"/>
            </w:pPr>
            <w:r>
              <w:rPr>
                <w:sz w:val="24"/>
              </w:rPr>
              <w:t xml:space="preserve">не менее 260 баллов</w:t>
            </w:r>
          </w:p>
        </w:tc>
        <w:tc>
          <w:tcPr>
            <w:tcW w:w="1213" w:type="dxa"/>
            <w:tcBorders>
              <w:top w:val="none"/>
              <w:left w:val="none"/>
              <w:bottom w:val="none"/>
              <w:right w:val="none"/>
            </w:tcBorders>
          </w:tcPr>
          <w:p>
            <w:pPr>
              <w:pStyle w:val="0"/>
              <w:jc w:val="center"/>
            </w:pPr>
            <w:r>
              <w:rPr>
                <w:sz w:val="24"/>
              </w:rPr>
              <w:t xml:space="preserve">не менее 275 баллов</w:t>
            </w:r>
          </w:p>
        </w:tc>
      </w:tr>
      <w:tr>
        <w:tc>
          <w:tcPr>
            <w:tcW w:w="1644" w:type="dxa"/>
            <w:vMerge w:val="restart"/>
            <w:tcBorders>
              <w:top w:val="none"/>
              <w:left w:val="none"/>
              <w:bottom w:val="none"/>
              <w:right w:val="none"/>
            </w:tcBorders>
          </w:tcPr>
          <w:p>
            <w:pPr>
              <w:pStyle w:val="0"/>
            </w:pPr>
            <w:r>
              <w:rPr>
                <w:sz w:val="24"/>
              </w:rPr>
              <w:t xml:space="preserve">28.22.14.122</w:t>
            </w:r>
          </w:p>
        </w:tc>
        <w:tc>
          <w:tcPr>
            <w:tcW w:w="2551" w:type="dxa"/>
            <w:tcBorders>
              <w:top w:val="none"/>
              <w:left w:val="none"/>
              <w:bottom w:val="none"/>
              <w:right w:val="none"/>
            </w:tcBorders>
          </w:tcPr>
          <w:p>
            <w:pPr>
              <w:pStyle w:val="0"/>
            </w:pPr>
            <w:r>
              <w:rPr>
                <w:sz w:val="24"/>
              </w:rPr>
              <w:t xml:space="preserve">Краны козловые и полукозловые электрические (с кабиной)</w:t>
            </w:r>
          </w:p>
        </w:tc>
        <w:tc>
          <w:tcPr>
            <w:tcW w:w="1210" w:type="dxa"/>
            <w:tcBorders>
              <w:top w:val="none"/>
              <w:left w:val="none"/>
              <w:bottom w:val="none"/>
              <w:right w:val="none"/>
            </w:tcBorders>
          </w:tcPr>
          <w:p>
            <w:pPr>
              <w:pStyle w:val="0"/>
              <w:jc w:val="center"/>
            </w:pPr>
            <w:r>
              <w:rPr>
                <w:sz w:val="24"/>
              </w:rPr>
              <w:t xml:space="preserve">не менее 280 баллов</w:t>
            </w:r>
          </w:p>
        </w:tc>
        <w:tc>
          <w:tcPr>
            <w:tcW w:w="1210" w:type="dxa"/>
            <w:tcBorders>
              <w:top w:val="none"/>
              <w:left w:val="none"/>
              <w:bottom w:val="none"/>
              <w:right w:val="none"/>
            </w:tcBorders>
          </w:tcPr>
          <w:p>
            <w:pPr>
              <w:pStyle w:val="0"/>
              <w:jc w:val="center"/>
            </w:pPr>
            <w:r>
              <w:rPr>
                <w:sz w:val="24"/>
              </w:rPr>
              <w:t xml:space="preserve">не менее 295 баллов</w:t>
            </w:r>
          </w:p>
        </w:tc>
        <w:tc>
          <w:tcPr>
            <w:tcW w:w="1210" w:type="dxa"/>
            <w:tcBorders>
              <w:top w:val="none"/>
              <w:left w:val="none"/>
              <w:bottom w:val="none"/>
              <w:right w:val="none"/>
            </w:tcBorders>
          </w:tcPr>
          <w:p>
            <w:pPr>
              <w:pStyle w:val="0"/>
              <w:jc w:val="center"/>
            </w:pPr>
            <w:r>
              <w:rPr>
                <w:sz w:val="24"/>
              </w:rPr>
              <w:t xml:space="preserve">не менее 310 баллов</w:t>
            </w:r>
          </w:p>
        </w:tc>
        <w:tc>
          <w:tcPr>
            <w:tcW w:w="1213" w:type="dxa"/>
            <w:tcBorders>
              <w:top w:val="none"/>
              <w:left w:val="none"/>
              <w:bottom w:val="none"/>
              <w:right w:val="none"/>
            </w:tcBorders>
          </w:tcPr>
          <w:p>
            <w:pPr>
              <w:pStyle w:val="0"/>
              <w:jc w:val="center"/>
            </w:pPr>
            <w:r>
              <w:rPr>
                <w:sz w:val="24"/>
              </w:rPr>
              <w:t xml:space="preserve">не менее 325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козловые и полукозловые электрические (без кабины)</w:t>
            </w:r>
          </w:p>
        </w:tc>
        <w:tc>
          <w:tcPr>
            <w:tcW w:w="1210" w:type="dxa"/>
            <w:tcBorders>
              <w:top w:val="none"/>
              <w:left w:val="none"/>
              <w:bottom w:val="none"/>
              <w:right w:val="none"/>
            </w:tcBorders>
          </w:tcPr>
          <w:p>
            <w:pPr>
              <w:pStyle w:val="0"/>
              <w:jc w:val="center"/>
            </w:pPr>
            <w:r>
              <w:rPr>
                <w:sz w:val="24"/>
              </w:rPr>
              <w:t xml:space="preserve">не менее 250 баллов</w:t>
            </w:r>
          </w:p>
        </w:tc>
        <w:tc>
          <w:tcPr>
            <w:tcW w:w="1210" w:type="dxa"/>
            <w:tcBorders>
              <w:top w:val="none"/>
              <w:left w:val="none"/>
              <w:bottom w:val="none"/>
              <w:right w:val="none"/>
            </w:tcBorders>
          </w:tcPr>
          <w:p>
            <w:pPr>
              <w:pStyle w:val="0"/>
              <w:jc w:val="center"/>
            </w:pPr>
            <w:r>
              <w:rPr>
                <w:sz w:val="24"/>
              </w:rPr>
              <w:t xml:space="preserve">не менее 265 баллов</w:t>
            </w:r>
          </w:p>
        </w:tc>
        <w:tc>
          <w:tcPr>
            <w:tcW w:w="1210" w:type="dxa"/>
            <w:tcBorders>
              <w:top w:val="none"/>
              <w:left w:val="none"/>
              <w:bottom w:val="none"/>
              <w:right w:val="none"/>
            </w:tcBorders>
          </w:tcPr>
          <w:p>
            <w:pPr>
              <w:pStyle w:val="0"/>
              <w:jc w:val="center"/>
            </w:pPr>
            <w:r>
              <w:rPr>
                <w:sz w:val="24"/>
              </w:rPr>
              <w:t xml:space="preserve">не менее 280 баллов</w:t>
            </w:r>
          </w:p>
        </w:tc>
        <w:tc>
          <w:tcPr>
            <w:tcW w:w="1213" w:type="dxa"/>
            <w:tcBorders>
              <w:top w:val="none"/>
              <w:left w:val="none"/>
              <w:bottom w:val="none"/>
              <w:right w:val="none"/>
            </w:tcBorders>
          </w:tcPr>
          <w:p>
            <w:pPr>
              <w:pStyle w:val="0"/>
              <w:jc w:val="center"/>
            </w:pPr>
            <w:r>
              <w:rPr>
                <w:sz w:val="24"/>
              </w:rPr>
              <w:t xml:space="preserve">не менее 295 баллов</w:t>
            </w:r>
          </w:p>
        </w:tc>
      </w:tr>
      <w:tr>
        <w:tc>
          <w:tcPr>
            <w:tcW w:w="1644" w:type="dxa"/>
            <w:vMerge w:val="restart"/>
            <w:tcBorders>
              <w:top w:val="none"/>
              <w:left w:val="none"/>
              <w:bottom w:val="none"/>
              <w:right w:val="none"/>
            </w:tcBorders>
          </w:tcPr>
          <w:p>
            <w:pPr>
              <w:pStyle w:val="0"/>
            </w:pPr>
            <w:r>
              <w:rPr>
                <w:sz w:val="24"/>
              </w:rPr>
              <w:t xml:space="preserve">28.22.14.123</w:t>
            </w:r>
          </w:p>
        </w:tc>
        <w:tc>
          <w:tcPr>
            <w:tcW w:w="2551" w:type="dxa"/>
            <w:tcBorders>
              <w:top w:val="none"/>
              <w:left w:val="none"/>
              <w:bottom w:val="none"/>
              <w:right w:val="none"/>
            </w:tcBorders>
          </w:tcPr>
          <w:p>
            <w:pPr>
              <w:pStyle w:val="0"/>
            </w:pPr>
            <w:r>
              <w:rPr>
                <w:sz w:val="24"/>
              </w:rPr>
              <w:t xml:space="preserve">Консольные краны (с механизмом передвижения)</w:t>
            </w:r>
          </w:p>
        </w:tc>
        <w:tc>
          <w:tcPr>
            <w:tcW w:w="1210" w:type="dxa"/>
            <w:tcBorders>
              <w:top w:val="none"/>
              <w:left w:val="none"/>
              <w:bottom w:val="none"/>
              <w:right w:val="none"/>
            </w:tcBorders>
          </w:tcPr>
          <w:p>
            <w:pPr>
              <w:pStyle w:val="0"/>
              <w:jc w:val="center"/>
            </w:pPr>
            <w:r>
              <w:rPr>
                <w:sz w:val="24"/>
              </w:rPr>
              <w:t xml:space="preserve">не менее 365 баллов</w:t>
            </w:r>
          </w:p>
        </w:tc>
        <w:tc>
          <w:tcPr>
            <w:tcW w:w="1210" w:type="dxa"/>
            <w:tcBorders>
              <w:top w:val="none"/>
              <w:left w:val="none"/>
              <w:bottom w:val="none"/>
              <w:right w:val="none"/>
            </w:tcBorders>
          </w:tcPr>
          <w:p>
            <w:pPr>
              <w:pStyle w:val="0"/>
              <w:jc w:val="center"/>
            </w:pPr>
            <w:r>
              <w:rPr>
                <w:sz w:val="24"/>
              </w:rPr>
              <w:t xml:space="preserve">не менее 380 баллов</w:t>
            </w:r>
          </w:p>
        </w:tc>
        <w:tc>
          <w:tcPr>
            <w:tcW w:w="1210" w:type="dxa"/>
            <w:tcBorders>
              <w:top w:val="none"/>
              <w:left w:val="none"/>
              <w:bottom w:val="none"/>
              <w:right w:val="none"/>
            </w:tcBorders>
          </w:tcPr>
          <w:p>
            <w:pPr>
              <w:pStyle w:val="0"/>
              <w:jc w:val="center"/>
            </w:pPr>
            <w:r>
              <w:rPr>
                <w:sz w:val="24"/>
              </w:rPr>
              <w:t xml:space="preserve">не менее 395 баллов</w:t>
            </w:r>
          </w:p>
        </w:tc>
        <w:tc>
          <w:tcPr>
            <w:tcW w:w="1213" w:type="dxa"/>
            <w:tcBorders>
              <w:top w:val="none"/>
              <w:left w:val="none"/>
              <w:bottom w:val="none"/>
              <w:right w:val="none"/>
            </w:tcBorders>
          </w:tcPr>
          <w:p>
            <w:pPr>
              <w:pStyle w:val="0"/>
              <w:jc w:val="center"/>
            </w:pPr>
            <w:r>
              <w:rPr>
                <w:sz w:val="24"/>
              </w:rPr>
              <w:t xml:space="preserve">не менее 410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Консольные краны (без механизма передвижения)</w:t>
            </w:r>
          </w:p>
        </w:tc>
        <w:tc>
          <w:tcPr>
            <w:tcW w:w="1210" w:type="dxa"/>
            <w:tcBorders>
              <w:top w:val="none"/>
              <w:left w:val="none"/>
              <w:bottom w:val="none"/>
              <w:right w:val="none"/>
            </w:tcBorders>
          </w:tcPr>
          <w:p>
            <w:pPr>
              <w:pStyle w:val="0"/>
              <w:jc w:val="center"/>
            </w:pPr>
            <w:r>
              <w:rPr>
                <w:sz w:val="24"/>
              </w:rPr>
              <w:t xml:space="preserve">не менее 300 баллов</w:t>
            </w:r>
          </w:p>
        </w:tc>
        <w:tc>
          <w:tcPr>
            <w:tcW w:w="1210" w:type="dxa"/>
            <w:tcBorders>
              <w:top w:val="none"/>
              <w:left w:val="none"/>
              <w:bottom w:val="none"/>
              <w:right w:val="none"/>
            </w:tcBorders>
          </w:tcPr>
          <w:p>
            <w:pPr>
              <w:pStyle w:val="0"/>
              <w:jc w:val="center"/>
            </w:pPr>
            <w:r>
              <w:rPr>
                <w:sz w:val="24"/>
              </w:rPr>
              <w:t xml:space="preserve">не менее 315 баллов</w:t>
            </w:r>
          </w:p>
        </w:tc>
        <w:tc>
          <w:tcPr>
            <w:tcW w:w="1210" w:type="dxa"/>
            <w:tcBorders>
              <w:top w:val="none"/>
              <w:left w:val="none"/>
              <w:bottom w:val="none"/>
              <w:right w:val="none"/>
            </w:tcBorders>
          </w:tcPr>
          <w:p>
            <w:pPr>
              <w:pStyle w:val="0"/>
              <w:jc w:val="center"/>
            </w:pPr>
            <w:r>
              <w:rPr>
                <w:sz w:val="24"/>
              </w:rPr>
              <w:t xml:space="preserve">не менее 330 баллов</w:t>
            </w:r>
          </w:p>
        </w:tc>
        <w:tc>
          <w:tcPr>
            <w:tcW w:w="1213" w:type="dxa"/>
            <w:tcBorders>
              <w:top w:val="none"/>
              <w:left w:val="none"/>
              <w:bottom w:val="none"/>
              <w:right w:val="none"/>
            </w:tcBorders>
          </w:tcPr>
          <w:p>
            <w:pPr>
              <w:pStyle w:val="0"/>
              <w:jc w:val="center"/>
            </w:pPr>
            <w:r>
              <w:rPr>
                <w:sz w:val="24"/>
              </w:rPr>
              <w:t xml:space="preserve">не менее 345 баллов</w:t>
            </w:r>
          </w:p>
        </w:tc>
      </w:tr>
      <w:tr>
        <w:tc>
          <w:tcPr>
            <w:tcW w:w="1644" w:type="dxa"/>
            <w:vMerge w:val="restart"/>
            <w:tcBorders>
              <w:top w:val="none"/>
              <w:left w:val="none"/>
              <w:bottom w:val="none"/>
              <w:right w:val="none"/>
            </w:tcBorders>
          </w:tcPr>
          <w:p>
            <w:pPr>
              <w:pStyle w:val="0"/>
            </w:pPr>
            <w:r>
              <w:rPr>
                <w:sz w:val="24"/>
              </w:rPr>
              <w:t xml:space="preserve">28.22.14.125</w:t>
            </w:r>
          </w:p>
        </w:tc>
        <w:tc>
          <w:tcPr>
            <w:tcW w:w="2551" w:type="dxa"/>
            <w:tcBorders>
              <w:top w:val="none"/>
              <w:left w:val="none"/>
              <w:bottom w:val="none"/>
              <w:right w:val="none"/>
            </w:tcBorders>
          </w:tcPr>
          <w:p>
            <w:pPr>
              <w:pStyle w:val="0"/>
            </w:pPr>
            <w:r>
              <w:rPr>
                <w:sz w:val="24"/>
              </w:rPr>
              <w:t xml:space="preserve">Краны грузоподъемные стрелкового типа (с кабиной, с механизмом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0" w:type="dxa"/>
            <w:tcBorders>
              <w:top w:val="none"/>
              <w:left w:val="none"/>
              <w:bottom w:val="none"/>
              <w:right w:val="none"/>
            </w:tcBorders>
          </w:tcPr>
          <w:p>
            <w:pPr>
              <w:pStyle w:val="0"/>
              <w:jc w:val="center"/>
            </w:pPr>
            <w:r>
              <w:rPr>
                <w:sz w:val="24"/>
              </w:rPr>
              <w:t xml:space="preserve">не менее 465 баллов</w:t>
            </w:r>
          </w:p>
        </w:tc>
        <w:tc>
          <w:tcPr>
            <w:tcW w:w="1210" w:type="dxa"/>
            <w:tcBorders>
              <w:top w:val="none"/>
              <w:left w:val="none"/>
              <w:bottom w:val="none"/>
              <w:right w:val="none"/>
            </w:tcBorders>
          </w:tcPr>
          <w:p>
            <w:pPr>
              <w:pStyle w:val="0"/>
              <w:jc w:val="center"/>
            </w:pPr>
            <w:r>
              <w:rPr>
                <w:sz w:val="24"/>
              </w:rPr>
              <w:t xml:space="preserve">не менее 480 баллов</w:t>
            </w:r>
          </w:p>
        </w:tc>
        <w:tc>
          <w:tcPr>
            <w:tcW w:w="1213" w:type="dxa"/>
            <w:tcBorders>
              <w:top w:val="none"/>
              <w:left w:val="none"/>
              <w:bottom w:val="none"/>
              <w:right w:val="none"/>
            </w:tcBorders>
          </w:tcPr>
          <w:p>
            <w:pPr>
              <w:pStyle w:val="0"/>
              <w:jc w:val="center"/>
            </w:pPr>
            <w:r>
              <w:rPr>
                <w:sz w:val="24"/>
              </w:rPr>
              <w:t xml:space="preserve">не менее 495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(с кабиной, без механизма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470 баллов</w:t>
            </w:r>
          </w:p>
        </w:tc>
        <w:tc>
          <w:tcPr>
            <w:tcW w:w="1210" w:type="dxa"/>
            <w:tcBorders>
              <w:top w:val="none"/>
              <w:left w:val="none"/>
              <w:bottom w:val="none"/>
              <w:right w:val="none"/>
            </w:tcBorders>
          </w:tcPr>
          <w:p>
            <w:pPr>
              <w:pStyle w:val="0"/>
              <w:jc w:val="center"/>
            </w:pPr>
            <w:r>
              <w:rPr>
                <w:sz w:val="24"/>
              </w:rPr>
              <w:t xml:space="preserve">не менее 485 баллов</w:t>
            </w:r>
          </w:p>
        </w:tc>
        <w:tc>
          <w:tcPr>
            <w:tcW w:w="1210" w:type="dxa"/>
            <w:tcBorders>
              <w:top w:val="none"/>
              <w:left w:val="none"/>
              <w:bottom w:val="none"/>
              <w:right w:val="none"/>
            </w:tcBorders>
          </w:tcPr>
          <w:p>
            <w:pPr>
              <w:pStyle w:val="0"/>
              <w:jc w:val="center"/>
            </w:pPr>
            <w:r>
              <w:rPr>
                <w:sz w:val="24"/>
              </w:rPr>
              <w:t xml:space="preserve">не менее 500 баллов</w:t>
            </w:r>
          </w:p>
        </w:tc>
        <w:tc>
          <w:tcPr>
            <w:tcW w:w="1213" w:type="dxa"/>
            <w:tcBorders>
              <w:top w:val="none"/>
              <w:left w:val="none"/>
              <w:bottom w:val="none"/>
              <w:right w:val="none"/>
            </w:tcBorders>
          </w:tcPr>
          <w:p>
            <w:pPr>
              <w:pStyle w:val="0"/>
              <w:jc w:val="center"/>
            </w:pPr>
            <w:r>
              <w:rPr>
                <w:sz w:val="24"/>
              </w:rPr>
              <w:t xml:space="preserve">не менее 515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(без кабины, с механизмом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420 баллов</w:t>
            </w:r>
          </w:p>
        </w:tc>
        <w:tc>
          <w:tcPr>
            <w:tcW w:w="1210" w:type="dxa"/>
            <w:tcBorders>
              <w:top w:val="none"/>
              <w:left w:val="none"/>
              <w:bottom w:val="none"/>
              <w:right w:val="none"/>
            </w:tcBorders>
          </w:tcPr>
          <w:p>
            <w:pPr>
              <w:pStyle w:val="0"/>
              <w:jc w:val="center"/>
            </w:pPr>
            <w:r>
              <w:rPr>
                <w:sz w:val="24"/>
              </w:rPr>
              <w:t xml:space="preserve">не менее 435 баллов</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3" w:type="dxa"/>
            <w:tcBorders>
              <w:top w:val="none"/>
              <w:left w:val="none"/>
              <w:bottom w:val="none"/>
              <w:right w:val="none"/>
            </w:tcBorders>
          </w:tcPr>
          <w:p>
            <w:pPr>
              <w:pStyle w:val="0"/>
              <w:jc w:val="center"/>
            </w:pPr>
            <w:r>
              <w:rPr>
                <w:sz w:val="24"/>
              </w:rPr>
              <w:t xml:space="preserve">не менее 465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(без кабины, без механизма передвижения, с опорной частью)</w:t>
            </w:r>
          </w:p>
        </w:tc>
        <w:tc>
          <w:tcPr>
            <w:tcW w:w="1210" w:type="dxa"/>
            <w:tcBorders>
              <w:top w:val="none"/>
              <w:left w:val="none"/>
              <w:bottom w:val="none"/>
              <w:right w:val="none"/>
            </w:tcBorders>
          </w:tcPr>
          <w:p>
            <w:pPr>
              <w:pStyle w:val="0"/>
              <w:jc w:val="center"/>
            </w:pPr>
            <w:r>
              <w:rPr>
                <w:sz w:val="24"/>
              </w:rPr>
              <w:t xml:space="preserve">не менее 355 баллов</w:t>
            </w:r>
          </w:p>
        </w:tc>
        <w:tc>
          <w:tcPr>
            <w:tcW w:w="1210" w:type="dxa"/>
            <w:tcBorders>
              <w:top w:val="none"/>
              <w:left w:val="none"/>
              <w:bottom w:val="none"/>
              <w:right w:val="none"/>
            </w:tcBorders>
          </w:tcPr>
          <w:p>
            <w:pPr>
              <w:pStyle w:val="0"/>
              <w:jc w:val="center"/>
            </w:pPr>
            <w:r>
              <w:rPr>
                <w:sz w:val="24"/>
              </w:rPr>
              <w:t xml:space="preserve">не менее 370 баллов</w:t>
            </w:r>
          </w:p>
        </w:tc>
        <w:tc>
          <w:tcPr>
            <w:tcW w:w="1210" w:type="dxa"/>
            <w:tcBorders>
              <w:top w:val="none"/>
              <w:left w:val="none"/>
              <w:bottom w:val="none"/>
              <w:right w:val="none"/>
            </w:tcBorders>
          </w:tcPr>
          <w:p>
            <w:pPr>
              <w:pStyle w:val="0"/>
              <w:jc w:val="center"/>
            </w:pPr>
            <w:r>
              <w:rPr>
                <w:sz w:val="24"/>
              </w:rPr>
              <w:t xml:space="preserve">не менее 385 баллов</w:t>
            </w:r>
          </w:p>
        </w:tc>
        <w:tc>
          <w:tcPr>
            <w:tcW w:w="1213" w:type="dxa"/>
            <w:tcBorders>
              <w:top w:val="none"/>
              <w:left w:val="none"/>
              <w:bottom w:val="none"/>
              <w:right w:val="none"/>
            </w:tcBorders>
          </w:tcPr>
          <w:p>
            <w:pPr>
              <w:pStyle w:val="0"/>
              <w:jc w:val="center"/>
            </w:pPr>
            <w:r>
              <w:rPr>
                <w:sz w:val="24"/>
              </w:rPr>
              <w:t xml:space="preserve">не менее 400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(с кабиной, с механизмом передвижения, с порталом)</w:t>
            </w:r>
          </w:p>
        </w:tc>
        <w:tc>
          <w:tcPr>
            <w:tcW w:w="1210" w:type="dxa"/>
            <w:tcBorders>
              <w:top w:val="none"/>
              <w:left w:val="none"/>
              <w:bottom w:val="none"/>
              <w:right w:val="none"/>
            </w:tcBorders>
          </w:tcPr>
          <w:p>
            <w:pPr>
              <w:pStyle w:val="0"/>
              <w:jc w:val="center"/>
            </w:pPr>
            <w:r>
              <w:rPr>
                <w:sz w:val="24"/>
              </w:rPr>
              <w:t xml:space="preserve">не менее 470 баллов</w:t>
            </w:r>
          </w:p>
        </w:tc>
        <w:tc>
          <w:tcPr>
            <w:tcW w:w="1210" w:type="dxa"/>
            <w:tcBorders>
              <w:top w:val="none"/>
              <w:left w:val="none"/>
              <w:bottom w:val="none"/>
              <w:right w:val="none"/>
            </w:tcBorders>
          </w:tcPr>
          <w:p>
            <w:pPr>
              <w:pStyle w:val="0"/>
              <w:jc w:val="center"/>
            </w:pPr>
            <w:r>
              <w:rPr>
                <w:sz w:val="24"/>
              </w:rPr>
              <w:t xml:space="preserve">не менее 485 баллов</w:t>
            </w:r>
          </w:p>
        </w:tc>
        <w:tc>
          <w:tcPr>
            <w:tcW w:w="1210" w:type="dxa"/>
            <w:tcBorders>
              <w:top w:val="none"/>
              <w:left w:val="none"/>
              <w:bottom w:val="none"/>
              <w:right w:val="none"/>
            </w:tcBorders>
          </w:tcPr>
          <w:p>
            <w:pPr>
              <w:pStyle w:val="0"/>
              <w:jc w:val="center"/>
            </w:pPr>
            <w:r>
              <w:rPr>
                <w:sz w:val="24"/>
              </w:rPr>
              <w:t xml:space="preserve">не менее 500 баллов</w:t>
            </w:r>
          </w:p>
        </w:tc>
        <w:tc>
          <w:tcPr>
            <w:tcW w:w="1213" w:type="dxa"/>
            <w:tcBorders>
              <w:top w:val="none"/>
              <w:left w:val="none"/>
              <w:bottom w:val="none"/>
              <w:right w:val="none"/>
            </w:tcBorders>
          </w:tcPr>
          <w:p>
            <w:pPr>
              <w:pStyle w:val="0"/>
              <w:jc w:val="center"/>
            </w:pPr>
            <w:r>
              <w:rPr>
                <w:sz w:val="24"/>
              </w:rPr>
              <w:t xml:space="preserve">не менее 515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грузоподъемные стрелкового типа (без кабины, с механизмом передвижения, с порталом)</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0" w:type="dxa"/>
            <w:tcBorders>
              <w:top w:val="none"/>
              <w:left w:val="none"/>
              <w:bottom w:val="none"/>
              <w:right w:val="none"/>
            </w:tcBorders>
          </w:tcPr>
          <w:p>
            <w:pPr>
              <w:pStyle w:val="0"/>
              <w:jc w:val="center"/>
            </w:pPr>
            <w:r>
              <w:rPr>
                <w:sz w:val="24"/>
              </w:rPr>
              <w:t xml:space="preserve">не менее 465 баллов</w:t>
            </w:r>
          </w:p>
        </w:tc>
        <w:tc>
          <w:tcPr>
            <w:tcW w:w="1210" w:type="dxa"/>
            <w:tcBorders>
              <w:top w:val="none"/>
              <w:left w:val="none"/>
              <w:bottom w:val="none"/>
              <w:right w:val="none"/>
            </w:tcBorders>
          </w:tcPr>
          <w:p>
            <w:pPr>
              <w:pStyle w:val="0"/>
              <w:jc w:val="center"/>
            </w:pPr>
            <w:r>
              <w:rPr>
                <w:sz w:val="24"/>
              </w:rPr>
              <w:t xml:space="preserve">не менее 480 баллов</w:t>
            </w:r>
          </w:p>
        </w:tc>
        <w:tc>
          <w:tcPr>
            <w:tcW w:w="1213" w:type="dxa"/>
            <w:tcBorders>
              <w:top w:val="none"/>
              <w:left w:val="none"/>
              <w:bottom w:val="none"/>
              <w:right w:val="none"/>
            </w:tcBorders>
          </w:tcPr>
          <w:p>
            <w:pPr>
              <w:pStyle w:val="0"/>
              <w:jc w:val="center"/>
            </w:pPr>
            <w:r>
              <w:rPr>
                <w:sz w:val="24"/>
              </w:rPr>
              <w:t xml:space="preserve">не менее 495 баллов</w:t>
            </w:r>
          </w:p>
        </w:tc>
      </w:tr>
      <w:tr>
        <w:tc>
          <w:tcPr>
            <w:tcW w:w="1644" w:type="dxa"/>
            <w:vMerge w:val="restart"/>
            <w:tcBorders>
              <w:top w:val="none"/>
              <w:left w:val="none"/>
              <w:bottom w:val="none"/>
              <w:right w:val="none"/>
            </w:tcBorders>
          </w:tcPr>
          <w:p>
            <w:pPr>
              <w:pStyle w:val="0"/>
            </w:pPr>
            <w:r>
              <w:rPr>
                <w:sz w:val="24"/>
              </w:rPr>
              <w:t xml:space="preserve">28.22.14.126</w:t>
            </w:r>
          </w:p>
        </w:tc>
        <w:tc>
          <w:tcPr>
            <w:tcW w:w="2551" w:type="dxa"/>
            <w:tcBorders>
              <w:top w:val="none"/>
              <w:left w:val="none"/>
              <w:bottom w:val="none"/>
              <w:right w:val="none"/>
            </w:tcBorders>
          </w:tcPr>
          <w:p>
            <w:pPr>
              <w:pStyle w:val="0"/>
            </w:pPr>
            <w:r>
              <w:rPr>
                <w:sz w:val="24"/>
              </w:rPr>
              <w:t xml:space="preserve">Башенный кран (с механизмом передвижения, с механизмом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380 баллов</w:t>
            </w:r>
          </w:p>
        </w:tc>
        <w:tc>
          <w:tcPr>
            <w:tcW w:w="1210" w:type="dxa"/>
            <w:tcBorders>
              <w:top w:val="none"/>
              <w:left w:val="none"/>
              <w:bottom w:val="none"/>
              <w:right w:val="none"/>
            </w:tcBorders>
          </w:tcPr>
          <w:p>
            <w:pPr>
              <w:pStyle w:val="0"/>
              <w:jc w:val="center"/>
            </w:pPr>
            <w:r>
              <w:rPr>
                <w:sz w:val="24"/>
              </w:rPr>
              <w:t xml:space="preserve">не менее 395 баллов</w:t>
            </w:r>
          </w:p>
        </w:tc>
        <w:tc>
          <w:tcPr>
            <w:tcW w:w="1210" w:type="dxa"/>
            <w:tcBorders>
              <w:top w:val="none"/>
              <w:left w:val="none"/>
              <w:bottom w:val="none"/>
              <w:right w:val="none"/>
            </w:tcBorders>
          </w:tcPr>
          <w:p>
            <w:pPr>
              <w:pStyle w:val="0"/>
              <w:jc w:val="center"/>
            </w:pPr>
            <w:r>
              <w:rPr>
                <w:sz w:val="24"/>
              </w:rPr>
              <w:t xml:space="preserve">не менее 410 баллов</w:t>
            </w:r>
          </w:p>
        </w:tc>
        <w:tc>
          <w:tcPr>
            <w:tcW w:w="1213" w:type="dxa"/>
            <w:tcBorders>
              <w:top w:val="none"/>
              <w:left w:val="none"/>
              <w:bottom w:val="none"/>
              <w:right w:val="none"/>
            </w:tcBorders>
          </w:tcPr>
          <w:p>
            <w:pPr>
              <w:pStyle w:val="0"/>
              <w:jc w:val="center"/>
            </w:pPr>
            <w:r>
              <w:rPr>
                <w:sz w:val="24"/>
              </w:rPr>
              <w:t xml:space="preserve">не менее 425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(с механизмом передвижения, без механизма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340 баллов</w:t>
            </w:r>
          </w:p>
        </w:tc>
        <w:tc>
          <w:tcPr>
            <w:tcW w:w="1210" w:type="dxa"/>
            <w:tcBorders>
              <w:top w:val="none"/>
              <w:left w:val="none"/>
              <w:bottom w:val="none"/>
              <w:right w:val="none"/>
            </w:tcBorders>
          </w:tcPr>
          <w:p>
            <w:pPr>
              <w:pStyle w:val="0"/>
              <w:jc w:val="center"/>
            </w:pPr>
            <w:r>
              <w:rPr>
                <w:sz w:val="24"/>
              </w:rPr>
              <w:t xml:space="preserve">не менее 355 баллов</w:t>
            </w:r>
          </w:p>
        </w:tc>
        <w:tc>
          <w:tcPr>
            <w:tcW w:w="1210" w:type="dxa"/>
            <w:tcBorders>
              <w:top w:val="none"/>
              <w:left w:val="none"/>
              <w:bottom w:val="none"/>
              <w:right w:val="none"/>
            </w:tcBorders>
          </w:tcPr>
          <w:p>
            <w:pPr>
              <w:pStyle w:val="0"/>
              <w:jc w:val="center"/>
            </w:pPr>
            <w:r>
              <w:rPr>
                <w:sz w:val="24"/>
              </w:rPr>
              <w:t xml:space="preserve">не менее 370 баллов</w:t>
            </w:r>
          </w:p>
        </w:tc>
        <w:tc>
          <w:tcPr>
            <w:tcW w:w="1213" w:type="dxa"/>
            <w:tcBorders>
              <w:top w:val="none"/>
              <w:left w:val="none"/>
              <w:bottom w:val="none"/>
              <w:right w:val="none"/>
            </w:tcBorders>
          </w:tcPr>
          <w:p>
            <w:pPr>
              <w:pStyle w:val="0"/>
              <w:jc w:val="center"/>
            </w:pPr>
            <w:r>
              <w:rPr>
                <w:sz w:val="24"/>
              </w:rPr>
              <w:t xml:space="preserve">не менее 385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(без механизма передвижения, с механизмом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300 баллов</w:t>
            </w:r>
          </w:p>
        </w:tc>
        <w:tc>
          <w:tcPr>
            <w:tcW w:w="1210" w:type="dxa"/>
            <w:tcBorders>
              <w:top w:val="none"/>
              <w:left w:val="none"/>
              <w:bottom w:val="none"/>
              <w:right w:val="none"/>
            </w:tcBorders>
          </w:tcPr>
          <w:p>
            <w:pPr>
              <w:pStyle w:val="0"/>
              <w:jc w:val="center"/>
            </w:pPr>
            <w:r>
              <w:rPr>
                <w:sz w:val="24"/>
              </w:rPr>
              <w:t xml:space="preserve">не менее 315 баллов</w:t>
            </w:r>
          </w:p>
        </w:tc>
        <w:tc>
          <w:tcPr>
            <w:tcW w:w="1210" w:type="dxa"/>
            <w:tcBorders>
              <w:top w:val="none"/>
              <w:left w:val="none"/>
              <w:bottom w:val="none"/>
              <w:right w:val="none"/>
            </w:tcBorders>
          </w:tcPr>
          <w:p>
            <w:pPr>
              <w:pStyle w:val="0"/>
              <w:jc w:val="center"/>
            </w:pPr>
            <w:r>
              <w:rPr>
                <w:sz w:val="24"/>
              </w:rPr>
              <w:t xml:space="preserve">не менее 330 баллов</w:t>
            </w:r>
          </w:p>
        </w:tc>
        <w:tc>
          <w:tcPr>
            <w:tcW w:w="1213" w:type="dxa"/>
            <w:tcBorders>
              <w:top w:val="none"/>
              <w:left w:val="none"/>
              <w:bottom w:val="none"/>
              <w:right w:val="none"/>
            </w:tcBorders>
          </w:tcPr>
          <w:p>
            <w:pPr>
              <w:pStyle w:val="0"/>
              <w:jc w:val="center"/>
            </w:pPr>
            <w:r>
              <w:rPr>
                <w:sz w:val="24"/>
              </w:rPr>
              <w:t xml:space="preserve">не менее 345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(без механизма передвижения, без механизма вылета стрелы, с опорной частью)</w:t>
            </w:r>
          </w:p>
        </w:tc>
        <w:tc>
          <w:tcPr>
            <w:tcW w:w="1210" w:type="dxa"/>
            <w:tcBorders>
              <w:top w:val="none"/>
              <w:left w:val="none"/>
              <w:bottom w:val="none"/>
              <w:right w:val="none"/>
            </w:tcBorders>
          </w:tcPr>
          <w:p>
            <w:pPr>
              <w:pStyle w:val="0"/>
              <w:jc w:val="center"/>
            </w:pPr>
            <w:r>
              <w:rPr>
                <w:sz w:val="24"/>
              </w:rPr>
              <w:t xml:space="preserve">не менее 250 баллов</w:t>
            </w:r>
          </w:p>
        </w:tc>
        <w:tc>
          <w:tcPr>
            <w:tcW w:w="1210" w:type="dxa"/>
            <w:tcBorders>
              <w:top w:val="none"/>
              <w:left w:val="none"/>
              <w:bottom w:val="none"/>
              <w:right w:val="none"/>
            </w:tcBorders>
          </w:tcPr>
          <w:p>
            <w:pPr>
              <w:pStyle w:val="0"/>
              <w:jc w:val="center"/>
            </w:pPr>
            <w:r>
              <w:rPr>
                <w:sz w:val="24"/>
              </w:rPr>
              <w:t xml:space="preserve">не менее 265 баллов</w:t>
            </w:r>
          </w:p>
        </w:tc>
        <w:tc>
          <w:tcPr>
            <w:tcW w:w="1210" w:type="dxa"/>
            <w:tcBorders>
              <w:top w:val="none"/>
              <w:left w:val="none"/>
              <w:bottom w:val="none"/>
              <w:right w:val="none"/>
            </w:tcBorders>
          </w:tcPr>
          <w:p>
            <w:pPr>
              <w:pStyle w:val="0"/>
              <w:jc w:val="center"/>
            </w:pPr>
            <w:r>
              <w:rPr>
                <w:sz w:val="24"/>
              </w:rPr>
              <w:t xml:space="preserve">не менее 280 баллов</w:t>
            </w:r>
          </w:p>
        </w:tc>
        <w:tc>
          <w:tcPr>
            <w:tcW w:w="1213" w:type="dxa"/>
            <w:tcBorders>
              <w:top w:val="none"/>
              <w:left w:val="none"/>
              <w:bottom w:val="none"/>
              <w:right w:val="none"/>
            </w:tcBorders>
          </w:tcPr>
          <w:p>
            <w:pPr>
              <w:pStyle w:val="0"/>
              <w:jc w:val="center"/>
            </w:pPr>
            <w:r>
              <w:rPr>
                <w:sz w:val="24"/>
              </w:rPr>
              <w:t xml:space="preserve">не менее 295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(с механизмом передвижения, с механизмом вылета стрелы, с порталом)</w:t>
            </w:r>
          </w:p>
        </w:tc>
        <w:tc>
          <w:tcPr>
            <w:tcW w:w="1210" w:type="dxa"/>
            <w:tcBorders>
              <w:top w:val="none"/>
              <w:left w:val="none"/>
              <w:bottom w:val="none"/>
              <w:right w:val="none"/>
            </w:tcBorders>
          </w:tcPr>
          <w:p>
            <w:pPr>
              <w:pStyle w:val="0"/>
              <w:jc w:val="center"/>
            </w:pPr>
            <w:r>
              <w:rPr>
                <w:sz w:val="24"/>
              </w:rPr>
              <w:t xml:space="preserve">не менее 400 баллов</w:t>
            </w:r>
          </w:p>
        </w:tc>
        <w:tc>
          <w:tcPr>
            <w:tcW w:w="1210" w:type="dxa"/>
            <w:tcBorders>
              <w:top w:val="none"/>
              <w:left w:val="none"/>
              <w:bottom w:val="none"/>
              <w:right w:val="none"/>
            </w:tcBorders>
          </w:tcPr>
          <w:p>
            <w:pPr>
              <w:pStyle w:val="0"/>
              <w:jc w:val="center"/>
            </w:pPr>
            <w:r>
              <w:rPr>
                <w:sz w:val="24"/>
              </w:rPr>
              <w:t xml:space="preserve">не менее 415 баллов</w:t>
            </w:r>
          </w:p>
        </w:tc>
        <w:tc>
          <w:tcPr>
            <w:tcW w:w="1210" w:type="dxa"/>
            <w:tcBorders>
              <w:top w:val="none"/>
              <w:left w:val="none"/>
              <w:bottom w:val="none"/>
              <w:right w:val="none"/>
            </w:tcBorders>
          </w:tcPr>
          <w:p>
            <w:pPr>
              <w:pStyle w:val="0"/>
              <w:jc w:val="center"/>
            </w:pPr>
            <w:r>
              <w:rPr>
                <w:sz w:val="24"/>
              </w:rPr>
              <w:t xml:space="preserve">не менее 430 баллов</w:t>
            </w:r>
          </w:p>
        </w:tc>
        <w:tc>
          <w:tcPr>
            <w:tcW w:w="1213" w:type="dxa"/>
            <w:tcBorders>
              <w:top w:val="none"/>
              <w:left w:val="none"/>
              <w:bottom w:val="none"/>
              <w:right w:val="none"/>
            </w:tcBorders>
          </w:tcPr>
          <w:p>
            <w:pPr>
              <w:pStyle w:val="0"/>
              <w:jc w:val="center"/>
            </w:pPr>
            <w:r>
              <w:rPr>
                <w:sz w:val="24"/>
              </w:rPr>
              <w:t xml:space="preserve">не менее 445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Башенный кран (с механизмом передвижения, без механизма вылета стрелы, с порталом)</w:t>
            </w:r>
          </w:p>
        </w:tc>
        <w:tc>
          <w:tcPr>
            <w:tcW w:w="1210" w:type="dxa"/>
            <w:tcBorders>
              <w:top w:val="none"/>
              <w:left w:val="none"/>
              <w:bottom w:val="none"/>
              <w:right w:val="none"/>
            </w:tcBorders>
          </w:tcPr>
          <w:p>
            <w:pPr>
              <w:pStyle w:val="0"/>
              <w:jc w:val="center"/>
            </w:pPr>
            <w:r>
              <w:rPr>
                <w:sz w:val="24"/>
              </w:rPr>
              <w:t xml:space="preserve">не менее 360 баллов</w:t>
            </w:r>
          </w:p>
        </w:tc>
        <w:tc>
          <w:tcPr>
            <w:tcW w:w="1210" w:type="dxa"/>
            <w:tcBorders>
              <w:top w:val="none"/>
              <w:left w:val="none"/>
              <w:bottom w:val="none"/>
              <w:right w:val="none"/>
            </w:tcBorders>
          </w:tcPr>
          <w:p>
            <w:pPr>
              <w:pStyle w:val="0"/>
              <w:jc w:val="center"/>
            </w:pPr>
            <w:r>
              <w:rPr>
                <w:sz w:val="24"/>
              </w:rPr>
              <w:t xml:space="preserve">не менее 375 баллов</w:t>
            </w:r>
          </w:p>
        </w:tc>
        <w:tc>
          <w:tcPr>
            <w:tcW w:w="1210" w:type="dxa"/>
            <w:tcBorders>
              <w:top w:val="none"/>
              <w:left w:val="none"/>
              <w:bottom w:val="none"/>
              <w:right w:val="none"/>
            </w:tcBorders>
          </w:tcPr>
          <w:p>
            <w:pPr>
              <w:pStyle w:val="0"/>
              <w:jc w:val="center"/>
            </w:pPr>
            <w:r>
              <w:rPr>
                <w:sz w:val="24"/>
              </w:rPr>
              <w:t xml:space="preserve">не менее 390 баллов</w:t>
            </w:r>
          </w:p>
        </w:tc>
        <w:tc>
          <w:tcPr>
            <w:tcW w:w="1213" w:type="dxa"/>
            <w:tcBorders>
              <w:top w:val="none"/>
              <w:left w:val="none"/>
              <w:bottom w:val="none"/>
              <w:right w:val="none"/>
            </w:tcBorders>
          </w:tcPr>
          <w:p>
            <w:pPr>
              <w:pStyle w:val="0"/>
              <w:jc w:val="center"/>
            </w:pPr>
            <w:r>
              <w:rPr>
                <w:sz w:val="24"/>
              </w:rPr>
              <w:t xml:space="preserve">не менее 405 баллов</w:t>
            </w:r>
          </w:p>
        </w:tc>
      </w:tr>
      <w:tr>
        <w:tc>
          <w:tcPr>
            <w:tcW w:w="1644" w:type="dxa"/>
            <w:tcBorders>
              <w:top w:val="none"/>
              <w:left w:val="none"/>
              <w:bottom w:val="none"/>
              <w:right w:val="none"/>
            </w:tcBorders>
          </w:tcPr>
          <w:p>
            <w:pPr>
              <w:pStyle w:val="0"/>
            </w:pPr>
            <w:r>
              <w:rPr>
                <w:sz w:val="24"/>
              </w:rPr>
              <w:t xml:space="preserve">28.22.14.129</w:t>
            </w:r>
          </w:p>
        </w:tc>
        <w:tc>
          <w:tcPr>
            <w:tcW w:w="2551" w:type="dxa"/>
            <w:tcBorders>
              <w:top w:val="none"/>
              <w:left w:val="none"/>
              <w:bottom w:val="none"/>
              <w:right w:val="none"/>
            </w:tcBorders>
          </w:tcPr>
          <w:p>
            <w:pPr>
              <w:pStyle w:val="0"/>
            </w:pPr>
            <w:r>
              <w:rPr>
                <w:sz w:val="24"/>
              </w:rPr>
              <w:t xml:space="preserve">Краны грузоподъемные прочие</w:t>
            </w:r>
          </w:p>
        </w:tc>
        <w:tc>
          <w:tcPr>
            <w:tcW w:w="1210" w:type="dxa"/>
            <w:tcBorders>
              <w:top w:val="none"/>
              <w:left w:val="none"/>
              <w:bottom w:val="none"/>
              <w:right w:val="none"/>
            </w:tcBorders>
          </w:tcPr>
          <w:p>
            <w:pPr>
              <w:pStyle w:val="0"/>
              <w:jc w:val="center"/>
            </w:pPr>
            <w:r>
              <w:rPr>
                <w:sz w:val="24"/>
              </w:rPr>
              <w:t xml:space="preserve">не менее 300 баллов</w:t>
            </w:r>
          </w:p>
        </w:tc>
        <w:tc>
          <w:tcPr>
            <w:tcW w:w="1210" w:type="dxa"/>
            <w:tcBorders>
              <w:top w:val="none"/>
              <w:left w:val="none"/>
              <w:bottom w:val="none"/>
              <w:right w:val="none"/>
            </w:tcBorders>
          </w:tcPr>
          <w:p>
            <w:pPr>
              <w:pStyle w:val="0"/>
              <w:jc w:val="center"/>
            </w:pPr>
            <w:r>
              <w:rPr>
                <w:sz w:val="24"/>
              </w:rPr>
              <w:t xml:space="preserve">не менее 315 баллов</w:t>
            </w:r>
          </w:p>
        </w:tc>
        <w:tc>
          <w:tcPr>
            <w:tcW w:w="1210" w:type="dxa"/>
            <w:tcBorders>
              <w:top w:val="none"/>
              <w:left w:val="none"/>
              <w:bottom w:val="none"/>
              <w:right w:val="none"/>
            </w:tcBorders>
          </w:tcPr>
          <w:p>
            <w:pPr>
              <w:pStyle w:val="0"/>
              <w:jc w:val="center"/>
            </w:pPr>
            <w:r>
              <w:rPr>
                <w:sz w:val="24"/>
              </w:rPr>
              <w:t xml:space="preserve">не менее 330 баллов</w:t>
            </w:r>
          </w:p>
        </w:tc>
        <w:tc>
          <w:tcPr>
            <w:tcW w:w="1213" w:type="dxa"/>
            <w:tcBorders>
              <w:top w:val="none"/>
              <w:left w:val="none"/>
              <w:bottom w:val="none"/>
              <w:right w:val="none"/>
            </w:tcBorders>
          </w:tcPr>
          <w:p>
            <w:pPr>
              <w:pStyle w:val="0"/>
              <w:jc w:val="center"/>
            </w:pPr>
            <w:r>
              <w:rPr>
                <w:sz w:val="24"/>
              </w:rPr>
              <w:t xml:space="preserve">не менее 345 баллов</w:t>
            </w:r>
          </w:p>
        </w:tc>
      </w:tr>
      <w:tr>
        <w:tc>
          <w:tcPr>
            <w:tcW w:w="1644" w:type="dxa"/>
            <w:tcBorders>
              <w:top w:val="none"/>
              <w:left w:val="none"/>
              <w:bottom w:val="none"/>
              <w:right w:val="none"/>
            </w:tcBorders>
          </w:tcPr>
          <w:p>
            <w:pPr>
              <w:pStyle w:val="0"/>
            </w:pPr>
            <w:r>
              <w:rPr>
                <w:sz w:val="24"/>
              </w:rPr>
              <w:t xml:space="preserve">28.22.14.140</w:t>
            </w:r>
          </w:p>
        </w:tc>
        <w:tc>
          <w:tcPr>
            <w:tcW w:w="2551" w:type="dxa"/>
            <w:tcBorders>
              <w:top w:val="none"/>
              <w:left w:val="none"/>
              <w:bottom w:val="none"/>
              <w:right w:val="none"/>
            </w:tcBorders>
          </w:tcPr>
          <w:p>
            <w:pPr>
              <w:pStyle w:val="0"/>
            </w:pPr>
            <w:r>
              <w:rPr>
                <w:sz w:val="24"/>
              </w:rPr>
              <w:t xml:space="preserve">Краны портальные</w:t>
            </w:r>
          </w:p>
        </w:tc>
        <w:tc>
          <w:tcPr>
            <w:tcW w:w="1210" w:type="dxa"/>
            <w:tcBorders>
              <w:top w:val="none"/>
              <w:left w:val="none"/>
              <w:bottom w:val="none"/>
              <w:right w:val="none"/>
            </w:tcBorders>
          </w:tcPr>
          <w:p>
            <w:pPr>
              <w:pStyle w:val="0"/>
              <w:jc w:val="center"/>
            </w:pPr>
            <w:r>
              <w:rPr>
                <w:sz w:val="24"/>
              </w:rPr>
              <w:t xml:space="preserve">не менее 390 баллов</w:t>
            </w:r>
          </w:p>
        </w:tc>
        <w:tc>
          <w:tcPr>
            <w:tcW w:w="1210" w:type="dxa"/>
            <w:tcBorders>
              <w:top w:val="none"/>
              <w:left w:val="none"/>
              <w:bottom w:val="none"/>
              <w:right w:val="none"/>
            </w:tcBorders>
          </w:tcPr>
          <w:p>
            <w:pPr>
              <w:pStyle w:val="0"/>
              <w:jc w:val="center"/>
            </w:pPr>
            <w:r>
              <w:rPr>
                <w:sz w:val="24"/>
              </w:rPr>
              <w:t xml:space="preserve">не менее 405 баллов</w:t>
            </w:r>
          </w:p>
        </w:tc>
        <w:tc>
          <w:tcPr>
            <w:tcW w:w="1210" w:type="dxa"/>
            <w:tcBorders>
              <w:top w:val="none"/>
              <w:left w:val="none"/>
              <w:bottom w:val="none"/>
              <w:right w:val="none"/>
            </w:tcBorders>
          </w:tcPr>
          <w:p>
            <w:pPr>
              <w:pStyle w:val="0"/>
              <w:jc w:val="center"/>
            </w:pPr>
            <w:r>
              <w:rPr>
                <w:sz w:val="24"/>
              </w:rPr>
              <w:t xml:space="preserve">не менее 420 баллов</w:t>
            </w:r>
          </w:p>
        </w:tc>
        <w:tc>
          <w:tcPr>
            <w:tcW w:w="1213" w:type="dxa"/>
            <w:tcBorders>
              <w:top w:val="none"/>
              <w:left w:val="none"/>
              <w:bottom w:val="none"/>
              <w:right w:val="none"/>
            </w:tcBorders>
          </w:tcPr>
          <w:p>
            <w:pPr>
              <w:pStyle w:val="0"/>
              <w:jc w:val="center"/>
            </w:pPr>
            <w:r>
              <w:rPr>
                <w:sz w:val="24"/>
              </w:rPr>
              <w:t xml:space="preserve">не менее 435 баллов</w:t>
            </w:r>
          </w:p>
        </w:tc>
      </w:tr>
      <w:tr>
        <w:tc>
          <w:tcPr>
            <w:tcW w:w="1644" w:type="dxa"/>
            <w:vMerge w:val="restart"/>
            <w:tcBorders>
              <w:top w:val="none"/>
              <w:left w:val="none"/>
              <w:bottom w:val="none"/>
              <w:right w:val="none"/>
            </w:tcBorders>
          </w:tcPr>
          <w:p>
            <w:pPr>
              <w:pStyle w:val="0"/>
            </w:pPr>
            <w:r>
              <w:rPr>
                <w:sz w:val="24"/>
              </w:rPr>
              <w:t xml:space="preserve">28.22.14.152</w:t>
            </w:r>
          </w:p>
        </w:tc>
        <w:tc>
          <w:tcPr>
            <w:tcW w:w="2551" w:type="dxa"/>
            <w:tcBorders>
              <w:top w:val="none"/>
              <w:left w:val="none"/>
              <w:bottom w:val="none"/>
              <w:right w:val="none"/>
            </w:tcBorders>
          </w:tcPr>
          <w:p>
            <w:pPr>
              <w:pStyle w:val="0"/>
            </w:pPr>
            <w:r>
              <w:rPr>
                <w:sz w:val="24"/>
              </w:rPr>
              <w:t xml:space="preserve">Краны на железнодорожном ходу</w:t>
            </w:r>
          </w:p>
        </w:tc>
        <w:tc>
          <w:tcPr>
            <w:tcW w:w="1210" w:type="dxa"/>
            <w:tcBorders>
              <w:top w:val="none"/>
              <w:left w:val="none"/>
              <w:bottom w:val="none"/>
              <w:right w:val="none"/>
            </w:tcBorders>
          </w:tcPr>
          <w:p>
            <w:pPr>
              <w:pStyle w:val="0"/>
              <w:jc w:val="center"/>
            </w:pPr>
            <w:r>
              <w:rPr>
                <w:sz w:val="24"/>
              </w:rPr>
              <w:t xml:space="preserve">не менее 420 баллов</w:t>
            </w:r>
          </w:p>
        </w:tc>
        <w:tc>
          <w:tcPr>
            <w:tcW w:w="1210" w:type="dxa"/>
            <w:tcBorders>
              <w:top w:val="none"/>
              <w:left w:val="none"/>
              <w:bottom w:val="none"/>
              <w:right w:val="none"/>
            </w:tcBorders>
          </w:tcPr>
          <w:p>
            <w:pPr>
              <w:pStyle w:val="0"/>
              <w:jc w:val="center"/>
            </w:pPr>
            <w:r>
              <w:rPr>
                <w:sz w:val="24"/>
              </w:rPr>
              <w:t xml:space="preserve">не менее 435 баллов</w:t>
            </w:r>
          </w:p>
        </w:tc>
        <w:tc>
          <w:tcPr>
            <w:tcW w:w="1210" w:type="dxa"/>
            <w:tcBorders>
              <w:top w:val="none"/>
              <w:left w:val="none"/>
              <w:bottom w:val="none"/>
              <w:right w:val="none"/>
            </w:tcBorders>
          </w:tcPr>
          <w:p>
            <w:pPr>
              <w:pStyle w:val="0"/>
              <w:jc w:val="center"/>
            </w:pPr>
            <w:r>
              <w:rPr>
                <w:sz w:val="24"/>
              </w:rPr>
              <w:t xml:space="preserve">не менее 450 баллов</w:t>
            </w:r>
          </w:p>
        </w:tc>
        <w:tc>
          <w:tcPr>
            <w:tcW w:w="1213" w:type="dxa"/>
            <w:tcBorders>
              <w:top w:val="none"/>
              <w:left w:val="none"/>
              <w:bottom w:val="none"/>
              <w:right w:val="none"/>
            </w:tcBorders>
          </w:tcPr>
          <w:p>
            <w:pPr>
              <w:pStyle w:val="0"/>
              <w:jc w:val="center"/>
            </w:pPr>
            <w:r>
              <w:rPr>
                <w:sz w:val="24"/>
              </w:rPr>
              <w:t xml:space="preserve">не менее 465 баллов</w:t>
            </w:r>
          </w:p>
        </w:tc>
      </w:tr>
      <w:tr>
        <w:tc>
          <w:tcPr>
            <w:vMerge w:val="continue"/>
            <w:tcBorders>
              <w:top w:val="none"/>
              <w:left w:val="none"/>
              <w:bottom w:val="none"/>
              <w:right w:val="none"/>
            </w:tcBorders>
          </w:tcPr>
          <w:p/>
        </w:tc>
        <w:tc>
          <w:tcPr>
            <w:tcW w:w="2551" w:type="dxa"/>
            <w:tcBorders>
              <w:top w:val="none"/>
              <w:left w:val="none"/>
              <w:bottom w:val="none"/>
              <w:right w:val="none"/>
            </w:tcBorders>
          </w:tcPr>
          <w:p>
            <w:pPr>
              <w:pStyle w:val="0"/>
            </w:pPr>
            <w:r>
              <w:rPr>
                <w:sz w:val="24"/>
              </w:rPr>
              <w:t xml:space="preserve">Краны на железнодорожном ходу гидравлические</w:t>
            </w:r>
          </w:p>
        </w:tc>
        <w:tc>
          <w:tcPr>
            <w:tcW w:w="1210" w:type="dxa"/>
            <w:tcBorders>
              <w:top w:val="none"/>
              <w:left w:val="none"/>
              <w:bottom w:val="none"/>
              <w:right w:val="none"/>
            </w:tcBorders>
          </w:tcPr>
          <w:p>
            <w:pPr>
              <w:pStyle w:val="0"/>
              <w:jc w:val="center"/>
            </w:pPr>
            <w:r>
              <w:rPr>
                <w:sz w:val="24"/>
              </w:rPr>
              <w:t xml:space="preserve">не менее 145 баллов</w:t>
            </w:r>
          </w:p>
        </w:tc>
        <w:tc>
          <w:tcPr>
            <w:tcW w:w="1210" w:type="dxa"/>
            <w:tcBorders>
              <w:top w:val="none"/>
              <w:left w:val="none"/>
              <w:bottom w:val="none"/>
              <w:right w:val="none"/>
            </w:tcBorders>
          </w:tcPr>
          <w:p>
            <w:pPr>
              <w:pStyle w:val="0"/>
              <w:jc w:val="center"/>
            </w:pPr>
            <w:r>
              <w:rPr>
                <w:sz w:val="24"/>
              </w:rPr>
              <w:t xml:space="preserve">не менее 160 баллов</w:t>
            </w:r>
          </w:p>
        </w:tc>
        <w:tc>
          <w:tcPr>
            <w:tcW w:w="1210" w:type="dxa"/>
            <w:tcBorders>
              <w:top w:val="none"/>
              <w:left w:val="none"/>
              <w:bottom w:val="none"/>
              <w:right w:val="none"/>
            </w:tcBorders>
          </w:tcPr>
          <w:p>
            <w:pPr>
              <w:pStyle w:val="0"/>
              <w:jc w:val="center"/>
            </w:pPr>
            <w:r>
              <w:rPr>
                <w:sz w:val="24"/>
              </w:rPr>
              <w:t xml:space="preserve">не менее 175 баллов</w:t>
            </w:r>
          </w:p>
        </w:tc>
        <w:tc>
          <w:tcPr>
            <w:tcW w:w="1213" w:type="dxa"/>
            <w:tcBorders>
              <w:top w:val="none"/>
              <w:left w:val="none"/>
              <w:bottom w:val="none"/>
              <w:right w:val="none"/>
            </w:tcBorders>
          </w:tcPr>
          <w:p>
            <w:pPr>
              <w:pStyle w:val="0"/>
              <w:jc w:val="center"/>
            </w:pPr>
            <w:r>
              <w:rPr>
                <w:sz w:val="24"/>
              </w:rPr>
              <w:t xml:space="preserve">не менее 190 баллов</w:t>
            </w:r>
          </w:p>
        </w:tc>
      </w:tr>
      <w:tr>
        <w:tc>
          <w:tcPr>
            <w:tcW w:w="1644" w:type="dxa"/>
            <w:vMerge w:val="restart"/>
            <w:tcBorders>
              <w:top w:val="none"/>
              <w:left w:val="none"/>
              <w:bottom w:val="single" w:sz="4"/>
              <w:right w:val="none"/>
            </w:tcBorders>
          </w:tcPr>
          <w:p>
            <w:pPr>
              <w:pStyle w:val="0"/>
            </w:pPr>
            <w:r>
              <w:rPr>
                <w:sz w:val="24"/>
              </w:rPr>
              <w:t xml:space="preserve">28.22.14.160</w:t>
            </w:r>
          </w:p>
        </w:tc>
        <w:tc>
          <w:tcPr>
            <w:tcW w:w="2551" w:type="dxa"/>
            <w:tcBorders>
              <w:top w:val="none"/>
              <w:left w:val="none"/>
              <w:bottom w:val="none"/>
              <w:right w:val="none"/>
            </w:tcBorders>
          </w:tcPr>
          <w:p>
            <w:pPr>
              <w:pStyle w:val="0"/>
            </w:pPr>
            <w:r>
              <w:rPr>
                <w:sz w:val="24"/>
              </w:rPr>
              <w:t xml:space="preserve">Кран-штабелер (с кабиной)</w:t>
            </w:r>
          </w:p>
        </w:tc>
        <w:tc>
          <w:tcPr>
            <w:tcW w:w="1210" w:type="dxa"/>
            <w:tcBorders>
              <w:top w:val="none"/>
              <w:left w:val="none"/>
              <w:bottom w:val="none"/>
              <w:right w:val="none"/>
            </w:tcBorders>
          </w:tcPr>
          <w:p>
            <w:pPr>
              <w:pStyle w:val="0"/>
              <w:jc w:val="center"/>
            </w:pPr>
            <w:r>
              <w:rPr>
                <w:sz w:val="24"/>
              </w:rPr>
              <w:t xml:space="preserve">не менее 360 баллов</w:t>
            </w:r>
          </w:p>
        </w:tc>
        <w:tc>
          <w:tcPr>
            <w:tcW w:w="1210" w:type="dxa"/>
            <w:tcBorders>
              <w:top w:val="none"/>
              <w:left w:val="none"/>
              <w:bottom w:val="none"/>
              <w:right w:val="none"/>
            </w:tcBorders>
          </w:tcPr>
          <w:p>
            <w:pPr>
              <w:pStyle w:val="0"/>
              <w:jc w:val="center"/>
            </w:pPr>
            <w:r>
              <w:rPr>
                <w:sz w:val="24"/>
              </w:rPr>
              <w:t xml:space="preserve">не менее 375 баллов</w:t>
            </w:r>
          </w:p>
        </w:tc>
        <w:tc>
          <w:tcPr>
            <w:tcW w:w="1210" w:type="dxa"/>
            <w:tcBorders>
              <w:top w:val="none"/>
              <w:left w:val="none"/>
              <w:bottom w:val="none"/>
              <w:right w:val="none"/>
            </w:tcBorders>
          </w:tcPr>
          <w:p>
            <w:pPr>
              <w:pStyle w:val="0"/>
              <w:jc w:val="center"/>
            </w:pPr>
            <w:r>
              <w:rPr>
                <w:sz w:val="24"/>
              </w:rPr>
              <w:t xml:space="preserve">не менее 390 баллов</w:t>
            </w:r>
          </w:p>
        </w:tc>
        <w:tc>
          <w:tcPr>
            <w:tcW w:w="1213" w:type="dxa"/>
            <w:tcBorders>
              <w:top w:val="none"/>
              <w:left w:val="none"/>
              <w:bottom w:val="none"/>
              <w:right w:val="none"/>
            </w:tcBorders>
          </w:tcPr>
          <w:p>
            <w:pPr>
              <w:pStyle w:val="0"/>
              <w:jc w:val="center"/>
            </w:pPr>
            <w:r>
              <w:rPr>
                <w:sz w:val="24"/>
              </w:rPr>
              <w:t xml:space="preserve">не менее 405 баллов</w:t>
            </w:r>
          </w:p>
        </w:tc>
      </w:tr>
      <w:tr>
        <w:tc>
          <w:tcPr>
            <w:vMerge w:val="continue"/>
            <w:tcBorders>
              <w:top w:val="none"/>
              <w:left w:val="none"/>
              <w:bottom w:val="single" w:sz="4"/>
              <w:right w:val="none"/>
            </w:tcBorders>
          </w:tcPr>
          <w:p/>
        </w:tc>
        <w:tc>
          <w:tcPr>
            <w:tcW w:w="2551" w:type="dxa"/>
            <w:tcBorders>
              <w:top w:val="none"/>
              <w:left w:val="none"/>
              <w:bottom w:val="single" w:sz="4"/>
              <w:right w:val="none"/>
            </w:tcBorders>
          </w:tcPr>
          <w:p>
            <w:pPr>
              <w:pStyle w:val="0"/>
            </w:pPr>
            <w:r>
              <w:rPr>
                <w:sz w:val="24"/>
              </w:rPr>
              <w:t xml:space="preserve">Кран-штабелер (без кабины)</w:t>
            </w:r>
          </w:p>
        </w:tc>
        <w:tc>
          <w:tcPr>
            <w:tcW w:w="1210" w:type="dxa"/>
            <w:tcBorders>
              <w:top w:val="none"/>
              <w:left w:val="none"/>
              <w:bottom w:val="single" w:sz="4"/>
              <w:right w:val="none"/>
            </w:tcBorders>
          </w:tcPr>
          <w:p>
            <w:pPr>
              <w:pStyle w:val="0"/>
              <w:jc w:val="center"/>
            </w:pPr>
            <w:r>
              <w:rPr>
                <w:sz w:val="24"/>
              </w:rPr>
              <w:t xml:space="preserve">не менее 330 баллов</w:t>
            </w:r>
          </w:p>
        </w:tc>
        <w:tc>
          <w:tcPr>
            <w:tcW w:w="1210" w:type="dxa"/>
            <w:tcBorders>
              <w:top w:val="none"/>
              <w:left w:val="none"/>
              <w:bottom w:val="single" w:sz="4"/>
              <w:right w:val="none"/>
            </w:tcBorders>
          </w:tcPr>
          <w:p>
            <w:pPr>
              <w:pStyle w:val="0"/>
              <w:jc w:val="center"/>
            </w:pPr>
            <w:r>
              <w:rPr>
                <w:sz w:val="24"/>
              </w:rPr>
              <w:t xml:space="preserve">не менее 345 баллов</w:t>
            </w:r>
          </w:p>
        </w:tc>
        <w:tc>
          <w:tcPr>
            <w:tcW w:w="1210" w:type="dxa"/>
            <w:tcBorders>
              <w:top w:val="none"/>
              <w:left w:val="none"/>
              <w:bottom w:val="single" w:sz="4"/>
              <w:right w:val="none"/>
            </w:tcBorders>
          </w:tcPr>
          <w:p>
            <w:pPr>
              <w:pStyle w:val="0"/>
              <w:jc w:val="center"/>
            </w:pPr>
            <w:r>
              <w:rPr>
                <w:sz w:val="24"/>
              </w:rPr>
              <w:t xml:space="preserve">не менее 360 баллов</w:t>
            </w:r>
          </w:p>
        </w:tc>
        <w:tc>
          <w:tcPr>
            <w:tcW w:w="1213" w:type="dxa"/>
            <w:tcBorders>
              <w:top w:val="none"/>
              <w:left w:val="none"/>
              <w:bottom w:val="single" w:sz="4"/>
              <w:right w:val="none"/>
            </w:tcBorders>
          </w:tcPr>
          <w:p>
            <w:pPr>
              <w:pStyle w:val="0"/>
              <w:jc w:val="center"/>
            </w:pPr>
            <w:r>
              <w:rPr>
                <w:sz w:val="24"/>
              </w:rPr>
              <w:t xml:space="preserve">не менее 375 баллов</w:t>
            </w:r>
          </w:p>
        </w:tc>
      </w:tr>
    </w:tbl>
    <w:p>
      <w:pPr>
        <w:pStyle w:val="0"/>
        <w:jc w:val="both"/>
      </w:pPr>
      <w:r>
        <w:rPr>
          <w:sz w:val="24"/>
        </w:rPr>
      </w:r>
    </w:p>
    <w:p>
      <w:pPr>
        <w:pStyle w:val="0"/>
        <w:jc w:val="both"/>
      </w:pPr>
      <w:r>
        <w:rPr>
          <w:sz w:val="24"/>
        </w:rPr>
        <w:t xml:space="preserve">(п. 20 в ред. </w:t>
      </w:r>
      <w:r>
        <w:rPr>
          <w:sz w:val="24"/>
        </w:rPr>
        <w:t xml:space="preserve">Постановления</w:t>
      </w:r>
      <w:r>
        <w:rPr>
          <w:sz w:val="24"/>
        </w:rPr>
        <w:t xml:space="preserve"> Правительства РФ от 29.06.2024 N 894)</w:t>
      </w:r>
    </w:p>
    <w:p>
      <w:pPr>
        <w:pStyle w:val="0"/>
        <w:jc w:val="both"/>
      </w:pPr>
      <w:r>
        <w:rPr>
          <w:sz w:val="24"/>
        </w:rPr>
      </w:r>
    </w:p>
    <w:p>
      <w:pPr>
        <w:pStyle w:val="0"/>
        <w:ind w:firstLine="540"/>
        <w:jc w:val="both"/>
      </w:pPr>
      <w:r>
        <w:rPr>
          <w:sz w:val="24"/>
        </w:rPr>
        <w:t xml:space="preserve">21. Для целей осуществления закупок продукции (грейдеры самоходные)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2022 г. - 55 процентов;</w:t>
      </w:r>
    </w:p>
    <w:p>
      <w:pPr>
        <w:pStyle w:val="0"/>
        <w:spacing w:before="240"/>
        <w:ind w:firstLine="540"/>
        <w:jc w:val="both"/>
      </w:pPr>
      <w:r>
        <w:rPr>
          <w:sz w:val="24"/>
        </w:rPr>
        <w:t xml:space="preserve">с 1 января 2023 г. - 65 процентов;</w:t>
      </w:r>
    </w:p>
    <w:p>
      <w:pPr>
        <w:pStyle w:val="0"/>
        <w:spacing w:before="240"/>
        <w:ind w:firstLine="540"/>
        <w:jc w:val="both"/>
      </w:pPr>
      <w:r>
        <w:rPr>
          <w:sz w:val="24"/>
        </w:rPr>
        <w:t xml:space="preserve">с 1 января 2024 г. - 75 процентов;</w:t>
      </w:r>
    </w:p>
    <w:p>
      <w:pPr>
        <w:pStyle w:val="0"/>
        <w:spacing w:before="240"/>
        <w:ind w:firstLine="540"/>
        <w:jc w:val="both"/>
      </w:pPr>
      <w:r>
        <w:rPr>
          <w:sz w:val="24"/>
        </w:rPr>
        <w:t xml:space="preserve">с 1 января 2026 г. - 85 процентов.</w:t>
      </w:r>
    </w:p>
    <w:p>
      <w:pPr>
        <w:pStyle w:val="0"/>
        <w:jc w:val="both"/>
      </w:pPr>
      <w:r>
        <w:rPr>
          <w:sz w:val="24"/>
        </w:rPr>
        <w:t xml:space="preserve">(п. 21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22. Для целей осуществления закупок продукции (бульдозеры на гусеничных тракторах, бульдозеры на колесных тракторах и тягачах, тракторы гусеничные, краны-трубоукладчики)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2022 г. - 60 процентов;</w:t>
      </w:r>
    </w:p>
    <w:p>
      <w:pPr>
        <w:pStyle w:val="0"/>
        <w:spacing w:before="240"/>
        <w:ind w:firstLine="540"/>
        <w:jc w:val="both"/>
      </w:pPr>
      <w:r>
        <w:rPr>
          <w:sz w:val="24"/>
        </w:rPr>
        <w:t xml:space="preserve">с 1 января 2023 г. - 75 процентов;</w:t>
      </w:r>
    </w:p>
    <w:p>
      <w:pPr>
        <w:pStyle w:val="0"/>
        <w:spacing w:before="240"/>
        <w:ind w:firstLine="540"/>
        <w:jc w:val="both"/>
      </w:pPr>
      <w:r>
        <w:rPr>
          <w:sz w:val="24"/>
        </w:rPr>
        <w:t xml:space="preserve">с 1 января 2024 г. - 80 процентов.</w:t>
      </w:r>
    </w:p>
    <w:p>
      <w:pPr>
        <w:pStyle w:val="0"/>
        <w:jc w:val="both"/>
      </w:pPr>
      <w:r>
        <w:rPr>
          <w:sz w:val="24"/>
        </w:rPr>
        <w:t xml:space="preserve">(п. 22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23. Для целей осуществления закупок продукции (экскаваторы одноковшовые и ковшовые погрузчики самоходные с поворотом кабины на 360° (полноповоротные машины), кроме фронтальных одноковшовых погрузчиков, экскаваторы многоковшовые самоходные)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2022 г. - 35 процентов;</w:t>
      </w:r>
    </w:p>
    <w:p>
      <w:pPr>
        <w:pStyle w:val="0"/>
        <w:spacing w:before="240"/>
        <w:ind w:firstLine="540"/>
        <w:jc w:val="both"/>
      </w:pPr>
      <w:r>
        <w:rPr>
          <w:sz w:val="24"/>
        </w:rPr>
        <w:t xml:space="preserve">с 1 января 2023 г. - 45 процентов;</w:t>
      </w:r>
    </w:p>
    <w:p>
      <w:pPr>
        <w:pStyle w:val="0"/>
        <w:spacing w:before="240"/>
        <w:ind w:firstLine="540"/>
        <w:jc w:val="both"/>
      </w:pPr>
      <w:r>
        <w:rPr>
          <w:sz w:val="24"/>
        </w:rPr>
        <w:t xml:space="preserve">с 1 января 2024 г. - 60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23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24. Для целей осуществления закупок продукции (машины трамбовочные и дорожные катки самоходные)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2022 г. - 45 процентов;</w:t>
      </w:r>
    </w:p>
    <w:p>
      <w:pPr>
        <w:pStyle w:val="0"/>
        <w:spacing w:before="240"/>
        <w:ind w:firstLine="540"/>
        <w:jc w:val="both"/>
      </w:pPr>
      <w:r>
        <w:rPr>
          <w:sz w:val="24"/>
        </w:rPr>
        <w:t xml:space="preserve">с 1 января 2023 г. - 60 процентов;</w:t>
      </w:r>
    </w:p>
    <w:p>
      <w:pPr>
        <w:pStyle w:val="0"/>
        <w:spacing w:before="240"/>
        <w:ind w:firstLine="540"/>
        <w:jc w:val="both"/>
      </w:pPr>
      <w:r>
        <w:rPr>
          <w:sz w:val="24"/>
        </w:rPr>
        <w:t xml:space="preserve">с 1 января 2024 г. - 70 процентов;</w:t>
      </w:r>
    </w:p>
    <w:p>
      <w:pPr>
        <w:pStyle w:val="0"/>
        <w:spacing w:before="240"/>
        <w:ind w:firstLine="540"/>
        <w:jc w:val="both"/>
      </w:pPr>
      <w:r>
        <w:rPr>
          <w:sz w:val="24"/>
        </w:rPr>
        <w:t xml:space="preserve">с 1 января 2026 г. - 80 процентов.</w:t>
      </w:r>
    </w:p>
    <w:p>
      <w:pPr>
        <w:pStyle w:val="0"/>
        <w:jc w:val="both"/>
      </w:pPr>
      <w:r>
        <w:rPr>
          <w:sz w:val="24"/>
        </w:rPr>
        <w:t xml:space="preserve">(п. 24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25. Для целей осуществления закупок продукции (автомобили-самосвалы, предназначенные для использования в условиях бездорожья)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опытно-конструкторских работ на территории Российской Федерации: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2023 г. - 20 процентов;</w:t>
      </w:r>
    </w:p>
    <w:p>
      <w:pPr>
        <w:pStyle w:val="0"/>
        <w:spacing w:before="240"/>
        <w:ind w:firstLine="540"/>
        <w:jc w:val="both"/>
      </w:pPr>
      <w:r>
        <w:rPr>
          <w:sz w:val="24"/>
        </w:rPr>
        <w:t xml:space="preserve">с 1 января 2024 г. - 30 процентов;</w:t>
      </w:r>
    </w:p>
    <w:p>
      <w:pPr>
        <w:pStyle w:val="0"/>
        <w:spacing w:before="240"/>
        <w:ind w:firstLine="540"/>
        <w:jc w:val="both"/>
      </w:pPr>
      <w:r>
        <w:rPr>
          <w:sz w:val="24"/>
        </w:rPr>
        <w:t xml:space="preserve">с 1 января 2026 г. - 45 процентов;</w:t>
      </w:r>
    </w:p>
    <w:p>
      <w:pPr>
        <w:pStyle w:val="0"/>
        <w:spacing w:before="240"/>
        <w:ind w:firstLine="540"/>
        <w:jc w:val="both"/>
      </w:pPr>
      <w:r>
        <w:rPr>
          <w:sz w:val="24"/>
        </w:rPr>
        <w:t xml:space="preserve">с 1 января 2028 г. - 60 процентов.</w:t>
      </w:r>
    </w:p>
    <w:p>
      <w:pPr>
        <w:pStyle w:val="0"/>
        <w:jc w:val="both"/>
      </w:pPr>
      <w:r>
        <w:rPr>
          <w:sz w:val="24"/>
        </w:rPr>
        <w:t xml:space="preserve">(п. 25 введен </w:t>
      </w:r>
      <w:r>
        <w:rPr>
          <w:sz w:val="24"/>
        </w:rPr>
        <w:t xml:space="preserve">Постановлением</w:t>
      </w:r>
      <w:r>
        <w:rPr>
          <w:sz w:val="24"/>
        </w:rPr>
        <w:t xml:space="preserve"> Правительства РФ от 22.06.2022 N 1120)</w:t>
      </w:r>
    </w:p>
    <w:p>
      <w:pPr>
        <w:pStyle w:val="0"/>
        <w:spacing w:before="240"/>
        <w:ind w:firstLine="540"/>
        <w:jc w:val="both"/>
      </w:pPr>
      <w:r>
        <w:rPr>
          <w:sz w:val="24"/>
        </w:rPr>
        <w:t xml:space="preserve">26. Продукция, которая включена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и для которой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российской промышленной продукции,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p>
    <w:p>
      <w:pPr>
        <w:pStyle w:val="0"/>
        <w:jc w:val="both"/>
      </w:pPr>
      <w:r>
        <w:rPr>
          <w:sz w:val="24"/>
        </w:rPr>
        <w:t xml:space="preserve">(в ред. Постановлений Правительства РФ от 27.03.2023 </w:t>
      </w:r>
      <w:r>
        <w:rPr>
          <w:sz w:val="24"/>
        </w:rPr>
        <w:t xml:space="preserve">N 486</w:t>
      </w:r>
      <w:r>
        <w:rPr>
          <w:sz w:val="24"/>
        </w:rPr>
        <w:t xml:space="preserve">, от 29.06.2024 </w:t>
      </w:r>
      <w:r>
        <w:rPr>
          <w:sz w:val="24"/>
        </w:rPr>
        <w:t xml:space="preserve">N 894</w:t>
      </w:r>
      <w:r>
        <w:rPr>
          <w:sz w:val="24"/>
        </w:rPr>
        <w:t xml:space="preserve">)</w:t>
      </w:r>
    </w:p>
    <w:p>
      <w:pPr>
        <w:pStyle w:val="0"/>
        <w:spacing w:before="240"/>
        <w:ind w:firstLine="540"/>
        <w:jc w:val="both"/>
      </w:pPr>
      <w:r>
        <w:rPr>
          <w:sz w:val="24"/>
        </w:rPr>
        <w:t xml:space="preserve">При этом продукция, включенная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(для продукции, в отношении которой установлены баллы за выполнение технологических операций),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26.12.1</w:t>
      </w:r>
      <w:r>
        <w:rPr>
          <w:sz w:val="24"/>
        </w:rPr>
        <w:t xml:space="preserve"> "Платы печатные смонтированные" (только в отношении плат печатных смонтированных, используемых в промышленной продукции, предусмотренной </w:t>
      </w:r>
      <w:hyperlink w:tooltip="IX. Продукция радиоэлектроники &lt;5&gt;" w:anchor="P14708" w:history="0">
        <w:r>
          <w:rPr>
            <w:color w:val="0000ff"/>
            <w:sz w:val="24"/>
          </w:rPr>
          <w:t xml:space="preserve">разделом IX</w:t>
        </w:r>
      </w:hyperlink>
      <w:r>
        <w:rPr>
          <w:sz w:val="24"/>
        </w:rPr>
        <w:t xml:space="preserve"> настоящего приложения): до 31 декабря 2022 г. - не менее 20 баллов; с 1 января 2023 г. - не менее 22 баллов; с 1 января 2024 г. - не менее 30 баллов;</w:t>
      </w:r>
    </w:p>
    <w:p>
      <w:pPr>
        <w:pStyle w:val="0"/>
        <w:spacing w:before="240"/>
        <w:ind w:firstLine="540"/>
        <w:jc w:val="both"/>
      </w:pPr>
      <w:r>
        <w:rPr>
          <w:sz w:val="24"/>
        </w:rPr>
        <w:t xml:space="preserve">26.12.2</w:t>
      </w:r>
      <w:r>
        <w:rPr>
          <w:sz w:val="24"/>
        </w:rPr>
        <w:t xml:space="preserve"> "Платы звуковые, видеоплаты, сетевые и аналогичные платы для машин автоматической обработки информации": до 31 декабря 2022 г. - не менее 20 баллов; с 1 января 2023 г. - не менее 25 баллов; с 1 января 2024 г. - не менее 30 баллов;</w:t>
      </w:r>
    </w:p>
    <w:p>
      <w:pPr>
        <w:pStyle w:val="0"/>
        <w:spacing w:before="240"/>
        <w:ind w:firstLine="540"/>
        <w:jc w:val="both"/>
      </w:pPr>
      <w:r>
        <w:rPr>
          <w:sz w:val="24"/>
        </w:rPr>
        <w:t xml:space="preserve">26.20.11</w:t>
      </w:r>
      <w:r>
        <w:rPr>
          <w:sz w:val="24"/>
        </w:rPr>
        <w:t xml:space="preserve"> (за исключением </w:t>
      </w:r>
      <w:r>
        <w:rPr>
          <w:sz w:val="24"/>
        </w:rPr>
        <w:t xml:space="preserve">26.20.11.120</w:t>
      </w:r>
      <w:r>
        <w:rPr>
          <w:sz w:val="24"/>
        </w:rPr>
        <w:t xml:space="preserve">, </w:t>
      </w:r>
      <w:r>
        <w:rPr>
          <w:sz w:val="24"/>
        </w:rPr>
        <w:t xml:space="preserve">26.20.11.130</w:t>
      </w:r>
      <w:r>
        <w:rPr>
          <w:sz w:val="24"/>
        </w:rPr>
        <w:t xml:space="preserve">)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до 31 декабря 2025 г. - не менее 140 баллов, с 1 января 2026 г. - не менее 148 баллов;</w:t>
      </w:r>
    </w:p>
    <w:p>
      <w:pPr>
        <w:pStyle w:val="0"/>
        <w:jc w:val="both"/>
      </w:pPr>
      <w:r>
        <w:rPr>
          <w:sz w:val="24"/>
        </w:rPr>
        <w:t xml:space="preserve">(в ред. </w:t>
      </w:r>
      <w:r>
        <w:rPr>
          <w:sz w:val="24"/>
        </w:rPr>
        <w:t xml:space="preserve">Постановления</w:t>
      </w:r>
      <w:r>
        <w:rPr>
          <w:sz w:val="24"/>
        </w:rPr>
        <w:t xml:space="preserve"> Правительства РФ от 27.03.2025 N 388)</w:t>
      </w:r>
    </w:p>
    <w:p>
      <w:pPr>
        <w:pStyle w:val="0"/>
        <w:spacing w:before="240"/>
        <w:ind w:firstLine="540"/>
        <w:jc w:val="both"/>
      </w:pPr>
      <w:r>
        <w:rPr>
          <w:sz w:val="24"/>
        </w:rPr>
        <w:t xml:space="preserve">26.20.12.110</w:t>
      </w:r>
      <w:r>
        <w:rPr>
          <w:sz w:val="24"/>
        </w:rPr>
        <w:t xml:space="preserve"> "Терминалы кассовые, подключаемые к компьютеру или сети передачи данных": до 31 декабря 2022 г. - не менее 80 баллов; с 1 января 2023 г. - не менее 85 баллов; с 1 января 2024 г. - не менее 90 баллов;</w:t>
      </w:r>
    </w:p>
    <w:p>
      <w:pPr>
        <w:pStyle w:val="0"/>
        <w:spacing w:before="240"/>
        <w:ind w:firstLine="540"/>
        <w:jc w:val="both"/>
      </w:pPr>
      <w:r>
        <w:rPr>
          <w:sz w:val="24"/>
        </w:rPr>
        <w:t xml:space="preserve">26.20.12.120</w:t>
      </w:r>
      <w:r>
        <w:rPr>
          <w:sz w:val="24"/>
        </w:rPr>
        <w:t xml:space="preserve"> "Банкоматы и аналогичное оборудование, подключаемое к компьютеру или сети передачи данных": до 31 декабря 2022 г. - не менее 105 баллов; с 1 января 2023 г. - не менее 145 баллов; с 1 января 2024 г. - не менее 150 баллов;</w:t>
      </w:r>
    </w:p>
    <w:p>
      <w:pPr>
        <w:pStyle w:val="0"/>
        <w:spacing w:before="240"/>
        <w:ind w:firstLine="540"/>
        <w:jc w:val="both"/>
      </w:pPr>
      <w:r>
        <w:rPr>
          <w:sz w:val="24"/>
        </w:rPr>
        <w:t xml:space="preserve">26.20.13</w:t>
      </w:r>
      <w:r>
        <w:rPr>
          <w:sz w:val="24"/>
        </w:rPr>
        <w:t xml:space="preserve">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 до 31 декабря 2022 г. - не менее 90 баллов; с 1 января 2023 г. - не менее 100 баллов; с 1 января 2024 г. - не менее 140 баллов;</w:t>
      </w:r>
    </w:p>
    <w:p>
      <w:pPr>
        <w:pStyle w:val="0"/>
        <w:spacing w:before="240"/>
        <w:ind w:firstLine="540"/>
        <w:jc w:val="both"/>
      </w:pPr>
      <w:r>
        <w:rPr>
          <w:sz w:val="24"/>
        </w:rPr>
        <w:t xml:space="preserve">26.20.14</w:t>
      </w:r>
      <w:r>
        <w:rPr>
          <w:sz w:val="24"/>
        </w:rPr>
        <w:t xml:space="preserve"> "Машины вычислительные электронные цифровые, поставляемые в виде систем для автоматической обработки данных": до 31 декабря 2022 г. - не менее 100 баллов; с 1 января 2023 г. - не менее 110 баллов; с 1 января 2024 г. - не менее 150 баллов;</w:t>
      </w:r>
    </w:p>
    <w:p>
      <w:pPr>
        <w:pStyle w:val="0"/>
        <w:spacing w:before="240"/>
        <w:ind w:firstLine="540"/>
        <w:jc w:val="both"/>
      </w:pPr>
      <w:r>
        <w:rPr>
          <w:sz w:val="24"/>
        </w:rPr>
        <w:t xml:space="preserve">26.20.15</w:t>
      </w:r>
      <w:r>
        <w:rPr>
          <w:sz w:val="24"/>
        </w:rPr>
        <w:t xml:space="preserve">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до 31 декабря 2022 г. - не менее 90 баллов; с 1 января 2023 г. - не менее 100 баллов; с 1 января 2024 г. - не менее 140 баллов;</w:t>
      </w:r>
    </w:p>
    <w:p>
      <w:pPr>
        <w:pStyle w:val="0"/>
        <w:spacing w:before="240"/>
        <w:ind w:firstLine="540"/>
        <w:jc w:val="both"/>
      </w:pPr>
      <w:r>
        <w:rPr>
          <w:sz w:val="24"/>
        </w:rPr>
        <w:t xml:space="preserve">26.20.16</w:t>
      </w:r>
      <w:r>
        <w:rPr>
          <w:sz w:val="24"/>
        </w:rPr>
        <w:t xml:space="preserve"> (за исключением </w:t>
      </w:r>
      <w:r>
        <w:rPr>
          <w:sz w:val="24"/>
        </w:rPr>
        <w:t xml:space="preserve">26.20.16.120</w:t>
      </w:r>
      <w:r>
        <w:rPr>
          <w:sz w:val="24"/>
        </w:rPr>
        <w:t xml:space="preserve">) "Устройства ввода или вывода, содержащие или не содержащие в одном корпусе запоминающие устройства (кроме сканеров биометрических, сканеров штрихкодов)": до 31 декабря 2022 г. - не менее 55 баллов; с 1 января 2023 г. - не менее 65 баллов; с 1 января 2024 г. - не менее 90 баллов;</w:t>
      </w:r>
    </w:p>
    <w:p>
      <w:pPr>
        <w:pStyle w:val="0"/>
        <w:spacing w:before="240"/>
        <w:ind w:firstLine="540"/>
        <w:jc w:val="both"/>
      </w:pPr>
      <w:r>
        <w:rPr>
          <w:sz w:val="24"/>
        </w:rPr>
        <w:t xml:space="preserve">26.20.16.120</w:t>
      </w:r>
      <w:r>
        <w:rPr>
          <w:sz w:val="24"/>
        </w:rPr>
        <w:t xml:space="preserve"> "Принтеры (только в отношении принтеров для печати этикеток и принтеров чеков)": до 31 декабря 2022 г. - не менее 70 баллов; с 1 января 2023 г. - не менее 85 баллов; с 1 января 2024 г. - не менее 120 баллов;</w:t>
      </w:r>
    </w:p>
    <w:p>
      <w:pPr>
        <w:pStyle w:val="0"/>
        <w:spacing w:before="240"/>
        <w:ind w:firstLine="540"/>
        <w:jc w:val="both"/>
      </w:pPr>
      <w:r>
        <w:rPr>
          <w:sz w:val="24"/>
        </w:rPr>
        <w:t xml:space="preserve">26.20.16.150</w:t>
      </w:r>
      <w:r>
        <w:rPr>
          <w:sz w:val="24"/>
        </w:rPr>
        <w:t xml:space="preserve"> "Сканеры (только в отношении сканеров штрихкодов)": до 31 декабря 2022 г. - не менее 50 баллов; с 1 января 2023 г. - не менее 60 баллов; с 1 января 2024 г. - не менее 115 баллов;</w:t>
      </w:r>
    </w:p>
    <w:p>
      <w:pPr>
        <w:pStyle w:val="0"/>
        <w:spacing w:before="240"/>
        <w:ind w:firstLine="540"/>
        <w:jc w:val="both"/>
      </w:pPr>
      <w:r>
        <w:rPr>
          <w:sz w:val="24"/>
        </w:rPr>
        <w:t xml:space="preserve">26.20.17</w:t>
      </w:r>
      <w:r>
        <w:rPr>
          <w:sz w:val="24"/>
        </w:rPr>
        <w:t xml:space="preserve"> "Мониторы и проекторы, преимущественно используемые в системах автоматической обработки данных": до 31 декабря 2022 г. - не менее 55 баллов; с 1 января 2023 г. - не менее 65 баллов; с 1 января 2024 г. - не менее 90 баллов;</w:t>
      </w:r>
    </w:p>
    <w:p>
      <w:pPr>
        <w:pStyle w:val="0"/>
        <w:spacing w:before="240"/>
        <w:ind w:firstLine="540"/>
        <w:jc w:val="both"/>
      </w:pPr>
      <w:r>
        <w:rPr>
          <w:sz w:val="24"/>
        </w:rPr>
        <w:t xml:space="preserve">26.20.2</w:t>
      </w:r>
      <w:r>
        <w:rPr>
          <w:sz w:val="24"/>
        </w:rPr>
        <w:t xml:space="preserve"> (за исключением </w:t>
      </w:r>
      <w:r>
        <w:rPr>
          <w:sz w:val="24"/>
        </w:rPr>
        <w:t xml:space="preserve">26.20.21</w:t>
      </w:r>
      <w:r>
        <w:rPr>
          <w:sz w:val="24"/>
        </w:rPr>
        <w:t xml:space="preserve">, </w:t>
      </w:r>
      <w:r>
        <w:rPr>
          <w:sz w:val="24"/>
        </w:rPr>
        <w:t xml:space="preserve">26.20.22</w:t>
      </w:r>
      <w:r>
        <w:rPr>
          <w:sz w:val="24"/>
        </w:rPr>
        <w:t xml:space="preserve">) "Устройства запоминающие и прочие устройства хранения данных (только в отношении систем хранения данных)": до 31 декабря 2022 г. - не менее 110 баллов; с 1 января 2023 г. - не менее 120 баллов; с 1 января 2024 г. - не менее 150 баллов;</w:t>
      </w:r>
    </w:p>
    <w:p>
      <w:pPr>
        <w:pStyle w:val="0"/>
        <w:spacing w:before="240"/>
        <w:ind w:firstLine="540"/>
        <w:jc w:val="both"/>
      </w:pPr>
      <w:r>
        <w:rPr>
          <w:sz w:val="24"/>
        </w:rPr>
        <w:t xml:space="preserve">26.20.21</w:t>
      </w:r>
      <w:r>
        <w:rPr>
          <w:sz w:val="24"/>
        </w:rPr>
        <w:t xml:space="preserve"> "Устройства запоминающие": до 31 декабря 2022 г. - не менее 23 баллов; с 1 января 2023 г. - не менее 25 баллов; с 1 января 2024 г. - не менее 55 баллов;</w:t>
      </w:r>
    </w:p>
    <w:p>
      <w:pPr>
        <w:pStyle w:val="0"/>
        <w:spacing w:before="240"/>
        <w:ind w:firstLine="540"/>
        <w:jc w:val="both"/>
      </w:pPr>
      <w:r>
        <w:rPr>
          <w:sz w:val="24"/>
        </w:rPr>
        <w:t xml:space="preserve">26.20.22</w:t>
      </w:r>
      <w:r>
        <w:rPr>
          <w:sz w:val="24"/>
        </w:rPr>
        <w:t xml:space="preserve"> "Устройства запоминающие полупроводниковые, сохраняющие информацию при выключении питания (за исключением товаров, классифицируемых кодами по ОК 034-2014 (КПЕС 2008) </w:t>
      </w:r>
      <w:r>
        <w:rPr>
          <w:sz w:val="24"/>
        </w:rPr>
        <w:t xml:space="preserve">26.20.22.110</w:t>
      </w:r>
      <w:r>
        <w:rPr>
          <w:sz w:val="24"/>
        </w:rPr>
        <w:t xml:space="preserve">, </w:t>
      </w:r>
      <w:r>
        <w:rPr>
          <w:sz w:val="24"/>
        </w:rPr>
        <w:t xml:space="preserve">26.20.22.120</w:t>
      </w:r>
      <w:r>
        <w:rPr>
          <w:sz w:val="24"/>
        </w:rPr>
        <w:t xml:space="preserve">, </w:t>
      </w:r>
      <w:r>
        <w:rPr>
          <w:sz w:val="24"/>
        </w:rPr>
        <w:t xml:space="preserve">26.20.22.160</w:t>
      </w:r>
      <w:r>
        <w:rPr>
          <w:sz w:val="24"/>
        </w:rPr>
        <w:t xml:space="preserve">)" - с 1 января 2026 г. - не менее 55 баллов;</w:t>
      </w:r>
    </w:p>
    <w:p>
      <w:pPr>
        <w:pStyle w:val="0"/>
        <w:jc w:val="both"/>
      </w:pPr>
      <w:r>
        <w:rPr>
          <w:sz w:val="24"/>
        </w:rPr>
        <w:t xml:space="preserve">(в ред. </w:t>
      </w:r>
      <w:r>
        <w:rPr>
          <w:sz w:val="24"/>
        </w:rPr>
        <w:t xml:space="preserve">Постановления</w:t>
      </w:r>
      <w:r>
        <w:rPr>
          <w:sz w:val="24"/>
        </w:rPr>
        <w:t xml:space="preserve"> Правительства РФ от 08.12.2025 N 1997)</w:t>
      </w:r>
    </w:p>
    <w:p>
      <w:pPr>
        <w:pStyle w:val="0"/>
        <w:spacing w:before="240"/>
        <w:ind w:firstLine="540"/>
        <w:jc w:val="both"/>
      </w:pPr>
      <w:r>
        <w:rPr>
          <w:sz w:val="24"/>
        </w:rPr>
        <w:t xml:space="preserve">26.20.3</w:t>
      </w:r>
      <w:r>
        <w:rPr>
          <w:sz w:val="24"/>
        </w:rPr>
        <w:t xml:space="preserve"> "Устройства автоматической обработки данных прочие (кроме электронных модулей; терминалов сбора данных со встроенным сканером штрихкодов; терминалов биометрических, включая терминалы контроля документов и верификации личности; программируемых логических контроллеров)": до 31 декабря 2022 г. - не менее 65 баллов; с 1 января 2023 г. - не менее 90 баллов; с 1 января 2024 г. - не менее 130 баллов;</w:t>
      </w:r>
    </w:p>
    <w:p>
      <w:pPr>
        <w:pStyle w:val="0"/>
        <w:spacing w:before="240"/>
        <w:ind w:firstLine="540"/>
        <w:jc w:val="both"/>
      </w:pPr>
      <w:r>
        <w:rPr>
          <w:sz w:val="24"/>
        </w:rPr>
        <w:t xml:space="preserve">26.20.3</w:t>
      </w:r>
      <w:r>
        <w:rPr>
          <w:sz w:val="24"/>
        </w:rPr>
        <w:t xml:space="preserve"> "Устройства автоматической обработки данных прочие (только в отношении электронных модулей)": до 31 декабря 2022 г. - не менее 20 баллов; с 1 января 2023 г. - не менее 22 баллов; с 1 января 2024 г. - не менее 30 баллов;</w:t>
      </w:r>
    </w:p>
    <w:p>
      <w:pPr>
        <w:pStyle w:val="0"/>
        <w:spacing w:before="240"/>
        <w:ind w:firstLine="540"/>
        <w:jc w:val="both"/>
      </w:pPr>
      <w:r>
        <w:rPr>
          <w:sz w:val="24"/>
        </w:rPr>
        <w:t xml:space="preserve">26.20.3</w:t>
      </w:r>
      <w:r>
        <w:rPr>
          <w:sz w:val="24"/>
        </w:rPr>
        <w:t xml:space="preserve"> "Устройства автоматической обработки данных прочие (только в отношении терминалов сбора данных со встроенным сканером штрихкодов)": до 31 декабря 2022 г. - не менее 70 баллов; с 1 января 2023 г. - не менее 90 баллов; с 1 января 2024 г. - не менее 115 баллов;</w:t>
      </w:r>
    </w:p>
    <w:p>
      <w:pPr>
        <w:pStyle w:val="0"/>
        <w:spacing w:before="240"/>
        <w:ind w:firstLine="540"/>
        <w:jc w:val="both"/>
      </w:pPr>
      <w:r>
        <w:rPr>
          <w:sz w:val="24"/>
        </w:rPr>
        <w:t xml:space="preserve">26.20.4</w:t>
      </w:r>
      <w:r>
        <w:rPr>
          <w:sz w:val="24"/>
        </w:rPr>
        <w:t xml:space="preserve"> "Блоки, части и принадлежности вычислительных машин (только в отношении шасси (корпуса)": до 31 декабря 2022 г. - не менее 40 баллов; с 1 января 2023 г. - не менее 50 баллов;</w:t>
      </w:r>
    </w:p>
    <w:p>
      <w:pPr>
        <w:pStyle w:val="0"/>
        <w:spacing w:before="240"/>
        <w:ind w:firstLine="540"/>
        <w:jc w:val="both"/>
      </w:pPr>
      <w:r>
        <w:rPr>
          <w:sz w:val="24"/>
        </w:rPr>
        <w:t xml:space="preserve">28.23.13.120</w:t>
      </w:r>
      <w:r>
        <w:rPr>
          <w:sz w:val="24"/>
        </w:rPr>
        <w:t xml:space="preserve"> "Аппараты контрольно-кассовые": до 31 декабря 2022 г. - не менее 90 баллов; с 1 января 2023 г. - не менее 95 баллов; с 1 января 2024 г. - не менее 105 баллов;</w:t>
      </w:r>
    </w:p>
    <w:p>
      <w:pPr>
        <w:pStyle w:val="0"/>
        <w:spacing w:before="240"/>
        <w:ind w:firstLine="540"/>
        <w:jc w:val="both"/>
      </w:pPr>
      <w:r>
        <w:rPr>
          <w:sz w:val="24"/>
        </w:rPr>
        <w:t xml:space="preserve">26.20.11.120</w:t>
      </w:r>
      <w:r>
        <w:rPr>
          <w:sz w:val="24"/>
        </w:rPr>
        <w:t xml:space="preserve"> "Портативные персональные компьютеры (совмещающие функции смартфона или планшета, или ноутбука)": до 31 декабря 2025 г. - не менее 140 баллов; с 1 января 2026 г. - не менее 148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27.03.2025 N 388)</w:t>
      </w:r>
    </w:p>
    <w:p>
      <w:pPr>
        <w:pStyle w:val="0"/>
        <w:spacing w:before="240"/>
        <w:ind w:firstLine="540"/>
        <w:jc w:val="both"/>
      </w:pPr>
      <w:r>
        <w:rPr>
          <w:sz w:val="24"/>
        </w:rPr>
        <w:t xml:space="preserve">26.20.11.130</w:t>
      </w:r>
      <w:r>
        <w:rPr>
          <w:sz w:val="24"/>
        </w:rPr>
        <w:t xml:space="preserve"> "Планшетные компьютеры": до 31 декабря 2025 г. - не менее 140 баллов; с 1 января 2026 г. - не менее 148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27.03.2025 N 388)</w:t>
      </w:r>
    </w:p>
    <w:p>
      <w:pPr>
        <w:pStyle w:val="0"/>
        <w:spacing w:before="240"/>
        <w:ind w:firstLine="540"/>
        <w:jc w:val="both"/>
      </w:pPr>
      <w:r>
        <w:rPr>
          <w:sz w:val="24"/>
        </w:rPr>
        <w:t xml:space="preserve">26.30.22.110</w:t>
      </w:r>
      <w:r>
        <w:rPr>
          <w:sz w:val="24"/>
        </w:rPr>
        <w:t xml:space="preserve"> "Аппараты телефонные для сотовых сетей связи (ПРТС), включая смартфоны": до 31 декабря 2025 г. - не менее 140 баллов; с 1 января 2026 г. - не менее 148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27.03.2025 N 388)</w:t>
      </w:r>
    </w:p>
    <w:p>
      <w:pPr>
        <w:pStyle w:val="0"/>
        <w:spacing w:before="240"/>
        <w:ind w:firstLine="540"/>
        <w:jc w:val="both"/>
      </w:pPr>
      <w:r>
        <w:rPr>
          <w:sz w:val="24"/>
        </w:rPr>
        <w:t xml:space="preserve">Продукция, которая включена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может быть отнесена к сфере искусственного интеллекта при установлении ее соответствия следующим критериям: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для интегральных схем - преобладание в составе интегральной схемы матричных умножителей, либо систолических массивов нейроморфных ядер, либо вычислительных блоков с аппаратной поддержкой массовой мультипоточности (далее - критерий для интегральных схем). Интегральная схема признается соответствующей критерию для интегральных схем при выполнении одного из следующих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75 процентов или более производительности обеспечивает единственный матричный умножитель;</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75 процентов или более производительности обеспечивает систолический массив из нейроморфных ядер;</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75 процентов или более производительности обеспечивают однотипные вычислительные блоки с аппаратной поддержкой массовой мультипоточности;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90 процентов или более производительности обеспечивают в сумме однотипные вычислительные блоки с аппаратной поддержкой массовой мультипоточности и несколько отдельных матричных умножителей, при этом каждый матричный умножитель должен состоять не менее чем из 512 арифметико-логических устройств;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для продукции, которая включена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за исключением интегральных схем, - преобладание в составе радиоэлектронной продукции интегральных схем, относящихся к сфере искусственного интеллекта (критерий для радиоэлектронной продукции). Продукция, которая включена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за исключением интегральных схем, признается соответствующей критерию для радиоэлектронной продукции при выполнении одновременно следующих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интегральная схема с наибольшей производительностью из состава изделия соответствует критерию для интегральных схем;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интегральная схема с наибольшей производительностью из состава изделия имеет производительность не менее 100 000 000 000 Multiply-accumulate (MAC) в секунду (величина производительности интегральной схемы, исчисляемая как величина производительности интегральной схемы, выраженной в FLOPS (Флопс) или OPS (Опс), деленная на 2);</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доля интегральных схем в составе продукции, соответствующих критерию для интегральных схем, относительно всех интегральных схем, входящих в состав продукции и выполняющих основные вычислительные функции (в том числе интегральных схем с ядрами центрального процессора), составляет 50 процентов и более.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В случае если продукция, которая включена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соответствует критериям отнесения к сфере искусственного интеллекта, то при условии достижения для целей отнесения радиоэлектронной продукции к российской промышленной продукции в совокупности суммарного количества баллов за выполнение на территории Российской Федерации операций (условий) начисляются баллы, увеличенные на коэффициент, равный 1,25.</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13.04.2026 N 400)</w:t>
      </w:r>
    </w:p>
    <w:p>
      <w:pPr>
        <w:pStyle w:val="0"/>
        <w:jc w:val="both"/>
      </w:pPr>
      <w:r>
        <w:rPr>
          <w:sz w:val="24"/>
        </w:rPr>
        <w:t xml:space="preserve">(п. 26 введен </w:t>
      </w:r>
      <w:r>
        <w:rPr>
          <w:sz w:val="24"/>
        </w:rPr>
        <w:t xml:space="preserve">Постановлением</w:t>
      </w:r>
      <w:r>
        <w:rPr>
          <w:sz w:val="24"/>
        </w:rPr>
        <w:t xml:space="preserve"> Правительства РФ от 13.09.2022 N 1599)</w:t>
      </w:r>
    </w:p>
    <w:p>
      <w:pPr>
        <w:pStyle w:val="0"/>
        <w:spacing w:before="240"/>
        <w:ind w:firstLine="540"/>
        <w:jc w:val="both"/>
      </w:pPr>
      <w:r>
        <w:rPr>
          <w:sz w:val="24"/>
        </w:rPr>
        <w:t xml:space="preserve">26(1). Продукция с кодами</w:t>
      </w:r>
    </w:p>
    <w:p>
      <w:pPr>
        <w:pStyle w:val="0"/>
        <w:spacing w:before="240"/>
        <w:ind w:firstLine="540"/>
        <w:jc w:val="both"/>
      </w:pPr>
      <w:r>
        <w:rPr>
          <w:sz w:val="24"/>
        </w:rPr>
        <w:t xml:space="preserve">из </w:t>
      </w:r>
      <w:r>
        <w:rPr>
          <w:sz w:val="24"/>
        </w:rPr>
        <w:t xml:space="preserve">26.20.40.140</w:t>
      </w:r>
      <w:r>
        <w:rPr>
          <w:sz w:val="24"/>
        </w:rPr>
        <w:t xml:space="preserve"> "Средства защиты информации, а также информационные и телекоммуникационные системы, защищенные с использованием средств защиты информации" (только в отношении телекоммуникационных систем и иной продукции, поддерживающей функцию приема или передачи данных)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26.30.2</w:t>
      </w:r>
      <w:r>
        <w:rPr>
          <w:sz w:val="24"/>
        </w:rPr>
        <w:t xml:space="preserve"> "Оборудование оконечное (пользовательское) телефонной или телеграфной связи, аппаратура видеосвязи" (кроме </w:t>
      </w:r>
      <w:r>
        <w:rPr>
          <w:sz w:val="24"/>
        </w:rPr>
        <w:t xml:space="preserve">26.30.23.140</w:t>
      </w:r>
      <w:r>
        <w:rPr>
          <w:sz w:val="24"/>
        </w:rPr>
        <w:t xml:space="preserve">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w:t>
      </w:r>
      <w:r>
        <w:rPr>
          <w:sz w:val="24"/>
        </w:rPr>
        <w:t xml:space="preserve">26.30.23.141</w:t>
      </w:r>
      <w:r>
        <w:rPr>
          <w:sz w:val="24"/>
        </w:rPr>
        <w:t xml:space="preserve"> "Оборудование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w:t>
      </w:r>
      <w:r>
        <w:rPr>
          <w:sz w:val="24"/>
        </w:rPr>
        <w:t xml:space="preserve">26.30.23.142</w:t>
      </w:r>
      <w:r>
        <w:rPr>
          <w:sz w:val="24"/>
        </w:rPr>
        <w:t xml:space="preserve"> "Оборудование для управления функциями конечных устройств цифровой телефонии и конференц-связи (кодек АКС, ВКС, сервер управления ВКС и камерами с PTZ)")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26.30.11</w:t>
      </w:r>
      <w:r>
        <w:rPr>
          <w:sz w:val="24"/>
        </w:rPr>
        <w:t xml:space="preserve"> "Аппаратура коммуникационная передающая с приемными устройствами" (кроме системы мониторинга окружающей среды, системы радиочастотной идентификации на поверхностных акустических волнах, щита автоматического управления генератором, терминала экстренной связи, волоконно-оптического приемопередатчика сигналов управления, корпуса шкафа размещения оборудования коммуникационного, классифицируемых кодами </w:t>
      </w:r>
      <w:r>
        <w:rPr>
          <w:sz w:val="24"/>
        </w:rPr>
        <w:t xml:space="preserve">26.30.11.110</w:t>
      </w:r>
      <w:r>
        <w:rPr>
          <w:sz w:val="24"/>
        </w:rPr>
        <w:t xml:space="preserve"> "Средства связи, выполняющие функцию систем коммутации", </w:t>
      </w:r>
      <w:r>
        <w:rPr>
          <w:sz w:val="24"/>
        </w:rPr>
        <w:t xml:space="preserve">26.30.11.121</w:t>
      </w:r>
      <w:r>
        <w:rPr>
          <w:sz w:val="24"/>
        </w:rPr>
        <w:t xml:space="preserve"> "Оборудование цифровых волоконно-оптических транспортных систем со спектральным разделением каналов (DWDM/OTN)", </w:t>
      </w:r>
      <w:r>
        <w:rPr>
          <w:sz w:val="24"/>
        </w:rPr>
        <w:t xml:space="preserve">26.30.11.122</w:t>
      </w:r>
      <w:r>
        <w:rPr>
          <w:sz w:val="24"/>
        </w:rPr>
        <w:t xml:space="preserve"> "Оборудование коммутации и маршрутизации пакетов информации сетей передачи данных", из </w:t>
      </w:r>
      <w:r>
        <w:rPr>
          <w:sz w:val="24"/>
        </w:rPr>
        <w:t xml:space="preserve">26.30.11.125</w:t>
      </w:r>
      <w:r>
        <w:rPr>
          <w:sz w:val="24"/>
        </w:rPr>
        <w:t xml:space="preserve"> "Оборудование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 из </w:t>
      </w:r>
      <w:r>
        <w:rPr>
          <w:sz w:val="24"/>
        </w:rPr>
        <w:t xml:space="preserve">26.30.11.150</w:t>
      </w:r>
      <w:r>
        <w:rPr>
          <w:sz w:val="24"/>
        </w:rPr>
        <w:t xml:space="preserve"> "Средства связи радиоэлектронные" (только в отношении базовых станций и ретрансляторов сетей подвижной радиотелефонной связи)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26.30.11.110</w:t>
      </w:r>
      <w:r>
        <w:rPr>
          <w:sz w:val="24"/>
        </w:rPr>
        <w:t xml:space="preserve"> "Средства связи, выполняющие функцию систем коммутации"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26.30.11.121</w:t>
      </w:r>
      <w:r>
        <w:rPr>
          <w:sz w:val="24"/>
        </w:rPr>
        <w:t xml:space="preserve"> "Оборудование цифровых волоконно-оптических транспортных систем со спектральным разделением каналов (DWDM/OTN)"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26.30.11.125</w:t>
      </w:r>
      <w:r>
        <w:rPr>
          <w:sz w:val="24"/>
        </w:rPr>
        <w:t xml:space="preserve"> "Оборудование для обработки сетевого трафика" (суммирование, агрегация, балансировка трафика) с проводных и подвижных сетей связи (сотовые и спутниковые операторы связи) с функциями уровня 2 и 3 (модель OSI/ISO L2 и L3) (только в отношении брокеров сетевых пакетов и балансировщиков нагрузки)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26.30.12</w:t>
      </w:r>
      <w:r>
        <w:rPr>
          <w:sz w:val="24"/>
        </w:rPr>
        <w:t xml:space="preserve"> "Аппаратура коммуникационная передающая без приемных устройств"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26.30.23.120</w:t>
      </w:r>
      <w:r>
        <w:rPr>
          <w:sz w:val="24"/>
        </w:rPr>
        <w:t xml:space="preserve"> "Устройства и аппаратура для приема и передачи данных, речи, изображений, видеоинформации и других данных для работы в проводных или беспроводных сетях связи (эфирные, спутниковые, кабельные сети)" (только в отношении приставок STB)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26.30.23.140</w:t>
      </w:r>
      <w:r>
        <w:rPr>
          <w:sz w:val="24"/>
        </w:rPr>
        <w:t xml:space="preserve">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26.30.23.141</w:t>
      </w:r>
      <w:r>
        <w:rPr>
          <w:sz w:val="24"/>
        </w:rPr>
        <w:t xml:space="preserve"> "Оборудование систем передачи аудио-, видеоинформации для цифровой телефонии и конференц-связи (VoIP-телефоны, видеотелефоны, терминалы ВКС (видео-конференц-связь)"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26.30.23.142</w:t>
      </w:r>
      <w:r>
        <w:rPr>
          <w:sz w:val="24"/>
        </w:rPr>
        <w:t xml:space="preserve"> "Оборудование для управления функциями конечных устройств цифровой телефонии и конференц-связи (кодек АКС, ВКС, сервер управления ВКС и камерами с PTZ)"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26.30.40</w:t>
      </w:r>
      <w:r>
        <w:rPr>
          <w:sz w:val="24"/>
        </w:rPr>
        <w:t xml:space="preserve"> "Антенны и антенные отражатели всех видов и их части; части передающей радио- и телевизионной аппаратуры и телевизионных камер"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26.30.50</w:t>
      </w:r>
      <w:r>
        <w:rPr>
          <w:sz w:val="24"/>
        </w:rPr>
        <w:t xml:space="preserve"> "Устройства охранной или пожарной сигнализации и аналогичная аппаратура" (только в отношении продукции, поддерживающей функцию приема или передачи данных и кроме турникетов биометрических, кабин шлюзовых биометрических, кабин проходных биометрических, комплексов автоматического пересечения государственной границы биометрических, систем контроля и управления доступом биометрических, а также продукции, предусмотренной </w:t>
      </w:r>
      <w:hyperlink w:tooltip="XVIII. Продукция судостроения" w:anchor="P20894" w:history="0">
        <w:r>
          <w:rPr>
            <w:color w:val="0000ff"/>
            <w:sz w:val="24"/>
          </w:rPr>
          <w:t xml:space="preserve">разделом XVIII</w:t>
        </w:r>
      </w:hyperlink>
      <w:r>
        <w:rPr>
          <w:sz w:val="24"/>
        </w:rPr>
        <w:t xml:space="preserve"> настоящего приложения)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26.30.60</w:t>
      </w:r>
      <w:r>
        <w:rPr>
          <w:sz w:val="24"/>
        </w:rPr>
        <w:t xml:space="preserve"> "Части устройств охранной или пожарной сигнализации и аналогичной аппаратуры" (только в отношении электронных модулей и интерфейсных микросхем, осуществляющих коммуникационную функцию в изделии)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26.40.20</w:t>
      </w:r>
      <w:r>
        <w:rPr>
          <w:sz w:val="24"/>
        </w:rPr>
        <w:t xml:space="preserve"> (за исключением 26.40.20.122) "Приемники телевизионные, совмещенные или не совмещенные с широковещательными радиоприемниками или аппаратурой для записи или воспроизведения звука или изображения"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26.40.4</w:t>
      </w:r>
      <w:r>
        <w:rPr>
          <w:sz w:val="24"/>
        </w:rPr>
        <w:t xml:space="preserve"> "Микрофоны, громкоговорители, приемная аппаратура для радиотелефонной или радиотелеграфной связи" (только в отношении продукции, поддерживающей функцию приема или передачи данных)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из </w:t>
      </w:r>
      <w:r>
        <w:rPr>
          <w:sz w:val="24"/>
        </w:rPr>
        <w:t xml:space="preserve">26.51.20</w:t>
      </w:r>
      <w:r>
        <w:rPr>
          <w:sz w:val="24"/>
        </w:rPr>
        <w:t xml:space="preserve"> (за исключением </w:t>
      </w:r>
      <w:r>
        <w:rPr>
          <w:sz w:val="24"/>
        </w:rPr>
        <w:t xml:space="preserve">26.51.20.121</w:t>
      </w:r>
      <w:r>
        <w:rPr>
          <w:sz w:val="24"/>
        </w:rPr>
        <w:t xml:space="preserve">) "Аппаратура радиолокационная, радионавигационная и радиоаппаратура дистанционного управления" (кроме продукции судостроения из </w:t>
      </w:r>
      <w:hyperlink w:tooltip="XVIII. Продукция судостроения" w:anchor="P20894" w:history="0">
        <w:r>
          <w:rPr>
            <w:color w:val="0000ff"/>
            <w:sz w:val="24"/>
          </w:rPr>
          <w:t xml:space="preserve">раздела XVIII</w:t>
        </w:r>
      </w:hyperlink>
      <w:r>
        <w:rPr>
          <w:sz w:val="24"/>
        </w:rPr>
        <w:t xml:space="preserve"> настоящего приложения) - для признания радиоэлектронной продукцией, произведенной на территории Российской Федерации, - не менее 40 баллов, с 1 января 2028 г. до 31 декабря 2030 г. - не менее 55 баллов, с 1 января 2031 г. - не менее 72 баллов;</w:t>
      </w:r>
    </w:p>
    <w:p>
      <w:pPr>
        <w:pStyle w:val="0"/>
        <w:spacing w:before="240"/>
        <w:ind w:firstLine="540"/>
        <w:jc w:val="both"/>
      </w:pPr>
      <w:r>
        <w:rPr>
          <w:sz w:val="24"/>
        </w:rPr>
        <w:t xml:space="preserve">26.30.11.122</w:t>
      </w:r>
      <w:r>
        <w:rPr>
          <w:sz w:val="24"/>
        </w:rPr>
        <w:t xml:space="preserve"> "Оборудование коммутации и маршрутизации пакетов информации сетей передачи данных" - для признания радиоэлектронной продукцией, произведенной на территории Российской Федерации, - не менее 35 баллов, с 1 января 2028 г. до 31 декабря 2030 г. - не менее 50 баллов, с 1 января 2031 г. - не менее 72 баллов;</w:t>
      </w:r>
    </w:p>
    <w:p>
      <w:pPr>
        <w:pStyle w:val="0"/>
        <w:spacing w:before="240"/>
        <w:ind w:firstLine="540"/>
        <w:jc w:val="both"/>
      </w:pPr>
      <w:r>
        <w:rPr>
          <w:sz w:val="24"/>
        </w:rPr>
        <w:t xml:space="preserve">из </w:t>
      </w:r>
      <w:r>
        <w:rPr>
          <w:sz w:val="24"/>
        </w:rPr>
        <w:t xml:space="preserve">26.30.11.150</w:t>
      </w:r>
      <w:r>
        <w:rPr>
          <w:sz w:val="24"/>
        </w:rPr>
        <w:t xml:space="preserve"> "Средства связи радиоэлектронные" (только в отношении базовых станций и ретрансляторов сетей подвижной радиотелефонной связи) - для признания радиоэлектронной продукцией, произведенной на территории Российской Федерации, - не менее 22 баллов, с 1 января 2028 г. до 31 декабря 2030 г. - не менее 47 баллов, с 1 января 2031 г. - не менее 72 баллов;</w:t>
      </w:r>
    </w:p>
    <w:p>
      <w:pPr>
        <w:pStyle w:val="0"/>
        <w:spacing w:before="240"/>
        <w:ind w:firstLine="540"/>
        <w:jc w:val="both"/>
      </w:pPr>
      <w:r>
        <w:rPr>
          <w:sz w:val="24"/>
        </w:rPr>
        <w:t xml:space="preserve">из </w:t>
      </w:r>
      <w:r>
        <w:rPr>
          <w:sz w:val="24"/>
        </w:rPr>
        <w:t xml:space="preserve">26.30.30</w:t>
      </w:r>
      <w:r>
        <w:rPr>
          <w:sz w:val="24"/>
        </w:rPr>
        <w:t xml:space="preserve"> "Части и комплектующие коммуникационного оборудования", в том числе трансмиттеры, ресиверы, трансиверы и транспондеры для оптических сетей, модули условного доступа (только в отношении CAM-модулей), за исключением специализированных плат (специализированных электронных модулей) для телекоммуникационного оборудования - для признания радиоэлектронной продукцией, произведенной на территории Российской Федерации, - не менее 35 баллов, с 1 января 2028 г. до 31 декабря 2030 г. - не менее 50 баллов, с 1 января 2031 г. - не менее 67 баллов;</w:t>
      </w:r>
    </w:p>
    <w:p>
      <w:pPr>
        <w:pStyle w:val="0"/>
        <w:spacing w:before="240"/>
        <w:ind w:firstLine="540"/>
        <w:jc w:val="both"/>
      </w:pPr>
      <w:r>
        <w:rPr>
          <w:sz w:val="24"/>
        </w:rPr>
        <w:t xml:space="preserve">из </w:t>
      </w:r>
      <w:r>
        <w:rPr>
          <w:sz w:val="24"/>
        </w:rPr>
        <w:t xml:space="preserve">26.30.30</w:t>
      </w:r>
      <w:r>
        <w:rPr>
          <w:sz w:val="24"/>
        </w:rPr>
        <w:t xml:space="preserve"> "Части и комплектующие коммуникационного оборудования", только в отношении специализированных плат (специализированных электронных модулей) для телекоммуникационного оборудования - для признания радиоэлектронной продукцией, произведенной на территории Российской Федерации, - не менее 35 баллов, с 1 января 2028 г. до 31 декабря 2030 г. - не менее 50 баллов, с 1 января 2031 г. - не менее 67 баллов;</w:t>
      </w:r>
    </w:p>
    <w:p>
      <w:pPr>
        <w:pStyle w:val="0"/>
        <w:spacing w:before="240"/>
        <w:ind w:firstLine="540"/>
        <w:jc w:val="both"/>
      </w:pPr>
      <w:r>
        <w:rPr>
          <w:sz w:val="24"/>
        </w:rPr>
        <w:t xml:space="preserve">28.99.20.110</w:t>
      </w:r>
      <w:r>
        <w:rPr>
          <w:sz w:val="24"/>
        </w:rPr>
        <w:t xml:space="preserve"> "Оборудование для эпитаксиального выращивания полупроводниковых структур" - для признания радиоэлектронной продукцией, произведенной на территории Российской Федерации, с 1 сентября 2026 г. до 31 декабря 2028 г. - не менее 130 баллов, с 1 января 2029 г. до 31 декабря 2031 г. - не менее 190 баллов, с 1 января 2032 г. - не менее 250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из </w:t>
      </w:r>
      <w:r>
        <w:rPr>
          <w:sz w:val="24"/>
        </w:rPr>
        <w:t xml:space="preserve">28.99.20.120</w:t>
      </w:r>
      <w:r>
        <w:rPr>
          <w:sz w:val="24"/>
        </w:rPr>
        <w:t xml:space="preserve"> "Оборудование литографическое для обработки полупроводниковых пластин и формирования топологического рисунка" - для признания радиоэлектронной продукцией, произведенной на территории Российской Федерации, с 1 сентября 2026 г. до 31 декабря 2028 г. - не менее 80 баллов, с 1 января 2029 г. до 31 декабря 2031 г. - не менее 160 баллов, с 1 января 2032 г. - не менее 170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28.99.20.130</w:t>
      </w:r>
      <w:r>
        <w:rPr>
          <w:sz w:val="24"/>
        </w:rPr>
        <w:t xml:space="preserve"> "Оборудование для ионной имплантации примесей в полупроводниковые пластины" - для признания радиоэлектронной продукцией, произведенной на территории Российской Федерации, с 1 января 2029 г. до 31 декабря 2031 г. - не менее 180 баллов, с 1 января 2032 г. - не менее 210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из </w:t>
      </w:r>
      <w:r>
        <w:rPr>
          <w:sz w:val="24"/>
        </w:rPr>
        <w:t xml:space="preserve">28.99.20.140</w:t>
      </w:r>
      <w:r>
        <w:rPr>
          <w:sz w:val="24"/>
        </w:rPr>
        <w:t xml:space="preserve"> "Оборудование для производства полупроводниковых слитков (булей)" - для признания радиоэлектронной продукцией, произведенной на территории Российской Федерации, с 1 сентября 2026 г. до 31 декабря 2028 г. - не менее 90 баллов, с 1 января 2029 г. до 31 декабря 2031 г. - не менее 140 баллов, с 1 января 2032 г. - не менее 210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из </w:t>
      </w:r>
      <w:r>
        <w:rPr>
          <w:sz w:val="24"/>
        </w:rPr>
        <w:t xml:space="preserve">28.99.20.140</w:t>
      </w:r>
      <w:r>
        <w:rPr>
          <w:sz w:val="24"/>
        </w:rPr>
        <w:t xml:space="preserve"> "Оборудование для термической обработки пластин, в том числе: процессов окисления пластин, химического осаждения покрытий из газовой фазы на пластинах, диффузии примесей в пластинах" - для признания радиоэлектронной продукцией, произведенной на территории Российской Федерации, с 1 сентября 2026 г. до 31 декабря 2028 г. - не менее 80 баллов, с 1 января 2029 г. до 31 декабря 2031 г. - не менее 150 баллов, с 1 января 2032 г. - не менее 170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28.99.20.150</w:t>
      </w:r>
      <w:r>
        <w:rPr>
          <w:sz w:val="24"/>
        </w:rPr>
        <w:t xml:space="preserve"> "Оборудование для формирования тонкопленочных структур полупроводниковых приборов" - для признания радиоэлектронной продукцией, произведенной на территории Российской Федерации, с 1 сентября 2026 г. до 31 декабря 2028 г. - не менее 90 баллов, с 1 января 2029 г. до 31 декабря 2031 г. - не менее 230 баллов, с 1 января 2032 г. - не менее 250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28.99.20.160</w:t>
      </w:r>
      <w:r>
        <w:rPr>
          <w:sz w:val="24"/>
        </w:rPr>
        <w:t xml:space="preserve"> "Оборудование лазерное для обработки полупроводниковых пластин" - для признания радиоэлектронной продукцией, произведенной на территории Российской Федерации, с 1 сентября 2026 г. до 31 декабря 2028 г. - не менее 70 баллов, с 1 января 2029 г. до 31 декабря 2031 г. - не менее 140 баллов, с 1 января 2032 г. - не менее 160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spacing w:before="240"/>
        <w:ind w:firstLine="540"/>
        <w:jc w:val="both"/>
      </w:pPr>
      <w:r>
        <w:rPr>
          <w:sz w:val="24"/>
        </w:rPr>
        <w:t xml:space="preserve">из </w:t>
      </w:r>
      <w:r>
        <w:rPr>
          <w:sz w:val="24"/>
        </w:rPr>
        <w:t xml:space="preserve">28.99.20.170</w:t>
      </w:r>
      <w:r>
        <w:rPr>
          <w:sz w:val="24"/>
        </w:rPr>
        <w:t xml:space="preserve"> "Оборудование полировки и шлифовки полупроводниковых пластин" - для признания радиоэлектронной продукцией, произведенной на территории Российской Федерации, с 1 сентября 2026 г. до 31 декабря 2028 г. - не менее 90 баллов, с 1 января 2029 г. до 31 декабря 2031 г. - не менее 160 баллов, с 1 января 2032 г. - не менее 210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26.05.2026 N 601)</w:t>
      </w:r>
    </w:p>
    <w:p>
      <w:pPr>
        <w:pStyle w:val="0"/>
        <w:jc w:val="both"/>
      </w:pPr>
      <w:r>
        <w:rPr>
          <w:sz w:val="24"/>
        </w:rPr>
        <w:t xml:space="preserve">(п. 26(1) введен </w:t>
      </w:r>
      <w:r>
        <w:rPr>
          <w:sz w:val="24"/>
        </w:rPr>
        <w:t xml:space="preserve">Постановлением</w:t>
      </w:r>
      <w:r>
        <w:rPr>
          <w:sz w:val="24"/>
        </w:rPr>
        <w:t xml:space="preserve"> Правительства РФ от 08.07.2025 N 1030)</w:t>
      </w:r>
    </w:p>
    <w:p>
      <w:pPr>
        <w:pStyle w:val="0"/>
        <w:spacing w:before="240"/>
        <w:ind w:firstLine="540"/>
        <w:jc w:val="both"/>
      </w:pPr>
      <w:r>
        <w:rPr>
          <w:sz w:val="24"/>
        </w:rPr>
        <w:t xml:space="preserve">26(2). Продукция, включенная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и классифицируемая кодами по ОК 034-2014 (КПЕС 2008) </w:t>
      </w:r>
      <w:r>
        <w:rPr>
          <w:sz w:val="24"/>
        </w:rPr>
        <w:t xml:space="preserve">26.20.22.110</w:t>
      </w:r>
      <w:r>
        <w:rPr>
          <w:sz w:val="24"/>
        </w:rPr>
        <w:t xml:space="preserve"> "Устройства внешние запоминающие полупроводниковые, сохраняющие информацию при выключении питания (твердотельные накопители информации)", </w:t>
      </w:r>
      <w:r>
        <w:rPr>
          <w:sz w:val="24"/>
        </w:rPr>
        <w:t xml:space="preserve">26.20.22.120</w:t>
      </w:r>
      <w:r>
        <w:rPr>
          <w:sz w:val="24"/>
        </w:rPr>
        <w:t xml:space="preserve"> "Устройства встраиваемые запоминающие полупроводниковые, сохраняющие информацию при выключении питания (твердотельные накопители информации)", может быть отнесена к российской промышленной продукции при условии достижения в совокупности следующего суммарного количества баллов для каждой единицы продукции:</w:t>
      </w:r>
    </w:p>
    <w:p>
      <w:pPr>
        <w:pStyle w:val="0"/>
        <w:spacing w:before="240"/>
        <w:ind w:firstLine="540"/>
        <w:jc w:val="both"/>
      </w:pPr>
      <w:r>
        <w:rPr>
          <w:sz w:val="24"/>
        </w:rPr>
        <w:t xml:space="preserve">с 1 января 2026 г. - не менее 45 баллов;</w:t>
      </w:r>
    </w:p>
    <w:p>
      <w:pPr>
        <w:pStyle w:val="0"/>
        <w:spacing w:before="240"/>
        <w:ind w:firstLine="540"/>
        <w:jc w:val="both"/>
      </w:pPr>
      <w:r>
        <w:rPr>
          <w:sz w:val="24"/>
        </w:rPr>
        <w:t xml:space="preserve">с 1 января 2028 г. - не менее 55 баллов;</w:t>
      </w:r>
    </w:p>
    <w:p>
      <w:pPr>
        <w:pStyle w:val="0"/>
        <w:spacing w:before="240"/>
        <w:ind w:firstLine="540"/>
        <w:jc w:val="both"/>
      </w:pPr>
      <w:r>
        <w:rPr>
          <w:sz w:val="24"/>
        </w:rPr>
        <w:t xml:space="preserve">с 1 января 2030 г. - не менее 75 баллов.</w:t>
      </w:r>
    </w:p>
    <w:p>
      <w:pPr>
        <w:pStyle w:val="0"/>
        <w:jc w:val="both"/>
      </w:pPr>
      <w:r>
        <w:rPr>
          <w:sz w:val="24"/>
        </w:rPr>
        <w:t xml:space="preserve">(п. 26(2) введен </w:t>
      </w:r>
      <w:r>
        <w:rPr>
          <w:sz w:val="24"/>
        </w:rPr>
        <w:t xml:space="preserve">Постановлением</w:t>
      </w:r>
      <w:r>
        <w:rPr>
          <w:sz w:val="24"/>
        </w:rPr>
        <w:t xml:space="preserve"> Правительства РФ от 08.12.2025 N 1997)</w:t>
      </w:r>
    </w:p>
    <w:p>
      <w:pPr>
        <w:pStyle w:val="0"/>
        <w:spacing w:before="240"/>
        <w:ind w:firstLine="540"/>
        <w:jc w:val="both"/>
      </w:pPr>
      <w:r>
        <w:rPr>
          <w:sz w:val="24"/>
        </w:rPr>
        <w:t xml:space="preserve">26(3). Продукция, включенная в </w:t>
      </w:r>
      <w:hyperlink w:tooltip="IX. Продукция радиоэлектроники &lt;5&gt;" w:anchor="P14708" w:history="0">
        <w:r>
          <w:rPr>
            <w:color w:val="0000ff"/>
            <w:sz w:val="24"/>
          </w:rPr>
          <w:t xml:space="preserve">раздел IX</w:t>
        </w:r>
      </w:hyperlink>
      <w:r>
        <w:rPr>
          <w:sz w:val="24"/>
        </w:rPr>
        <w:t xml:space="preserve"> настоящего приложения и классифицируемая кодом по ОК 034-2014 (КПЕС 2008) </w:t>
      </w:r>
      <w:r>
        <w:rPr>
          <w:sz w:val="24"/>
        </w:rPr>
        <w:t xml:space="preserve">26.20.22.160</w:t>
      </w:r>
      <w:r>
        <w:rPr>
          <w:sz w:val="24"/>
        </w:rPr>
        <w:t xml:space="preserve"> "Энергозависимые части системы компьютерной (оперативная память)", может быть отнесена к российской промышленной продукции при условии достижения в совокупности следующего суммарного количества баллов для каждой единицы продукции:</w:t>
      </w:r>
    </w:p>
    <w:p>
      <w:pPr>
        <w:pStyle w:val="0"/>
        <w:spacing w:before="240"/>
        <w:ind w:firstLine="540"/>
        <w:jc w:val="both"/>
      </w:pPr>
      <w:r>
        <w:rPr>
          <w:sz w:val="24"/>
        </w:rPr>
        <w:t xml:space="preserve">с 1 января 2026 г. - не менее 45 баллов;</w:t>
      </w:r>
    </w:p>
    <w:p>
      <w:pPr>
        <w:pStyle w:val="0"/>
        <w:spacing w:before="240"/>
        <w:ind w:firstLine="540"/>
        <w:jc w:val="both"/>
      </w:pPr>
      <w:r>
        <w:rPr>
          <w:sz w:val="24"/>
        </w:rPr>
        <w:t xml:space="preserve">с 1 января 2028 г. - не менее 60 баллов;</w:t>
      </w:r>
    </w:p>
    <w:p>
      <w:pPr>
        <w:pStyle w:val="0"/>
        <w:spacing w:before="240"/>
        <w:ind w:firstLine="540"/>
        <w:jc w:val="both"/>
      </w:pPr>
      <w:r>
        <w:rPr>
          <w:sz w:val="24"/>
        </w:rPr>
        <w:t xml:space="preserve">с 1 января 2030 г. - не менее 70 баллов.</w:t>
      </w:r>
    </w:p>
    <w:p>
      <w:pPr>
        <w:pStyle w:val="0"/>
        <w:jc w:val="both"/>
      </w:pPr>
      <w:r>
        <w:rPr>
          <w:sz w:val="24"/>
        </w:rPr>
        <w:t xml:space="preserve">(п. 26(3) введен </w:t>
      </w:r>
      <w:r>
        <w:rPr>
          <w:sz w:val="24"/>
        </w:rPr>
        <w:t xml:space="preserve">Постановлением</w:t>
      </w:r>
      <w:r>
        <w:rPr>
          <w:sz w:val="24"/>
        </w:rPr>
        <w:t xml:space="preserve"> Правительства РФ от 08.12.2025 N 1997)</w:t>
      </w:r>
    </w:p>
    <w:p>
      <w:pPr>
        <w:pStyle w:val="0"/>
        <w:spacing w:before="240"/>
        <w:ind w:firstLine="540"/>
        <w:jc w:val="both"/>
      </w:pPr>
      <w:r>
        <w:rPr>
          <w:sz w:val="24"/>
        </w:rPr>
        <w:t xml:space="preserve">27. Отнесение продукции энергетического машиностроения, электротехнической и кабельной промышленности, указанной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разделе V</w:t>
        </w:r>
      </w:hyperlink>
      <w:r>
        <w:rPr>
          <w:sz w:val="24"/>
        </w:rPr>
        <w:t xml:space="preserve"> настоящего документа, к российской промышленной продукции возможно при условии достижения следующего суммарного количества баллов за выполнение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классифицируемой кодом по ОК 034-2014 (КПЕС 2008) из </w:t>
      </w:r>
      <w:r>
        <w:rPr>
          <w:sz w:val="24"/>
        </w:rPr>
        <w:t xml:space="preserve">23.19.25</w:t>
      </w:r>
      <w:r>
        <w:rPr>
          <w:sz w:val="24"/>
        </w:rPr>
        <w:t xml:space="preserve"> "Изоляторы электрические стеклянные" - 60 баллов, с 1 января 2025, - 85 баллов;</w:t>
      </w:r>
    </w:p>
    <w:p>
      <w:pPr>
        <w:pStyle w:val="0"/>
        <w:spacing w:before="240"/>
        <w:ind w:firstLine="540"/>
        <w:jc w:val="both"/>
      </w:pPr>
      <w:r>
        <w:rPr>
          <w:sz w:val="24"/>
        </w:rPr>
        <w:t xml:space="preserve">классифицируемой кодом по ОК 034-2014 (КПЕС 2008) из </w:t>
      </w:r>
      <w:r>
        <w:rPr>
          <w:sz w:val="24"/>
        </w:rPr>
        <w:t xml:space="preserve">23.43.10</w:t>
      </w:r>
      <w:r>
        <w:rPr>
          <w:sz w:val="24"/>
        </w:rPr>
        <w:t xml:space="preserve"> "Изоляторы электрические из керамики; арматура изолирующая для электроаппаратуры и приборов из керамики", - 50 баллов;</w:t>
      </w:r>
    </w:p>
    <w:p>
      <w:pPr>
        <w:pStyle w:val="0"/>
        <w:spacing w:before="240"/>
        <w:ind w:firstLine="540"/>
        <w:jc w:val="both"/>
      </w:pPr>
      <w:r>
        <w:rPr>
          <w:sz w:val="24"/>
        </w:rPr>
        <w:t xml:space="preserve">классифицируемой кодом по ОК 034-2014 (КПЕС 2008) из </w:t>
      </w:r>
      <w:r>
        <w:rPr>
          <w:sz w:val="24"/>
        </w:rPr>
        <w:t xml:space="preserve">27.12</w:t>
      </w:r>
      <w:r>
        <w:rPr>
          <w:sz w:val="24"/>
        </w:rPr>
        <w:t xml:space="preserve"> "Выключатель автоматический (воздушный) низковольтный в литом корпусе (до 1000 В) на токи до 6300 А":</w:t>
      </w:r>
    </w:p>
    <w:p>
      <w:pPr>
        <w:pStyle w:val="0"/>
        <w:spacing w:before="240"/>
        <w:ind w:firstLine="540"/>
        <w:jc w:val="both"/>
      </w:pPr>
      <w:r>
        <w:rPr>
          <w:sz w:val="24"/>
        </w:rPr>
        <w:t xml:space="preserve">для выключателей автоматических (воздушных) низковольтных в литом корпусе (до 1000 В) на токи до 4000 А включительно:</w:t>
      </w:r>
    </w:p>
    <w:p>
      <w:pPr>
        <w:pStyle w:val="0"/>
        <w:spacing w:before="240"/>
        <w:ind w:firstLine="540"/>
        <w:jc w:val="both"/>
      </w:pPr>
      <w:r>
        <w:rPr>
          <w:sz w:val="24"/>
        </w:rPr>
        <w:t xml:space="preserve">с 1 января 2023 г. - 147 баллов;</w:t>
      </w:r>
    </w:p>
    <w:p>
      <w:pPr>
        <w:pStyle w:val="0"/>
        <w:spacing w:before="240"/>
        <w:ind w:firstLine="540"/>
        <w:jc w:val="both"/>
      </w:pPr>
      <w:r>
        <w:rPr>
          <w:sz w:val="24"/>
        </w:rPr>
        <w:t xml:space="preserve">с 1 января 2025 г. - 187 баллов;</w:t>
      </w:r>
    </w:p>
    <w:p>
      <w:pPr>
        <w:pStyle w:val="0"/>
        <w:spacing w:before="240"/>
        <w:ind w:firstLine="540"/>
        <w:jc w:val="both"/>
      </w:pPr>
      <w:r>
        <w:rPr>
          <w:sz w:val="24"/>
        </w:rPr>
        <w:t xml:space="preserve">для выключателей автоматических (воздушных) низковольтных в литом корпусе (до 1000 В) на токи от 4000 А до 6300 А включительно:</w:t>
      </w:r>
    </w:p>
    <w:p>
      <w:pPr>
        <w:pStyle w:val="0"/>
        <w:spacing w:before="240"/>
        <w:ind w:firstLine="540"/>
        <w:jc w:val="both"/>
      </w:pPr>
      <w:r>
        <w:rPr>
          <w:sz w:val="24"/>
        </w:rPr>
        <w:t xml:space="preserve">до 31 декабря 2024 г. - 105 баллов;</w:t>
      </w:r>
    </w:p>
    <w:p>
      <w:pPr>
        <w:pStyle w:val="0"/>
        <w:spacing w:before="240"/>
        <w:ind w:firstLine="540"/>
        <w:jc w:val="both"/>
      </w:pPr>
      <w:r>
        <w:rPr>
          <w:sz w:val="24"/>
        </w:rPr>
        <w:t xml:space="preserve">с 1 января 2025 г. - 167 баллов.</w:t>
      </w:r>
    </w:p>
    <w:p>
      <w:pPr>
        <w:pStyle w:val="0"/>
        <w:spacing w:before="240"/>
        <w:ind w:firstLine="540"/>
        <w:jc w:val="both"/>
      </w:pPr>
      <w:r>
        <w:rPr>
          <w:sz w:val="24"/>
        </w:rPr>
        <w:t xml:space="preserve">классифицируемой кодом по ОК 034-2014 (КПЕС 2008) из </w:t>
      </w:r>
      <w:r>
        <w:rPr>
          <w:sz w:val="24"/>
        </w:rPr>
        <w:t xml:space="preserve">27.11.4</w:t>
      </w:r>
      <w:r>
        <w:rPr>
          <w:sz w:val="24"/>
        </w:rPr>
        <w:t xml:space="preserve"> "Измерительные трансформаторы напряжением 6 кВ и выше", - не менее 72 баллов.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из </w:t>
      </w:r>
      <w:r>
        <w:rPr>
          <w:sz w:val="24"/>
        </w:rPr>
        <w:t xml:space="preserve">27.12.10.110</w:t>
      </w:r>
      <w:r>
        <w:rPr>
          <w:sz w:val="24"/>
        </w:rPr>
        <w:t xml:space="preserve"> "Выключатели силовые высоковольтные напряжением 6 кВ и выше", - 82 балла, с 1 сентября 2026 г. - 92 балла.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из </w:t>
      </w:r>
      <w:r>
        <w:rPr>
          <w:sz w:val="24"/>
        </w:rPr>
        <w:t xml:space="preserve">27.12.10.130</w:t>
      </w:r>
      <w:r>
        <w:rPr>
          <w:sz w:val="24"/>
        </w:rPr>
        <w:t xml:space="preserve"> "Ограничители перенапряжения нелинейные (ОПН) и разрядники высоковольтные напряжением 110 кВ и выше", - 72 балла.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из </w:t>
      </w:r>
      <w:r>
        <w:rPr>
          <w:sz w:val="24"/>
        </w:rPr>
        <w:t xml:space="preserve">27.12.10.120</w:t>
      </w:r>
      <w:r>
        <w:rPr>
          <w:sz w:val="24"/>
        </w:rPr>
        <w:t xml:space="preserve"> "Разъединители, короткозамыкатели, отделители, заземлители переменного тока напряжением 35 кВ и выше", - 77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кодами по ОК 034-2014 (КПЕС 2008) из </w:t>
      </w:r>
      <w:r>
        <w:rPr>
          <w:sz w:val="24"/>
        </w:rPr>
        <w:t xml:space="preserve">27.12</w:t>
      </w:r>
      <w:r>
        <w:rPr>
          <w:sz w:val="24"/>
        </w:rPr>
        <w:t xml:space="preserve">, из </w:t>
      </w:r>
      <w:r>
        <w:rPr>
          <w:sz w:val="24"/>
        </w:rPr>
        <w:t xml:space="preserve">27.33</w:t>
      </w:r>
      <w:r>
        <w:rPr>
          <w:sz w:val="24"/>
        </w:rPr>
        <w:t xml:space="preserve"> "Вакуумные контакторы низковольтные переменного тока", "Контакторы и пускатели электромагнитные низковольтные":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для вакуумных контакторов низковольтных переменного тока - 41 балл, с 1 сентября 2025 г. - 51 балл;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для контакторов и пускателей электромагнитных низковольтных - 41 балл;</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классифицируемой кодом по ОК 034-2014 (КПЕС 2008) </w:t>
      </w:r>
      <w:r>
        <w:rPr>
          <w:sz w:val="24"/>
        </w:rPr>
        <w:t xml:space="preserve">27.12.23</w:t>
      </w:r>
      <w:r>
        <w:rPr>
          <w:sz w:val="24"/>
        </w:rPr>
        <w:t xml:space="preserve"> "Устройства защиты от импульсных перенапряжений (УЗИП)", с 2024 года - 73 балла, с 2026 года - 113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17.05.2024 N 610)</w:t>
      </w:r>
    </w:p>
    <w:p>
      <w:pPr>
        <w:pStyle w:val="0"/>
        <w:jc w:val="both"/>
      </w:pPr>
      <w:r>
        <w:rPr>
          <w:sz w:val="24"/>
        </w:rPr>
        <w:t xml:space="preserve">(п. 27 введен </w:t>
      </w:r>
      <w:r>
        <w:rPr>
          <w:sz w:val="24"/>
        </w:rPr>
        <w:t xml:space="preserve">Постановлением</w:t>
      </w:r>
      <w:r>
        <w:rPr>
          <w:sz w:val="24"/>
        </w:rPr>
        <w:t xml:space="preserve"> Правительства РФ от 29.12.2022 N 2519)</w:t>
      </w:r>
    </w:p>
    <w:p>
      <w:pPr>
        <w:pStyle w:val="0"/>
        <w:spacing w:before="240"/>
        <w:ind w:firstLine="540"/>
        <w:jc w:val="both"/>
      </w:pPr>
      <w:r>
        <w:rPr>
          <w:sz w:val="24"/>
        </w:rPr>
        <w:t xml:space="preserve">28. Отнесение продукции медицинской промышленности к российской промышленной продукции возможно при условии соответствия всем требованиям, за соблюдение которых не начисляются баллы, и достижения следующего суммарного количества баллов за выполнение на территориях стран - членов Евразийского экономического союза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85"/>
        <w:gridCol w:w="2790"/>
        <w:gridCol w:w="1120"/>
        <w:gridCol w:w="1120"/>
        <w:gridCol w:w="1120"/>
        <w:gridCol w:w="1122"/>
      </w:tblGrid>
      <w:tr>
        <w:tblPrEx>
          <w:tblBorders>
            <w:insideH w:val="single" w:sz="4"/>
            <w:insideV w:val="single" w:sz="4"/>
          </w:tblBorders>
        </w:tblPrEx>
        <w:tc>
          <w:tcPr>
            <w:tcW w:w="1785"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790" w:type="dxa"/>
            <w:tcBorders>
              <w:top w:val="single" w:sz="4"/>
              <w:bottom w:val="single" w:sz="4"/>
            </w:tcBorders>
          </w:tcPr>
          <w:p>
            <w:pPr>
              <w:pStyle w:val="0"/>
              <w:jc w:val="center"/>
            </w:pPr>
            <w:r>
              <w:rPr>
                <w:sz w:val="24"/>
              </w:rPr>
              <w:t xml:space="preserve">Наименование продукции</w:t>
            </w:r>
          </w:p>
        </w:tc>
        <w:tc>
          <w:tcPr>
            <w:tcW w:w="1120" w:type="dxa"/>
            <w:tcBorders>
              <w:top w:val="single" w:sz="4"/>
              <w:bottom w:val="single" w:sz="4"/>
            </w:tcBorders>
          </w:tcPr>
          <w:p>
            <w:pPr>
              <w:pStyle w:val="0"/>
              <w:jc w:val="center"/>
            </w:pPr>
            <w:r>
              <w:rPr>
                <w:sz w:val="24"/>
              </w:rPr>
              <w:t xml:space="preserve">2023 год</w:t>
            </w:r>
          </w:p>
        </w:tc>
        <w:tc>
          <w:tcPr>
            <w:tcW w:w="1120" w:type="dxa"/>
            <w:tcBorders>
              <w:top w:val="single" w:sz="4"/>
              <w:bottom w:val="single" w:sz="4"/>
            </w:tcBorders>
          </w:tcPr>
          <w:p>
            <w:pPr>
              <w:pStyle w:val="0"/>
              <w:jc w:val="center"/>
            </w:pPr>
            <w:r>
              <w:rPr>
                <w:sz w:val="24"/>
              </w:rPr>
              <w:t xml:space="preserve">2024 год</w:t>
            </w:r>
          </w:p>
        </w:tc>
        <w:tc>
          <w:tcPr>
            <w:tcW w:w="1120" w:type="dxa"/>
            <w:tcBorders>
              <w:top w:val="single" w:sz="4"/>
              <w:bottom w:val="single" w:sz="4"/>
            </w:tcBorders>
          </w:tcPr>
          <w:p>
            <w:pPr>
              <w:pStyle w:val="0"/>
              <w:jc w:val="center"/>
            </w:pPr>
            <w:r>
              <w:rPr>
                <w:sz w:val="24"/>
              </w:rPr>
              <w:t xml:space="preserve">2025 год</w:t>
            </w:r>
          </w:p>
        </w:tc>
        <w:tc>
          <w:tcPr>
            <w:tcW w:w="1122" w:type="dxa"/>
            <w:tcBorders>
              <w:top w:val="single" w:sz="4"/>
              <w:bottom w:val="single" w:sz="4"/>
              <w:right w:val="none"/>
            </w:tcBorders>
          </w:tcPr>
          <w:p>
            <w:pPr>
              <w:pStyle w:val="0"/>
              <w:jc w:val="center"/>
            </w:pPr>
            <w:r>
              <w:rPr>
                <w:sz w:val="24"/>
              </w:rPr>
              <w:t xml:space="preserve">2026 год и далее</w:t>
            </w:r>
          </w:p>
        </w:tc>
      </w:tr>
      <w:tr>
        <w:tc>
          <w:tcPr>
            <w:tcW w:w="1785" w:type="dxa"/>
            <w:tcBorders>
              <w:top w:val="single" w:sz="4"/>
              <w:left w:val="none"/>
              <w:bottom w:val="none"/>
              <w:right w:val="none"/>
            </w:tcBorders>
          </w:tcPr>
          <w:p>
            <w:pPr>
              <w:pStyle w:val="0"/>
              <w:jc w:val="center"/>
            </w:pPr>
            <w:r>
              <w:rPr>
                <w:sz w:val="24"/>
              </w:rPr>
              <w:t xml:space="preserve">из </w:t>
            </w:r>
            <w:r>
              <w:rPr>
                <w:sz w:val="24"/>
              </w:rPr>
              <w:t xml:space="preserve">21.20.23.199</w:t>
            </w:r>
          </w:p>
        </w:tc>
        <w:tc>
          <w:tcPr>
            <w:tcW w:w="2790" w:type="dxa"/>
            <w:tcBorders>
              <w:top w:val="single" w:sz="4"/>
              <w:left w:val="none"/>
              <w:bottom w:val="none"/>
              <w:right w:val="none"/>
            </w:tcBorders>
          </w:tcPr>
          <w:p>
            <w:pPr>
              <w:pStyle w:val="0"/>
            </w:pPr>
            <w:r>
              <w:rPr>
                <w:sz w:val="24"/>
              </w:rPr>
              <w:t xml:space="preserve">Гель-лубрикант</w:t>
            </w:r>
          </w:p>
        </w:tc>
        <w:tc>
          <w:tcPr>
            <w:tcW w:w="1120" w:type="dxa"/>
            <w:tcBorders>
              <w:top w:val="single" w:sz="4"/>
              <w:left w:val="none"/>
              <w:bottom w:val="none"/>
              <w:right w:val="none"/>
            </w:tcBorders>
          </w:tcPr>
          <w:p>
            <w:pPr>
              <w:pStyle w:val="0"/>
              <w:jc w:val="center"/>
            </w:pPr>
            <w:r>
              <w:rPr>
                <w:sz w:val="24"/>
              </w:rPr>
              <w:t xml:space="preserve">не менее 60 баллов</w:t>
            </w:r>
          </w:p>
        </w:tc>
        <w:tc>
          <w:tcPr>
            <w:tcW w:w="1120" w:type="dxa"/>
            <w:tcBorders>
              <w:top w:val="single" w:sz="4"/>
              <w:left w:val="none"/>
              <w:bottom w:val="none"/>
              <w:right w:val="none"/>
            </w:tcBorders>
          </w:tcPr>
          <w:p>
            <w:pPr>
              <w:pStyle w:val="0"/>
              <w:jc w:val="center"/>
            </w:pPr>
            <w:r>
              <w:rPr>
                <w:sz w:val="24"/>
              </w:rPr>
              <w:t xml:space="preserve">не менее 70 баллов</w:t>
            </w:r>
          </w:p>
        </w:tc>
        <w:tc>
          <w:tcPr>
            <w:tcW w:w="1120" w:type="dxa"/>
            <w:tcBorders>
              <w:top w:val="single" w:sz="4"/>
              <w:left w:val="none"/>
              <w:bottom w:val="none"/>
              <w:right w:val="none"/>
            </w:tcBorders>
          </w:tcPr>
          <w:p>
            <w:pPr>
              <w:pStyle w:val="0"/>
              <w:jc w:val="center"/>
            </w:pPr>
            <w:r>
              <w:rPr>
                <w:sz w:val="24"/>
              </w:rPr>
              <w:t xml:space="preserve">не менее 80 баллов</w:t>
            </w:r>
          </w:p>
        </w:tc>
        <w:tc>
          <w:tcPr>
            <w:tcW w:w="1122" w:type="dxa"/>
            <w:tcBorders>
              <w:top w:val="single" w:sz="4"/>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21.20.24.110</w:t>
            </w:r>
          </w:p>
        </w:tc>
        <w:tc>
          <w:tcPr>
            <w:tcW w:w="2790" w:type="dxa"/>
            <w:tcBorders>
              <w:top w:val="none"/>
              <w:left w:val="none"/>
              <w:bottom w:val="none"/>
              <w:right w:val="none"/>
            </w:tcBorders>
          </w:tcPr>
          <w:p>
            <w:pPr>
              <w:pStyle w:val="0"/>
            </w:pPr>
            <w:r>
              <w:rPr>
                <w:sz w:val="24"/>
              </w:rPr>
              <w:t xml:space="preserve">Материалы клейкие перевязочные, в том числе пропитанные или покрытые лекарственными средствами</w:t>
            </w:r>
          </w:p>
        </w:tc>
        <w:tc>
          <w:tcPr>
            <w:tcW w:w="1120" w:type="dxa"/>
            <w:tcBorders>
              <w:top w:val="none"/>
              <w:left w:val="none"/>
              <w:bottom w:val="none"/>
              <w:right w:val="none"/>
            </w:tcBorders>
          </w:tcPr>
          <w:p>
            <w:pPr>
              <w:pStyle w:val="0"/>
              <w:jc w:val="center"/>
            </w:pPr>
            <w:r>
              <w:rPr>
                <w:sz w:val="24"/>
              </w:rPr>
              <w:t xml:space="preserve">не менее 90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0" w:type="dxa"/>
            <w:tcBorders>
              <w:top w:val="none"/>
              <w:left w:val="none"/>
              <w:bottom w:val="none"/>
              <w:right w:val="none"/>
            </w:tcBorders>
          </w:tcPr>
          <w:p>
            <w:pPr>
              <w:pStyle w:val="0"/>
              <w:jc w:val="center"/>
            </w:pPr>
            <w:r>
              <w:rPr>
                <w:sz w:val="24"/>
              </w:rPr>
              <w:t xml:space="preserve">не менее 130 баллов</w:t>
            </w:r>
          </w:p>
        </w:tc>
        <w:tc>
          <w:tcPr>
            <w:tcW w:w="1122" w:type="dxa"/>
            <w:tcBorders>
              <w:top w:val="none"/>
              <w:left w:val="none"/>
              <w:bottom w:val="none"/>
              <w:right w:val="none"/>
            </w:tcBorders>
          </w:tcPr>
          <w:p>
            <w:pPr>
              <w:pStyle w:val="0"/>
              <w:jc w:val="center"/>
            </w:pPr>
            <w:r>
              <w:rPr>
                <w:sz w:val="24"/>
              </w:rPr>
              <w:t xml:space="preserve">не менее 165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Салфетки спиртовые (спирт этиловый 70 процентов)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Салфетки, пропитанные или покрытые лекарственными средствами</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Покрытие гидрогелевое атравматичное раневое</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tc>
        <w:tc>
          <w:tcPr>
            <w:tcW w:w="2790" w:type="dxa"/>
            <w:tcBorders>
              <w:top w:val="none"/>
              <w:left w:val="none"/>
              <w:bottom w:val="none"/>
              <w:right w:val="none"/>
            </w:tcBorders>
          </w:tcPr>
          <w:p>
            <w:pPr>
              <w:pStyle w:val="0"/>
            </w:pPr>
            <w:r>
              <w:rPr>
                <w:sz w:val="24"/>
              </w:rPr>
              <w:t xml:space="preserve">Повязки атравматичные, антимикробные, с наноструктурным покрытием серебра, стерильные</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21.20.24.160</w:t>
            </w:r>
          </w:p>
          <w:p>
            <w:pPr>
              <w:pStyle w:val="0"/>
              <w:jc w:val="center"/>
            </w:pPr>
            <w:r>
              <w:rPr>
                <w:sz w:val="24"/>
              </w:rPr>
              <w:t xml:space="preserve">из </w:t>
            </w:r>
            <w:r>
              <w:rPr>
                <w:sz w:val="24"/>
              </w:rPr>
              <w:t xml:space="preserve">21.20.24.161</w:t>
            </w:r>
          </w:p>
          <w:p>
            <w:pPr>
              <w:pStyle w:val="0"/>
              <w:jc w:val="center"/>
            </w:pPr>
            <w:r>
              <w:rPr>
                <w:sz w:val="24"/>
              </w:rPr>
              <w:t xml:space="preserve">из </w:t>
            </w:r>
            <w:r>
              <w:rPr>
                <w:sz w:val="24"/>
              </w:rPr>
              <w:t xml:space="preserve">21.20.24.169</w:t>
            </w:r>
          </w:p>
        </w:tc>
        <w:tc>
          <w:tcPr>
            <w:tcW w:w="2790" w:type="dxa"/>
            <w:tcBorders>
              <w:top w:val="none"/>
              <w:left w:val="none"/>
              <w:bottom w:val="none"/>
              <w:right w:val="none"/>
            </w:tcBorders>
          </w:tcPr>
          <w:p>
            <w:pPr>
              <w:pStyle w:val="0"/>
            </w:pPr>
            <w:r>
              <w:rPr>
                <w:sz w:val="24"/>
              </w:rPr>
              <w:t xml:space="preserve">Повязки и покрытия раневые, пропитанные или покрытые лекарственными средствами</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0" w:type="dxa"/>
            <w:tcBorders>
              <w:top w:val="none"/>
              <w:left w:val="none"/>
              <w:bottom w:val="none"/>
              <w:right w:val="none"/>
            </w:tcBorders>
          </w:tcPr>
          <w:p>
            <w:pPr>
              <w:pStyle w:val="0"/>
              <w:jc w:val="center"/>
            </w:pPr>
            <w:r>
              <w:rPr>
                <w:sz w:val="24"/>
              </w:rPr>
              <w:t xml:space="preserve">не менее 90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2" w:type="dxa"/>
            <w:tcBorders>
              <w:top w:val="none"/>
              <w:left w:val="none"/>
              <w:bottom w:val="none"/>
              <w:right w:val="none"/>
            </w:tcBorders>
          </w:tcPr>
          <w:p>
            <w:pPr>
              <w:pStyle w:val="0"/>
              <w:jc w:val="center"/>
            </w:pPr>
            <w:r>
              <w:rPr>
                <w:sz w:val="24"/>
              </w:rPr>
              <w:t xml:space="preserve">не менее 135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21.20.24.170</w:t>
            </w:r>
          </w:p>
        </w:tc>
        <w:tc>
          <w:tcPr>
            <w:tcW w:w="2790" w:type="dxa"/>
            <w:tcBorders>
              <w:top w:val="none"/>
              <w:left w:val="none"/>
              <w:bottom w:val="none"/>
              <w:right w:val="none"/>
            </w:tcBorders>
          </w:tcPr>
          <w:p>
            <w:pPr>
              <w:pStyle w:val="0"/>
            </w:pPr>
            <w:r>
              <w:rPr>
                <w:sz w:val="24"/>
              </w:rPr>
              <w:t xml:space="preserve">Наборы медицинских салфеток</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22.29.29.190</w:t>
            </w:r>
          </w:p>
        </w:tc>
        <w:tc>
          <w:tcPr>
            <w:tcW w:w="2790" w:type="dxa"/>
            <w:tcBorders>
              <w:top w:val="none"/>
              <w:left w:val="none"/>
              <w:bottom w:val="none"/>
              <w:right w:val="none"/>
            </w:tcBorders>
          </w:tcPr>
          <w:p>
            <w:pPr>
              <w:pStyle w:val="0"/>
            </w:pPr>
            <w:r>
              <w:rPr>
                <w:sz w:val="24"/>
              </w:rPr>
              <w:t xml:space="preserve">Вакуумные одноразовые пробирки</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80 баллов</w:t>
            </w:r>
          </w:p>
        </w:tc>
      </w:tr>
      <w:tr>
        <w:tc>
          <w:tcPr>
            <w:tcW w:w="1785" w:type="dxa"/>
            <w:tcBorders>
              <w:top w:val="none"/>
              <w:left w:val="none"/>
              <w:bottom w:val="none"/>
              <w:right w:val="none"/>
            </w:tcBorders>
          </w:tcPr>
          <w:p>
            <w:pPr>
              <w:pStyle w:val="0"/>
              <w:jc w:val="center"/>
            </w:pPr>
            <w:r>
              <w:rPr>
                <w:sz w:val="24"/>
              </w:rPr>
              <w:t xml:space="preserve">из </w:t>
            </w:r>
            <w:hyperlink w:tooltip="из 30.92.20.000" w:anchor="P13147" w:history="0">
              <w:r>
                <w:rPr>
                  <w:color w:val="0000ff"/>
                  <w:sz w:val="24"/>
                </w:rPr>
                <w:t xml:space="preserve">30.92.20.000</w:t>
              </w:r>
            </w:hyperlink>
          </w:p>
        </w:tc>
        <w:tc>
          <w:tcPr>
            <w:tcW w:w="2790" w:type="dxa"/>
            <w:tcBorders>
              <w:top w:val="none"/>
              <w:left w:val="none"/>
              <w:bottom w:val="none"/>
              <w:right w:val="none"/>
            </w:tcBorders>
          </w:tcPr>
          <w:p>
            <w:pPr>
              <w:pStyle w:val="0"/>
            </w:pPr>
            <w:r>
              <w:rPr>
                <w:sz w:val="24"/>
              </w:rPr>
              <w:t xml:space="preserve">Кресла-коляски с электроприводом</w:t>
            </w:r>
          </w:p>
        </w:tc>
        <w:tc>
          <w:tcPr>
            <w:tcW w:w="1120" w:type="dxa"/>
            <w:tcBorders>
              <w:top w:val="none"/>
              <w:left w:val="none"/>
              <w:bottom w:val="none"/>
              <w:right w:val="none"/>
            </w:tcBorders>
          </w:tcPr>
          <w:p>
            <w:pPr>
              <w:pStyle w:val="0"/>
              <w:jc w:val="center"/>
            </w:pPr>
            <w:r>
              <w:rPr>
                <w:sz w:val="24"/>
              </w:rPr>
              <w:t xml:space="preserve">-</w:t>
            </w:r>
          </w:p>
        </w:tc>
        <w:tc>
          <w:tcPr>
            <w:tcW w:w="1120" w:type="dxa"/>
            <w:tcBorders>
              <w:top w:val="none"/>
              <w:left w:val="none"/>
              <w:bottom w:val="none"/>
              <w:right w:val="none"/>
            </w:tcBorders>
          </w:tcPr>
          <w:p>
            <w:pPr>
              <w:pStyle w:val="0"/>
              <w:jc w:val="center"/>
            </w:pPr>
            <w:r>
              <w:rPr>
                <w:sz w:val="24"/>
              </w:rPr>
              <w:t xml:space="preserve">не менее 50 баллов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2" w:type="dxa"/>
            <w:tcBorders>
              <w:top w:val="none"/>
              <w:left w:val="none"/>
              <w:bottom w:val="none"/>
              <w:right w:val="none"/>
            </w:tcBorders>
          </w:tcPr>
          <w:p>
            <w:pPr>
              <w:pStyle w:val="0"/>
              <w:jc w:val="center"/>
            </w:pPr>
            <w:r>
              <w:rPr>
                <w:sz w:val="24"/>
              </w:rPr>
              <w:t xml:space="preserve">не менее 100 баллов</w:t>
            </w:r>
          </w:p>
        </w:tc>
      </w:tr>
      <w:tr>
        <w:tc>
          <w:tcPr>
            <w:tcW w:w="9057" w:type="dxa"/>
            <w:gridSpan w:val="6"/>
            <w:tcBorders>
              <w:top w:val="none"/>
              <w:left w:val="none"/>
              <w:bottom w:val="none"/>
              <w:right w:val="none"/>
            </w:tcBorders>
          </w:tcPr>
          <w:p>
            <w:pPr>
              <w:pStyle w:val="0"/>
              <w:jc w:val="both"/>
            </w:pPr>
            <w:r>
              <w:rPr>
                <w:sz w:val="24"/>
              </w:rPr>
              <w:t xml:space="preserve">(введено </w:t>
            </w:r>
            <w:r>
              <w:rPr>
                <w:sz w:val="24"/>
              </w:rPr>
              <w:t xml:space="preserve">Постановлением</w:t>
            </w:r>
            <w:r>
              <w:rPr>
                <w:sz w:val="24"/>
              </w:rPr>
              <w:t xml:space="preserve"> Правительства РФ от 06.05.2024 N 590)</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32.50.13.110</w:t>
            </w:r>
          </w:p>
        </w:tc>
        <w:tc>
          <w:tcPr>
            <w:tcW w:w="2790" w:type="dxa"/>
            <w:tcBorders>
              <w:top w:val="none"/>
              <w:left w:val="none"/>
              <w:bottom w:val="none"/>
              <w:right w:val="none"/>
            </w:tcBorders>
          </w:tcPr>
          <w:p>
            <w:pPr>
              <w:pStyle w:val="0"/>
            </w:pPr>
            <w:r>
              <w:rPr>
                <w:sz w:val="24"/>
              </w:rPr>
              <w:t xml:space="preserve">Игла двусторонняя для взятия венозной крови</w:t>
            </w:r>
          </w:p>
        </w:tc>
        <w:tc>
          <w:tcPr>
            <w:tcW w:w="1120" w:type="dxa"/>
            <w:tcBorders>
              <w:top w:val="none"/>
              <w:left w:val="none"/>
              <w:bottom w:val="none"/>
              <w:right w:val="none"/>
            </w:tcBorders>
          </w:tcPr>
          <w:p>
            <w:pPr>
              <w:pStyle w:val="0"/>
              <w:jc w:val="center"/>
            </w:pPr>
            <w:r>
              <w:rPr>
                <w:sz w:val="24"/>
              </w:rPr>
              <w:t xml:space="preserve">не менее 55 баллов</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65 баллов</w:t>
            </w:r>
          </w:p>
        </w:tc>
        <w:tc>
          <w:tcPr>
            <w:tcW w:w="1122" w:type="dxa"/>
            <w:tcBorders>
              <w:top w:val="none"/>
              <w:left w:val="none"/>
              <w:bottom w:val="none"/>
              <w:right w:val="none"/>
            </w:tcBorders>
          </w:tcPr>
          <w:p>
            <w:pPr>
              <w:pStyle w:val="0"/>
              <w:jc w:val="center"/>
            </w:pPr>
            <w:r>
              <w:rPr>
                <w:sz w:val="24"/>
              </w:rPr>
              <w:t xml:space="preserve">не менее 70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32.50.13.110</w:t>
            </w:r>
          </w:p>
        </w:tc>
        <w:tc>
          <w:tcPr>
            <w:tcW w:w="2790" w:type="dxa"/>
            <w:tcBorders>
              <w:top w:val="none"/>
              <w:left w:val="none"/>
              <w:bottom w:val="none"/>
              <w:right w:val="none"/>
            </w:tcBorders>
          </w:tcPr>
          <w:p>
            <w:pPr>
              <w:pStyle w:val="0"/>
            </w:pPr>
            <w:r>
              <w:rPr>
                <w:sz w:val="24"/>
              </w:rPr>
              <w:t xml:space="preserve">Шприцы-инъекторы медицинские многоразового и одноразового использования с инъекционными иглами и без них</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32.50.13.110</w:t>
            </w:r>
          </w:p>
        </w:tc>
        <w:tc>
          <w:tcPr>
            <w:tcW w:w="2790" w:type="dxa"/>
            <w:tcBorders>
              <w:top w:val="none"/>
              <w:left w:val="none"/>
              <w:bottom w:val="none"/>
              <w:right w:val="none"/>
            </w:tcBorders>
          </w:tcPr>
          <w:p>
            <w:pPr>
              <w:pStyle w:val="0"/>
            </w:pPr>
            <w:r>
              <w:rPr>
                <w:sz w:val="24"/>
              </w:rPr>
              <w:t xml:space="preserve">Катетер баллонный стандартный для ангиопластики</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155 баллов</w:t>
            </w:r>
          </w:p>
        </w:tc>
        <w:tc>
          <w:tcPr>
            <w:tcW w:w="1122" w:type="dxa"/>
            <w:tcBorders>
              <w:top w:val="none"/>
              <w:left w:val="none"/>
              <w:bottom w:val="none"/>
              <w:right w:val="none"/>
            </w:tcBorders>
          </w:tcPr>
          <w:p>
            <w:pPr>
              <w:pStyle w:val="0"/>
              <w:jc w:val="center"/>
            </w:pPr>
            <w:r>
              <w:rPr>
                <w:sz w:val="24"/>
              </w:rPr>
              <w:t xml:space="preserve">не менее 155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32.50.13.130</w:t>
            </w:r>
          </w:p>
        </w:tc>
        <w:tc>
          <w:tcPr>
            <w:tcW w:w="2790" w:type="dxa"/>
            <w:tcBorders>
              <w:top w:val="none"/>
              <w:left w:val="none"/>
              <w:bottom w:val="none"/>
              <w:right w:val="none"/>
            </w:tcBorders>
          </w:tcPr>
          <w:p>
            <w:pPr>
              <w:pStyle w:val="0"/>
            </w:pPr>
            <w:r>
              <w:rPr>
                <w:sz w:val="24"/>
              </w:rPr>
              <w:t xml:space="preserve">Медицинские инструменты микрохирургические</w:t>
            </w:r>
          </w:p>
        </w:tc>
        <w:tc>
          <w:tcPr>
            <w:tcW w:w="1120" w:type="dxa"/>
            <w:tcBorders>
              <w:top w:val="none"/>
              <w:left w:val="none"/>
              <w:bottom w:val="none"/>
              <w:right w:val="none"/>
            </w:tcBorders>
          </w:tcPr>
          <w:p>
            <w:pPr>
              <w:pStyle w:val="0"/>
              <w:jc w:val="center"/>
            </w:pPr>
            <w:r>
              <w:rPr>
                <w:sz w:val="24"/>
              </w:rPr>
              <w:t xml:space="preserve">не менее 40 баллов</w:t>
            </w:r>
          </w:p>
        </w:tc>
        <w:tc>
          <w:tcPr>
            <w:tcW w:w="1120" w:type="dxa"/>
            <w:tcBorders>
              <w:top w:val="none"/>
              <w:left w:val="none"/>
              <w:bottom w:val="none"/>
              <w:right w:val="none"/>
            </w:tcBorders>
          </w:tcPr>
          <w:p>
            <w:pPr>
              <w:pStyle w:val="0"/>
              <w:jc w:val="center"/>
            </w:pPr>
            <w:r>
              <w:rPr>
                <w:sz w:val="24"/>
              </w:rPr>
              <w:t xml:space="preserve">не менее 45 баллов</w:t>
            </w:r>
          </w:p>
        </w:tc>
        <w:tc>
          <w:tcPr>
            <w:tcW w:w="1120" w:type="dxa"/>
            <w:tcBorders>
              <w:top w:val="none"/>
              <w:left w:val="none"/>
              <w:bottom w:val="none"/>
              <w:right w:val="none"/>
            </w:tcBorders>
          </w:tcPr>
          <w:p>
            <w:pPr>
              <w:pStyle w:val="0"/>
              <w:jc w:val="center"/>
            </w:pPr>
            <w:r>
              <w:rPr>
                <w:sz w:val="24"/>
              </w:rPr>
              <w:t xml:space="preserve">не менее 55 баллов</w:t>
            </w:r>
          </w:p>
        </w:tc>
        <w:tc>
          <w:tcPr>
            <w:tcW w:w="1122" w:type="dxa"/>
            <w:tcBorders>
              <w:top w:val="none"/>
              <w:left w:val="none"/>
              <w:bottom w:val="none"/>
              <w:right w:val="none"/>
            </w:tcBorders>
          </w:tcPr>
          <w:p>
            <w:pPr>
              <w:pStyle w:val="0"/>
              <w:jc w:val="center"/>
            </w:pPr>
            <w:r>
              <w:rPr>
                <w:sz w:val="24"/>
              </w:rPr>
              <w:t xml:space="preserve">не менее 65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32.50.13.190</w:t>
            </w:r>
          </w:p>
        </w:tc>
        <w:tc>
          <w:tcPr>
            <w:tcW w:w="2790" w:type="dxa"/>
            <w:tcBorders>
              <w:top w:val="none"/>
              <w:left w:val="none"/>
              <w:bottom w:val="none"/>
              <w:right w:val="none"/>
            </w:tcBorders>
          </w:tcPr>
          <w:p>
            <w:pPr>
              <w:pStyle w:val="0"/>
            </w:pPr>
            <w:r>
              <w:rPr>
                <w:sz w:val="24"/>
              </w:rPr>
              <w:t xml:space="preserve">Вакуумные одноразовые пробирки</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32.50.13.190</w:t>
            </w:r>
          </w:p>
        </w:tc>
        <w:tc>
          <w:tcPr>
            <w:tcW w:w="2790" w:type="dxa"/>
            <w:tcBorders>
              <w:top w:val="none"/>
              <w:left w:val="none"/>
              <w:bottom w:val="none"/>
              <w:right w:val="none"/>
            </w:tcBorders>
          </w:tcPr>
          <w:p>
            <w:pPr>
              <w:pStyle w:val="0"/>
            </w:pPr>
            <w:r>
              <w:rPr>
                <w:sz w:val="24"/>
              </w:rPr>
              <w:t xml:space="preserve">Средства ухода за стомой (защитная пленка для кожи, паста-герметик)</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2" w:type="dxa"/>
            <w:tcBorders>
              <w:top w:val="none"/>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32.50.22.127</w:t>
            </w:r>
          </w:p>
        </w:tc>
        <w:tc>
          <w:tcPr>
            <w:tcW w:w="2790" w:type="dxa"/>
            <w:tcBorders>
              <w:top w:val="none"/>
              <w:left w:val="none"/>
              <w:bottom w:val="none"/>
              <w:right w:val="none"/>
            </w:tcBorders>
          </w:tcPr>
          <w:p>
            <w:pPr>
              <w:pStyle w:val="0"/>
            </w:pPr>
            <w:r>
              <w:rPr>
                <w:sz w:val="24"/>
              </w:rPr>
              <w:t xml:space="preserve">Комплекты или наборы для накостного остеосинтеза (винты, пластины, инструменты для их установки)</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75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32.50.22.190</w:t>
            </w:r>
          </w:p>
        </w:tc>
        <w:tc>
          <w:tcPr>
            <w:tcW w:w="2790" w:type="dxa"/>
            <w:tcBorders>
              <w:top w:val="none"/>
              <w:left w:val="none"/>
              <w:bottom w:val="none"/>
              <w:right w:val="none"/>
            </w:tcBorders>
          </w:tcPr>
          <w:p>
            <w:pPr>
              <w:pStyle w:val="0"/>
            </w:pPr>
            <w:r>
              <w:rPr>
                <w:sz w:val="24"/>
              </w:rPr>
              <w:t xml:space="preserve">Стент для коронарных артерий, выделяющий лекарственное средство</w:t>
            </w:r>
          </w:p>
        </w:tc>
        <w:tc>
          <w:tcPr>
            <w:tcW w:w="1120" w:type="dxa"/>
            <w:tcBorders>
              <w:top w:val="none"/>
              <w:left w:val="none"/>
              <w:bottom w:val="none"/>
              <w:right w:val="none"/>
            </w:tcBorders>
          </w:tcPr>
          <w:p>
            <w:pPr>
              <w:pStyle w:val="0"/>
              <w:jc w:val="center"/>
            </w:pPr>
            <w:r>
              <w:rPr>
                <w:sz w:val="24"/>
              </w:rPr>
              <w:t xml:space="preserve">не менее 105 баллов</w:t>
            </w:r>
          </w:p>
        </w:tc>
        <w:tc>
          <w:tcPr>
            <w:tcW w:w="1120" w:type="dxa"/>
            <w:tcBorders>
              <w:top w:val="none"/>
              <w:left w:val="none"/>
              <w:bottom w:val="none"/>
              <w:right w:val="none"/>
            </w:tcBorders>
          </w:tcPr>
          <w:p>
            <w:pPr>
              <w:pStyle w:val="0"/>
              <w:jc w:val="center"/>
            </w:pPr>
            <w:r>
              <w:rPr>
                <w:sz w:val="24"/>
              </w:rPr>
              <w:t xml:space="preserve">не менее 135 баллов</w:t>
            </w:r>
          </w:p>
        </w:tc>
        <w:tc>
          <w:tcPr>
            <w:tcW w:w="1120" w:type="dxa"/>
            <w:tcBorders>
              <w:top w:val="none"/>
              <w:left w:val="none"/>
              <w:bottom w:val="none"/>
              <w:right w:val="none"/>
            </w:tcBorders>
          </w:tcPr>
          <w:p>
            <w:pPr>
              <w:pStyle w:val="0"/>
              <w:jc w:val="center"/>
            </w:pPr>
            <w:r>
              <w:rPr>
                <w:sz w:val="24"/>
              </w:rPr>
              <w:t xml:space="preserve">не менее 215 баллов</w:t>
            </w:r>
          </w:p>
        </w:tc>
        <w:tc>
          <w:tcPr>
            <w:tcW w:w="1122" w:type="dxa"/>
            <w:tcBorders>
              <w:top w:val="none"/>
              <w:left w:val="none"/>
              <w:bottom w:val="none"/>
              <w:right w:val="none"/>
            </w:tcBorders>
          </w:tcPr>
          <w:p>
            <w:pPr>
              <w:pStyle w:val="0"/>
              <w:jc w:val="center"/>
            </w:pPr>
            <w:r>
              <w:rPr>
                <w:sz w:val="24"/>
              </w:rPr>
              <w:t xml:space="preserve">не менее 215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32.50.22.190</w:t>
            </w:r>
          </w:p>
        </w:tc>
        <w:tc>
          <w:tcPr>
            <w:tcW w:w="2790" w:type="dxa"/>
            <w:tcBorders>
              <w:top w:val="none"/>
              <w:left w:val="none"/>
              <w:bottom w:val="none"/>
              <w:right w:val="none"/>
            </w:tcBorders>
          </w:tcPr>
          <w:p>
            <w:pPr>
              <w:pStyle w:val="0"/>
            </w:pPr>
            <w:r>
              <w:rPr>
                <w:sz w:val="24"/>
              </w:rPr>
              <w:t xml:space="preserve">Стент для коронарных артерий, металлический непокрытый</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0" w:type="dxa"/>
            <w:tcBorders>
              <w:top w:val="none"/>
              <w:left w:val="none"/>
              <w:bottom w:val="none"/>
              <w:right w:val="none"/>
            </w:tcBorders>
          </w:tcPr>
          <w:p>
            <w:pPr>
              <w:pStyle w:val="0"/>
              <w:jc w:val="center"/>
            </w:pPr>
            <w:r>
              <w:rPr>
                <w:sz w:val="24"/>
              </w:rPr>
              <w:t xml:space="preserve">не менее 180 баллов</w:t>
            </w:r>
          </w:p>
        </w:tc>
        <w:tc>
          <w:tcPr>
            <w:tcW w:w="1122" w:type="dxa"/>
            <w:tcBorders>
              <w:top w:val="none"/>
              <w:left w:val="none"/>
              <w:bottom w:val="none"/>
              <w:right w:val="none"/>
            </w:tcBorders>
          </w:tcPr>
          <w:p>
            <w:pPr>
              <w:pStyle w:val="0"/>
              <w:jc w:val="center"/>
            </w:pPr>
            <w:r>
              <w:rPr>
                <w:sz w:val="24"/>
              </w:rPr>
              <w:t xml:space="preserve">не менее 180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32.50.22.195</w:t>
            </w:r>
          </w:p>
        </w:tc>
        <w:tc>
          <w:tcPr>
            <w:tcW w:w="2790" w:type="dxa"/>
            <w:tcBorders>
              <w:top w:val="none"/>
              <w:left w:val="none"/>
              <w:bottom w:val="none"/>
              <w:right w:val="none"/>
            </w:tcBorders>
          </w:tcPr>
          <w:p>
            <w:pPr>
              <w:pStyle w:val="0"/>
            </w:pPr>
            <w:r>
              <w:rPr>
                <w:sz w:val="24"/>
              </w:rPr>
              <w:t xml:space="preserve">Стент для коронарных артерий, выделяющий лекарственное средство</w:t>
            </w:r>
          </w:p>
        </w:tc>
        <w:tc>
          <w:tcPr>
            <w:tcW w:w="1120" w:type="dxa"/>
            <w:tcBorders>
              <w:top w:val="none"/>
              <w:left w:val="none"/>
              <w:bottom w:val="none"/>
              <w:right w:val="none"/>
            </w:tcBorders>
          </w:tcPr>
          <w:p>
            <w:pPr>
              <w:pStyle w:val="0"/>
              <w:jc w:val="center"/>
            </w:pPr>
            <w:r>
              <w:rPr>
                <w:sz w:val="24"/>
              </w:rPr>
              <w:t xml:space="preserve">не менее 105 баллов</w:t>
            </w:r>
          </w:p>
        </w:tc>
        <w:tc>
          <w:tcPr>
            <w:tcW w:w="1120" w:type="dxa"/>
            <w:tcBorders>
              <w:top w:val="none"/>
              <w:left w:val="none"/>
              <w:bottom w:val="none"/>
              <w:right w:val="none"/>
            </w:tcBorders>
          </w:tcPr>
          <w:p>
            <w:pPr>
              <w:pStyle w:val="0"/>
              <w:jc w:val="center"/>
            </w:pPr>
            <w:r>
              <w:rPr>
                <w:sz w:val="24"/>
              </w:rPr>
              <w:t xml:space="preserve">не менее 135 баллов</w:t>
            </w:r>
          </w:p>
        </w:tc>
        <w:tc>
          <w:tcPr>
            <w:tcW w:w="1120" w:type="dxa"/>
            <w:tcBorders>
              <w:top w:val="none"/>
              <w:left w:val="none"/>
              <w:bottom w:val="none"/>
              <w:right w:val="none"/>
            </w:tcBorders>
          </w:tcPr>
          <w:p>
            <w:pPr>
              <w:pStyle w:val="0"/>
              <w:jc w:val="center"/>
            </w:pPr>
            <w:r>
              <w:rPr>
                <w:sz w:val="24"/>
              </w:rPr>
              <w:t xml:space="preserve">не менее 215 баллов</w:t>
            </w:r>
          </w:p>
        </w:tc>
        <w:tc>
          <w:tcPr>
            <w:tcW w:w="1122" w:type="dxa"/>
            <w:tcBorders>
              <w:top w:val="none"/>
              <w:left w:val="none"/>
              <w:bottom w:val="none"/>
              <w:right w:val="none"/>
            </w:tcBorders>
          </w:tcPr>
          <w:p>
            <w:pPr>
              <w:pStyle w:val="0"/>
              <w:jc w:val="center"/>
            </w:pPr>
            <w:r>
              <w:rPr>
                <w:sz w:val="24"/>
              </w:rPr>
              <w:t xml:space="preserve">не менее 215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32.50.22.195</w:t>
            </w:r>
          </w:p>
        </w:tc>
        <w:tc>
          <w:tcPr>
            <w:tcW w:w="2790" w:type="dxa"/>
            <w:tcBorders>
              <w:top w:val="none"/>
              <w:left w:val="none"/>
              <w:bottom w:val="none"/>
              <w:right w:val="none"/>
            </w:tcBorders>
          </w:tcPr>
          <w:p>
            <w:pPr>
              <w:pStyle w:val="0"/>
            </w:pPr>
            <w:r>
              <w:rPr>
                <w:sz w:val="24"/>
              </w:rPr>
              <w:t xml:space="preserve">Стент для коронарных артерий, металлический непокрытый</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100 баллов</w:t>
            </w:r>
          </w:p>
        </w:tc>
        <w:tc>
          <w:tcPr>
            <w:tcW w:w="1120" w:type="dxa"/>
            <w:tcBorders>
              <w:top w:val="none"/>
              <w:left w:val="none"/>
              <w:bottom w:val="none"/>
              <w:right w:val="none"/>
            </w:tcBorders>
          </w:tcPr>
          <w:p>
            <w:pPr>
              <w:pStyle w:val="0"/>
              <w:jc w:val="center"/>
            </w:pPr>
            <w:r>
              <w:rPr>
                <w:sz w:val="24"/>
              </w:rPr>
              <w:t xml:space="preserve">не менее 180 баллов</w:t>
            </w:r>
          </w:p>
        </w:tc>
        <w:tc>
          <w:tcPr>
            <w:tcW w:w="1122" w:type="dxa"/>
            <w:tcBorders>
              <w:top w:val="none"/>
              <w:left w:val="none"/>
              <w:bottom w:val="none"/>
              <w:right w:val="none"/>
            </w:tcBorders>
          </w:tcPr>
          <w:p>
            <w:pPr>
              <w:pStyle w:val="0"/>
              <w:jc w:val="center"/>
            </w:pPr>
            <w:r>
              <w:rPr>
                <w:sz w:val="24"/>
              </w:rPr>
              <w:t xml:space="preserve">не менее 180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32.50.50.141</w:t>
            </w:r>
          </w:p>
        </w:tc>
        <w:tc>
          <w:tcPr>
            <w:tcW w:w="2790" w:type="dxa"/>
            <w:tcBorders>
              <w:top w:val="none"/>
              <w:left w:val="none"/>
              <w:bottom w:val="none"/>
              <w:right w:val="none"/>
            </w:tcBorders>
          </w:tcPr>
          <w:p>
            <w:pPr>
              <w:pStyle w:val="0"/>
            </w:pPr>
            <w:r>
              <w:rPr>
                <w:sz w:val="24"/>
              </w:rPr>
              <w:t xml:space="preserve">Средства ухода за стомой (защитная пленка для кожи, паста-герметик)</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2" w:type="dxa"/>
            <w:tcBorders>
              <w:top w:val="none"/>
              <w:left w:val="none"/>
              <w:bottom w:val="none"/>
              <w:right w:val="none"/>
            </w:tcBorders>
          </w:tcPr>
          <w:p>
            <w:pPr>
              <w:pStyle w:val="0"/>
              <w:jc w:val="center"/>
            </w:pPr>
            <w:r>
              <w:rPr>
                <w:sz w:val="24"/>
              </w:rPr>
              <w:t xml:space="preserve">не менее 85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32.50.50.181</w:t>
            </w:r>
          </w:p>
          <w:p>
            <w:pPr>
              <w:pStyle w:val="0"/>
              <w:jc w:val="center"/>
            </w:pPr>
            <w:r>
              <w:rPr>
                <w:sz w:val="24"/>
              </w:rPr>
              <w:t xml:space="preserve">из </w:t>
            </w:r>
            <w:r>
              <w:rPr>
                <w:sz w:val="24"/>
              </w:rPr>
              <w:t xml:space="preserve">32.50.50.190</w:t>
            </w:r>
          </w:p>
        </w:tc>
        <w:tc>
          <w:tcPr>
            <w:tcW w:w="2790" w:type="dxa"/>
            <w:tcBorders>
              <w:top w:val="none"/>
              <w:left w:val="none"/>
              <w:bottom w:val="none"/>
              <w:right w:val="none"/>
            </w:tcBorders>
          </w:tcPr>
          <w:p>
            <w:pPr>
              <w:pStyle w:val="0"/>
            </w:pPr>
            <w:r>
              <w:rPr>
                <w:sz w:val="24"/>
              </w:rPr>
              <w:t xml:space="preserve">Вакуумные одноразовые пробирки</w:t>
            </w:r>
          </w:p>
        </w:tc>
        <w:tc>
          <w:tcPr>
            <w:tcW w:w="1120" w:type="dxa"/>
            <w:tcBorders>
              <w:top w:val="none"/>
              <w:left w:val="none"/>
              <w:bottom w:val="none"/>
              <w:right w:val="none"/>
            </w:tcBorders>
          </w:tcPr>
          <w:p>
            <w:pPr>
              <w:pStyle w:val="0"/>
              <w:jc w:val="center"/>
            </w:pPr>
            <w:r>
              <w:rPr>
                <w:sz w:val="24"/>
              </w:rPr>
              <w:t xml:space="preserve">не менее 60 баллов</w:t>
            </w:r>
          </w:p>
        </w:tc>
        <w:tc>
          <w:tcPr>
            <w:tcW w:w="1120" w:type="dxa"/>
            <w:tcBorders>
              <w:top w:val="none"/>
              <w:left w:val="none"/>
              <w:bottom w:val="none"/>
              <w:right w:val="none"/>
            </w:tcBorders>
          </w:tcPr>
          <w:p>
            <w:pPr>
              <w:pStyle w:val="0"/>
              <w:jc w:val="center"/>
            </w:pPr>
            <w:r>
              <w:rPr>
                <w:sz w:val="24"/>
              </w:rPr>
              <w:t xml:space="preserve">не менее 70 баллов</w:t>
            </w:r>
          </w:p>
        </w:tc>
        <w:tc>
          <w:tcPr>
            <w:tcW w:w="1120" w:type="dxa"/>
            <w:tcBorders>
              <w:top w:val="none"/>
              <w:left w:val="none"/>
              <w:bottom w:val="none"/>
              <w:right w:val="none"/>
            </w:tcBorders>
          </w:tcPr>
          <w:p>
            <w:pPr>
              <w:pStyle w:val="0"/>
              <w:jc w:val="center"/>
            </w:pPr>
            <w:r>
              <w:rPr>
                <w:sz w:val="24"/>
              </w:rPr>
              <w:t xml:space="preserve">не менее 75 баллов</w:t>
            </w:r>
          </w:p>
        </w:tc>
        <w:tc>
          <w:tcPr>
            <w:tcW w:w="1122" w:type="dxa"/>
            <w:tcBorders>
              <w:top w:val="none"/>
              <w:left w:val="none"/>
              <w:bottom w:val="none"/>
              <w:right w:val="none"/>
            </w:tcBorders>
          </w:tcPr>
          <w:p>
            <w:pPr>
              <w:pStyle w:val="0"/>
              <w:jc w:val="center"/>
            </w:pPr>
            <w:r>
              <w:rPr>
                <w:sz w:val="24"/>
              </w:rPr>
              <w:t xml:space="preserve">не менее 80 баллов</w:t>
            </w:r>
          </w:p>
        </w:tc>
      </w:tr>
      <w:tr>
        <w:tc>
          <w:tcPr>
            <w:tcW w:w="1785" w:type="dxa"/>
            <w:tcBorders>
              <w:top w:val="none"/>
              <w:left w:val="none"/>
              <w:bottom w:val="none"/>
              <w:right w:val="none"/>
            </w:tcBorders>
          </w:tcPr>
          <w:p>
            <w:pPr>
              <w:pStyle w:val="0"/>
              <w:jc w:val="center"/>
            </w:pPr>
            <w:r>
              <w:rPr>
                <w:sz w:val="24"/>
              </w:rPr>
              <w:t xml:space="preserve">из </w:t>
            </w:r>
            <w:r>
              <w:rPr>
                <w:sz w:val="24"/>
              </w:rPr>
              <w:t xml:space="preserve">32.50.50.190</w:t>
            </w:r>
          </w:p>
        </w:tc>
        <w:tc>
          <w:tcPr>
            <w:tcW w:w="2790" w:type="dxa"/>
            <w:tcBorders>
              <w:top w:val="none"/>
              <w:left w:val="none"/>
              <w:bottom w:val="none"/>
              <w:right w:val="none"/>
            </w:tcBorders>
          </w:tcPr>
          <w:p>
            <w:pPr>
              <w:pStyle w:val="0"/>
            </w:pPr>
            <w:r>
              <w:rPr>
                <w:sz w:val="24"/>
              </w:rPr>
              <w:t xml:space="preserve">Салфетка сорбционная стерильная</w:t>
            </w:r>
          </w:p>
        </w:tc>
        <w:tc>
          <w:tcPr>
            <w:tcW w:w="1120" w:type="dxa"/>
            <w:tcBorders>
              <w:top w:val="none"/>
              <w:left w:val="none"/>
              <w:bottom w:val="none"/>
              <w:right w:val="none"/>
            </w:tcBorders>
          </w:tcPr>
          <w:p>
            <w:pPr>
              <w:pStyle w:val="0"/>
              <w:jc w:val="center"/>
            </w:pPr>
            <w:r>
              <w:rPr>
                <w:sz w:val="24"/>
              </w:rPr>
              <w:t xml:space="preserve">не менее 80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0" w:type="dxa"/>
            <w:tcBorders>
              <w:top w:val="none"/>
              <w:left w:val="none"/>
              <w:bottom w:val="none"/>
              <w:right w:val="none"/>
            </w:tcBorders>
          </w:tcPr>
          <w:p>
            <w:pPr>
              <w:pStyle w:val="0"/>
              <w:jc w:val="center"/>
            </w:pPr>
            <w:r>
              <w:rPr>
                <w:sz w:val="24"/>
              </w:rPr>
              <w:t xml:space="preserve">не менее 85 баллов</w:t>
            </w:r>
          </w:p>
        </w:tc>
        <w:tc>
          <w:tcPr>
            <w:tcW w:w="1122" w:type="dxa"/>
            <w:tcBorders>
              <w:top w:val="none"/>
              <w:left w:val="none"/>
              <w:bottom w:val="none"/>
              <w:right w:val="none"/>
            </w:tcBorders>
          </w:tcPr>
          <w:p>
            <w:pPr>
              <w:pStyle w:val="0"/>
              <w:jc w:val="center"/>
            </w:pPr>
            <w:r>
              <w:rPr>
                <w:sz w:val="24"/>
              </w:rPr>
              <w:t xml:space="preserve">не менее 90 баллов</w:t>
            </w:r>
          </w:p>
        </w:tc>
      </w:tr>
      <w:tr>
        <w:tc>
          <w:tcPr>
            <w:tcW w:w="1785" w:type="dxa"/>
            <w:tcBorders>
              <w:top w:val="none"/>
              <w:left w:val="none"/>
              <w:bottom w:val="single" w:sz="4"/>
              <w:right w:val="none"/>
            </w:tcBorders>
          </w:tcPr>
          <w:p>
            <w:pPr>
              <w:pStyle w:val="0"/>
              <w:jc w:val="center"/>
            </w:pPr>
            <w:r>
              <w:rPr>
                <w:sz w:val="24"/>
              </w:rPr>
              <w:t xml:space="preserve">из </w:t>
            </w:r>
            <w:r>
              <w:rPr>
                <w:sz w:val="24"/>
              </w:rPr>
              <w:t xml:space="preserve">32.50.50.190</w:t>
            </w:r>
          </w:p>
        </w:tc>
        <w:tc>
          <w:tcPr>
            <w:tcW w:w="2790" w:type="dxa"/>
            <w:tcBorders>
              <w:top w:val="none"/>
              <w:left w:val="none"/>
              <w:bottom w:val="single" w:sz="4"/>
              <w:right w:val="none"/>
            </w:tcBorders>
          </w:tcPr>
          <w:p>
            <w:pPr>
              <w:pStyle w:val="0"/>
            </w:pPr>
            <w:r>
              <w:rPr>
                <w:sz w:val="24"/>
              </w:rPr>
              <w:t xml:space="preserve">Повязки и покрытия раневые, пропитанные или покрытые лекарственными средствами</w:t>
            </w:r>
          </w:p>
        </w:tc>
        <w:tc>
          <w:tcPr>
            <w:tcW w:w="1120" w:type="dxa"/>
            <w:tcBorders>
              <w:top w:val="none"/>
              <w:left w:val="none"/>
              <w:bottom w:val="single" w:sz="4"/>
              <w:right w:val="none"/>
            </w:tcBorders>
          </w:tcPr>
          <w:p>
            <w:pPr>
              <w:pStyle w:val="0"/>
              <w:jc w:val="center"/>
            </w:pPr>
            <w:r>
              <w:rPr>
                <w:sz w:val="24"/>
              </w:rPr>
              <w:t xml:space="preserve">не менее 80 баллов</w:t>
            </w:r>
          </w:p>
        </w:tc>
        <w:tc>
          <w:tcPr>
            <w:tcW w:w="1120" w:type="dxa"/>
            <w:tcBorders>
              <w:top w:val="none"/>
              <w:left w:val="none"/>
              <w:bottom w:val="single" w:sz="4"/>
              <w:right w:val="none"/>
            </w:tcBorders>
          </w:tcPr>
          <w:p>
            <w:pPr>
              <w:pStyle w:val="0"/>
              <w:jc w:val="center"/>
            </w:pPr>
            <w:r>
              <w:rPr>
                <w:sz w:val="24"/>
              </w:rPr>
              <w:t xml:space="preserve">не менее 90 баллов</w:t>
            </w:r>
          </w:p>
        </w:tc>
        <w:tc>
          <w:tcPr>
            <w:tcW w:w="1120" w:type="dxa"/>
            <w:tcBorders>
              <w:top w:val="none"/>
              <w:left w:val="none"/>
              <w:bottom w:val="single" w:sz="4"/>
              <w:right w:val="none"/>
            </w:tcBorders>
          </w:tcPr>
          <w:p>
            <w:pPr>
              <w:pStyle w:val="0"/>
              <w:jc w:val="center"/>
            </w:pPr>
            <w:r>
              <w:rPr>
                <w:sz w:val="24"/>
              </w:rPr>
              <w:t xml:space="preserve">не менее 100 баллов</w:t>
            </w:r>
          </w:p>
        </w:tc>
        <w:tc>
          <w:tcPr>
            <w:tcW w:w="1122" w:type="dxa"/>
            <w:tcBorders>
              <w:top w:val="none"/>
              <w:left w:val="none"/>
              <w:bottom w:val="single" w:sz="4"/>
              <w:right w:val="none"/>
            </w:tcBorders>
          </w:tcPr>
          <w:p>
            <w:pPr>
              <w:pStyle w:val="0"/>
              <w:jc w:val="center"/>
            </w:pPr>
            <w:r>
              <w:rPr>
                <w:sz w:val="24"/>
              </w:rPr>
              <w:t xml:space="preserve">не менее 135 баллов</w:t>
            </w:r>
          </w:p>
        </w:tc>
      </w:tr>
    </w:tbl>
    <w:p>
      <w:pPr>
        <w:pStyle w:val="0"/>
        <w:jc w:val="both"/>
      </w:pPr>
      <w:r>
        <w:rPr>
          <w:sz w:val="24"/>
        </w:rPr>
      </w:r>
    </w:p>
    <w:p>
      <w:pPr>
        <w:pStyle w:val="0"/>
        <w:jc w:val="both"/>
      </w:pPr>
      <w:r>
        <w:rPr>
          <w:sz w:val="24"/>
        </w:rPr>
        <w:t xml:space="preserve">(п. 28 введен </w:t>
      </w:r>
      <w:r>
        <w:rPr>
          <w:sz w:val="24"/>
        </w:rPr>
        <w:t xml:space="preserve">Постановлением</w:t>
      </w:r>
      <w:r>
        <w:rPr>
          <w:sz w:val="24"/>
        </w:rPr>
        <w:t xml:space="preserve"> Правительства РФ от 29.12.2022 N 2519)</w:t>
      </w:r>
    </w:p>
    <w:p>
      <w:pPr>
        <w:pStyle w:val="0"/>
        <w:ind w:firstLine="540"/>
        <w:jc w:val="both"/>
      </w:pPr>
      <w:r>
        <w:rPr>
          <w:sz w:val="24"/>
        </w:rPr>
      </w:r>
    </w:p>
    <w:p>
      <w:pPr>
        <w:pStyle w:val="0"/>
        <w:ind w:firstLine="540"/>
        <w:jc w:val="both"/>
      </w:pPr>
      <w:r>
        <w:rPr>
          <w:sz w:val="24"/>
        </w:rPr>
        <w:t xml:space="preserve">29. Для целей осуществления закупок средств измерительной техники, включенных в </w:t>
      </w:r>
      <w:hyperlink w:tooltip="XXII. Приборы для измерения" w:anchor="P23725" w:history="0">
        <w:r>
          <w:rPr>
            <w:color w:val="0000ff"/>
            <w:sz w:val="24"/>
          </w:rPr>
          <w:t xml:space="preserve">раздел XXII</w:t>
        </w:r>
      </w:hyperlink>
      <w:r>
        <w:rPr>
          <w:sz w:val="24"/>
        </w:rPr>
        <w:t xml:space="preserve"> настоящего приложения,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в течение календарного года юридическим лицом средств измерительной техники должны выполняться требования и технологические операции, предусмотренные </w:t>
      </w:r>
      <w:hyperlink w:tooltip="XXII. Приборы для измерения" w:anchor="P23725" w:history="0">
        <w:r>
          <w:rPr>
            <w:color w:val="0000ff"/>
            <w:sz w:val="24"/>
          </w:rPr>
          <w:t xml:space="preserve">разделом XXII</w:t>
        </w:r>
      </w:hyperlink>
      <w:r>
        <w:rPr>
          <w:sz w:val="24"/>
        </w:rPr>
        <w:t xml:space="preserve"> настоящего приложения, обеспечивающие достижение следующих процентных показателей от максимально возможного количества баллов в части товарных позиций:</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814"/>
        <w:gridCol w:w="2835"/>
        <w:gridCol w:w="1435"/>
        <w:gridCol w:w="1435"/>
        <w:gridCol w:w="1437"/>
      </w:tblGrid>
      <w:tr>
        <w:tblPrEx>
          <w:tblBorders>
            <w:insideH w:val="single" w:sz="4"/>
            <w:insideV w:val="single" w:sz="4"/>
          </w:tblBorders>
        </w:tblPrEx>
        <w:tc>
          <w:tcPr>
            <w:tcW w:w="181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835" w:type="dxa"/>
            <w:tcBorders>
              <w:top w:val="single" w:sz="4"/>
              <w:bottom w:val="single" w:sz="4"/>
            </w:tcBorders>
          </w:tcPr>
          <w:p>
            <w:pPr>
              <w:pStyle w:val="0"/>
              <w:jc w:val="center"/>
            </w:pPr>
            <w:r>
              <w:rPr>
                <w:sz w:val="24"/>
              </w:rPr>
              <w:t xml:space="preserve">Наименование продукции</w:t>
            </w:r>
          </w:p>
        </w:tc>
        <w:tc>
          <w:tcPr>
            <w:tcW w:w="1435" w:type="dxa"/>
            <w:tcBorders>
              <w:top w:val="single" w:sz="4"/>
              <w:bottom w:val="single" w:sz="4"/>
            </w:tcBorders>
          </w:tcPr>
          <w:p>
            <w:pPr>
              <w:pStyle w:val="0"/>
              <w:jc w:val="center"/>
            </w:pPr>
            <w:r>
              <w:rPr>
                <w:sz w:val="24"/>
              </w:rPr>
              <w:t xml:space="preserve">2023 год</w:t>
            </w:r>
          </w:p>
        </w:tc>
        <w:tc>
          <w:tcPr>
            <w:tcW w:w="1435" w:type="dxa"/>
            <w:tcBorders>
              <w:top w:val="single" w:sz="4"/>
              <w:bottom w:val="single" w:sz="4"/>
            </w:tcBorders>
          </w:tcPr>
          <w:p>
            <w:pPr>
              <w:pStyle w:val="0"/>
              <w:jc w:val="center"/>
            </w:pPr>
            <w:r>
              <w:rPr>
                <w:sz w:val="24"/>
              </w:rPr>
              <w:t xml:space="preserve">2024 год</w:t>
            </w:r>
          </w:p>
        </w:tc>
        <w:tc>
          <w:tcPr>
            <w:tcW w:w="1437" w:type="dxa"/>
            <w:tcBorders>
              <w:top w:val="single" w:sz="4"/>
              <w:bottom w:val="single" w:sz="4"/>
              <w:right w:val="none"/>
            </w:tcBorders>
          </w:tcPr>
          <w:p>
            <w:pPr>
              <w:pStyle w:val="0"/>
              <w:jc w:val="center"/>
            </w:pPr>
            <w:r>
              <w:rPr>
                <w:sz w:val="24"/>
              </w:rPr>
              <w:t xml:space="preserve">2025 год</w:t>
            </w:r>
          </w:p>
        </w:tc>
      </w:tr>
      <w:tr>
        <w:tc>
          <w:tcPr>
            <w:tcW w:w="1814" w:type="dxa"/>
            <w:tcBorders>
              <w:top w:val="single" w:sz="4"/>
              <w:left w:val="none"/>
              <w:bottom w:val="none"/>
              <w:right w:val="none"/>
            </w:tcBorders>
          </w:tcPr>
          <w:p>
            <w:pPr>
              <w:pStyle w:val="0"/>
            </w:pPr>
            <w:r>
              <w:rPr>
                <w:sz w:val="24"/>
              </w:rPr>
              <w:t xml:space="preserve">из </w:t>
            </w:r>
            <w:r>
              <w:rPr>
                <w:sz w:val="24"/>
              </w:rPr>
              <w:t xml:space="preserve">26.51.45.115</w:t>
            </w:r>
          </w:p>
        </w:tc>
        <w:tc>
          <w:tcPr>
            <w:tcW w:w="2835" w:type="dxa"/>
            <w:tcBorders>
              <w:top w:val="single" w:sz="4"/>
              <w:left w:val="none"/>
              <w:bottom w:val="none"/>
              <w:right w:val="none"/>
            </w:tcBorders>
          </w:tcPr>
          <w:p>
            <w:pPr>
              <w:pStyle w:val="0"/>
            </w:pPr>
            <w:r>
              <w:rPr>
                <w:sz w:val="24"/>
              </w:rPr>
              <w:t xml:space="preserve">Фазометры</w:t>
            </w:r>
          </w:p>
        </w:tc>
        <w:tc>
          <w:tcPr>
            <w:tcW w:w="1435" w:type="dxa"/>
            <w:tcBorders>
              <w:top w:val="single" w:sz="4"/>
              <w:left w:val="none"/>
              <w:bottom w:val="none"/>
              <w:right w:val="none"/>
            </w:tcBorders>
          </w:tcPr>
          <w:p>
            <w:pPr>
              <w:pStyle w:val="0"/>
              <w:jc w:val="center"/>
            </w:pPr>
            <w:r>
              <w:rPr>
                <w:sz w:val="24"/>
              </w:rPr>
              <w:t xml:space="preserve">не менее 50 процентов</w:t>
            </w:r>
          </w:p>
        </w:tc>
        <w:tc>
          <w:tcPr>
            <w:tcW w:w="1435" w:type="dxa"/>
            <w:tcBorders>
              <w:top w:val="single" w:sz="4"/>
              <w:left w:val="none"/>
              <w:bottom w:val="none"/>
              <w:right w:val="none"/>
            </w:tcBorders>
          </w:tcPr>
          <w:p>
            <w:pPr>
              <w:pStyle w:val="0"/>
              <w:jc w:val="center"/>
            </w:pPr>
            <w:r>
              <w:rPr>
                <w:sz w:val="24"/>
              </w:rPr>
              <w:t xml:space="preserve">не менее 75 процентов</w:t>
            </w:r>
          </w:p>
        </w:tc>
        <w:tc>
          <w:tcPr>
            <w:tcW w:w="1437" w:type="dxa"/>
            <w:tcBorders>
              <w:top w:val="single" w:sz="4"/>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Делители напряжения постоянного тока</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Калибраторы электрических сигналов</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Контроллеры для систем автоматизации</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Преобразователи измерительные электрических величин</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26.51.45.190</w:t>
            </w:r>
          </w:p>
        </w:tc>
        <w:tc>
          <w:tcPr>
            <w:tcW w:w="2835" w:type="dxa"/>
            <w:tcBorders>
              <w:top w:val="none"/>
              <w:left w:val="none"/>
              <w:bottom w:val="none"/>
              <w:right w:val="none"/>
            </w:tcBorders>
          </w:tcPr>
          <w:p>
            <w:pPr>
              <w:pStyle w:val="0"/>
            </w:pPr>
            <w:r>
              <w:rPr>
                <w:sz w:val="24"/>
              </w:rPr>
              <w:t xml:space="preserve">Пробники напряжения</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90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Расходомеры кориолисовые</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Расходомеры ультразвуковые</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Расходомеры электромагнитные</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26.51.52.110</w:t>
            </w:r>
          </w:p>
        </w:tc>
        <w:tc>
          <w:tcPr>
            <w:tcW w:w="2835" w:type="dxa"/>
            <w:tcBorders>
              <w:top w:val="none"/>
              <w:left w:val="none"/>
              <w:bottom w:val="none"/>
              <w:right w:val="none"/>
            </w:tcBorders>
          </w:tcPr>
          <w:p>
            <w:pPr>
              <w:pStyle w:val="0"/>
            </w:pPr>
            <w:r>
              <w:rPr>
                <w:sz w:val="24"/>
              </w:rPr>
              <w:t xml:space="preserve">Колонки топливораздаточные нефтепродуктов</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26.51.52.120</w:t>
            </w:r>
          </w:p>
        </w:tc>
        <w:tc>
          <w:tcPr>
            <w:tcW w:w="2835" w:type="dxa"/>
            <w:tcBorders>
              <w:top w:val="none"/>
              <w:left w:val="none"/>
              <w:bottom w:val="none"/>
              <w:right w:val="none"/>
            </w:tcBorders>
          </w:tcPr>
          <w:p>
            <w:pPr>
              <w:pStyle w:val="0"/>
            </w:pPr>
            <w:r>
              <w:rPr>
                <w:sz w:val="24"/>
              </w:rPr>
              <w:t xml:space="preserve">Уровнемеры</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26.51.52.130</w:t>
            </w:r>
          </w:p>
        </w:tc>
        <w:tc>
          <w:tcPr>
            <w:tcW w:w="2835" w:type="dxa"/>
            <w:tcBorders>
              <w:top w:val="none"/>
              <w:left w:val="none"/>
              <w:bottom w:val="none"/>
              <w:right w:val="none"/>
            </w:tcBorders>
          </w:tcPr>
          <w:p>
            <w:pPr>
              <w:pStyle w:val="0"/>
            </w:pPr>
            <w:r>
              <w:rPr>
                <w:sz w:val="24"/>
              </w:rPr>
              <w:t xml:space="preserve">Датчики давления</w:t>
            </w:r>
          </w:p>
        </w:tc>
        <w:tc>
          <w:tcPr>
            <w:tcW w:w="1435" w:type="dxa"/>
            <w:tcBorders>
              <w:top w:val="none"/>
              <w:left w:val="none"/>
              <w:bottom w:val="none"/>
              <w:right w:val="none"/>
            </w:tcBorders>
          </w:tcPr>
          <w:p>
            <w:pPr>
              <w:pStyle w:val="0"/>
              <w:jc w:val="center"/>
            </w:pPr>
            <w:r>
              <w:rPr>
                <w:sz w:val="24"/>
              </w:rPr>
              <w:t xml:space="preserve">не менее 50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90 процентов</w:t>
            </w:r>
          </w:p>
        </w:tc>
      </w:tr>
      <w:tr>
        <w:tc>
          <w:tcPr>
            <w:tcW w:w="1814" w:type="dxa"/>
            <w:tcBorders>
              <w:top w:val="none"/>
              <w:left w:val="none"/>
              <w:bottom w:val="none"/>
              <w:right w:val="none"/>
            </w:tcBorders>
          </w:tcPr>
          <w:p>
            <w:pPr>
              <w:pStyle w:val="0"/>
            </w:pPr>
            <w:r>
              <w:rPr>
                <w:sz w:val="24"/>
              </w:rPr>
              <w:t xml:space="preserve">из </w:t>
            </w:r>
            <w:r>
              <w:rPr>
                <w:sz w:val="24"/>
              </w:rPr>
              <w:t xml:space="preserve">26.51.52.190</w:t>
            </w:r>
          </w:p>
        </w:tc>
        <w:tc>
          <w:tcPr>
            <w:tcW w:w="2835" w:type="dxa"/>
            <w:tcBorders>
              <w:top w:val="none"/>
              <w:left w:val="none"/>
              <w:bottom w:val="none"/>
              <w:right w:val="none"/>
            </w:tcBorders>
          </w:tcPr>
          <w:p>
            <w:pPr>
              <w:pStyle w:val="0"/>
            </w:pPr>
            <w:r>
              <w:rPr>
                <w:sz w:val="24"/>
              </w:rPr>
              <w:t xml:space="preserve">Влагомеры</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75 процентов</w:t>
            </w:r>
          </w:p>
        </w:tc>
        <w:tc>
          <w:tcPr>
            <w:tcW w:w="1437" w:type="dxa"/>
            <w:tcBorders>
              <w:top w:val="none"/>
              <w:left w:val="none"/>
              <w:bottom w:val="none"/>
              <w:right w:val="none"/>
            </w:tcBorders>
          </w:tcPr>
          <w:p>
            <w:pPr>
              <w:pStyle w:val="0"/>
              <w:jc w:val="center"/>
            </w:pPr>
            <w:r>
              <w:rPr>
                <w:sz w:val="24"/>
              </w:rPr>
              <w:t xml:space="preserve">не менее 85 процентов</w:t>
            </w:r>
          </w:p>
        </w:tc>
      </w:tr>
      <w:tr>
        <w:tc>
          <w:tcPr>
            <w:tcW w:w="1814" w:type="dxa"/>
            <w:tcBorders>
              <w:top w:val="none"/>
              <w:left w:val="none"/>
              <w:bottom w:val="none"/>
              <w:right w:val="none"/>
            </w:tcBorders>
          </w:tcPr>
          <w:p>
            <w:pPr>
              <w:pStyle w:val="0"/>
            </w:pPr>
            <w:r>
              <w:rPr>
                <w:sz w:val="24"/>
              </w:rPr>
              <w:t xml:space="preserve">26.51.53.110</w:t>
            </w:r>
          </w:p>
        </w:tc>
        <w:tc>
          <w:tcPr>
            <w:tcW w:w="2835" w:type="dxa"/>
            <w:tcBorders>
              <w:top w:val="none"/>
              <w:left w:val="none"/>
              <w:bottom w:val="none"/>
              <w:right w:val="none"/>
            </w:tcBorders>
          </w:tcPr>
          <w:p>
            <w:pPr>
              <w:pStyle w:val="0"/>
            </w:pPr>
            <w:r>
              <w:rPr>
                <w:sz w:val="24"/>
              </w:rPr>
              <w:t xml:space="preserve">Газоанализаторы</w:t>
            </w:r>
          </w:p>
        </w:tc>
        <w:tc>
          <w:tcPr>
            <w:tcW w:w="1435" w:type="dxa"/>
            <w:tcBorders>
              <w:top w:val="none"/>
              <w:left w:val="none"/>
              <w:bottom w:val="none"/>
              <w:right w:val="none"/>
            </w:tcBorders>
          </w:tcPr>
          <w:p>
            <w:pPr>
              <w:pStyle w:val="0"/>
              <w:jc w:val="center"/>
            </w:pPr>
            <w:r>
              <w:rPr>
                <w:sz w:val="24"/>
              </w:rPr>
              <w:t xml:space="preserve">не менее 55 процентов</w:t>
            </w:r>
          </w:p>
        </w:tc>
        <w:tc>
          <w:tcPr>
            <w:tcW w:w="1435" w:type="dxa"/>
            <w:tcBorders>
              <w:top w:val="none"/>
              <w:left w:val="none"/>
              <w:bottom w:val="none"/>
              <w:right w:val="none"/>
            </w:tcBorders>
          </w:tcPr>
          <w:p>
            <w:pPr>
              <w:pStyle w:val="0"/>
              <w:jc w:val="center"/>
            </w:pPr>
            <w:r>
              <w:rPr>
                <w:sz w:val="24"/>
              </w:rPr>
              <w:t xml:space="preserve">не менее 70 процентов</w:t>
            </w:r>
          </w:p>
        </w:tc>
        <w:tc>
          <w:tcPr>
            <w:tcW w:w="1437" w:type="dxa"/>
            <w:tcBorders>
              <w:top w:val="none"/>
              <w:left w:val="none"/>
              <w:bottom w:val="none"/>
              <w:right w:val="none"/>
            </w:tcBorders>
          </w:tcPr>
          <w:p>
            <w:pPr>
              <w:pStyle w:val="0"/>
              <w:jc w:val="center"/>
            </w:pPr>
            <w:r>
              <w:rPr>
                <w:sz w:val="24"/>
              </w:rPr>
              <w:t xml:space="preserve">не менее 80 процентов</w:t>
            </w:r>
          </w:p>
        </w:tc>
      </w:tr>
      <w:tr>
        <w:tc>
          <w:tcPr>
            <w:tcW w:w="1814" w:type="dxa"/>
            <w:tcBorders>
              <w:top w:val="none"/>
              <w:left w:val="none"/>
              <w:bottom w:val="single" w:sz="4"/>
              <w:right w:val="none"/>
            </w:tcBorders>
          </w:tcPr>
          <w:p>
            <w:pPr>
              <w:pStyle w:val="0"/>
            </w:pPr>
            <w:r>
              <w:rPr>
                <w:sz w:val="24"/>
              </w:rPr>
              <w:t xml:space="preserve">из </w:t>
            </w:r>
            <w:r>
              <w:rPr>
                <w:sz w:val="24"/>
              </w:rPr>
              <w:t xml:space="preserve">26.51.66.190</w:t>
            </w:r>
          </w:p>
        </w:tc>
        <w:tc>
          <w:tcPr>
            <w:tcW w:w="2835" w:type="dxa"/>
            <w:tcBorders>
              <w:top w:val="none"/>
              <w:left w:val="none"/>
              <w:bottom w:val="single" w:sz="4"/>
              <w:right w:val="none"/>
            </w:tcBorders>
          </w:tcPr>
          <w:p>
            <w:pPr>
              <w:pStyle w:val="0"/>
            </w:pPr>
            <w:r>
              <w:rPr>
                <w:sz w:val="24"/>
              </w:rPr>
              <w:t xml:space="preserve">Меры твердости Роквелла и Супер-Роквелла</w:t>
            </w:r>
          </w:p>
        </w:tc>
        <w:tc>
          <w:tcPr>
            <w:tcW w:w="1435" w:type="dxa"/>
            <w:tcBorders>
              <w:top w:val="none"/>
              <w:left w:val="none"/>
              <w:bottom w:val="single" w:sz="4"/>
              <w:right w:val="none"/>
            </w:tcBorders>
          </w:tcPr>
          <w:p>
            <w:pPr>
              <w:pStyle w:val="0"/>
            </w:pPr>
            <w:r>
              <w:rPr>
                <w:sz w:val="24"/>
              </w:rPr>
            </w:r>
          </w:p>
        </w:tc>
        <w:tc>
          <w:tcPr>
            <w:tcW w:w="1435" w:type="dxa"/>
            <w:tcBorders>
              <w:top w:val="none"/>
              <w:left w:val="none"/>
              <w:bottom w:val="single" w:sz="4"/>
              <w:right w:val="none"/>
            </w:tcBorders>
          </w:tcPr>
          <w:p>
            <w:pPr>
              <w:pStyle w:val="0"/>
              <w:jc w:val="center"/>
            </w:pPr>
            <w:r>
              <w:rPr>
                <w:sz w:val="24"/>
              </w:rPr>
              <w:t xml:space="preserve">не менее 95 процентов</w:t>
            </w:r>
          </w:p>
        </w:tc>
        <w:tc>
          <w:tcPr>
            <w:tcW w:w="1437" w:type="dxa"/>
            <w:tcBorders>
              <w:top w:val="none"/>
              <w:left w:val="none"/>
              <w:bottom w:val="single" w:sz="4"/>
              <w:right w:val="none"/>
            </w:tcBorders>
          </w:tcPr>
          <w:p>
            <w:pPr>
              <w:pStyle w:val="0"/>
            </w:pPr>
            <w:r>
              <w:rPr>
                <w:sz w:val="24"/>
              </w:rPr>
            </w:r>
          </w:p>
        </w:tc>
      </w:tr>
    </w:tbl>
    <w:p>
      <w:pPr>
        <w:pStyle w:val="0"/>
        <w:jc w:val="both"/>
      </w:pPr>
      <w:r>
        <w:rPr>
          <w:sz w:val="24"/>
        </w:rPr>
      </w:r>
    </w:p>
    <w:p>
      <w:pPr>
        <w:pStyle w:val="0"/>
        <w:ind w:firstLine="540"/>
        <w:jc w:val="both"/>
      </w:pPr>
      <w:r>
        <w:rPr>
          <w:sz w:val="24"/>
        </w:rPr>
        <w:t xml:space="preserve">Для целей получения мер государственной поддержки, предусмотренных иными нормативными правовыми актами Правительства Российской Федерации, начиная с 1 января 2024 г. процентные показатели от максимально возможного количества баллов для средств измерительной техники должны быть не менее 60 процентов.</w:t>
      </w:r>
    </w:p>
    <w:p>
      <w:pPr>
        <w:pStyle w:val="0"/>
        <w:jc w:val="both"/>
      </w:pPr>
      <w:r>
        <w:rPr>
          <w:sz w:val="24"/>
        </w:rPr>
        <w:t xml:space="preserve">(п. 29 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30. Радиаторы отопления и конвекторы отопительные подлежат отнесению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XXIII. Продукция отрасли металлургии и материалов" w:anchor="P24073" w:history="0">
        <w:r>
          <w:rPr>
            <w:color w:val="0000ff"/>
            <w:sz w:val="24"/>
          </w:rPr>
          <w:t xml:space="preserve">разделе XXIII</w:t>
        </w:r>
      </w:hyperlink>
      <w:r>
        <w:rPr>
          <w:sz w:val="24"/>
        </w:rPr>
        <w:t xml:space="preserve"> настоящего приложения технологических операций для каждой единицы продукции по видам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25.21.11.110</w:t>
      </w:r>
      <w:r>
        <w:rPr>
          <w:sz w:val="24"/>
        </w:rPr>
        <w:t xml:space="preserve"> "Радиаторы центрального отопления и их секции чугунные" - не менее 15 баллов;</w:t>
      </w:r>
    </w:p>
    <w:p>
      <w:pPr>
        <w:pStyle w:val="0"/>
        <w:spacing w:before="240"/>
        <w:ind w:firstLine="540"/>
        <w:jc w:val="both"/>
      </w:pPr>
      <w:r>
        <w:rPr>
          <w:sz w:val="24"/>
        </w:rPr>
        <w:t xml:space="preserve">25.21.11.120</w:t>
      </w:r>
      <w:r>
        <w:rPr>
          <w:sz w:val="24"/>
        </w:rPr>
        <w:t xml:space="preserve"> "Радиаторы центрального отопления и их секции стальные" - не менее 15 баллов;</w:t>
      </w:r>
    </w:p>
    <w:p>
      <w:pPr>
        <w:pStyle w:val="0"/>
        <w:spacing w:before="240"/>
        <w:ind w:firstLine="540"/>
        <w:jc w:val="both"/>
      </w:pPr>
      <w:r>
        <w:rPr>
          <w:sz w:val="24"/>
        </w:rPr>
        <w:t xml:space="preserve">25.21.11.130</w:t>
      </w:r>
      <w:r>
        <w:rPr>
          <w:sz w:val="24"/>
        </w:rPr>
        <w:t xml:space="preserve"> "Радиаторы центрального отопления и их секции из прочих металлов" - не менее 15 баллов;</w:t>
      </w:r>
    </w:p>
    <w:p>
      <w:pPr>
        <w:pStyle w:val="0"/>
        <w:spacing w:before="240"/>
        <w:ind w:firstLine="540"/>
        <w:jc w:val="both"/>
      </w:pPr>
      <w:r>
        <w:rPr>
          <w:sz w:val="24"/>
        </w:rPr>
        <w:t xml:space="preserve">25.21.11.150</w:t>
      </w:r>
      <w:r>
        <w:rPr>
          <w:sz w:val="24"/>
        </w:rPr>
        <w:t xml:space="preserve"> "Конвекторы отопительные стальные" - не менее 25 баллов;</w:t>
      </w:r>
    </w:p>
    <w:p>
      <w:pPr>
        <w:pStyle w:val="0"/>
        <w:spacing w:before="240"/>
        <w:ind w:firstLine="540"/>
        <w:jc w:val="both"/>
      </w:pPr>
      <w:r>
        <w:rPr>
          <w:sz w:val="24"/>
        </w:rPr>
        <w:t xml:space="preserve">25.21.11.160</w:t>
      </w:r>
      <w:r>
        <w:rPr>
          <w:sz w:val="24"/>
        </w:rPr>
        <w:t xml:space="preserve"> "Конвекторы отопительные из прочих металлов" - не менее 25 баллов.</w:t>
      </w:r>
    </w:p>
    <w:p>
      <w:pPr>
        <w:pStyle w:val="0"/>
        <w:jc w:val="both"/>
      </w:pPr>
      <w:r>
        <w:rPr>
          <w:sz w:val="24"/>
        </w:rPr>
        <w:t xml:space="preserve">(п. 30 введен </w:t>
      </w:r>
      <w:r>
        <w:rPr>
          <w:sz w:val="24"/>
        </w:rPr>
        <w:t xml:space="preserve">Постановлением</w:t>
      </w:r>
      <w:r>
        <w:rPr>
          <w:sz w:val="24"/>
        </w:rPr>
        <w:t xml:space="preserve"> Правительства РФ от 27.05.2023 N 845)</w:t>
      </w:r>
    </w:p>
    <w:p>
      <w:pPr>
        <w:pStyle w:val="0"/>
        <w:spacing w:before="240"/>
        <w:ind w:firstLine="540"/>
        <w:jc w:val="both"/>
      </w:pPr>
      <w:r>
        <w:rPr>
          <w:sz w:val="24"/>
        </w:rPr>
        <w:t xml:space="preserve">31. Для целей осуществления закупок продукции индустрии учебного оборудования и средств обучения и воспитания, классифицируемой кодами по ОК 034-2014 (КПЕС 2008) из </w:t>
      </w:r>
      <w:r>
        <w:rPr>
          <w:sz w:val="24"/>
        </w:rPr>
        <w:t xml:space="preserve">32.99.53.110</w:t>
      </w:r>
      <w:r>
        <w:rPr>
          <w:sz w:val="24"/>
        </w:rPr>
        <w:t xml:space="preserve">, из </w:t>
      </w:r>
      <w:r>
        <w:rPr>
          <w:sz w:val="24"/>
        </w:rPr>
        <w:t xml:space="preserve">32.99.53.120</w:t>
      </w:r>
      <w:r>
        <w:rPr>
          <w:sz w:val="24"/>
        </w:rPr>
        <w:t xml:space="preserve">, из </w:t>
      </w:r>
      <w:r>
        <w:rPr>
          <w:sz w:val="24"/>
        </w:rPr>
        <w:t xml:space="preserve">32.99.53.130</w:t>
      </w:r>
      <w:r>
        <w:rPr>
          <w:sz w:val="24"/>
        </w:rPr>
        <w:t xml:space="preserve">, из </w:t>
      </w:r>
      <w:r>
        <w:rPr>
          <w:sz w:val="24"/>
        </w:rPr>
        <w:t xml:space="preserve">32.99.53.190</w:t>
      </w:r>
      <w:r>
        <w:rPr>
          <w:sz w:val="24"/>
        </w:rPr>
        <w:t xml:space="preserve">,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предусматривающих требование наличия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учебного оборудования и средств обучения и воспитания необходимо достижение следующего суммарного количества баллов за производство (осуществление) на территории Российской Федерации указанных в </w:t>
      </w:r>
      <w:hyperlink w:tooltip="XXVII. Продукция индустрии детских товаров" w:anchor="P25612" w:history="0">
        <w:r>
          <w:rPr>
            <w:color w:val="0000ff"/>
            <w:sz w:val="24"/>
          </w:rPr>
          <w:t xml:space="preserve">разделе XXVII</w:t>
        </w:r>
      </w:hyperlink>
      <w:r>
        <w:rPr>
          <w:sz w:val="24"/>
        </w:rPr>
        <w:t xml:space="preserve"> настоящего приложения технологических операций:</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из </w:t>
      </w:r>
      <w:r>
        <w:rPr>
          <w:sz w:val="24"/>
        </w:rPr>
        <w:t xml:space="preserve">32.99.53.110</w:t>
      </w:r>
      <w:r>
        <w:rPr>
          <w:sz w:val="24"/>
        </w:rPr>
        <w:t xml:space="preserve"> "Учебно-лабораторный стенд" - не менее 12 баллов;</w:t>
      </w:r>
    </w:p>
    <w:p>
      <w:pPr>
        <w:pStyle w:val="0"/>
        <w:spacing w:before="240"/>
        <w:ind w:firstLine="540"/>
        <w:jc w:val="both"/>
      </w:pPr>
      <w:r>
        <w:rPr>
          <w:sz w:val="24"/>
        </w:rPr>
        <w:t xml:space="preserve">из </w:t>
      </w:r>
      <w:r>
        <w:rPr>
          <w:sz w:val="24"/>
        </w:rPr>
        <w:t xml:space="preserve">32.99.53.110</w:t>
      </w:r>
      <w:r>
        <w:rPr>
          <w:sz w:val="24"/>
        </w:rPr>
        <w:t xml:space="preserve"> "Оборудование для обучения трудовым процессам станочное, в том числе с числовым программным управлением" - не менее 22 баллов;</w:t>
      </w:r>
    </w:p>
    <w:p>
      <w:pPr>
        <w:pStyle w:val="0"/>
        <w:spacing w:before="240"/>
        <w:ind w:firstLine="540"/>
        <w:jc w:val="both"/>
      </w:pPr>
      <w:r>
        <w:rPr>
          <w:sz w:val="24"/>
        </w:rPr>
        <w:t xml:space="preserve">из </w:t>
      </w:r>
      <w:r>
        <w:rPr>
          <w:sz w:val="24"/>
        </w:rPr>
        <w:t xml:space="preserve">32.99.53.120</w:t>
      </w:r>
      <w:r>
        <w:rPr>
          <w:sz w:val="24"/>
        </w:rPr>
        <w:t xml:space="preserve"> "Тренажеры для оказания первой помощи - сердечно-легочной реанимации, тренажер для отработки приемов восстановления проходимости верхних дыхательных путей в положении лежа и стоя" - не менее 17 баллов;</w:t>
      </w:r>
    </w:p>
    <w:p>
      <w:pPr>
        <w:pStyle w:val="0"/>
        <w:spacing w:before="240"/>
        <w:ind w:firstLine="540"/>
        <w:jc w:val="both"/>
      </w:pPr>
      <w:r>
        <w:rPr>
          <w:sz w:val="24"/>
        </w:rPr>
        <w:t xml:space="preserve">из </w:t>
      </w:r>
      <w:r>
        <w:rPr>
          <w:sz w:val="24"/>
        </w:rPr>
        <w:t xml:space="preserve">32.99.53.120</w:t>
      </w:r>
      <w:r>
        <w:rPr>
          <w:sz w:val="24"/>
        </w:rPr>
        <w:t xml:space="preserve"> "Тренажер сварщика" - не менее 22 баллов;</w:t>
      </w:r>
    </w:p>
    <w:p>
      <w:pPr>
        <w:pStyle w:val="0"/>
        <w:spacing w:before="240"/>
        <w:ind w:firstLine="540"/>
        <w:jc w:val="both"/>
      </w:pPr>
      <w:r>
        <w:rPr>
          <w:sz w:val="24"/>
        </w:rPr>
        <w:t xml:space="preserve">из </w:t>
      </w:r>
      <w:r>
        <w:rPr>
          <w:sz w:val="24"/>
        </w:rPr>
        <w:t xml:space="preserve">32.99.53.130</w:t>
      </w:r>
      <w:r>
        <w:rPr>
          <w:sz w:val="24"/>
        </w:rPr>
        <w:t xml:space="preserve"> "Стенд-планшет, стенд-тренажер" - не менее 10 баллов;</w:t>
      </w:r>
    </w:p>
    <w:p>
      <w:pPr>
        <w:pStyle w:val="0"/>
        <w:spacing w:before="240"/>
        <w:ind w:firstLine="540"/>
        <w:jc w:val="both"/>
      </w:pPr>
      <w:r>
        <w:rPr>
          <w:sz w:val="24"/>
        </w:rPr>
        <w:t xml:space="preserve">из </w:t>
      </w:r>
      <w:r>
        <w:rPr>
          <w:sz w:val="24"/>
        </w:rPr>
        <w:t xml:space="preserve">32.99.53.130</w:t>
      </w:r>
      <w:r>
        <w:rPr>
          <w:sz w:val="24"/>
        </w:rPr>
        <w:t xml:space="preserve"> "Оборудование для практикума, демонстрационное оборудование и оборудование для проектной деятельности, оборудование для проведения фронтальных лабораторных работ и аттестации, цифровые лаборатории, учебно-методические наборы и конструкторы для изучения основ искусственного интеллекта и инженерно-космического образования" - не менее 10 баллов;</w:t>
      </w:r>
    </w:p>
    <w:p>
      <w:pPr>
        <w:pStyle w:val="0"/>
        <w:spacing w:before="240"/>
        <w:ind w:firstLine="540"/>
        <w:jc w:val="both"/>
      </w:pPr>
      <w:r>
        <w:rPr>
          <w:sz w:val="24"/>
        </w:rPr>
        <w:t xml:space="preserve">из </w:t>
      </w:r>
      <w:r>
        <w:rPr>
          <w:sz w:val="24"/>
        </w:rPr>
        <w:t xml:space="preserve">32.99.53.130</w:t>
      </w:r>
      <w:r>
        <w:rPr>
          <w:sz w:val="24"/>
        </w:rPr>
        <w:t xml:space="preserve"> "Конструктор робототехнический" - не менее 15 баллов;</w:t>
      </w:r>
    </w:p>
    <w:p>
      <w:pPr>
        <w:pStyle w:val="0"/>
        <w:spacing w:before="240"/>
        <w:ind w:firstLine="540"/>
        <w:jc w:val="both"/>
      </w:pPr>
      <w:r>
        <w:rPr>
          <w:sz w:val="24"/>
        </w:rPr>
        <w:t xml:space="preserve">из </w:t>
      </w:r>
      <w:r>
        <w:rPr>
          <w:sz w:val="24"/>
        </w:rPr>
        <w:t xml:space="preserve">32.99.53.190</w:t>
      </w:r>
      <w:r>
        <w:rPr>
          <w:sz w:val="24"/>
        </w:rPr>
        <w:t xml:space="preserve"> "Учебный комплект промышленного оборудования и (или) автотранспорта, частей оборудования и (или) автотранспорта, производственных процессов с высокой детализацией конструктивных элементов из металла, работающий от сети" - не менее 10 баллов;</w:t>
      </w:r>
    </w:p>
    <w:p>
      <w:pPr>
        <w:pStyle w:val="0"/>
        <w:spacing w:before="240"/>
        <w:ind w:firstLine="540"/>
        <w:jc w:val="both"/>
      </w:pPr>
      <w:r>
        <w:rPr>
          <w:sz w:val="24"/>
        </w:rPr>
        <w:t xml:space="preserve">из </w:t>
      </w:r>
      <w:r>
        <w:rPr>
          <w:sz w:val="24"/>
        </w:rPr>
        <w:t xml:space="preserve">32.99.53.190</w:t>
      </w:r>
      <w:r>
        <w:rPr>
          <w:sz w:val="24"/>
        </w:rPr>
        <w:t xml:space="preserve"> "Дидактические наборы" - не менее 15 баллов.</w:t>
      </w:r>
    </w:p>
    <w:p>
      <w:pPr>
        <w:pStyle w:val="0"/>
        <w:jc w:val="both"/>
      </w:pPr>
      <w:r>
        <w:rPr>
          <w:sz w:val="24"/>
        </w:rPr>
        <w:t xml:space="preserve">(п. 31 введен </w:t>
      </w:r>
      <w:r>
        <w:rPr>
          <w:sz w:val="24"/>
        </w:rPr>
        <w:t xml:space="preserve">Постановлением</w:t>
      </w:r>
      <w:r>
        <w:rPr>
          <w:sz w:val="24"/>
        </w:rPr>
        <w:t xml:space="preserve"> Правительства РФ от 27.05.2023 N 845)</w:t>
      </w:r>
    </w:p>
    <w:p>
      <w:pPr>
        <w:pStyle w:val="0"/>
        <w:spacing w:before="240"/>
        <w:ind w:firstLine="540"/>
        <w:jc w:val="both"/>
      </w:pPr>
      <w:r>
        <w:rPr>
          <w:sz w:val="24"/>
        </w:rPr>
        <w:t xml:space="preserve">32. Продукция, классифицируемая кодами по ОК 034-2014 (КПЕС 2008) </w:t>
      </w:r>
      <w:r>
        <w:rPr>
          <w:sz w:val="24"/>
        </w:rPr>
        <w:t xml:space="preserve">32.4</w:t>
      </w:r>
      <w:r>
        <w:rPr>
          <w:sz w:val="24"/>
        </w:rPr>
        <w:t xml:space="preserve">, включенная в </w:t>
      </w:r>
      <w:hyperlink w:tooltip="XXVII. Продукция индустрии детских товаров" w:anchor="P25612" w:history="0">
        <w:r>
          <w:rPr>
            <w:color w:val="0000ff"/>
            <w:sz w:val="24"/>
          </w:rPr>
          <w:t xml:space="preserve">раздел XXVII</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XXVII. Продукция индустрии детских товаров" w:anchor="P25612" w:history="0">
        <w:r>
          <w:rPr>
            <w:color w:val="0000ff"/>
            <w:sz w:val="24"/>
          </w:rPr>
          <w:t xml:space="preserve">разделе XXVII</w:t>
        </w:r>
      </w:hyperlink>
      <w:r>
        <w:rPr>
          <w:sz w:val="24"/>
        </w:rPr>
        <w:t xml:space="preserve"> настоящего приложения технологических операций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350"/>
        <w:gridCol w:w="4020"/>
        <w:gridCol w:w="1219"/>
        <w:gridCol w:w="1219"/>
        <w:gridCol w:w="1221"/>
      </w:tblGrid>
      <w:tr>
        <w:tblPrEx>
          <w:tblBorders>
            <w:insideH w:val="single" w:sz="4"/>
            <w:insideV w:val="single" w:sz="4"/>
          </w:tblBorders>
        </w:tblPrEx>
        <w:tc>
          <w:tcPr>
            <w:tcW w:w="1350"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4020" w:type="dxa"/>
            <w:tcBorders>
              <w:top w:val="single" w:sz="4"/>
              <w:bottom w:val="single" w:sz="4"/>
            </w:tcBorders>
          </w:tcPr>
          <w:p>
            <w:pPr>
              <w:pStyle w:val="0"/>
              <w:jc w:val="center"/>
            </w:pPr>
            <w:r>
              <w:rPr>
                <w:sz w:val="24"/>
              </w:rPr>
              <w:t xml:space="preserve">Наименование продукции</w:t>
            </w:r>
          </w:p>
        </w:tc>
        <w:tc>
          <w:tcPr>
            <w:tcW w:w="1219" w:type="dxa"/>
            <w:tcBorders>
              <w:top w:val="single" w:sz="4"/>
              <w:bottom w:val="single" w:sz="4"/>
            </w:tcBorders>
          </w:tcPr>
          <w:p>
            <w:pPr>
              <w:pStyle w:val="0"/>
              <w:jc w:val="center"/>
            </w:pPr>
            <w:r>
              <w:rPr>
                <w:sz w:val="24"/>
              </w:rPr>
              <w:t xml:space="preserve">2024 год</w:t>
            </w:r>
          </w:p>
        </w:tc>
        <w:tc>
          <w:tcPr>
            <w:tcW w:w="1219" w:type="dxa"/>
            <w:tcBorders>
              <w:top w:val="single" w:sz="4"/>
              <w:bottom w:val="single" w:sz="4"/>
            </w:tcBorders>
          </w:tcPr>
          <w:p>
            <w:pPr>
              <w:pStyle w:val="0"/>
              <w:jc w:val="center"/>
            </w:pPr>
            <w:r>
              <w:rPr>
                <w:sz w:val="24"/>
              </w:rPr>
              <w:t xml:space="preserve">2025 год</w:t>
            </w:r>
          </w:p>
        </w:tc>
        <w:tc>
          <w:tcPr>
            <w:tcW w:w="1221" w:type="dxa"/>
            <w:tcBorders>
              <w:top w:val="single" w:sz="4"/>
              <w:bottom w:val="single" w:sz="4"/>
              <w:right w:val="none"/>
            </w:tcBorders>
          </w:tcPr>
          <w:p>
            <w:pPr>
              <w:pStyle w:val="0"/>
              <w:jc w:val="center"/>
            </w:pPr>
            <w:r>
              <w:rPr>
                <w:sz w:val="24"/>
              </w:rPr>
              <w:t xml:space="preserve">2026 год</w:t>
            </w:r>
          </w:p>
        </w:tc>
      </w:tr>
      <w:tr>
        <w:tc>
          <w:tcPr>
            <w:tcW w:w="1350" w:type="dxa"/>
            <w:tcBorders>
              <w:top w:val="single" w:sz="4"/>
              <w:left w:val="none"/>
              <w:bottom w:val="none"/>
              <w:right w:val="none"/>
            </w:tcBorders>
          </w:tcPr>
          <w:p>
            <w:pPr>
              <w:pStyle w:val="0"/>
              <w:jc w:val="center"/>
            </w:pPr>
            <w:r>
              <w:rPr>
                <w:sz w:val="24"/>
              </w:rPr>
              <w:t xml:space="preserve">32.40.1</w:t>
            </w:r>
          </w:p>
        </w:tc>
        <w:tc>
          <w:tcPr>
            <w:tcW w:w="4020" w:type="dxa"/>
            <w:tcBorders>
              <w:top w:val="single" w:sz="4"/>
              <w:left w:val="none"/>
              <w:bottom w:val="none"/>
              <w:right w:val="none"/>
            </w:tcBorders>
          </w:tcPr>
          <w:p>
            <w:pPr>
              <w:pStyle w:val="0"/>
            </w:pPr>
            <w:r>
              <w:rPr>
                <w:sz w:val="24"/>
              </w:rPr>
              <w:t xml:space="preserve">Куклы, изображающие людей, игрушки, изображающие животных или другие существа, кроме людей; их части</w:t>
            </w:r>
          </w:p>
        </w:tc>
        <w:tc>
          <w:tcPr>
            <w:tcW w:w="1219" w:type="dxa"/>
            <w:tcBorders>
              <w:top w:val="single" w:sz="4"/>
              <w:left w:val="none"/>
              <w:bottom w:val="none"/>
              <w:right w:val="none"/>
            </w:tcBorders>
          </w:tcPr>
          <w:p>
            <w:pPr>
              <w:pStyle w:val="0"/>
              <w:jc w:val="center"/>
            </w:pPr>
            <w:r>
              <w:rPr>
                <w:sz w:val="24"/>
              </w:rPr>
              <w:t xml:space="preserve">не менее 55 баллов</w:t>
            </w:r>
          </w:p>
        </w:tc>
        <w:tc>
          <w:tcPr>
            <w:tcW w:w="1219" w:type="dxa"/>
            <w:tcBorders>
              <w:top w:val="single" w:sz="4"/>
              <w:left w:val="none"/>
              <w:bottom w:val="none"/>
              <w:right w:val="none"/>
            </w:tcBorders>
          </w:tcPr>
          <w:p>
            <w:pPr>
              <w:pStyle w:val="0"/>
              <w:jc w:val="center"/>
            </w:pPr>
            <w:r>
              <w:rPr>
                <w:sz w:val="24"/>
              </w:rPr>
              <w:t xml:space="preserve">не менее 60 баллов</w:t>
            </w:r>
          </w:p>
        </w:tc>
        <w:tc>
          <w:tcPr>
            <w:tcW w:w="1221" w:type="dxa"/>
            <w:tcBorders>
              <w:top w:val="single" w:sz="4"/>
              <w:left w:val="none"/>
              <w:bottom w:val="none"/>
              <w:right w:val="none"/>
            </w:tcBorders>
          </w:tcPr>
          <w:p>
            <w:pPr>
              <w:pStyle w:val="0"/>
              <w:jc w:val="center"/>
            </w:pPr>
            <w:r>
              <w:rPr>
                <w:sz w:val="24"/>
              </w:rPr>
              <w:t xml:space="preserve">не менее 70 баллов</w:t>
            </w:r>
          </w:p>
        </w:tc>
      </w:tr>
      <w:tr>
        <w:tc>
          <w:tcPr>
            <w:tcW w:w="1350" w:type="dxa"/>
            <w:tcBorders>
              <w:top w:val="none"/>
              <w:left w:val="none"/>
              <w:bottom w:val="none"/>
              <w:right w:val="none"/>
            </w:tcBorders>
          </w:tcPr>
          <w:p>
            <w:pPr>
              <w:pStyle w:val="0"/>
              <w:jc w:val="center"/>
            </w:pPr>
            <w:r>
              <w:rPr>
                <w:sz w:val="24"/>
              </w:rPr>
              <w:t xml:space="preserve">32.40.2</w:t>
            </w:r>
          </w:p>
        </w:tc>
        <w:tc>
          <w:tcPr>
            <w:tcW w:w="4020" w:type="dxa"/>
            <w:tcBorders>
              <w:top w:val="none"/>
              <w:left w:val="none"/>
              <w:bottom w:val="none"/>
              <w:right w:val="none"/>
            </w:tcBorders>
          </w:tcPr>
          <w:p>
            <w:pPr>
              <w:pStyle w:val="0"/>
            </w:pPr>
            <w:r>
              <w:rPr>
                <w:sz w:val="24"/>
              </w:rPr>
              <w:t xml:space="preserve">Поезда игрушечные и их принадлежности; прочие модели в уменьшенном размере или детские конструкторы и строительные наборы</w:t>
            </w:r>
          </w:p>
        </w:tc>
        <w:tc>
          <w:tcPr>
            <w:tcW w:w="1219" w:type="dxa"/>
            <w:tcBorders>
              <w:top w:val="none"/>
              <w:left w:val="none"/>
              <w:bottom w:val="none"/>
              <w:right w:val="none"/>
            </w:tcBorders>
          </w:tcPr>
          <w:p>
            <w:pPr>
              <w:pStyle w:val="0"/>
              <w:jc w:val="center"/>
            </w:pPr>
            <w:r>
              <w:rPr>
                <w:sz w:val="24"/>
              </w:rPr>
              <w:t xml:space="preserve">не менее 55 баллов</w:t>
            </w:r>
          </w:p>
        </w:tc>
        <w:tc>
          <w:tcPr>
            <w:tcW w:w="1219" w:type="dxa"/>
            <w:tcBorders>
              <w:top w:val="none"/>
              <w:left w:val="none"/>
              <w:bottom w:val="none"/>
              <w:right w:val="none"/>
            </w:tcBorders>
          </w:tcPr>
          <w:p>
            <w:pPr>
              <w:pStyle w:val="0"/>
              <w:jc w:val="center"/>
            </w:pPr>
            <w:r>
              <w:rPr>
                <w:sz w:val="24"/>
              </w:rPr>
              <w:t xml:space="preserve">не менее 65 баллов</w:t>
            </w:r>
          </w:p>
        </w:tc>
        <w:tc>
          <w:tcPr>
            <w:tcW w:w="1221" w:type="dxa"/>
            <w:tcBorders>
              <w:top w:val="none"/>
              <w:left w:val="none"/>
              <w:bottom w:val="none"/>
              <w:right w:val="none"/>
            </w:tcBorders>
          </w:tcPr>
          <w:p>
            <w:pPr>
              <w:pStyle w:val="0"/>
              <w:jc w:val="center"/>
            </w:pPr>
            <w:r>
              <w:rPr>
                <w:sz w:val="24"/>
              </w:rPr>
              <w:t xml:space="preserve">не менее 70 баллов</w:t>
            </w:r>
          </w:p>
        </w:tc>
      </w:tr>
      <w:tr>
        <w:tc>
          <w:tcPr>
            <w:tcW w:w="1350" w:type="dxa"/>
            <w:tcBorders>
              <w:top w:val="none"/>
              <w:left w:val="none"/>
              <w:bottom w:val="none"/>
              <w:right w:val="none"/>
            </w:tcBorders>
          </w:tcPr>
          <w:p>
            <w:pPr>
              <w:pStyle w:val="0"/>
              <w:jc w:val="center"/>
            </w:pPr>
            <w:r>
              <w:rPr>
                <w:sz w:val="24"/>
              </w:rPr>
              <w:t xml:space="preserve">32.40.3</w:t>
            </w:r>
          </w:p>
        </w:tc>
        <w:tc>
          <w:tcPr>
            <w:tcW w:w="4020" w:type="dxa"/>
            <w:tcBorders>
              <w:top w:val="none"/>
              <w:left w:val="none"/>
              <w:bottom w:val="none"/>
              <w:right w:val="none"/>
            </w:tcBorders>
          </w:tcPr>
          <w:p>
            <w:pPr>
              <w:pStyle w:val="0"/>
            </w:pPr>
            <w:r>
              <w:rPr>
                <w:sz w:val="24"/>
              </w:rPr>
              <w:t xml:space="preserve">Игрушки прочие, в том числе игрушечные музыкальные инструменты</w:t>
            </w:r>
          </w:p>
        </w:tc>
        <w:tc>
          <w:tcPr>
            <w:tcW w:w="1219" w:type="dxa"/>
            <w:tcBorders>
              <w:top w:val="none"/>
              <w:left w:val="none"/>
              <w:bottom w:val="none"/>
              <w:right w:val="none"/>
            </w:tcBorders>
          </w:tcPr>
          <w:p>
            <w:pPr>
              <w:pStyle w:val="0"/>
              <w:jc w:val="center"/>
            </w:pPr>
            <w:r>
              <w:rPr>
                <w:sz w:val="24"/>
              </w:rPr>
              <w:t xml:space="preserve">не менее 55 баллов</w:t>
            </w:r>
          </w:p>
        </w:tc>
        <w:tc>
          <w:tcPr>
            <w:tcW w:w="1219" w:type="dxa"/>
            <w:tcBorders>
              <w:top w:val="none"/>
              <w:left w:val="none"/>
              <w:bottom w:val="none"/>
              <w:right w:val="none"/>
            </w:tcBorders>
          </w:tcPr>
          <w:p>
            <w:pPr>
              <w:pStyle w:val="0"/>
              <w:jc w:val="center"/>
            </w:pPr>
            <w:r>
              <w:rPr>
                <w:sz w:val="24"/>
              </w:rPr>
              <w:t xml:space="preserve">не менее 65 баллов</w:t>
            </w:r>
          </w:p>
        </w:tc>
        <w:tc>
          <w:tcPr>
            <w:tcW w:w="1221" w:type="dxa"/>
            <w:tcBorders>
              <w:top w:val="none"/>
              <w:left w:val="none"/>
              <w:bottom w:val="none"/>
              <w:right w:val="none"/>
            </w:tcBorders>
          </w:tcPr>
          <w:p>
            <w:pPr>
              <w:pStyle w:val="0"/>
              <w:jc w:val="center"/>
            </w:pPr>
            <w:r>
              <w:rPr>
                <w:sz w:val="24"/>
              </w:rPr>
              <w:t xml:space="preserve">не менее 70 баллов</w:t>
            </w:r>
          </w:p>
        </w:tc>
      </w:tr>
      <w:tr>
        <w:tc>
          <w:tcPr>
            <w:tcW w:w="1350" w:type="dxa"/>
            <w:tcBorders>
              <w:top w:val="none"/>
              <w:left w:val="none"/>
              <w:bottom w:val="single" w:sz="4"/>
              <w:right w:val="none"/>
            </w:tcBorders>
          </w:tcPr>
          <w:p>
            <w:pPr>
              <w:pStyle w:val="0"/>
              <w:jc w:val="center"/>
            </w:pPr>
            <w:r>
              <w:rPr>
                <w:sz w:val="24"/>
              </w:rPr>
              <w:t xml:space="preserve">32.40.4</w:t>
            </w:r>
          </w:p>
        </w:tc>
        <w:tc>
          <w:tcPr>
            <w:tcW w:w="4020" w:type="dxa"/>
            <w:tcBorders>
              <w:top w:val="none"/>
              <w:left w:val="none"/>
              <w:bottom w:val="single" w:sz="4"/>
              <w:right w:val="none"/>
            </w:tcBorders>
          </w:tcPr>
          <w:p>
            <w:pPr>
              <w:pStyle w:val="0"/>
            </w:pPr>
            <w:r>
              <w:rPr>
                <w:sz w:val="24"/>
              </w:rPr>
              <w:t xml:space="preserve">Игры прочие</w:t>
            </w:r>
          </w:p>
        </w:tc>
        <w:tc>
          <w:tcPr>
            <w:tcW w:w="1219" w:type="dxa"/>
            <w:tcBorders>
              <w:top w:val="none"/>
              <w:left w:val="none"/>
              <w:bottom w:val="single" w:sz="4"/>
              <w:right w:val="none"/>
            </w:tcBorders>
          </w:tcPr>
          <w:p>
            <w:pPr>
              <w:pStyle w:val="0"/>
              <w:jc w:val="center"/>
            </w:pPr>
            <w:r>
              <w:rPr>
                <w:sz w:val="24"/>
              </w:rPr>
              <w:t xml:space="preserve">не менее 45 баллов</w:t>
            </w:r>
          </w:p>
        </w:tc>
        <w:tc>
          <w:tcPr>
            <w:tcW w:w="1219" w:type="dxa"/>
            <w:tcBorders>
              <w:top w:val="none"/>
              <w:left w:val="none"/>
              <w:bottom w:val="single" w:sz="4"/>
              <w:right w:val="none"/>
            </w:tcBorders>
          </w:tcPr>
          <w:p>
            <w:pPr>
              <w:pStyle w:val="0"/>
              <w:jc w:val="center"/>
            </w:pPr>
            <w:r>
              <w:rPr>
                <w:sz w:val="24"/>
              </w:rPr>
              <w:t xml:space="preserve">не менее 55 баллов</w:t>
            </w:r>
          </w:p>
        </w:tc>
        <w:tc>
          <w:tcPr>
            <w:tcW w:w="1221" w:type="dxa"/>
            <w:tcBorders>
              <w:top w:val="none"/>
              <w:left w:val="none"/>
              <w:bottom w:val="single" w:sz="4"/>
              <w:right w:val="none"/>
            </w:tcBorders>
          </w:tcPr>
          <w:p>
            <w:pPr>
              <w:pStyle w:val="0"/>
              <w:jc w:val="center"/>
            </w:pPr>
            <w:r>
              <w:rPr>
                <w:sz w:val="24"/>
              </w:rPr>
              <w:t xml:space="preserve">не менее 65 баллов</w:t>
            </w:r>
          </w:p>
        </w:tc>
      </w:tr>
    </w:tbl>
    <w:p>
      <w:pPr>
        <w:pStyle w:val="0"/>
        <w:jc w:val="both"/>
      </w:pPr>
      <w:r>
        <w:rPr>
          <w:sz w:val="24"/>
        </w:rPr>
      </w:r>
    </w:p>
    <w:p>
      <w:pPr>
        <w:pStyle w:val="0"/>
        <w:jc w:val="both"/>
      </w:pPr>
      <w:r>
        <w:rPr>
          <w:sz w:val="24"/>
        </w:rPr>
        <w:t xml:space="preserve">(п. 32 введен </w:t>
      </w:r>
      <w:r>
        <w:rPr>
          <w:sz w:val="24"/>
        </w:rPr>
        <w:t xml:space="preserve">Постановлением</w:t>
      </w:r>
      <w:r>
        <w:rPr>
          <w:sz w:val="24"/>
        </w:rPr>
        <w:t xml:space="preserve"> Правительства РФ от 27.05.2023 N 845)</w:t>
      </w:r>
    </w:p>
    <w:p>
      <w:pPr>
        <w:pStyle w:val="0"/>
        <w:jc w:val="both"/>
      </w:pPr>
      <w:r>
        <w:rPr>
          <w:sz w:val="24"/>
        </w:rPr>
      </w:r>
    </w:p>
    <w:p>
      <w:pPr>
        <w:pStyle w:val="0"/>
        <w:ind w:firstLine="540"/>
        <w:jc w:val="both"/>
      </w:pPr>
      <w:r>
        <w:rPr>
          <w:sz w:val="24"/>
        </w:rPr>
        <w:t xml:space="preserve">33. Отнесение продукции медицинской промышленности к российской промышленной продукции возможно при условии соответствия всем обязательным требованиям и достижения следующего суммарного количества баллов за выполнение на территориях стран - членов Евразийского экономического союза указанных операций (условий) для каждой единицы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984"/>
        <w:gridCol w:w="4195"/>
        <w:gridCol w:w="1432"/>
        <w:gridCol w:w="1432"/>
      </w:tblGrid>
      <w:tr>
        <w:tblPrEx>
          <w:tblBorders>
            <w:insideH w:val="single" w:sz="4"/>
            <w:insideV w:val="single" w:sz="4"/>
          </w:tblBorders>
        </w:tblPrEx>
        <w:tc>
          <w:tcPr>
            <w:tcW w:w="1984"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4195" w:type="dxa"/>
            <w:tcBorders>
              <w:top w:val="single" w:sz="4"/>
              <w:bottom w:val="single" w:sz="4"/>
            </w:tcBorders>
          </w:tcPr>
          <w:p>
            <w:pPr>
              <w:pStyle w:val="0"/>
              <w:jc w:val="center"/>
            </w:pPr>
            <w:r>
              <w:rPr>
                <w:sz w:val="24"/>
              </w:rPr>
              <w:t xml:space="preserve">Наименование товара</w:t>
            </w:r>
          </w:p>
        </w:tc>
        <w:tc>
          <w:tcPr>
            <w:tcW w:w="1432" w:type="dxa"/>
            <w:tcBorders>
              <w:top w:val="single" w:sz="4"/>
              <w:bottom w:val="single" w:sz="4"/>
            </w:tcBorders>
          </w:tcPr>
          <w:p>
            <w:pPr>
              <w:pStyle w:val="0"/>
              <w:jc w:val="center"/>
            </w:pPr>
            <w:r>
              <w:rPr>
                <w:sz w:val="24"/>
              </w:rPr>
              <w:t xml:space="preserve">2026 год</w:t>
            </w:r>
          </w:p>
        </w:tc>
        <w:tc>
          <w:tcPr>
            <w:tcW w:w="1432" w:type="dxa"/>
            <w:tcBorders>
              <w:top w:val="single" w:sz="4"/>
              <w:bottom w:val="single" w:sz="4"/>
              <w:right w:val="none"/>
            </w:tcBorders>
          </w:tcPr>
          <w:p>
            <w:pPr>
              <w:pStyle w:val="0"/>
              <w:jc w:val="center"/>
            </w:pPr>
            <w:r>
              <w:rPr>
                <w:sz w:val="24"/>
              </w:rPr>
              <w:t xml:space="preserve">с 2027 года</w:t>
            </w:r>
          </w:p>
        </w:tc>
      </w:tr>
      <w:tr>
        <w:tc>
          <w:tcPr>
            <w:tcW w:w="1984" w:type="dxa"/>
            <w:tcBorders>
              <w:top w:val="single" w:sz="4"/>
              <w:left w:val="none"/>
              <w:bottom w:val="none"/>
              <w:right w:val="none"/>
            </w:tcBorders>
          </w:tcPr>
          <w:p>
            <w:pPr>
              <w:pStyle w:val="0"/>
              <w:jc w:val="center"/>
            </w:pPr>
            <w:r>
              <w:rPr>
                <w:sz w:val="24"/>
              </w:rPr>
              <w:t xml:space="preserve">26.60.13.120</w:t>
            </w:r>
          </w:p>
        </w:tc>
        <w:tc>
          <w:tcPr>
            <w:tcW w:w="4195" w:type="dxa"/>
            <w:tcBorders>
              <w:top w:val="single" w:sz="4"/>
              <w:left w:val="none"/>
              <w:bottom w:val="none"/>
              <w:right w:val="none"/>
            </w:tcBorders>
          </w:tcPr>
          <w:p>
            <w:pPr>
              <w:pStyle w:val="0"/>
            </w:pPr>
            <w:r>
              <w:rPr>
                <w:sz w:val="24"/>
              </w:rPr>
              <w:t xml:space="preserve">Аппараты микроволновой терапии</w:t>
            </w:r>
          </w:p>
        </w:tc>
        <w:tc>
          <w:tcPr>
            <w:tcW w:w="1432" w:type="dxa"/>
            <w:tcBorders>
              <w:top w:val="single" w:sz="4"/>
              <w:left w:val="none"/>
              <w:bottom w:val="none"/>
              <w:right w:val="none"/>
            </w:tcBorders>
          </w:tcPr>
          <w:p>
            <w:pPr>
              <w:pStyle w:val="0"/>
              <w:jc w:val="center"/>
            </w:pPr>
            <w:r>
              <w:rPr>
                <w:sz w:val="24"/>
              </w:rPr>
              <w:t xml:space="preserve">не менее 100 баллов</w:t>
            </w:r>
          </w:p>
        </w:tc>
        <w:tc>
          <w:tcPr>
            <w:tcW w:w="1432" w:type="dxa"/>
            <w:tcBorders>
              <w:top w:val="single" w:sz="4"/>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26.60.13.130</w:t>
            </w:r>
          </w:p>
        </w:tc>
        <w:tc>
          <w:tcPr>
            <w:tcW w:w="4195" w:type="dxa"/>
            <w:tcBorders>
              <w:top w:val="none"/>
              <w:left w:val="none"/>
              <w:bottom w:val="none"/>
              <w:right w:val="none"/>
            </w:tcBorders>
          </w:tcPr>
          <w:p>
            <w:pPr>
              <w:pStyle w:val="0"/>
            </w:pPr>
            <w:r>
              <w:rPr>
                <w:sz w:val="24"/>
              </w:rPr>
              <w:t xml:space="preserve">Аппараты высокочастотной и низкочастотной терапии</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26.60.13.150</w:t>
            </w:r>
          </w:p>
        </w:tc>
        <w:tc>
          <w:tcPr>
            <w:tcW w:w="4195" w:type="dxa"/>
            <w:tcBorders>
              <w:top w:val="none"/>
              <w:left w:val="none"/>
              <w:bottom w:val="none"/>
              <w:right w:val="none"/>
            </w:tcBorders>
          </w:tcPr>
          <w:p>
            <w:pPr>
              <w:pStyle w:val="0"/>
            </w:pPr>
            <w:r>
              <w:rPr>
                <w:sz w:val="24"/>
              </w:rPr>
              <w:t xml:space="preserve">Аппараты ультразвуковой терапии</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26.60.13.160</w:t>
            </w:r>
          </w:p>
        </w:tc>
        <w:tc>
          <w:tcPr>
            <w:tcW w:w="4195" w:type="dxa"/>
            <w:tcBorders>
              <w:top w:val="none"/>
              <w:left w:val="none"/>
              <w:bottom w:val="none"/>
              <w:right w:val="none"/>
            </w:tcBorders>
          </w:tcPr>
          <w:p>
            <w:pPr>
              <w:pStyle w:val="0"/>
            </w:pPr>
            <w:r>
              <w:rPr>
                <w:sz w:val="24"/>
              </w:rPr>
              <w:t xml:space="preserve">Аппараты магнитотерапии</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26.60.11.111</w:t>
            </w:r>
          </w:p>
        </w:tc>
        <w:tc>
          <w:tcPr>
            <w:tcW w:w="4195" w:type="dxa"/>
            <w:tcBorders>
              <w:top w:val="none"/>
              <w:left w:val="none"/>
              <w:bottom w:val="none"/>
              <w:right w:val="none"/>
            </w:tcBorders>
          </w:tcPr>
          <w:p>
            <w:pPr>
              <w:pStyle w:val="0"/>
            </w:pPr>
            <w:r>
              <w:rPr>
                <w:sz w:val="24"/>
              </w:rPr>
              <w:t xml:space="preserve">Томографы компьютерные</w:t>
            </w:r>
          </w:p>
        </w:tc>
        <w:tc>
          <w:tcPr>
            <w:tcW w:w="1432" w:type="dxa"/>
            <w:tcBorders>
              <w:top w:val="none"/>
              <w:left w:val="none"/>
              <w:bottom w:val="none"/>
              <w:right w:val="none"/>
            </w:tcBorders>
          </w:tcPr>
          <w:p>
            <w:pPr>
              <w:pStyle w:val="0"/>
              <w:jc w:val="center"/>
            </w:pPr>
            <w:r>
              <w:rPr>
                <w:sz w:val="24"/>
              </w:rPr>
              <w:t xml:space="preserve">не менее 90 баллов</w:t>
            </w:r>
          </w:p>
        </w:tc>
        <w:tc>
          <w:tcPr>
            <w:tcW w:w="1432" w:type="dxa"/>
            <w:tcBorders>
              <w:top w:val="none"/>
              <w:left w:val="none"/>
              <w:bottom w:val="none"/>
              <w:right w:val="none"/>
            </w:tcBorders>
          </w:tcPr>
          <w:p>
            <w:pPr>
              <w:pStyle w:val="0"/>
              <w:jc w:val="center"/>
            </w:pPr>
            <w:r>
              <w:rPr>
                <w:sz w:val="24"/>
              </w:rPr>
              <w:t xml:space="preserve">не менее 90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26.60.11.130</w:t>
            </w:r>
          </w:p>
        </w:tc>
        <w:tc>
          <w:tcPr>
            <w:tcW w:w="4195" w:type="dxa"/>
            <w:tcBorders>
              <w:top w:val="none"/>
              <w:left w:val="none"/>
              <w:bottom w:val="none"/>
              <w:right w:val="none"/>
            </w:tcBorders>
          </w:tcPr>
          <w:p>
            <w:pPr>
              <w:pStyle w:val="0"/>
            </w:pPr>
            <w:r>
              <w:rPr>
                <w:sz w:val="24"/>
              </w:rPr>
              <w:t xml:space="preserve">Комплекс аппаратно-программный для регистрации и обработки рентгеновских изображений</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26.60.12.132</w:t>
            </w:r>
          </w:p>
        </w:tc>
        <w:tc>
          <w:tcPr>
            <w:tcW w:w="4195" w:type="dxa"/>
            <w:tcBorders>
              <w:top w:val="none"/>
              <w:left w:val="none"/>
              <w:bottom w:val="none"/>
              <w:right w:val="none"/>
            </w:tcBorders>
          </w:tcPr>
          <w:p>
            <w:pPr>
              <w:pStyle w:val="0"/>
            </w:pPr>
            <w:r>
              <w:rPr>
                <w:sz w:val="24"/>
              </w:rPr>
              <w:t xml:space="preserve">Аппараты ультразвукового сканирования</w:t>
            </w:r>
          </w:p>
        </w:tc>
        <w:tc>
          <w:tcPr>
            <w:tcW w:w="1432" w:type="dxa"/>
            <w:tcBorders>
              <w:top w:val="none"/>
              <w:left w:val="none"/>
              <w:bottom w:val="none"/>
              <w:right w:val="none"/>
            </w:tcBorders>
          </w:tcPr>
          <w:p>
            <w:pPr>
              <w:pStyle w:val="0"/>
              <w:jc w:val="center"/>
            </w:pPr>
            <w:r>
              <w:rPr>
                <w:sz w:val="24"/>
              </w:rPr>
              <w:t xml:space="preserve">не менее 70 баллов</w:t>
            </w:r>
          </w:p>
        </w:tc>
        <w:tc>
          <w:tcPr>
            <w:tcW w:w="1432" w:type="dxa"/>
            <w:tcBorders>
              <w:top w:val="none"/>
              <w:left w:val="none"/>
              <w:bottom w:val="none"/>
              <w:right w:val="none"/>
            </w:tcBorders>
          </w:tcPr>
          <w:p>
            <w:pPr>
              <w:pStyle w:val="0"/>
              <w:jc w:val="center"/>
            </w:pPr>
            <w:r>
              <w:rPr>
                <w:sz w:val="24"/>
              </w:rPr>
              <w:t xml:space="preserve">не менее 70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26.60.11.112</w:t>
            </w:r>
          </w:p>
          <w:p>
            <w:pPr>
              <w:pStyle w:val="0"/>
              <w:jc w:val="center"/>
            </w:pPr>
            <w:r>
              <w:rPr>
                <w:sz w:val="24"/>
              </w:rPr>
              <w:t xml:space="preserve">из </w:t>
            </w:r>
            <w:r>
              <w:rPr>
                <w:sz w:val="24"/>
              </w:rPr>
              <w:t xml:space="preserve">26.60.11.113</w:t>
            </w:r>
          </w:p>
        </w:tc>
        <w:tc>
          <w:tcPr>
            <w:tcW w:w="4195" w:type="dxa"/>
            <w:tcBorders>
              <w:top w:val="none"/>
              <w:left w:val="none"/>
              <w:bottom w:val="none"/>
              <w:right w:val="none"/>
            </w:tcBorders>
          </w:tcPr>
          <w:p>
            <w:pPr>
              <w:pStyle w:val="0"/>
            </w:pPr>
            <w:r>
              <w:rPr>
                <w:sz w:val="24"/>
              </w:rPr>
              <w:t xml:space="preserve">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(С-дуга) (за исключением маммографов)</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26.60.11.112</w:t>
            </w:r>
          </w:p>
          <w:p>
            <w:pPr>
              <w:pStyle w:val="0"/>
              <w:jc w:val="center"/>
            </w:pPr>
            <w:r>
              <w:rPr>
                <w:sz w:val="24"/>
              </w:rPr>
              <w:t xml:space="preserve">из </w:t>
            </w:r>
            <w:r>
              <w:rPr>
                <w:sz w:val="24"/>
              </w:rPr>
              <w:t xml:space="preserve">26.60.11.113</w:t>
            </w:r>
          </w:p>
        </w:tc>
        <w:tc>
          <w:tcPr>
            <w:tcW w:w="4195" w:type="dxa"/>
            <w:tcBorders>
              <w:top w:val="none"/>
              <w:left w:val="none"/>
              <w:bottom w:val="none"/>
              <w:right w:val="none"/>
            </w:tcBorders>
          </w:tcPr>
          <w:p>
            <w:pPr>
              <w:pStyle w:val="0"/>
            </w:pPr>
            <w:r>
              <w:rPr>
                <w:sz w:val="24"/>
              </w:rPr>
              <w:t xml:space="preserve">Маммографы</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110 баллов</w:t>
            </w:r>
          </w:p>
        </w:tc>
      </w:tr>
      <w:tr>
        <w:tc>
          <w:tcPr>
            <w:tcW w:w="1984" w:type="dxa"/>
            <w:tcBorders>
              <w:top w:val="none"/>
              <w:left w:val="none"/>
              <w:bottom w:val="none"/>
              <w:right w:val="none"/>
            </w:tcBorders>
          </w:tcPr>
          <w:p>
            <w:pPr>
              <w:pStyle w:val="0"/>
              <w:jc w:val="center"/>
            </w:pPr>
            <w:r>
              <w:rPr>
                <w:sz w:val="24"/>
              </w:rPr>
              <w:t xml:space="preserve">26.60.12.111</w:t>
            </w:r>
          </w:p>
        </w:tc>
        <w:tc>
          <w:tcPr>
            <w:tcW w:w="4195" w:type="dxa"/>
            <w:tcBorders>
              <w:top w:val="none"/>
              <w:left w:val="none"/>
              <w:bottom w:val="none"/>
              <w:right w:val="none"/>
            </w:tcBorders>
          </w:tcPr>
          <w:p>
            <w:pPr>
              <w:pStyle w:val="0"/>
            </w:pPr>
            <w:r>
              <w:rPr>
                <w:sz w:val="24"/>
              </w:rPr>
              <w:t xml:space="preserve">Электрокардиографы</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26.60.12.120</w:t>
            </w:r>
          </w:p>
        </w:tc>
        <w:tc>
          <w:tcPr>
            <w:tcW w:w="4195" w:type="dxa"/>
            <w:tcBorders>
              <w:top w:val="none"/>
              <w:left w:val="none"/>
              <w:bottom w:val="none"/>
              <w:right w:val="none"/>
            </w:tcBorders>
          </w:tcPr>
          <w:p>
            <w:pPr>
              <w:pStyle w:val="0"/>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100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26.60.13.190</w:t>
            </w:r>
          </w:p>
        </w:tc>
        <w:tc>
          <w:tcPr>
            <w:tcW w:w="4195" w:type="dxa"/>
            <w:tcBorders>
              <w:top w:val="none"/>
              <w:left w:val="none"/>
              <w:bottom w:val="none"/>
              <w:right w:val="none"/>
            </w:tcBorders>
          </w:tcPr>
          <w:p>
            <w:pPr>
              <w:pStyle w:val="0"/>
            </w:pPr>
            <w:r>
              <w:rPr>
                <w:sz w:val="24"/>
              </w:rPr>
              <w:t xml:space="preserve">Аппаратура электротерапевтическая</w:t>
            </w:r>
          </w:p>
        </w:tc>
        <w:tc>
          <w:tcPr>
            <w:tcW w:w="1432" w:type="dxa"/>
            <w:tcBorders>
              <w:top w:val="none"/>
              <w:left w:val="none"/>
              <w:bottom w:val="none"/>
              <w:right w:val="none"/>
            </w:tcBorders>
          </w:tcPr>
          <w:p>
            <w:pPr>
              <w:pStyle w:val="0"/>
              <w:jc w:val="center"/>
            </w:pPr>
            <w:r>
              <w:rPr>
                <w:sz w:val="24"/>
              </w:rPr>
              <w:t xml:space="preserve">не менее 65 баллов</w:t>
            </w:r>
          </w:p>
        </w:tc>
        <w:tc>
          <w:tcPr>
            <w:tcW w:w="1432" w:type="dxa"/>
            <w:tcBorders>
              <w:top w:val="none"/>
              <w:left w:val="none"/>
              <w:bottom w:val="none"/>
              <w:right w:val="none"/>
            </w:tcBorders>
          </w:tcPr>
          <w:p>
            <w:pPr>
              <w:pStyle w:val="0"/>
              <w:jc w:val="center"/>
            </w:pPr>
            <w:r>
              <w:rPr>
                <w:sz w:val="24"/>
              </w:rPr>
              <w:t xml:space="preserve">не менее 65 баллов</w:t>
            </w:r>
          </w:p>
        </w:tc>
      </w:tr>
      <w:tr>
        <w:tc>
          <w:tcPr>
            <w:tcW w:w="1984" w:type="dxa"/>
            <w:tcBorders>
              <w:top w:val="none"/>
              <w:left w:val="none"/>
              <w:bottom w:val="none"/>
              <w:right w:val="none"/>
            </w:tcBorders>
          </w:tcPr>
          <w:p>
            <w:pPr>
              <w:pStyle w:val="0"/>
              <w:jc w:val="center"/>
            </w:pPr>
            <w:r>
              <w:rPr>
                <w:sz w:val="24"/>
              </w:rPr>
              <w:t xml:space="preserve">32.50.12</w:t>
            </w:r>
          </w:p>
        </w:tc>
        <w:tc>
          <w:tcPr>
            <w:tcW w:w="4195" w:type="dxa"/>
            <w:tcBorders>
              <w:top w:val="none"/>
              <w:left w:val="none"/>
              <w:bottom w:val="none"/>
              <w:right w:val="none"/>
            </w:tcBorders>
          </w:tcPr>
          <w:p>
            <w:pPr>
              <w:pStyle w:val="0"/>
            </w:pPr>
            <w:r>
              <w:rPr>
                <w:sz w:val="24"/>
              </w:rPr>
              <w:t xml:space="preserve">Стерилизаторы хирургические или лабораторные</w:t>
            </w:r>
          </w:p>
        </w:tc>
        <w:tc>
          <w:tcPr>
            <w:tcW w:w="1432" w:type="dxa"/>
            <w:tcBorders>
              <w:top w:val="none"/>
              <w:left w:val="none"/>
              <w:bottom w:val="none"/>
              <w:right w:val="none"/>
            </w:tcBorders>
          </w:tcPr>
          <w:p>
            <w:pPr>
              <w:pStyle w:val="0"/>
              <w:jc w:val="center"/>
            </w:pPr>
            <w:r>
              <w:rPr>
                <w:sz w:val="24"/>
              </w:rPr>
              <w:t xml:space="preserve">не менее 90 баллов</w:t>
            </w:r>
          </w:p>
        </w:tc>
        <w:tc>
          <w:tcPr>
            <w:tcW w:w="1432" w:type="dxa"/>
            <w:tcBorders>
              <w:top w:val="none"/>
              <w:left w:val="none"/>
              <w:bottom w:val="none"/>
              <w:right w:val="none"/>
            </w:tcBorders>
          </w:tcPr>
          <w:p>
            <w:pPr>
              <w:pStyle w:val="0"/>
              <w:jc w:val="center"/>
            </w:pPr>
            <w:r>
              <w:rPr>
                <w:sz w:val="24"/>
              </w:rPr>
              <w:t xml:space="preserve">не менее 90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26.51.53.141</w:t>
            </w:r>
          </w:p>
          <w:p>
            <w:pPr>
              <w:pStyle w:val="0"/>
              <w:jc w:val="center"/>
            </w:pPr>
            <w:r>
              <w:rPr>
                <w:sz w:val="24"/>
              </w:rPr>
              <w:t xml:space="preserve">из </w:t>
            </w:r>
            <w:r>
              <w:rPr>
                <w:sz w:val="24"/>
              </w:rPr>
              <w:t xml:space="preserve">26.51.53.190</w:t>
            </w:r>
          </w:p>
          <w:p>
            <w:pPr>
              <w:pStyle w:val="0"/>
              <w:jc w:val="center"/>
            </w:pPr>
            <w:r>
              <w:rPr>
                <w:sz w:val="24"/>
              </w:rPr>
              <w:t xml:space="preserve">из </w:t>
            </w:r>
            <w:r>
              <w:rPr>
                <w:sz w:val="24"/>
              </w:rPr>
              <w:t xml:space="preserve">26.60.12.119</w:t>
            </w:r>
          </w:p>
        </w:tc>
        <w:tc>
          <w:tcPr>
            <w:tcW w:w="4195" w:type="dxa"/>
            <w:tcBorders>
              <w:top w:val="none"/>
              <w:left w:val="none"/>
              <w:bottom w:val="none"/>
              <w:right w:val="none"/>
            </w:tcBorders>
          </w:tcPr>
          <w:p>
            <w:pPr>
              <w:pStyle w:val="0"/>
            </w:pPr>
            <w:r>
              <w:rPr>
                <w:sz w:val="24"/>
              </w:rPr>
              <w:t xml:space="preserve">Прибор для проведения полимеразной цепной реакции (ПЦР) в режиме реального времени</w:t>
            </w:r>
          </w:p>
        </w:tc>
        <w:tc>
          <w:tcPr>
            <w:tcW w:w="1432" w:type="dxa"/>
            <w:tcBorders>
              <w:top w:val="none"/>
              <w:left w:val="none"/>
              <w:bottom w:val="none"/>
              <w:right w:val="none"/>
            </w:tcBorders>
          </w:tcPr>
          <w:p>
            <w:pPr>
              <w:pStyle w:val="0"/>
              <w:jc w:val="center"/>
            </w:pPr>
            <w:r>
              <w:rPr>
                <w:sz w:val="24"/>
              </w:rPr>
              <w:t xml:space="preserve">не менее 120 баллов</w:t>
            </w:r>
          </w:p>
        </w:tc>
        <w:tc>
          <w:tcPr>
            <w:tcW w:w="1432" w:type="dxa"/>
            <w:tcBorders>
              <w:top w:val="none"/>
              <w:left w:val="none"/>
              <w:bottom w:val="none"/>
              <w:right w:val="none"/>
            </w:tcBorders>
          </w:tcPr>
          <w:p>
            <w:pPr>
              <w:pStyle w:val="0"/>
              <w:jc w:val="center"/>
            </w:pPr>
            <w:r>
              <w:rPr>
                <w:sz w:val="24"/>
              </w:rPr>
              <w:t xml:space="preserve">не менее 120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32.50.21.121</w:t>
            </w:r>
          </w:p>
          <w:p>
            <w:pPr>
              <w:pStyle w:val="0"/>
              <w:jc w:val="center"/>
            </w:pPr>
            <w:r>
              <w:rPr>
                <w:sz w:val="24"/>
              </w:rPr>
              <w:t xml:space="preserve">из </w:t>
            </w:r>
            <w:r>
              <w:rPr>
                <w:sz w:val="24"/>
              </w:rPr>
              <w:t xml:space="preserve">32.50.21.122</w:t>
            </w:r>
          </w:p>
          <w:p>
            <w:pPr>
              <w:pStyle w:val="0"/>
              <w:jc w:val="center"/>
            </w:pPr>
            <w:r>
              <w:rPr>
                <w:sz w:val="24"/>
              </w:rPr>
              <w:t xml:space="preserve">из </w:t>
            </w:r>
            <w:r>
              <w:rPr>
                <w:sz w:val="24"/>
              </w:rPr>
              <w:t xml:space="preserve">32.50.21.123</w:t>
            </w:r>
          </w:p>
        </w:tc>
        <w:tc>
          <w:tcPr>
            <w:tcW w:w="4195" w:type="dxa"/>
            <w:tcBorders>
              <w:top w:val="none"/>
              <w:left w:val="none"/>
              <w:bottom w:val="none"/>
              <w:right w:val="none"/>
            </w:tcBorders>
          </w:tcPr>
          <w:p>
            <w:pPr>
              <w:pStyle w:val="0"/>
            </w:pPr>
            <w:r>
              <w:rPr>
                <w:sz w:val="24"/>
              </w:rPr>
              <w:t xml:space="preserve">Аппараты искусственной вентиляции легких</w:t>
            </w:r>
          </w:p>
        </w:tc>
        <w:tc>
          <w:tcPr>
            <w:tcW w:w="1432" w:type="dxa"/>
            <w:tcBorders>
              <w:top w:val="none"/>
              <w:left w:val="none"/>
              <w:bottom w:val="none"/>
              <w:right w:val="none"/>
            </w:tcBorders>
          </w:tcPr>
          <w:p>
            <w:pPr>
              <w:pStyle w:val="0"/>
              <w:jc w:val="center"/>
            </w:pPr>
            <w:r>
              <w:rPr>
                <w:sz w:val="24"/>
              </w:rPr>
              <w:t xml:space="preserve">не менее 75 баллов</w:t>
            </w:r>
          </w:p>
        </w:tc>
        <w:tc>
          <w:tcPr>
            <w:tcW w:w="1432" w:type="dxa"/>
            <w:tcBorders>
              <w:top w:val="none"/>
              <w:left w:val="none"/>
              <w:bottom w:val="none"/>
              <w:right w:val="none"/>
            </w:tcBorders>
          </w:tcPr>
          <w:p>
            <w:pPr>
              <w:pStyle w:val="0"/>
              <w:jc w:val="center"/>
            </w:pPr>
            <w:r>
              <w:rPr>
                <w:sz w:val="24"/>
              </w:rPr>
              <w:t xml:space="preserve">не менее 75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32.50.50</w:t>
            </w:r>
          </w:p>
        </w:tc>
        <w:tc>
          <w:tcPr>
            <w:tcW w:w="4195" w:type="dxa"/>
            <w:tcBorders>
              <w:top w:val="none"/>
              <w:left w:val="none"/>
              <w:bottom w:val="none"/>
              <w:right w:val="none"/>
            </w:tcBorders>
          </w:tcPr>
          <w:p>
            <w:pPr>
              <w:pStyle w:val="0"/>
            </w:pPr>
            <w:r>
              <w:rPr>
                <w:sz w:val="24"/>
              </w:rPr>
              <w:t xml:space="preserve">Установка для обезвреживания медицинских отходов</w:t>
            </w:r>
          </w:p>
        </w:tc>
        <w:tc>
          <w:tcPr>
            <w:tcW w:w="1432" w:type="dxa"/>
            <w:tcBorders>
              <w:top w:val="none"/>
              <w:left w:val="none"/>
              <w:bottom w:val="none"/>
              <w:right w:val="none"/>
            </w:tcBorders>
          </w:tcPr>
          <w:p>
            <w:pPr>
              <w:pStyle w:val="0"/>
              <w:jc w:val="center"/>
            </w:pPr>
            <w:r>
              <w:rPr>
                <w:sz w:val="24"/>
              </w:rPr>
              <w:t xml:space="preserve">не менее 90 баллов</w:t>
            </w:r>
          </w:p>
        </w:tc>
        <w:tc>
          <w:tcPr>
            <w:tcW w:w="1432" w:type="dxa"/>
            <w:tcBorders>
              <w:top w:val="none"/>
              <w:left w:val="none"/>
              <w:bottom w:val="none"/>
              <w:right w:val="none"/>
            </w:tcBorders>
          </w:tcPr>
          <w:p>
            <w:pPr>
              <w:pStyle w:val="0"/>
              <w:jc w:val="center"/>
            </w:pPr>
            <w:r>
              <w:rPr>
                <w:sz w:val="24"/>
              </w:rPr>
              <w:t xml:space="preserve">не менее 90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32.50.50</w:t>
            </w:r>
          </w:p>
        </w:tc>
        <w:tc>
          <w:tcPr>
            <w:tcW w:w="4195" w:type="dxa"/>
            <w:tcBorders>
              <w:top w:val="none"/>
              <w:left w:val="none"/>
              <w:bottom w:val="none"/>
              <w:right w:val="none"/>
            </w:tcBorders>
          </w:tcPr>
          <w:p>
            <w:pPr>
              <w:pStyle w:val="0"/>
            </w:pPr>
            <w:r>
              <w:rPr>
                <w:sz w:val="24"/>
              </w:rPr>
              <w:t xml:space="preserve">Машина моечно-дезинфекционная</w:t>
            </w:r>
          </w:p>
        </w:tc>
        <w:tc>
          <w:tcPr>
            <w:tcW w:w="1432" w:type="dxa"/>
            <w:tcBorders>
              <w:top w:val="none"/>
              <w:left w:val="none"/>
              <w:bottom w:val="none"/>
              <w:right w:val="none"/>
            </w:tcBorders>
          </w:tcPr>
          <w:p>
            <w:pPr>
              <w:pStyle w:val="0"/>
              <w:jc w:val="center"/>
            </w:pPr>
            <w:r>
              <w:rPr>
                <w:sz w:val="24"/>
              </w:rPr>
              <w:t xml:space="preserve">не менее 90 баллов</w:t>
            </w:r>
          </w:p>
        </w:tc>
        <w:tc>
          <w:tcPr>
            <w:tcW w:w="1432" w:type="dxa"/>
            <w:tcBorders>
              <w:top w:val="none"/>
              <w:left w:val="none"/>
              <w:bottom w:val="none"/>
              <w:right w:val="none"/>
            </w:tcBorders>
          </w:tcPr>
          <w:p>
            <w:pPr>
              <w:pStyle w:val="0"/>
              <w:jc w:val="center"/>
            </w:pPr>
            <w:r>
              <w:rPr>
                <w:sz w:val="24"/>
              </w:rPr>
              <w:t xml:space="preserve">не менее 90 баллов</w:t>
            </w:r>
          </w:p>
        </w:tc>
      </w:tr>
      <w:tr>
        <w:tc>
          <w:tcPr>
            <w:tcW w:w="1984" w:type="dxa"/>
            <w:tcBorders>
              <w:top w:val="none"/>
              <w:left w:val="none"/>
              <w:bottom w:val="none"/>
              <w:right w:val="none"/>
            </w:tcBorders>
          </w:tcPr>
          <w:p>
            <w:pPr>
              <w:pStyle w:val="0"/>
              <w:jc w:val="center"/>
            </w:pPr>
            <w:r>
              <w:rPr>
                <w:sz w:val="24"/>
              </w:rPr>
              <w:t xml:space="preserve">из </w:t>
            </w:r>
            <w:r>
              <w:rPr>
                <w:sz w:val="24"/>
              </w:rPr>
              <w:t xml:space="preserve">26.60.11.130</w:t>
            </w:r>
          </w:p>
        </w:tc>
        <w:tc>
          <w:tcPr>
            <w:tcW w:w="4195" w:type="dxa"/>
            <w:tcBorders>
              <w:top w:val="none"/>
              <w:left w:val="none"/>
              <w:bottom w:val="none"/>
              <w:right w:val="none"/>
            </w:tcBorders>
          </w:tcPr>
          <w:p>
            <w:pPr>
              <w:pStyle w:val="0"/>
            </w:pPr>
            <w:r>
              <w:rPr>
                <w:sz w:val="24"/>
              </w:rPr>
              <w:t xml:space="preserve">Детектор плоскопанельный цифровой рентгеновский</w:t>
            </w:r>
          </w:p>
        </w:tc>
        <w:tc>
          <w:tcPr>
            <w:tcW w:w="1432" w:type="dxa"/>
            <w:tcBorders>
              <w:top w:val="none"/>
              <w:left w:val="none"/>
              <w:bottom w:val="none"/>
              <w:right w:val="none"/>
            </w:tcBorders>
          </w:tcPr>
          <w:p>
            <w:pPr>
              <w:pStyle w:val="0"/>
              <w:jc w:val="center"/>
            </w:pPr>
            <w:r>
              <w:rPr>
                <w:sz w:val="24"/>
              </w:rPr>
              <w:t xml:space="preserve">не менее 100 баллов</w:t>
            </w:r>
          </w:p>
        </w:tc>
        <w:tc>
          <w:tcPr>
            <w:tcW w:w="1432" w:type="dxa"/>
            <w:tcBorders>
              <w:top w:val="none"/>
              <w:left w:val="none"/>
              <w:bottom w:val="none"/>
              <w:right w:val="none"/>
            </w:tcBorders>
          </w:tcPr>
          <w:p>
            <w:pPr>
              <w:pStyle w:val="0"/>
              <w:jc w:val="center"/>
            </w:pPr>
            <w:r>
              <w:rPr>
                <w:sz w:val="24"/>
              </w:rPr>
              <w:t xml:space="preserve">не менее 110 баллов</w:t>
            </w:r>
          </w:p>
        </w:tc>
      </w:tr>
      <w:tr>
        <w:tc>
          <w:tcPr>
            <w:tcW w:w="1984" w:type="dxa"/>
            <w:tcBorders>
              <w:top w:val="none"/>
              <w:left w:val="none"/>
              <w:bottom w:val="single" w:sz="4"/>
              <w:right w:val="none"/>
            </w:tcBorders>
          </w:tcPr>
          <w:p>
            <w:pPr>
              <w:pStyle w:val="0"/>
              <w:jc w:val="center"/>
            </w:pPr>
            <w:r>
              <w:rPr>
                <w:sz w:val="24"/>
              </w:rPr>
              <w:t xml:space="preserve">из </w:t>
            </w:r>
            <w:r>
              <w:rPr>
                <w:sz w:val="24"/>
              </w:rPr>
              <w:t xml:space="preserve">32.50.50.190</w:t>
            </w:r>
          </w:p>
        </w:tc>
        <w:tc>
          <w:tcPr>
            <w:tcW w:w="4195" w:type="dxa"/>
            <w:tcBorders>
              <w:top w:val="none"/>
              <w:left w:val="none"/>
              <w:bottom w:val="single" w:sz="4"/>
              <w:right w:val="none"/>
            </w:tcBorders>
          </w:tcPr>
          <w:p>
            <w:pPr>
              <w:pStyle w:val="0"/>
            </w:pPr>
            <w:r>
              <w:rPr>
                <w:sz w:val="24"/>
              </w:rPr>
              <w:t xml:space="preserve">Светильник операционный</w:t>
            </w:r>
          </w:p>
        </w:tc>
        <w:tc>
          <w:tcPr>
            <w:tcW w:w="1432" w:type="dxa"/>
            <w:tcBorders>
              <w:top w:val="none"/>
              <w:left w:val="none"/>
              <w:bottom w:val="single" w:sz="4"/>
              <w:right w:val="none"/>
            </w:tcBorders>
          </w:tcPr>
          <w:p>
            <w:pPr>
              <w:pStyle w:val="0"/>
              <w:jc w:val="center"/>
            </w:pPr>
            <w:r>
              <w:rPr>
                <w:sz w:val="24"/>
              </w:rPr>
              <w:t xml:space="preserve">не менее 85 баллов</w:t>
            </w:r>
          </w:p>
        </w:tc>
        <w:tc>
          <w:tcPr>
            <w:tcW w:w="1432" w:type="dxa"/>
            <w:tcBorders>
              <w:top w:val="none"/>
              <w:left w:val="none"/>
              <w:bottom w:val="single" w:sz="4"/>
              <w:right w:val="none"/>
            </w:tcBorders>
          </w:tcPr>
          <w:p>
            <w:pPr>
              <w:pStyle w:val="0"/>
              <w:jc w:val="center"/>
            </w:pPr>
            <w:r>
              <w:rPr>
                <w:sz w:val="24"/>
              </w:rPr>
              <w:t xml:space="preserve">не менее 85 баллов</w:t>
            </w:r>
          </w:p>
        </w:tc>
      </w:tr>
    </w:tbl>
    <w:p>
      <w:pPr>
        <w:pStyle w:val="0"/>
        <w:jc w:val="both"/>
      </w:pPr>
      <w:r>
        <w:rPr>
          <w:sz w:val="24"/>
        </w:rPr>
      </w:r>
    </w:p>
    <w:p>
      <w:pPr>
        <w:pStyle w:val="0"/>
        <w:jc w:val="both"/>
      </w:pPr>
      <w:r>
        <w:rPr>
          <w:sz w:val="24"/>
        </w:rPr>
        <w:t xml:space="preserve">(п. 33 в ред. </w:t>
      </w:r>
      <w:r>
        <w:rPr>
          <w:sz w:val="24"/>
        </w:rPr>
        <w:t xml:space="preserve">Постановления</w:t>
      </w:r>
      <w:r>
        <w:rPr>
          <w:sz w:val="24"/>
        </w:rPr>
        <w:t xml:space="preserve"> Правительства РФ от 27.06.2026 N 794)</w:t>
      </w:r>
    </w:p>
    <w:p>
      <w:pPr>
        <w:pStyle w:val="0"/>
        <w:ind w:firstLine="540"/>
        <w:jc w:val="both"/>
      </w:pPr>
      <w:r>
        <w:rPr>
          <w:sz w:val="24"/>
        </w:rPr>
      </w:r>
    </w:p>
    <w:p>
      <w:pPr>
        <w:pStyle w:val="0"/>
        <w:ind w:firstLine="540"/>
        <w:jc w:val="both"/>
      </w:pPr>
      <w:r>
        <w:rPr>
          <w:sz w:val="24"/>
        </w:rPr>
        <w:t xml:space="preserve">34. Для целей осуществления закупок продукции (разбрасыватели органических и минеральных удобрений, устройства механические для разбрасывания или распыления жидкостей или порошков, используемые в сельском хозяйстве или садоводстве)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необходимо выполнение технологических и производственных операций (условий), предусмотренных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обеспечивающее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за компоненты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и баллы за компоненты системы автономного управления движением на территории Российской Федерации: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2024 г. - 35 процентов;</w:t>
      </w:r>
    </w:p>
    <w:p>
      <w:pPr>
        <w:pStyle w:val="0"/>
        <w:spacing w:before="240"/>
        <w:ind w:firstLine="540"/>
        <w:jc w:val="both"/>
      </w:pPr>
      <w:r>
        <w:rPr>
          <w:sz w:val="24"/>
        </w:rPr>
        <w:t xml:space="preserve">с 1 января 2025 г. - 40 процентов;</w:t>
      </w:r>
    </w:p>
    <w:p>
      <w:pPr>
        <w:pStyle w:val="0"/>
        <w:spacing w:before="240"/>
        <w:ind w:firstLine="540"/>
        <w:jc w:val="both"/>
      </w:pPr>
      <w:r>
        <w:rPr>
          <w:sz w:val="24"/>
        </w:rPr>
        <w:t xml:space="preserve">с 1 января 2027 г. - 60 процентов;</w:t>
      </w:r>
    </w:p>
    <w:p>
      <w:pPr>
        <w:pStyle w:val="0"/>
        <w:spacing w:before="240"/>
        <w:ind w:firstLine="540"/>
        <w:jc w:val="both"/>
      </w:pPr>
      <w:r>
        <w:rPr>
          <w:sz w:val="24"/>
        </w:rPr>
        <w:t xml:space="preserve">с 1 января 2029 г. - 80 процентов.</w:t>
      </w:r>
    </w:p>
    <w:p>
      <w:pPr>
        <w:pStyle w:val="0"/>
        <w:jc w:val="both"/>
      </w:pPr>
      <w:r>
        <w:rPr>
          <w:sz w:val="24"/>
        </w:rPr>
        <w:t xml:space="preserve">(п. 34 введен </w:t>
      </w:r>
      <w:r>
        <w:rPr>
          <w:sz w:val="24"/>
        </w:rPr>
        <w:t xml:space="preserve">Постановлением</w:t>
      </w:r>
      <w:r>
        <w:rPr>
          <w:sz w:val="24"/>
        </w:rPr>
        <w:t xml:space="preserve"> Правительства РФ от 13.12.2023 N 2139)</w:t>
      </w:r>
    </w:p>
    <w:p>
      <w:pPr>
        <w:pStyle w:val="0"/>
        <w:spacing w:before="240"/>
        <w:ind w:firstLine="540"/>
        <w:jc w:val="both"/>
      </w:pPr>
      <w:r>
        <w:rPr>
          <w:sz w:val="24"/>
        </w:rPr>
        <w:t xml:space="preserve">35. Для целей осуществления закупок продукции (конвейеры ленточные для пищевой промышленности, конвейеры скребковые для пищевой промышленности, конвейеры пластинчатые для пищевой промышленности, конвейеры роликовые для пищевой промышленности, конвейеры винтовые для пищевой промышленности, элеваторы (нории) для пищевой промышленности, конвейеры вибрационные для пищевой промышленности, конвейеры прочие, не включенные в другие группировки, для пищевой промышленности, мукомольный комплекс для переработки зерновых культур, оборудование технологическое для мукомольных предприятий, машины ситовеечные, машины вымольные, оборудование технологическое для мукомольных предприятий прочее, не включенное в другие группировки, оборудование технологическое для крупяной и спиртовой промышленности, оборудование технологическое для комбикормовой промышленности, агрегаты для кормления молодняка крупного рогатого скота и других сельскохозяйственных животных ("молочные такси"), инкубаторы птицеводческие, клеточное оборудование для содержания птицы (кроме кур-несушек), кроликов, пушных зверей, клеточное оборудование для содержания кур-несушек, оборудование для напольного содержания птицы, автоматические чесалки для крупного рогатого скота, стойловое оборудование, поилки животноводческие, кормушки животноводческие, оборудование для содержания свиней, сепараторы-сливкоотделители центробежные, бактофуги для молока, сепараторы для выделения соматических клеток из молока, емкости для хранения молока, очистители-охладители молока, емкости для сквашивания молока, емкости для топления пищевого масла или жира, емкости для приготовления закваски, ванны творожные, емкости для пивоваренной промышленности, силосы для пищевой промышленности, конвейеры подвесные пространственные, конвейеры цепные для пищевой промышленности, подъемники скиповые для пищевой промышленности, подъемники пневматические для пищевой промышленности, циклоны для очистки воздуха, фильтры рукавные для пищевой промышленности, оборудование для мойки бутылок и прочих емкостей для пищевой промышленности, оборудование для розлива, закупоривания и упаковывания бутылок и прочих емкостей для пищевой промышленности, оборудование для пищевой промышленности для упаковывания бутылок и прочих емкостей в термоусадочную пленку, оборудование для пищевой промышленности для упаковывания бутылок и прочих емкостей в картонную тару, оборудование для приемки молока, установки пастеризационно-охладительные, стерилизационно-охладительные для пищевой промышленности, установки деаэрационные для пищевой промышленности, установки прессования и охлаждения творога, ванны для плавления жира животного и растительного происхождения, барабанные отделители сыворотки для пищевой промышленности, маслообразователи для пищевой промышленности, гомогенизаторы для пищевой промышленности, сыроварни, оборудование технологическое для плавления и формования сыра, прессы электромеханические для сыра, прессы механические, пневматические для сыра, сыродельные ванны, диспергаторы и смесители для перекачки жидкостей для пищевой промышленности, аспираторы и сортирующие устройства, машины обоечные, станки вальцевые мельничные для мукомольных предприятий, машины шелушильные, машины плющильные, машины рассева, сушилки для сельскохозяйственных продуктов, машины для фасовки, упаковки пищевых продуктов, автоматы для фасовки и упаковки пастообразных продуктов для пищевой промышленности, автоматы и полуавтоматы выдува тары из полиэтилентерефталата (ПЭТ тары) для пищевой промышленности, установки мойки оборудования и трубопроводов для пищевой промышленности, емкостное оборудование для пищевой промышленности, машины для очистки, сортировки или калибровки семян, зерна или сухих бобовых культур)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необходимо выполнение технологических и производственных операций (условий), предусмотренных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обеспечивающее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до 31 декабря 2024 г. - 80 процентов;</w:t>
      </w:r>
    </w:p>
    <w:p>
      <w:pPr>
        <w:pStyle w:val="0"/>
        <w:spacing w:before="240"/>
        <w:ind w:firstLine="540"/>
        <w:jc w:val="both"/>
      </w:pPr>
      <w:r>
        <w:rPr>
          <w:sz w:val="24"/>
        </w:rPr>
        <w:t xml:space="preserve">с 1 января 2025 г. - 90 процентов;</w:t>
      </w:r>
    </w:p>
    <w:p>
      <w:pPr>
        <w:pStyle w:val="0"/>
        <w:spacing w:before="240"/>
        <w:ind w:firstLine="540"/>
        <w:jc w:val="both"/>
      </w:pPr>
      <w:r>
        <w:rPr>
          <w:sz w:val="24"/>
        </w:rPr>
        <w:t xml:space="preserve">с 1 января 2027 г. - 100 процентов.</w:t>
      </w:r>
    </w:p>
    <w:p>
      <w:pPr>
        <w:pStyle w:val="0"/>
        <w:jc w:val="both"/>
      </w:pPr>
      <w:r>
        <w:rPr>
          <w:sz w:val="24"/>
        </w:rPr>
        <w:t xml:space="preserve">(п. 35 введен </w:t>
      </w:r>
      <w:r>
        <w:rPr>
          <w:sz w:val="24"/>
        </w:rPr>
        <w:t xml:space="preserve">Постановлением</w:t>
      </w:r>
      <w:r>
        <w:rPr>
          <w:sz w:val="24"/>
        </w:rPr>
        <w:t xml:space="preserve"> Правительства РФ от 13.12.2023 N 2139)</w:t>
      </w:r>
    </w:p>
    <w:p>
      <w:pPr>
        <w:pStyle w:val="0"/>
        <w:spacing w:before="240"/>
        <w:ind w:firstLine="540"/>
        <w:jc w:val="both"/>
      </w:pPr>
      <w:r>
        <w:rPr>
          <w:sz w:val="24"/>
        </w:rPr>
        <w:t xml:space="preserve">36. Продукция, классифицируемая кодами по ОК 034-2014 (КПЕС 2008) </w:t>
      </w:r>
      <w:r>
        <w:rPr>
          <w:sz w:val="24"/>
        </w:rPr>
        <w:t xml:space="preserve">30.30.31.130</w:t>
      </w:r>
      <w:r>
        <w:rPr>
          <w:sz w:val="24"/>
        </w:rPr>
        <w:t xml:space="preserve">, </w:t>
      </w:r>
      <w:r>
        <w:rPr>
          <w:sz w:val="24"/>
        </w:rPr>
        <w:t xml:space="preserve">30.30.32.131</w:t>
      </w:r>
      <w:r>
        <w:rPr>
          <w:sz w:val="24"/>
        </w:rPr>
        <w:t xml:space="preserve">, </w:t>
      </w:r>
      <w:r>
        <w:rPr>
          <w:sz w:val="24"/>
        </w:rPr>
        <w:t xml:space="preserve">30.30.32.132</w:t>
      </w:r>
      <w:r>
        <w:rPr>
          <w:sz w:val="24"/>
        </w:rPr>
        <w:t xml:space="preserve">, </w:t>
      </w:r>
      <w:r>
        <w:rPr>
          <w:sz w:val="24"/>
        </w:rPr>
        <w:t xml:space="preserve">30.30.32.141</w:t>
      </w:r>
      <w:r>
        <w:rPr>
          <w:sz w:val="24"/>
        </w:rPr>
        <w:t xml:space="preserve">, </w:t>
      </w:r>
      <w:r>
        <w:rPr>
          <w:sz w:val="24"/>
        </w:rPr>
        <w:t xml:space="preserve">30.30.32.142</w:t>
      </w:r>
      <w:r>
        <w:rPr>
          <w:sz w:val="24"/>
        </w:rPr>
        <w:t xml:space="preserve">, </w:t>
      </w:r>
      <w:r>
        <w:rPr>
          <w:sz w:val="24"/>
        </w:rPr>
        <w:t xml:space="preserve">30.30.32.133</w:t>
      </w:r>
      <w:r>
        <w:rPr>
          <w:sz w:val="24"/>
        </w:rPr>
        <w:t xml:space="preserve">, </w:t>
      </w:r>
      <w:r>
        <w:rPr>
          <w:sz w:val="24"/>
        </w:rPr>
        <w:t xml:space="preserve">30.30.32.134</w:t>
      </w:r>
      <w:r>
        <w:rPr>
          <w:sz w:val="24"/>
        </w:rPr>
        <w:t xml:space="preserve">, </w:t>
      </w:r>
      <w:r>
        <w:rPr>
          <w:sz w:val="24"/>
        </w:rPr>
        <w:t xml:space="preserve">30.30.32.143</w:t>
      </w:r>
      <w:r>
        <w:rPr>
          <w:sz w:val="24"/>
        </w:rPr>
        <w:t xml:space="preserve">, </w:t>
      </w:r>
      <w:r>
        <w:rPr>
          <w:sz w:val="24"/>
        </w:rPr>
        <w:t xml:space="preserve">30.30.32.144</w:t>
      </w:r>
      <w:r>
        <w:rPr>
          <w:sz w:val="24"/>
        </w:rPr>
        <w:t xml:space="preserve">, </w:t>
      </w:r>
      <w:r>
        <w:rPr>
          <w:sz w:val="24"/>
        </w:rPr>
        <w:t xml:space="preserve">30.30.32.151</w:t>
      </w:r>
      <w:r>
        <w:rPr>
          <w:sz w:val="24"/>
        </w:rPr>
        <w:t xml:space="preserve">, </w:t>
      </w:r>
      <w:r>
        <w:rPr>
          <w:sz w:val="24"/>
        </w:rPr>
        <w:t xml:space="preserve">30.30.32.152</w:t>
      </w:r>
      <w:r>
        <w:rPr>
          <w:sz w:val="24"/>
        </w:rPr>
        <w:t xml:space="preserve">, </w:t>
      </w:r>
      <w:r>
        <w:rPr>
          <w:sz w:val="24"/>
        </w:rPr>
        <w:t xml:space="preserve">30.30.32.153</w:t>
      </w:r>
      <w:r>
        <w:rPr>
          <w:sz w:val="24"/>
        </w:rPr>
        <w:t xml:space="preserve">, </w:t>
      </w:r>
      <w:r>
        <w:rPr>
          <w:sz w:val="24"/>
        </w:rPr>
        <w:t xml:space="preserve">30.30.32.154</w:t>
      </w:r>
      <w:r>
        <w:rPr>
          <w:sz w:val="24"/>
        </w:rPr>
        <w:t xml:space="preserve">, </w:t>
      </w:r>
      <w:r>
        <w:rPr>
          <w:sz w:val="24"/>
        </w:rPr>
        <w:t xml:space="preserve">30.30.32.155</w:t>
      </w:r>
      <w:r>
        <w:rPr>
          <w:sz w:val="24"/>
        </w:rPr>
        <w:t xml:space="preserve">, </w:t>
      </w:r>
      <w:r>
        <w:rPr>
          <w:sz w:val="24"/>
        </w:rPr>
        <w:t xml:space="preserve">30.30.32.190</w:t>
      </w:r>
      <w:r>
        <w:rPr>
          <w:sz w:val="24"/>
        </w:rPr>
        <w:t xml:space="preserve">, включенная в </w:t>
      </w:r>
      <w:hyperlink w:tooltip="XXVIII. Продукция авиационной промышленности" w:anchor="P25801" w:history="0">
        <w:r>
          <w:rPr>
            <w:color w:val="0000ff"/>
            <w:sz w:val="24"/>
          </w:rPr>
          <w:t xml:space="preserve">раздел XXVIII</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применение комплектующих, произведенных на территории Российской Федерации, указанных в </w:t>
      </w:r>
      <w:hyperlink w:tooltip="XXVIII. Продукция авиационной промышленности" w:anchor="P25801" w:history="0">
        <w:r>
          <w:rPr>
            <w:color w:val="0000ff"/>
            <w:sz w:val="24"/>
          </w:rPr>
          <w:t xml:space="preserve">разделе XXVIII</w:t>
        </w:r>
      </w:hyperlink>
      <w:r>
        <w:rPr>
          <w:sz w:val="24"/>
        </w:rPr>
        <w:t xml:space="preserve"> настоящего приложения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92"/>
        <w:gridCol w:w="3005"/>
        <w:gridCol w:w="1491"/>
        <w:gridCol w:w="1491"/>
        <w:gridCol w:w="1491"/>
      </w:tblGrid>
      <w:tr>
        <w:tblPrEx>
          <w:tblBorders>
            <w:insideH w:val="single" w:sz="4"/>
            <w:insideV w:val="single" w:sz="4"/>
          </w:tblBorders>
        </w:tblPrEx>
        <w:tc>
          <w:tcPr>
            <w:tcW w:w="1592"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3005" w:type="dxa"/>
            <w:tcBorders>
              <w:top w:val="single" w:sz="4"/>
              <w:bottom w:val="single" w:sz="4"/>
            </w:tcBorders>
          </w:tcPr>
          <w:p>
            <w:pPr>
              <w:pStyle w:val="0"/>
              <w:jc w:val="center"/>
            </w:pPr>
            <w:r>
              <w:rPr>
                <w:sz w:val="24"/>
              </w:rPr>
              <w:t xml:space="preserve">Наименование продукции</w:t>
            </w:r>
          </w:p>
        </w:tc>
        <w:tc>
          <w:tcPr>
            <w:tcW w:w="1491" w:type="dxa"/>
            <w:tcBorders>
              <w:top w:val="single" w:sz="4"/>
              <w:bottom w:val="single" w:sz="4"/>
            </w:tcBorders>
          </w:tcPr>
          <w:p>
            <w:pPr>
              <w:pStyle w:val="0"/>
              <w:jc w:val="center"/>
            </w:pPr>
            <w:r>
              <w:rPr>
                <w:sz w:val="24"/>
              </w:rPr>
              <w:t xml:space="preserve">до 31 декабря 2024 г.</w:t>
            </w:r>
          </w:p>
        </w:tc>
        <w:tc>
          <w:tcPr>
            <w:tcW w:w="1491" w:type="dxa"/>
            <w:tcBorders>
              <w:top w:val="single" w:sz="4"/>
              <w:bottom w:val="single" w:sz="4"/>
            </w:tcBorders>
          </w:tcPr>
          <w:p>
            <w:pPr>
              <w:pStyle w:val="0"/>
              <w:jc w:val="center"/>
            </w:pPr>
            <w:r>
              <w:rPr>
                <w:sz w:val="24"/>
              </w:rPr>
              <w:t xml:space="preserve">с 1 января 2025 г.</w:t>
            </w:r>
          </w:p>
        </w:tc>
        <w:tc>
          <w:tcPr>
            <w:tcW w:w="1491" w:type="dxa"/>
            <w:tcBorders>
              <w:top w:val="single" w:sz="4"/>
              <w:bottom w:val="single" w:sz="4"/>
              <w:right w:val="none"/>
            </w:tcBorders>
          </w:tcPr>
          <w:p>
            <w:pPr>
              <w:pStyle w:val="0"/>
              <w:jc w:val="center"/>
            </w:pPr>
            <w:r>
              <w:rPr>
                <w:sz w:val="24"/>
              </w:rPr>
              <w:t xml:space="preserve">с 1 января 2026 г.</w:t>
            </w:r>
          </w:p>
        </w:tc>
      </w:tr>
      <w:tr>
        <w:tc>
          <w:tcPr>
            <w:tcW w:w="1592" w:type="dxa"/>
            <w:tcBorders>
              <w:top w:val="single" w:sz="4"/>
              <w:left w:val="none"/>
              <w:bottom w:val="none"/>
              <w:right w:val="none"/>
            </w:tcBorders>
          </w:tcPr>
          <w:p>
            <w:pPr>
              <w:pStyle w:val="0"/>
              <w:jc w:val="center"/>
            </w:pPr>
            <w:r>
              <w:rPr>
                <w:sz w:val="24"/>
              </w:rPr>
              <w:t xml:space="preserve">30.30.31.130</w:t>
            </w:r>
          </w:p>
        </w:tc>
        <w:tc>
          <w:tcPr>
            <w:tcW w:w="3005" w:type="dxa"/>
            <w:tcBorders>
              <w:top w:val="single" w:sz="4"/>
              <w:left w:val="none"/>
              <w:bottom w:val="none"/>
              <w:right w:val="none"/>
            </w:tcBorders>
          </w:tcPr>
          <w:p>
            <w:pPr>
              <w:pStyle w:val="0"/>
            </w:pPr>
            <w:r>
              <w:rPr>
                <w:sz w:val="24"/>
              </w:rPr>
              <w:t xml:space="preserve">БАС в составе с беспилотным воздушным судном вертолетного типа</w:t>
            </w:r>
          </w:p>
        </w:tc>
        <w:tc>
          <w:tcPr>
            <w:tcW w:w="1491" w:type="dxa"/>
            <w:tcBorders>
              <w:top w:val="single" w:sz="4"/>
              <w:left w:val="none"/>
              <w:bottom w:val="none"/>
              <w:right w:val="none"/>
            </w:tcBorders>
          </w:tcPr>
          <w:p>
            <w:pPr>
              <w:pStyle w:val="0"/>
              <w:jc w:val="center"/>
            </w:pPr>
            <w:r>
              <w:rPr>
                <w:sz w:val="24"/>
              </w:rPr>
              <w:t xml:space="preserve">не менее 800 баллов</w:t>
            </w:r>
          </w:p>
        </w:tc>
        <w:tc>
          <w:tcPr>
            <w:tcW w:w="1491" w:type="dxa"/>
            <w:tcBorders>
              <w:top w:val="single" w:sz="4"/>
              <w:left w:val="none"/>
              <w:bottom w:val="none"/>
              <w:right w:val="none"/>
            </w:tcBorders>
          </w:tcPr>
          <w:p>
            <w:pPr>
              <w:pStyle w:val="0"/>
              <w:jc w:val="center"/>
            </w:pPr>
            <w:r>
              <w:rPr>
                <w:sz w:val="24"/>
              </w:rPr>
              <w:t xml:space="preserve">не менее 900 баллов</w:t>
            </w:r>
          </w:p>
        </w:tc>
        <w:tc>
          <w:tcPr>
            <w:tcW w:w="1491" w:type="dxa"/>
            <w:tcBorders>
              <w:top w:val="single" w:sz="4"/>
              <w:left w:val="none"/>
              <w:bottom w:val="none"/>
              <w:right w:val="none"/>
            </w:tcBorders>
          </w:tcPr>
          <w:p>
            <w:pPr>
              <w:pStyle w:val="0"/>
              <w:jc w:val="center"/>
            </w:pPr>
            <w:r>
              <w:rPr>
                <w:sz w:val="24"/>
              </w:rPr>
              <w:t xml:space="preserve">не менее 1800 баллов</w:t>
            </w:r>
          </w:p>
        </w:tc>
      </w:tr>
      <w:tr>
        <w:tc>
          <w:tcPr>
            <w:tcW w:w="1592" w:type="dxa"/>
            <w:tcBorders>
              <w:top w:val="none"/>
              <w:left w:val="none"/>
              <w:bottom w:val="none"/>
              <w:right w:val="none"/>
            </w:tcBorders>
          </w:tcPr>
          <w:p>
            <w:pPr>
              <w:pStyle w:val="0"/>
              <w:jc w:val="center"/>
            </w:pPr>
            <w:r>
              <w:rPr>
                <w:sz w:val="24"/>
              </w:rPr>
              <w:t xml:space="preserve">30.30.32.131</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1 кг и менее</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30.30.32.132</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1 кг, но не более 30 кг</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30.30.32.141</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1 кг и менее</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30.30.32.142</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1100 баллов</w:t>
            </w:r>
          </w:p>
        </w:tc>
        <w:tc>
          <w:tcPr>
            <w:tcW w:w="1491" w:type="dxa"/>
            <w:tcBorders>
              <w:top w:val="none"/>
              <w:left w:val="none"/>
              <w:bottom w:val="none"/>
              <w:right w:val="none"/>
            </w:tcBorders>
          </w:tcPr>
          <w:p>
            <w:pPr>
              <w:pStyle w:val="0"/>
              <w:jc w:val="center"/>
            </w:pPr>
            <w:r>
              <w:rPr>
                <w:sz w:val="24"/>
              </w:rPr>
              <w:t xml:space="preserve">не менее 1400 баллов</w:t>
            </w:r>
          </w:p>
        </w:tc>
      </w:tr>
      <w:tr>
        <w:tc>
          <w:tcPr>
            <w:tcW w:w="1592" w:type="dxa"/>
            <w:tcBorders>
              <w:top w:val="none"/>
              <w:left w:val="none"/>
              <w:bottom w:val="none"/>
              <w:right w:val="none"/>
            </w:tcBorders>
          </w:tcPr>
          <w:p>
            <w:pPr>
              <w:pStyle w:val="0"/>
              <w:jc w:val="center"/>
            </w:pPr>
            <w:r>
              <w:rPr>
                <w:sz w:val="24"/>
              </w:rPr>
              <w:t xml:space="preserve">30.30.32.133</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30 кг, но не более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30.30.32.134</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максимальной взлетной массой свыше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30.30.32.143</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30 кг, но не более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30.30.32.144</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самолетного типа с вертикальным взлетом и посадкой с максимальной взлетной массой свыше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600 баллов</w:t>
            </w:r>
          </w:p>
        </w:tc>
        <w:tc>
          <w:tcPr>
            <w:tcW w:w="1491" w:type="dxa"/>
            <w:tcBorders>
              <w:top w:val="none"/>
              <w:left w:val="none"/>
              <w:bottom w:val="none"/>
              <w:right w:val="none"/>
            </w:tcBorders>
          </w:tcPr>
          <w:p>
            <w:pPr>
              <w:pStyle w:val="0"/>
              <w:jc w:val="center"/>
            </w:pPr>
            <w:r>
              <w:rPr>
                <w:sz w:val="24"/>
              </w:rPr>
              <w:t xml:space="preserve">не менее 1700 баллов</w:t>
            </w:r>
          </w:p>
        </w:tc>
      </w:tr>
      <w:tr>
        <w:tc>
          <w:tcPr>
            <w:tcW w:w="1592" w:type="dxa"/>
            <w:tcBorders>
              <w:top w:val="none"/>
              <w:left w:val="none"/>
              <w:bottom w:val="none"/>
              <w:right w:val="none"/>
            </w:tcBorders>
          </w:tcPr>
          <w:p>
            <w:pPr>
              <w:pStyle w:val="0"/>
              <w:jc w:val="center"/>
            </w:pPr>
            <w:r>
              <w:rPr>
                <w:sz w:val="24"/>
              </w:rPr>
              <w:t xml:space="preserve">30.30.32.151</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0,25 кг и менее</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900 баллов</w:t>
            </w:r>
          </w:p>
        </w:tc>
        <w:tc>
          <w:tcPr>
            <w:tcW w:w="1491" w:type="dxa"/>
            <w:tcBorders>
              <w:top w:val="none"/>
              <w:left w:val="none"/>
              <w:bottom w:val="none"/>
              <w:right w:val="none"/>
            </w:tcBorders>
          </w:tcPr>
          <w:p>
            <w:pPr>
              <w:pStyle w:val="0"/>
              <w:jc w:val="center"/>
            </w:pPr>
            <w:r>
              <w:rPr>
                <w:sz w:val="24"/>
              </w:rPr>
              <w:t xml:space="preserve">не менее 1000 баллов</w:t>
            </w:r>
          </w:p>
        </w:tc>
      </w:tr>
      <w:tr>
        <w:tc>
          <w:tcPr>
            <w:tcW w:w="1592" w:type="dxa"/>
            <w:tcBorders>
              <w:top w:val="none"/>
              <w:left w:val="none"/>
              <w:bottom w:val="none"/>
              <w:right w:val="none"/>
            </w:tcBorders>
          </w:tcPr>
          <w:p>
            <w:pPr>
              <w:pStyle w:val="0"/>
              <w:jc w:val="center"/>
            </w:pPr>
            <w:r>
              <w:rPr>
                <w:sz w:val="24"/>
              </w:rPr>
              <w:t xml:space="preserve">30.30.32.152</w:t>
            </w:r>
          </w:p>
        </w:tc>
        <w:tc>
          <w:tcPr>
            <w:tcW w:w="3005" w:type="dxa"/>
            <w:tcBorders>
              <w:top w:val="none"/>
              <w:left w:val="none"/>
              <w:bottom w:val="none"/>
              <w:right w:val="none"/>
            </w:tcBorders>
          </w:tcPr>
          <w:p>
            <w:pPr>
              <w:pStyle w:val="0"/>
            </w:pPr>
            <w:r>
              <w:rPr>
                <w:sz w:val="24"/>
              </w:rPr>
              <w:t xml:space="preserve">БАС с беспилотным воздушным судном мультироторного типа с максимальной взлетной массой свыше 0,25 кг, но не более 4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900 баллов</w:t>
            </w:r>
          </w:p>
        </w:tc>
        <w:tc>
          <w:tcPr>
            <w:tcW w:w="1491" w:type="dxa"/>
            <w:tcBorders>
              <w:top w:val="none"/>
              <w:left w:val="none"/>
              <w:bottom w:val="none"/>
              <w:right w:val="none"/>
            </w:tcBorders>
          </w:tcPr>
          <w:p>
            <w:pPr>
              <w:pStyle w:val="0"/>
              <w:jc w:val="center"/>
            </w:pPr>
            <w:r>
              <w:rPr>
                <w:sz w:val="24"/>
              </w:rPr>
              <w:t xml:space="preserve">не менее 1000 баллов</w:t>
            </w:r>
          </w:p>
        </w:tc>
      </w:tr>
      <w:tr>
        <w:tc>
          <w:tcPr>
            <w:tcW w:w="1592" w:type="dxa"/>
            <w:tcBorders>
              <w:top w:val="none"/>
              <w:left w:val="none"/>
              <w:bottom w:val="none"/>
              <w:right w:val="none"/>
            </w:tcBorders>
          </w:tcPr>
          <w:p>
            <w:pPr>
              <w:pStyle w:val="0"/>
              <w:jc w:val="center"/>
            </w:pPr>
            <w:r>
              <w:rPr>
                <w:sz w:val="24"/>
              </w:rPr>
              <w:t xml:space="preserve">30.30.32.153</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4 кг, но не более 30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900 баллов</w:t>
            </w:r>
          </w:p>
        </w:tc>
        <w:tc>
          <w:tcPr>
            <w:tcW w:w="1491" w:type="dxa"/>
            <w:tcBorders>
              <w:top w:val="none"/>
              <w:left w:val="none"/>
              <w:bottom w:val="none"/>
              <w:right w:val="none"/>
            </w:tcBorders>
          </w:tcPr>
          <w:p>
            <w:pPr>
              <w:pStyle w:val="0"/>
              <w:jc w:val="center"/>
            </w:pPr>
            <w:r>
              <w:rPr>
                <w:sz w:val="24"/>
              </w:rPr>
              <w:t xml:space="preserve">не менее 1000 баллов</w:t>
            </w:r>
          </w:p>
        </w:tc>
      </w:tr>
      <w:tr>
        <w:tc>
          <w:tcPr>
            <w:tcW w:w="1592" w:type="dxa"/>
            <w:tcBorders>
              <w:top w:val="none"/>
              <w:left w:val="none"/>
              <w:bottom w:val="none"/>
              <w:right w:val="none"/>
            </w:tcBorders>
          </w:tcPr>
          <w:p>
            <w:pPr>
              <w:pStyle w:val="0"/>
              <w:jc w:val="center"/>
            </w:pPr>
            <w:r>
              <w:rPr>
                <w:sz w:val="24"/>
              </w:rPr>
              <w:t xml:space="preserve">30.30.32.154</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30 кг, но не более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1300 баллов</w:t>
            </w:r>
          </w:p>
        </w:tc>
      </w:tr>
      <w:tr>
        <w:tc>
          <w:tcPr>
            <w:tcW w:w="1592" w:type="dxa"/>
            <w:tcBorders>
              <w:top w:val="none"/>
              <w:left w:val="none"/>
              <w:bottom w:val="none"/>
              <w:right w:val="none"/>
            </w:tcBorders>
          </w:tcPr>
          <w:p>
            <w:pPr>
              <w:pStyle w:val="0"/>
              <w:jc w:val="center"/>
            </w:pPr>
            <w:r>
              <w:rPr>
                <w:sz w:val="24"/>
              </w:rPr>
              <w:t xml:space="preserve">30.30.32.155</w:t>
            </w:r>
          </w:p>
        </w:tc>
        <w:tc>
          <w:tcPr>
            <w:tcW w:w="3005" w:type="dxa"/>
            <w:tcBorders>
              <w:top w:val="none"/>
              <w:left w:val="none"/>
              <w:bottom w:val="none"/>
              <w:right w:val="none"/>
            </w:tcBorders>
          </w:tcPr>
          <w:p>
            <w:pPr>
              <w:pStyle w:val="0"/>
            </w:pPr>
            <w:r>
              <w:rPr>
                <w:sz w:val="24"/>
              </w:rPr>
              <w:t xml:space="preserve">БАС в составе с беспилотным воздушным судном мультироторного типа с максимальной взлетной массой свыше 500 кг</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400 баллов</w:t>
            </w:r>
          </w:p>
        </w:tc>
        <w:tc>
          <w:tcPr>
            <w:tcW w:w="1491" w:type="dxa"/>
            <w:tcBorders>
              <w:top w:val="none"/>
              <w:left w:val="none"/>
              <w:bottom w:val="none"/>
              <w:right w:val="none"/>
            </w:tcBorders>
          </w:tcPr>
          <w:p>
            <w:pPr>
              <w:pStyle w:val="0"/>
              <w:jc w:val="center"/>
            </w:pPr>
            <w:r>
              <w:rPr>
                <w:sz w:val="24"/>
              </w:rPr>
              <w:t xml:space="preserve">не менее 1300 баллов</w:t>
            </w:r>
          </w:p>
        </w:tc>
      </w:tr>
      <w:tr>
        <w:tc>
          <w:tcPr>
            <w:tcW w:w="1592" w:type="dxa"/>
            <w:tcBorders>
              <w:top w:val="none"/>
              <w:left w:val="none"/>
              <w:bottom w:val="single" w:sz="4"/>
              <w:right w:val="none"/>
            </w:tcBorders>
          </w:tcPr>
          <w:p>
            <w:pPr>
              <w:pStyle w:val="0"/>
              <w:jc w:val="center"/>
            </w:pPr>
            <w:r>
              <w:rPr>
                <w:sz w:val="24"/>
              </w:rPr>
              <w:t xml:space="preserve">30.30.32.190</w:t>
            </w:r>
          </w:p>
        </w:tc>
        <w:tc>
          <w:tcPr>
            <w:tcW w:w="3005" w:type="dxa"/>
            <w:tcBorders>
              <w:top w:val="none"/>
              <w:left w:val="none"/>
              <w:bottom w:val="single" w:sz="4"/>
              <w:right w:val="none"/>
            </w:tcBorders>
          </w:tcPr>
          <w:p>
            <w:pPr>
              <w:pStyle w:val="0"/>
            </w:pPr>
            <w:r>
              <w:rPr>
                <w:sz w:val="24"/>
              </w:rPr>
              <w:t xml:space="preserve">БАС в составе с беспилотным воздушным судном других типов, не включенные в другие группировки</w:t>
            </w:r>
          </w:p>
        </w:tc>
        <w:tc>
          <w:tcPr>
            <w:tcW w:w="1491" w:type="dxa"/>
            <w:tcBorders>
              <w:top w:val="none"/>
              <w:left w:val="none"/>
              <w:bottom w:val="single" w:sz="4"/>
              <w:right w:val="none"/>
            </w:tcBorders>
          </w:tcPr>
          <w:p>
            <w:pPr>
              <w:pStyle w:val="0"/>
              <w:jc w:val="center"/>
            </w:pPr>
            <w:r>
              <w:rPr>
                <w:sz w:val="24"/>
              </w:rPr>
              <w:t xml:space="preserve">не менее 800 баллов</w:t>
            </w:r>
          </w:p>
        </w:tc>
        <w:tc>
          <w:tcPr>
            <w:tcW w:w="1491" w:type="dxa"/>
            <w:tcBorders>
              <w:top w:val="none"/>
              <w:left w:val="none"/>
              <w:bottom w:val="single" w:sz="4"/>
              <w:right w:val="none"/>
            </w:tcBorders>
          </w:tcPr>
          <w:p>
            <w:pPr>
              <w:pStyle w:val="0"/>
              <w:jc w:val="center"/>
            </w:pPr>
            <w:r>
              <w:rPr>
                <w:sz w:val="24"/>
              </w:rPr>
              <w:t xml:space="preserve">не менее 900 баллов</w:t>
            </w:r>
          </w:p>
        </w:tc>
        <w:tc>
          <w:tcPr>
            <w:tcW w:w="1491" w:type="dxa"/>
            <w:tcBorders>
              <w:top w:val="none"/>
              <w:left w:val="none"/>
              <w:bottom w:val="single" w:sz="4"/>
              <w:right w:val="none"/>
            </w:tcBorders>
          </w:tcPr>
          <w:p>
            <w:pPr>
              <w:pStyle w:val="0"/>
              <w:jc w:val="center"/>
            </w:pPr>
            <w:r>
              <w:rPr>
                <w:sz w:val="24"/>
              </w:rPr>
              <w:t xml:space="preserve">не менее 1800 баллов</w:t>
            </w:r>
          </w:p>
        </w:tc>
      </w:tr>
    </w:tbl>
    <w:p>
      <w:pPr>
        <w:pStyle w:val="0"/>
        <w:jc w:val="both"/>
      </w:pPr>
      <w:r>
        <w:rPr>
          <w:sz w:val="24"/>
        </w:rPr>
      </w:r>
    </w:p>
    <w:p>
      <w:pPr>
        <w:pStyle w:val="0"/>
        <w:jc w:val="both"/>
      </w:pPr>
      <w:r>
        <w:rPr>
          <w:sz w:val="24"/>
        </w:rPr>
        <w:t xml:space="preserve">(п. 36 введен </w:t>
      </w:r>
      <w:r>
        <w:rPr>
          <w:sz w:val="24"/>
        </w:rPr>
        <w:t xml:space="preserve">Постановлением</w:t>
      </w:r>
      <w:r>
        <w:rPr>
          <w:sz w:val="24"/>
        </w:rPr>
        <w:t xml:space="preserve"> Правительства РФ от 13.12.2023 N 2139)</w:t>
      </w:r>
    </w:p>
    <w:p>
      <w:pPr>
        <w:pStyle w:val="0"/>
        <w:jc w:val="both"/>
      </w:pPr>
      <w:r>
        <w:rPr>
          <w:sz w:val="24"/>
        </w:rPr>
      </w:r>
    </w:p>
    <w:p>
      <w:pPr>
        <w:pStyle w:val="0"/>
        <w:ind w:firstLine="540"/>
        <w:jc w:val="both"/>
      </w:pPr>
      <w:r>
        <w:rPr>
          <w:sz w:val="24"/>
        </w:rPr>
        <w:t xml:space="preserve">37. Продукция, классифицируемая кодами по ОК 034-2014 (КПЕС 2008) из </w:t>
      </w:r>
      <w:r>
        <w:rPr>
          <w:sz w:val="24"/>
        </w:rPr>
        <w:t xml:space="preserve">28.13.14.110</w:t>
      </w:r>
      <w:r>
        <w:rPr>
          <w:sz w:val="24"/>
        </w:rPr>
        <w:t xml:space="preserve"> "Насосы центробежные технологические типов BB1, BB2, BB3, BB5 и VS1/VS6 для крупнотоннажных производств сжиженного природного газа и агрегаты на их основе", из </w:t>
      </w:r>
      <w:r>
        <w:rPr>
          <w:sz w:val="24"/>
        </w:rPr>
        <w:t xml:space="preserve">28.13.28</w:t>
      </w:r>
      <w:r>
        <w:rPr>
          <w:sz w:val="24"/>
        </w:rPr>
        <w:t xml:space="preserve"> "Центробежные криогенные компрессоры отпарного газа", из </w:t>
      </w:r>
      <w:r>
        <w:rPr>
          <w:sz w:val="24"/>
        </w:rPr>
        <w:t xml:space="preserve">27.11.32.120</w:t>
      </w:r>
      <w:r>
        <w:rPr>
          <w:sz w:val="24"/>
        </w:rPr>
        <w:t xml:space="preserve"> "Детандер-генераторы жидкостные для сжиженного природного газа", подлежит отнесению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spacing w:before="240"/>
        <w:ind w:firstLine="540"/>
        <w:jc w:val="both"/>
      </w:pPr>
      <w:r>
        <w:rPr>
          <w:sz w:val="24"/>
        </w:rPr>
        <w:t xml:space="preserve">из </w:t>
      </w:r>
      <w:r>
        <w:rPr>
          <w:sz w:val="24"/>
        </w:rPr>
        <w:t xml:space="preserve">28.13.14.110</w:t>
      </w:r>
      <w:r>
        <w:rPr>
          <w:sz w:val="24"/>
        </w:rPr>
        <w:t xml:space="preserve"> "Насосы центробежные технологические типов BB1, BB2, BB3, BB5 и VS1/VS6 для крупнотоннажных производств сжиженного природного газа и агрегаты на их основе":</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3025"/>
        <w:gridCol w:w="3025"/>
        <w:gridCol w:w="3026"/>
      </w:tblGrid>
      <w:tr>
        <w:tblPrEx>
          <w:tblBorders>
            <w:insideH w:val="single" w:sz="4"/>
            <w:insideV w:val="single" w:sz="4"/>
          </w:tblBorders>
        </w:tblPrEx>
        <w:tc>
          <w:tcPr>
            <w:tcW w:w="3025" w:type="dxa"/>
            <w:tcBorders>
              <w:top w:val="single" w:sz="4"/>
              <w:left w:val="none"/>
              <w:bottom w:val="single" w:sz="4"/>
            </w:tcBorders>
          </w:tcPr>
          <w:p>
            <w:pPr>
              <w:pStyle w:val="0"/>
            </w:pPr>
            <w:r>
              <w:rPr>
                <w:sz w:val="24"/>
              </w:rPr>
            </w:r>
          </w:p>
        </w:tc>
        <w:tc>
          <w:tcPr>
            <w:tcW w:w="3025" w:type="dxa"/>
            <w:tcBorders>
              <w:top w:val="single" w:sz="4"/>
              <w:bottom w:val="single" w:sz="4"/>
            </w:tcBorders>
          </w:tcPr>
          <w:p>
            <w:pPr>
              <w:pStyle w:val="0"/>
              <w:jc w:val="center"/>
            </w:pPr>
            <w:r>
              <w:rPr>
                <w:sz w:val="24"/>
              </w:rPr>
              <w:t xml:space="preserve">с 1 января 2024 г.</w:t>
            </w:r>
          </w:p>
        </w:tc>
        <w:tc>
          <w:tcPr>
            <w:tcW w:w="3026" w:type="dxa"/>
            <w:tcBorders>
              <w:top w:val="single" w:sz="4"/>
              <w:bottom w:val="single" w:sz="4"/>
              <w:right w:val="none"/>
            </w:tcBorders>
          </w:tcPr>
          <w:p>
            <w:pPr>
              <w:pStyle w:val="0"/>
              <w:jc w:val="center"/>
            </w:pPr>
            <w:r>
              <w:rPr>
                <w:sz w:val="24"/>
              </w:rPr>
              <w:t xml:space="preserve">с 1 января 2028 г.</w:t>
            </w:r>
          </w:p>
        </w:tc>
      </w:tr>
      <w:tr>
        <w:tc>
          <w:tcPr>
            <w:tcW w:w="3025" w:type="dxa"/>
            <w:tcBorders>
              <w:top w:val="single" w:sz="4"/>
              <w:left w:val="none"/>
              <w:bottom w:val="none"/>
              <w:right w:val="none"/>
            </w:tcBorders>
          </w:tcPr>
          <w:p>
            <w:pPr>
              <w:pStyle w:val="0"/>
            </w:pPr>
            <w:r>
              <w:rPr>
                <w:sz w:val="24"/>
              </w:rPr>
              <w:t xml:space="preserve">Насосы</w:t>
            </w:r>
          </w:p>
        </w:tc>
        <w:tc>
          <w:tcPr>
            <w:tcW w:w="3025" w:type="dxa"/>
            <w:tcBorders>
              <w:top w:val="single" w:sz="4"/>
              <w:left w:val="none"/>
              <w:bottom w:val="none"/>
              <w:right w:val="none"/>
            </w:tcBorders>
          </w:tcPr>
          <w:p>
            <w:pPr>
              <w:pStyle w:val="0"/>
            </w:pPr>
            <w:r>
              <w:rPr>
                <w:sz w:val="24"/>
              </w:rPr>
              <w:t xml:space="preserve">не менее 750 баллов</w:t>
            </w:r>
          </w:p>
        </w:tc>
        <w:tc>
          <w:tcPr>
            <w:tcW w:w="3026" w:type="dxa"/>
            <w:tcBorders>
              <w:top w:val="single" w:sz="4"/>
              <w:left w:val="none"/>
              <w:bottom w:val="none"/>
              <w:right w:val="none"/>
            </w:tcBorders>
          </w:tcPr>
          <w:p>
            <w:pPr>
              <w:pStyle w:val="0"/>
            </w:pPr>
            <w:r>
              <w:rPr>
                <w:sz w:val="24"/>
              </w:rPr>
              <w:t xml:space="preserve">не менее 850 баллов</w:t>
            </w:r>
          </w:p>
        </w:tc>
      </w:tr>
      <w:tr>
        <w:tc>
          <w:tcPr>
            <w:tcW w:w="3025" w:type="dxa"/>
            <w:tcBorders>
              <w:top w:val="none"/>
              <w:left w:val="none"/>
              <w:bottom w:val="single" w:sz="4"/>
              <w:right w:val="none"/>
            </w:tcBorders>
          </w:tcPr>
          <w:p>
            <w:pPr>
              <w:pStyle w:val="0"/>
            </w:pPr>
            <w:r>
              <w:rPr>
                <w:sz w:val="24"/>
              </w:rPr>
              <w:t xml:space="preserve">Насосные агрегаты</w:t>
            </w:r>
          </w:p>
        </w:tc>
        <w:tc>
          <w:tcPr>
            <w:tcW w:w="3025" w:type="dxa"/>
            <w:tcBorders>
              <w:top w:val="none"/>
              <w:left w:val="none"/>
              <w:bottom w:val="single" w:sz="4"/>
              <w:right w:val="none"/>
            </w:tcBorders>
          </w:tcPr>
          <w:p>
            <w:pPr>
              <w:pStyle w:val="0"/>
            </w:pPr>
            <w:r>
              <w:rPr>
                <w:sz w:val="24"/>
              </w:rPr>
              <w:t xml:space="preserve">не менее 1300 баллов</w:t>
            </w:r>
          </w:p>
        </w:tc>
        <w:tc>
          <w:tcPr>
            <w:tcW w:w="3026" w:type="dxa"/>
            <w:tcBorders>
              <w:top w:val="none"/>
              <w:left w:val="none"/>
              <w:bottom w:val="single" w:sz="4"/>
              <w:right w:val="none"/>
            </w:tcBorders>
          </w:tcPr>
          <w:p>
            <w:pPr>
              <w:pStyle w:val="0"/>
            </w:pPr>
            <w:r>
              <w:rPr>
                <w:sz w:val="24"/>
              </w:rPr>
              <w:t xml:space="preserve">не менее 1800 баллов;</w:t>
            </w:r>
          </w:p>
        </w:tc>
      </w:tr>
    </w:tbl>
    <w:p>
      <w:pPr>
        <w:pStyle w:val="0"/>
        <w:jc w:val="both"/>
      </w:pPr>
      <w:r>
        <w:rPr>
          <w:sz w:val="24"/>
        </w:rPr>
      </w:r>
    </w:p>
    <w:p>
      <w:pPr>
        <w:pStyle w:val="0"/>
        <w:ind w:firstLine="540"/>
        <w:jc w:val="both"/>
      </w:pPr>
      <w:r>
        <w:rPr>
          <w:sz w:val="24"/>
        </w:rPr>
        <w:t xml:space="preserve">из </w:t>
      </w:r>
      <w:r>
        <w:rPr>
          <w:sz w:val="24"/>
        </w:rPr>
        <w:t xml:space="preserve">28.13.28</w:t>
      </w:r>
      <w:r>
        <w:rPr>
          <w:sz w:val="24"/>
        </w:rPr>
        <w:t xml:space="preserve"> "Центробежные криогенные компрессоры отпарного газа" - до 31 декабря 2025 г. - не менее 130 баллов, с 1 января 2026 г. - не менее 170 баллов;</w:t>
      </w:r>
    </w:p>
    <w:p>
      <w:pPr>
        <w:pStyle w:val="0"/>
        <w:spacing w:before="240"/>
        <w:ind w:firstLine="540"/>
        <w:jc w:val="both"/>
      </w:pPr>
      <w:r>
        <w:rPr>
          <w:sz w:val="24"/>
        </w:rPr>
        <w:t xml:space="preserve">из </w:t>
      </w:r>
      <w:r>
        <w:rPr>
          <w:sz w:val="24"/>
        </w:rPr>
        <w:t xml:space="preserve">27.11.32.120</w:t>
      </w:r>
      <w:r>
        <w:rPr>
          <w:sz w:val="24"/>
        </w:rPr>
        <w:t xml:space="preserve"> "Детандер-генераторы жидкостные для сжиженного природного газа" - с 1 января 2024 г. - не менее 80 баллов, с 1 января 2025 г. - не менее 90 баллов.</w:t>
      </w:r>
    </w:p>
    <w:p>
      <w:pPr>
        <w:pStyle w:val="0"/>
        <w:jc w:val="both"/>
      </w:pPr>
      <w:r>
        <w:rPr>
          <w:sz w:val="24"/>
        </w:rPr>
        <w:t xml:space="preserve">(п. 37 введен </w:t>
      </w:r>
      <w:r>
        <w:rPr>
          <w:sz w:val="24"/>
        </w:rPr>
        <w:t xml:space="preserve">Постановлением</w:t>
      </w:r>
      <w:r>
        <w:rPr>
          <w:sz w:val="24"/>
        </w:rPr>
        <w:t xml:space="preserve"> Правительства РФ от 25.12.2023 N 2292)</w:t>
      </w:r>
    </w:p>
    <w:p>
      <w:pPr>
        <w:pStyle w:val="0"/>
        <w:spacing w:before="240"/>
        <w:ind w:firstLine="540"/>
        <w:jc w:val="both"/>
      </w:pPr>
      <w:r>
        <w:rPr>
          <w:sz w:val="24"/>
        </w:rPr>
        <w:t xml:space="preserve">38. Отнесение продукции радиоэлектроники к российской промышленной продукции возможно при достижении следующего суммарного количества баллов за выполнение на территориях стран - членов Евразийского экономического союза указанных операций (условий) для каждой единицы продукции (в части указанных наименований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29.06.2024 N 894)</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H w:val="single" w:sz="4"/>
            <w:insideV w:val="single" w:sz="4"/>
          </w:tblBorders>
        </w:tblPrEx>
        <w:tc>
          <w:tcPr>
            <w:tcW w:w="1710" w:type="dxa"/>
            <w:tcBorders>
              <w:top w:val="single" w:sz="4"/>
              <w:left w:val="none"/>
              <w:bottom w:val="single" w:sz="4"/>
            </w:tcBorders>
          </w:tcPr>
          <w:p>
            <w:pPr>
              <w:pStyle w:val="0"/>
              <w:jc w:val="center"/>
            </w:pPr>
            <w:r>
              <w:rPr>
                <w:sz w:val="24"/>
              </w:rPr>
              <w:t xml:space="preserve">Код по ОК </w:t>
            </w:r>
            <w:r>
              <w:rPr>
                <w:sz w:val="24"/>
              </w:rPr>
              <w:t xml:space="preserve">034-2014</w:t>
            </w:r>
            <w:r>
              <w:rPr>
                <w:sz w:val="24"/>
              </w:rPr>
              <w:t xml:space="preserve"> (КПЕС 2008)</w:t>
            </w:r>
          </w:p>
        </w:tc>
        <w:tc>
          <w:tcPr>
            <w:tcW w:w="2940" w:type="dxa"/>
            <w:tcBorders>
              <w:top w:val="single" w:sz="4"/>
              <w:bottom w:val="single" w:sz="4"/>
            </w:tcBorders>
          </w:tcPr>
          <w:p>
            <w:pPr>
              <w:pStyle w:val="0"/>
              <w:jc w:val="center"/>
            </w:pPr>
            <w:r>
              <w:rPr>
                <w:sz w:val="24"/>
              </w:rPr>
              <w:t xml:space="preserve">Наименование продукции</w:t>
            </w:r>
          </w:p>
        </w:tc>
        <w:tc>
          <w:tcPr>
            <w:tcW w:w="881" w:type="dxa"/>
            <w:tcBorders>
              <w:top w:val="single" w:sz="4"/>
              <w:bottom w:val="single" w:sz="4"/>
            </w:tcBorders>
          </w:tcPr>
          <w:p>
            <w:pPr>
              <w:pStyle w:val="0"/>
              <w:jc w:val="center"/>
            </w:pPr>
            <w:r>
              <w:rPr>
                <w:sz w:val="24"/>
              </w:rPr>
              <w:t xml:space="preserve">2024 год</w:t>
            </w:r>
          </w:p>
        </w:tc>
        <w:tc>
          <w:tcPr>
            <w:tcW w:w="881" w:type="dxa"/>
            <w:tcBorders>
              <w:top w:val="single" w:sz="4"/>
              <w:bottom w:val="single" w:sz="4"/>
            </w:tcBorders>
          </w:tcPr>
          <w:p>
            <w:pPr>
              <w:pStyle w:val="0"/>
              <w:jc w:val="center"/>
            </w:pPr>
            <w:r>
              <w:rPr>
                <w:sz w:val="24"/>
              </w:rPr>
              <w:t xml:space="preserve">2025 год</w:t>
            </w:r>
          </w:p>
        </w:tc>
        <w:tc>
          <w:tcPr>
            <w:tcW w:w="881" w:type="dxa"/>
            <w:tcBorders>
              <w:top w:val="single" w:sz="4"/>
              <w:bottom w:val="single" w:sz="4"/>
            </w:tcBorders>
          </w:tcPr>
          <w:p>
            <w:pPr>
              <w:pStyle w:val="0"/>
              <w:jc w:val="center"/>
            </w:pPr>
            <w:r>
              <w:rPr>
                <w:sz w:val="24"/>
              </w:rPr>
              <w:t xml:space="preserve">2026 год</w:t>
            </w:r>
          </w:p>
        </w:tc>
        <w:tc>
          <w:tcPr>
            <w:tcW w:w="881" w:type="dxa"/>
            <w:tcBorders>
              <w:top w:val="single" w:sz="4"/>
              <w:bottom w:val="single" w:sz="4"/>
            </w:tcBorders>
          </w:tcPr>
          <w:p>
            <w:pPr>
              <w:pStyle w:val="0"/>
              <w:jc w:val="center"/>
            </w:pPr>
            <w:r>
              <w:rPr>
                <w:sz w:val="24"/>
              </w:rPr>
              <w:t xml:space="preserve">2027 год</w:t>
            </w:r>
          </w:p>
        </w:tc>
        <w:tc>
          <w:tcPr>
            <w:tcW w:w="884" w:type="dxa"/>
            <w:tcBorders>
              <w:top w:val="single" w:sz="4"/>
              <w:bottom w:val="single" w:sz="4"/>
              <w:right w:val="none"/>
            </w:tcBorders>
          </w:tcPr>
          <w:p>
            <w:pPr>
              <w:pStyle w:val="0"/>
              <w:jc w:val="center"/>
            </w:pPr>
            <w:r>
              <w:rPr>
                <w:sz w:val="24"/>
              </w:rPr>
              <w:t xml:space="preserve">2028 год и далее</w:t>
            </w:r>
          </w:p>
        </w:tc>
      </w:tr>
      <w:tr>
        <w:tc>
          <w:tcPr>
            <w:tcW w:w="1710" w:type="dxa"/>
            <w:tcBorders>
              <w:top w:val="single" w:sz="4"/>
              <w:left w:val="none"/>
              <w:bottom w:val="none"/>
              <w:right w:val="none"/>
            </w:tcBorders>
          </w:tcPr>
          <w:p>
            <w:pPr>
              <w:pStyle w:val="0"/>
              <w:jc w:val="center"/>
            </w:pPr>
            <w:r>
              <w:rPr>
                <w:sz w:val="24"/>
              </w:rPr>
              <w:t xml:space="preserve">29.32.30.320</w:t>
            </w:r>
          </w:p>
          <w:p>
            <w:pPr>
              <w:pStyle w:val="0"/>
              <w:jc w:val="center"/>
            </w:pPr>
            <w:r>
              <w:rPr>
                <w:sz w:val="24"/>
              </w:rPr>
              <w:t xml:space="preserve">29.32.30.321</w:t>
            </w:r>
          </w:p>
          <w:p>
            <w:pPr>
              <w:pStyle w:val="0"/>
              <w:jc w:val="center"/>
            </w:pPr>
            <w:r>
              <w:rPr>
                <w:sz w:val="24"/>
              </w:rPr>
              <w:t xml:space="preserve">29.32.30.322</w:t>
            </w:r>
          </w:p>
          <w:p>
            <w:pPr>
              <w:pStyle w:val="0"/>
              <w:jc w:val="center"/>
            </w:pPr>
            <w:r>
              <w:rPr>
                <w:sz w:val="24"/>
              </w:rPr>
              <w:t xml:space="preserve">29.32.30.323</w:t>
            </w:r>
          </w:p>
          <w:p>
            <w:pPr>
              <w:pStyle w:val="0"/>
              <w:jc w:val="center"/>
            </w:pPr>
            <w:r>
              <w:rPr>
                <w:sz w:val="24"/>
              </w:rPr>
              <w:t xml:space="preserve">29.32.30.329</w:t>
            </w:r>
          </w:p>
        </w:tc>
        <w:tc>
          <w:tcPr>
            <w:tcW w:w="2940" w:type="dxa"/>
            <w:tcBorders>
              <w:top w:val="single" w:sz="4"/>
              <w:left w:val="none"/>
              <w:bottom w:val="none"/>
              <w:right w:val="none"/>
            </w:tcBorders>
          </w:tcPr>
          <w:p>
            <w:pPr>
              <w:pStyle w:val="0"/>
            </w:pPr>
            <w:r>
              <w:rPr>
                <w:sz w:val="24"/>
              </w:rPr>
              <w:t xml:space="preserve">Электронный блок управления двигателем</w:t>
            </w:r>
          </w:p>
        </w:tc>
        <w:tc>
          <w:tcPr>
            <w:tcW w:w="881" w:type="dxa"/>
            <w:tcBorders>
              <w:top w:val="single" w:sz="4"/>
              <w:left w:val="none"/>
              <w:bottom w:val="none"/>
              <w:right w:val="none"/>
            </w:tcBorders>
          </w:tcPr>
          <w:p>
            <w:pPr>
              <w:pStyle w:val="0"/>
              <w:jc w:val="center"/>
            </w:pPr>
            <w:r>
              <w:rPr>
                <w:sz w:val="24"/>
              </w:rPr>
              <w:t xml:space="preserve">не менее 200 баллов</w:t>
            </w:r>
          </w:p>
        </w:tc>
        <w:tc>
          <w:tcPr>
            <w:tcW w:w="881" w:type="dxa"/>
            <w:tcBorders>
              <w:top w:val="single" w:sz="4"/>
              <w:left w:val="none"/>
              <w:bottom w:val="none"/>
              <w:right w:val="none"/>
            </w:tcBorders>
          </w:tcPr>
          <w:p>
            <w:pPr>
              <w:pStyle w:val="0"/>
              <w:jc w:val="center"/>
            </w:pPr>
            <w:r>
              <w:rPr>
                <w:sz w:val="24"/>
              </w:rPr>
              <w:t xml:space="preserve">не менее 200 баллов</w:t>
            </w:r>
          </w:p>
        </w:tc>
        <w:tc>
          <w:tcPr>
            <w:tcW w:w="881" w:type="dxa"/>
            <w:tcBorders>
              <w:top w:val="single" w:sz="4"/>
              <w:left w:val="none"/>
              <w:bottom w:val="none"/>
              <w:right w:val="none"/>
            </w:tcBorders>
          </w:tcPr>
          <w:p>
            <w:pPr>
              <w:pStyle w:val="0"/>
              <w:jc w:val="center"/>
            </w:pPr>
            <w:r>
              <w:rPr>
                <w:sz w:val="24"/>
              </w:rPr>
              <w:t xml:space="preserve">не менее 205 баллов</w:t>
            </w:r>
          </w:p>
        </w:tc>
        <w:tc>
          <w:tcPr>
            <w:tcW w:w="881" w:type="dxa"/>
            <w:tcBorders>
              <w:top w:val="single" w:sz="4"/>
              <w:left w:val="none"/>
              <w:bottom w:val="none"/>
              <w:right w:val="none"/>
            </w:tcBorders>
          </w:tcPr>
          <w:p>
            <w:pPr>
              <w:pStyle w:val="0"/>
              <w:jc w:val="center"/>
            </w:pPr>
            <w:r>
              <w:rPr>
                <w:sz w:val="24"/>
              </w:rPr>
              <w:t xml:space="preserve">не менее 205 баллов</w:t>
            </w:r>
          </w:p>
        </w:tc>
        <w:tc>
          <w:tcPr>
            <w:tcW w:w="884" w:type="dxa"/>
            <w:tcBorders>
              <w:top w:val="single" w:sz="4"/>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29.32.30.340</w:t>
            </w:r>
          </w:p>
          <w:p>
            <w:pPr>
              <w:pStyle w:val="0"/>
              <w:jc w:val="center"/>
            </w:pPr>
            <w:r>
              <w:rPr>
                <w:sz w:val="24"/>
              </w:rPr>
              <w:t xml:space="preserve">29.32.30.341</w:t>
            </w:r>
          </w:p>
          <w:p>
            <w:pPr>
              <w:pStyle w:val="0"/>
              <w:jc w:val="center"/>
            </w:pPr>
            <w:r>
              <w:rPr>
                <w:sz w:val="24"/>
              </w:rPr>
              <w:t xml:space="preserve">29.32.30.342</w:t>
            </w:r>
          </w:p>
        </w:tc>
        <w:tc>
          <w:tcPr>
            <w:tcW w:w="2940" w:type="dxa"/>
            <w:tcBorders>
              <w:top w:val="none"/>
              <w:left w:val="none"/>
              <w:bottom w:val="none"/>
              <w:right w:val="none"/>
            </w:tcBorders>
          </w:tcPr>
          <w:p>
            <w:pPr>
              <w:pStyle w:val="0"/>
            </w:pPr>
            <w:r>
              <w:rPr>
                <w:sz w:val="24"/>
              </w:rPr>
              <w:t xml:space="preserve">Блоки управления антиблокировочной системы, электронной системы динамической стабилизации автомобиля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29.32.30.330</w:t>
            </w:r>
          </w:p>
          <w:p>
            <w:pPr>
              <w:pStyle w:val="0"/>
              <w:jc w:val="center"/>
            </w:pPr>
            <w:r>
              <w:rPr>
                <w:sz w:val="24"/>
              </w:rPr>
              <w:t xml:space="preserve">29.32.30.331</w:t>
            </w:r>
          </w:p>
          <w:p>
            <w:pPr>
              <w:pStyle w:val="0"/>
              <w:jc w:val="center"/>
            </w:pPr>
            <w:r>
              <w:rPr>
                <w:sz w:val="24"/>
              </w:rPr>
              <w:t xml:space="preserve">29.32.30.332</w:t>
            </w:r>
          </w:p>
          <w:p>
            <w:pPr>
              <w:pStyle w:val="0"/>
              <w:jc w:val="center"/>
            </w:pPr>
            <w:r>
              <w:rPr>
                <w:sz w:val="24"/>
              </w:rPr>
              <w:t xml:space="preserve">29.32.30.339</w:t>
            </w:r>
          </w:p>
        </w:tc>
        <w:tc>
          <w:tcPr>
            <w:tcW w:w="2940" w:type="dxa"/>
            <w:tcBorders>
              <w:top w:val="none"/>
              <w:left w:val="none"/>
              <w:bottom w:val="none"/>
              <w:right w:val="none"/>
            </w:tcBorders>
          </w:tcPr>
          <w:p>
            <w:pPr>
              <w:pStyle w:val="0"/>
            </w:pPr>
            <w:r>
              <w:rPr>
                <w:sz w:val="24"/>
              </w:rPr>
              <w:t xml:space="preserve">Электронный блок управления трансмиссией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29.32.30.350</w:t>
            </w:r>
          </w:p>
          <w:p>
            <w:pPr>
              <w:pStyle w:val="0"/>
              <w:jc w:val="center"/>
            </w:pPr>
            <w:r>
              <w:rPr>
                <w:sz w:val="24"/>
              </w:rPr>
              <w:t xml:space="preserve">29.32.30.351</w:t>
            </w:r>
          </w:p>
        </w:tc>
        <w:tc>
          <w:tcPr>
            <w:tcW w:w="2940" w:type="dxa"/>
            <w:tcBorders>
              <w:top w:val="none"/>
              <w:left w:val="none"/>
              <w:bottom w:val="none"/>
              <w:right w:val="none"/>
            </w:tcBorders>
          </w:tcPr>
          <w:p>
            <w:pPr>
              <w:pStyle w:val="0"/>
            </w:pPr>
            <w:r>
              <w:rPr>
                <w:sz w:val="24"/>
              </w:rPr>
              <w:t xml:space="preserve">Электронный блок управления кузовной электроникой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29.32.30.363</w:t>
            </w:r>
          </w:p>
        </w:tc>
        <w:tc>
          <w:tcPr>
            <w:tcW w:w="2940" w:type="dxa"/>
            <w:tcBorders>
              <w:top w:val="none"/>
              <w:left w:val="none"/>
              <w:bottom w:val="none"/>
              <w:right w:val="none"/>
            </w:tcBorders>
          </w:tcPr>
          <w:p>
            <w:pPr>
              <w:pStyle w:val="0"/>
            </w:pPr>
            <w:r>
              <w:rPr>
                <w:sz w:val="24"/>
              </w:rPr>
              <w:t xml:space="preserve">Блок управления комбинацией приборов и (или) плата комбинации приборов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29.32.30.364</w:t>
            </w:r>
          </w:p>
          <w:p>
            <w:pPr>
              <w:pStyle w:val="0"/>
              <w:jc w:val="center"/>
            </w:pPr>
            <w:r>
              <w:rPr>
                <w:sz w:val="24"/>
              </w:rPr>
              <w:t xml:space="preserve">29.32.30.365</w:t>
            </w:r>
          </w:p>
          <w:p>
            <w:pPr>
              <w:pStyle w:val="0"/>
              <w:jc w:val="center"/>
            </w:pPr>
            <w:r>
              <w:rPr>
                <w:sz w:val="24"/>
              </w:rPr>
              <w:t xml:space="preserve">29.32.30.366</w:t>
            </w:r>
          </w:p>
        </w:tc>
        <w:tc>
          <w:tcPr>
            <w:tcW w:w="2940" w:type="dxa"/>
            <w:tcBorders>
              <w:top w:val="none"/>
              <w:left w:val="none"/>
              <w:bottom w:val="none"/>
              <w:right w:val="none"/>
            </w:tcBorders>
          </w:tcPr>
          <w:p>
            <w:pPr>
              <w:pStyle w:val="0"/>
            </w:pPr>
            <w:r>
              <w:rPr>
                <w:sz w:val="24"/>
              </w:rPr>
              <w:t xml:space="preserve">Компоненты телематических систем и систем области "подключенный автомобиль"</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26.51.20.124</w:t>
            </w:r>
          </w:p>
        </w:tc>
        <w:tc>
          <w:tcPr>
            <w:tcW w:w="2940" w:type="dxa"/>
            <w:tcBorders>
              <w:top w:val="none"/>
              <w:left w:val="none"/>
              <w:bottom w:val="none"/>
              <w:right w:val="none"/>
            </w:tcBorders>
          </w:tcPr>
          <w:p>
            <w:pPr>
              <w:pStyle w:val="0"/>
            </w:pPr>
            <w:r>
              <w:rPr>
                <w:sz w:val="24"/>
              </w:rPr>
              <w:t xml:space="preserve">Устройства с функцией вызова экстренных оперативных служб и аппаратура спутниковой навигации</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29.32.30.343</w:t>
            </w:r>
          </w:p>
          <w:p>
            <w:pPr>
              <w:pStyle w:val="0"/>
              <w:jc w:val="center"/>
            </w:pPr>
            <w:r>
              <w:rPr>
                <w:sz w:val="24"/>
              </w:rPr>
              <w:t xml:space="preserve">29.32.30.344</w:t>
            </w:r>
          </w:p>
          <w:p>
            <w:pPr>
              <w:pStyle w:val="0"/>
              <w:jc w:val="center"/>
            </w:pPr>
            <w:r>
              <w:rPr>
                <w:sz w:val="24"/>
              </w:rPr>
              <w:t xml:space="preserve">29.32.30.345</w:t>
            </w:r>
          </w:p>
        </w:tc>
        <w:tc>
          <w:tcPr>
            <w:tcW w:w="2940" w:type="dxa"/>
            <w:tcBorders>
              <w:top w:val="none"/>
              <w:left w:val="none"/>
              <w:bottom w:val="none"/>
              <w:right w:val="none"/>
            </w:tcBorders>
          </w:tcPr>
          <w:p>
            <w:pPr>
              <w:pStyle w:val="0"/>
            </w:pPr>
            <w:r>
              <w:rPr>
                <w:sz w:val="24"/>
              </w:rPr>
              <w:t xml:space="preserve">Блоки управления системы помощи водителю</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29.32.30.151</w:t>
            </w:r>
          </w:p>
          <w:p>
            <w:pPr>
              <w:pStyle w:val="0"/>
              <w:jc w:val="center"/>
            </w:pPr>
            <w:r>
              <w:rPr>
                <w:sz w:val="24"/>
              </w:rPr>
              <w:t xml:space="preserve">29.32.30.159</w:t>
            </w:r>
          </w:p>
        </w:tc>
        <w:tc>
          <w:tcPr>
            <w:tcW w:w="2940" w:type="dxa"/>
            <w:tcBorders>
              <w:top w:val="none"/>
              <w:left w:val="none"/>
              <w:bottom w:val="none"/>
              <w:right w:val="none"/>
            </w:tcBorders>
          </w:tcPr>
          <w:p>
            <w:pPr>
              <w:pStyle w:val="0"/>
            </w:pPr>
            <w:r>
              <w:rPr>
                <w:sz w:val="24"/>
              </w:rPr>
              <w:t xml:space="preserve">Приборы управления рулевой системой (электронный блок управления рулевой системой)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29.32.30.352</w:t>
            </w:r>
          </w:p>
        </w:tc>
        <w:tc>
          <w:tcPr>
            <w:tcW w:w="2940" w:type="dxa"/>
            <w:tcBorders>
              <w:top w:val="none"/>
              <w:left w:val="none"/>
              <w:bottom w:val="none"/>
              <w:right w:val="none"/>
            </w:tcBorders>
          </w:tcPr>
          <w:p>
            <w:pPr>
              <w:pStyle w:val="0"/>
            </w:pPr>
            <w:r>
              <w:rPr>
                <w:sz w:val="24"/>
              </w:rPr>
              <w:t xml:space="preserve">Приборы управления системы пассивной безопасности (блок управления системой пассивной безопасности)</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29.32.30.356</w:t>
            </w:r>
          </w:p>
        </w:tc>
        <w:tc>
          <w:tcPr>
            <w:tcW w:w="2940" w:type="dxa"/>
            <w:tcBorders>
              <w:top w:val="none"/>
              <w:left w:val="none"/>
              <w:bottom w:val="none"/>
              <w:right w:val="none"/>
            </w:tcBorders>
          </w:tcPr>
          <w:p>
            <w:pPr>
              <w:pStyle w:val="0"/>
            </w:pPr>
            <w:r>
              <w:rPr>
                <w:sz w:val="24"/>
              </w:rPr>
              <w:t xml:space="preserve">Приборы информационно-развлекательной системы, мультимедийная система</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подвеской автомобиля (блок управления)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освещением</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электропитанием (блок управления электропитанием, регулятор, предназначенный для стабилизации напряжения бортовой сети)</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29.32.30.355</w:t>
            </w:r>
          </w:p>
        </w:tc>
        <w:tc>
          <w:tcPr>
            <w:tcW w:w="2940" w:type="dxa"/>
            <w:tcBorders>
              <w:top w:val="none"/>
              <w:left w:val="none"/>
              <w:bottom w:val="none"/>
              <w:right w:val="none"/>
            </w:tcBorders>
          </w:tcPr>
          <w:p>
            <w:pPr>
              <w:pStyle w:val="0"/>
            </w:pPr>
            <w:r>
              <w:rPr>
                <w:sz w:val="24"/>
              </w:rPr>
              <w:t xml:space="preserve">Приборы управления климатом (блок управления)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29.32.30.358</w:t>
            </w:r>
          </w:p>
        </w:tc>
        <w:tc>
          <w:tcPr>
            <w:tcW w:w="2940" w:type="dxa"/>
            <w:tcBorders>
              <w:top w:val="none"/>
              <w:left w:val="none"/>
              <w:bottom w:val="none"/>
              <w:right w:val="none"/>
            </w:tcBorders>
          </w:tcPr>
          <w:p>
            <w:pPr>
              <w:pStyle w:val="0"/>
            </w:pPr>
            <w:r>
              <w:rPr>
                <w:sz w:val="24"/>
              </w:rPr>
              <w:t xml:space="preserve">Приборы управления видеообзором и видеорегистрацией</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функциями комфорта</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бесключевого доступа, зажигания и противоугонная система</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29.32.30.357</w:t>
            </w:r>
          </w:p>
        </w:tc>
        <w:tc>
          <w:tcPr>
            <w:tcW w:w="2940" w:type="dxa"/>
            <w:tcBorders>
              <w:top w:val="none"/>
              <w:left w:val="none"/>
              <w:bottom w:val="none"/>
              <w:right w:val="none"/>
            </w:tcBorders>
          </w:tcPr>
          <w:p>
            <w:pPr>
              <w:pStyle w:val="0"/>
            </w:pPr>
            <w:r>
              <w:rPr>
                <w:sz w:val="24"/>
              </w:rPr>
              <w:t xml:space="preserve">Приборы управления системами автомобиля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none"/>
              <w:right w:val="none"/>
            </w:tcBorders>
          </w:tcPr>
          <w:p>
            <w:pPr>
              <w:pStyle w:val="0"/>
              <w:jc w:val="center"/>
            </w:pPr>
            <w:r>
              <w:rPr>
                <w:sz w:val="24"/>
              </w:rPr>
              <w:t xml:space="preserve">29.32.30.163</w:t>
            </w:r>
          </w:p>
          <w:p>
            <w:pPr>
              <w:pStyle w:val="0"/>
              <w:jc w:val="center"/>
            </w:pPr>
            <w:r>
              <w:rPr>
                <w:sz w:val="24"/>
              </w:rPr>
              <w:t xml:space="preserve">29.32.30.353</w:t>
            </w:r>
          </w:p>
          <w:p>
            <w:pPr>
              <w:pStyle w:val="0"/>
              <w:jc w:val="center"/>
            </w:pPr>
            <w:r>
              <w:rPr>
                <w:sz w:val="24"/>
              </w:rPr>
              <w:t xml:space="preserve">29.32.30.354</w:t>
            </w:r>
          </w:p>
        </w:tc>
        <w:tc>
          <w:tcPr>
            <w:tcW w:w="2940" w:type="dxa"/>
            <w:tcBorders>
              <w:top w:val="none"/>
              <w:left w:val="none"/>
              <w:bottom w:val="none"/>
              <w:right w:val="none"/>
            </w:tcBorders>
          </w:tcPr>
          <w:p>
            <w:pPr>
              <w:pStyle w:val="0"/>
            </w:pPr>
            <w:r>
              <w:rPr>
                <w:sz w:val="24"/>
              </w:rPr>
              <w:t xml:space="preserve">Тахографы и другие приборы мониторинга состояния водителя</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200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1" w:type="dxa"/>
            <w:tcBorders>
              <w:top w:val="none"/>
              <w:left w:val="none"/>
              <w:bottom w:val="none"/>
              <w:right w:val="none"/>
            </w:tcBorders>
          </w:tcPr>
          <w:p>
            <w:pPr>
              <w:pStyle w:val="0"/>
              <w:jc w:val="center"/>
            </w:pPr>
            <w:r>
              <w:rPr>
                <w:sz w:val="24"/>
              </w:rPr>
              <w:t xml:space="preserve">не менее 205 баллов</w:t>
            </w:r>
          </w:p>
        </w:tc>
        <w:tc>
          <w:tcPr>
            <w:tcW w:w="884" w:type="dxa"/>
            <w:tcBorders>
              <w:top w:val="none"/>
              <w:left w:val="none"/>
              <w:bottom w:val="none"/>
              <w:right w:val="none"/>
            </w:tcBorders>
          </w:tcPr>
          <w:p>
            <w:pPr>
              <w:pStyle w:val="0"/>
              <w:jc w:val="center"/>
            </w:pPr>
            <w:r>
              <w:rPr>
                <w:sz w:val="24"/>
              </w:rPr>
              <w:t xml:space="preserve">не менее 245 баллов</w:t>
            </w:r>
          </w:p>
        </w:tc>
      </w:tr>
      <w:tr>
        <w:tc>
          <w:tcPr>
            <w:tcW w:w="1710" w:type="dxa"/>
            <w:tcBorders>
              <w:top w:val="none"/>
              <w:left w:val="none"/>
              <w:bottom w:val="single" w:sz="4"/>
              <w:right w:val="none"/>
            </w:tcBorders>
          </w:tcPr>
          <w:p>
            <w:pPr>
              <w:pStyle w:val="0"/>
              <w:jc w:val="center"/>
            </w:pPr>
            <w:r>
              <w:rPr>
                <w:sz w:val="24"/>
              </w:rPr>
              <w:t xml:space="preserve">29.32.30.373</w:t>
            </w:r>
          </w:p>
          <w:p>
            <w:pPr>
              <w:pStyle w:val="0"/>
              <w:jc w:val="center"/>
            </w:pPr>
            <w:r>
              <w:rPr>
                <w:sz w:val="24"/>
              </w:rPr>
              <w:t xml:space="preserve">29.32.30.375</w:t>
            </w:r>
          </w:p>
        </w:tc>
        <w:tc>
          <w:tcPr>
            <w:tcW w:w="2940" w:type="dxa"/>
            <w:tcBorders>
              <w:top w:val="none"/>
              <w:left w:val="none"/>
              <w:bottom w:val="single" w:sz="4"/>
              <w:right w:val="none"/>
            </w:tcBorders>
          </w:tcPr>
          <w:p>
            <w:pPr>
              <w:pStyle w:val="0"/>
            </w:pPr>
            <w:r>
              <w:rPr>
                <w:sz w:val="24"/>
              </w:rPr>
              <w:t xml:space="preserve">Дисплеи, мониторы, информационные панели</w:t>
            </w:r>
          </w:p>
        </w:tc>
        <w:tc>
          <w:tcPr>
            <w:tcW w:w="881" w:type="dxa"/>
            <w:tcBorders>
              <w:top w:val="none"/>
              <w:left w:val="none"/>
              <w:bottom w:val="single" w:sz="4"/>
              <w:right w:val="none"/>
            </w:tcBorders>
          </w:tcPr>
          <w:p>
            <w:pPr>
              <w:pStyle w:val="0"/>
              <w:jc w:val="center"/>
            </w:pPr>
            <w:r>
              <w:rPr>
                <w:sz w:val="24"/>
              </w:rPr>
              <w:t xml:space="preserve">не менее 200 баллов</w:t>
            </w:r>
          </w:p>
        </w:tc>
        <w:tc>
          <w:tcPr>
            <w:tcW w:w="881" w:type="dxa"/>
            <w:tcBorders>
              <w:top w:val="none"/>
              <w:left w:val="none"/>
              <w:bottom w:val="single" w:sz="4"/>
              <w:right w:val="none"/>
            </w:tcBorders>
          </w:tcPr>
          <w:p>
            <w:pPr>
              <w:pStyle w:val="0"/>
              <w:jc w:val="center"/>
            </w:pPr>
            <w:r>
              <w:rPr>
                <w:sz w:val="24"/>
              </w:rPr>
              <w:t xml:space="preserve">не менее 200 баллов</w:t>
            </w:r>
          </w:p>
        </w:tc>
        <w:tc>
          <w:tcPr>
            <w:tcW w:w="881" w:type="dxa"/>
            <w:tcBorders>
              <w:top w:val="none"/>
              <w:left w:val="none"/>
              <w:bottom w:val="single" w:sz="4"/>
              <w:right w:val="none"/>
            </w:tcBorders>
          </w:tcPr>
          <w:p>
            <w:pPr>
              <w:pStyle w:val="0"/>
              <w:jc w:val="center"/>
            </w:pPr>
            <w:r>
              <w:rPr>
                <w:sz w:val="24"/>
              </w:rPr>
              <w:t xml:space="preserve">не менее 205 баллов</w:t>
            </w:r>
          </w:p>
        </w:tc>
        <w:tc>
          <w:tcPr>
            <w:tcW w:w="881" w:type="dxa"/>
            <w:tcBorders>
              <w:top w:val="none"/>
              <w:left w:val="none"/>
              <w:bottom w:val="single" w:sz="4"/>
              <w:right w:val="none"/>
            </w:tcBorders>
          </w:tcPr>
          <w:p>
            <w:pPr>
              <w:pStyle w:val="0"/>
              <w:jc w:val="center"/>
            </w:pPr>
            <w:r>
              <w:rPr>
                <w:sz w:val="24"/>
              </w:rPr>
              <w:t xml:space="preserve">не менее 205 баллов</w:t>
            </w:r>
          </w:p>
        </w:tc>
        <w:tc>
          <w:tcPr>
            <w:tcW w:w="884" w:type="dxa"/>
            <w:tcBorders>
              <w:top w:val="none"/>
              <w:left w:val="none"/>
              <w:bottom w:val="single" w:sz="4"/>
              <w:right w:val="none"/>
            </w:tcBorders>
          </w:tcPr>
          <w:p>
            <w:pPr>
              <w:pStyle w:val="0"/>
              <w:jc w:val="center"/>
            </w:pPr>
            <w:r>
              <w:rPr>
                <w:sz w:val="24"/>
              </w:rPr>
              <w:t xml:space="preserve">не менее 245 баллов</w:t>
            </w:r>
          </w:p>
        </w:tc>
      </w:tr>
    </w:tbl>
    <w:p>
      <w:pPr>
        <w:pStyle w:val="0"/>
        <w:jc w:val="both"/>
      </w:pPr>
      <w:r>
        <w:rPr>
          <w:sz w:val="24"/>
        </w:rPr>
      </w:r>
    </w:p>
    <w:p>
      <w:pPr>
        <w:pStyle w:val="0"/>
        <w:jc w:val="both"/>
      </w:pPr>
      <w:r>
        <w:rPr>
          <w:sz w:val="24"/>
        </w:rPr>
        <w:t xml:space="preserve">(п. 38 введен </w:t>
      </w:r>
      <w:r>
        <w:rPr>
          <w:sz w:val="24"/>
        </w:rPr>
        <w:t xml:space="preserve">Постановлением</w:t>
      </w:r>
      <w:r>
        <w:rPr>
          <w:sz w:val="24"/>
        </w:rPr>
        <w:t xml:space="preserve"> Правительства РФ от 16.03.2024 N 317)</w:t>
      </w:r>
    </w:p>
    <w:p>
      <w:pPr>
        <w:pStyle w:val="0"/>
        <w:ind w:firstLine="540"/>
        <w:jc w:val="both"/>
      </w:pPr>
      <w:r>
        <w:rPr>
          <w:sz w:val="24"/>
        </w:rPr>
      </w:r>
    </w:p>
    <w:p>
      <w:pPr>
        <w:pStyle w:val="0"/>
        <w:ind w:firstLine="540"/>
        <w:jc w:val="both"/>
      </w:pPr>
      <w:r>
        <w:rPr>
          <w:sz w:val="24"/>
        </w:rPr>
        <w:t xml:space="preserve">38(1). Отнесение продукции радиоэлектроники к российской промышленной продукции возможно при достижении следующего суммарного количества баллов за выполнение на территориях государств - членов Евразийского экономического союза указанных операций (условий) для каждой единицы продукции (в части указанных наименований продукции):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814"/>
        <w:gridCol w:w="3572"/>
        <w:gridCol w:w="964"/>
        <w:gridCol w:w="892"/>
        <w:gridCol w:w="892"/>
        <w:gridCol w:w="893"/>
      </w:tblGrid>
      <w:tr>
        <w:tblPrEx>
          <w:tblBorders>
            <w:insideH w:val="single" w:sz="4"/>
            <w:insideV w:val="single" w:sz="4"/>
          </w:tblBorders>
        </w:tblPrEx>
        <w:tc>
          <w:tcPr>
            <w:tcW w:w="1814"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3572" w:type="dxa"/>
            <w:tcBorders>
              <w:top w:val="single" w:sz="4"/>
              <w:bottom w:val="single" w:sz="4"/>
            </w:tcBorders>
          </w:tcPr>
          <w:p>
            <w:pPr>
              <w:pStyle w:val="0"/>
              <w:jc w:val="center"/>
            </w:pPr>
            <w:r>
              <w:rPr>
                <w:sz w:val="24"/>
              </w:rPr>
              <w:t xml:space="preserve">Наименование продукции</w:t>
            </w:r>
          </w:p>
        </w:tc>
        <w:tc>
          <w:tcPr>
            <w:tcW w:w="964" w:type="dxa"/>
            <w:tcBorders>
              <w:top w:val="single" w:sz="4"/>
              <w:bottom w:val="single" w:sz="4"/>
            </w:tcBorders>
          </w:tcPr>
          <w:p>
            <w:pPr>
              <w:pStyle w:val="0"/>
              <w:jc w:val="center"/>
            </w:pPr>
            <w:r>
              <w:rPr>
                <w:sz w:val="24"/>
              </w:rPr>
              <w:t xml:space="preserve">до 2026 года включительно</w:t>
            </w:r>
          </w:p>
        </w:tc>
        <w:tc>
          <w:tcPr>
            <w:tcW w:w="892" w:type="dxa"/>
            <w:tcBorders>
              <w:top w:val="single" w:sz="4"/>
              <w:bottom w:val="single" w:sz="4"/>
            </w:tcBorders>
          </w:tcPr>
          <w:p>
            <w:pPr>
              <w:pStyle w:val="0"/>
              <w:jc w:val="center"/>
            </w:pPr>
            <w:r>
              <w:rPr>
                <w:sz w:val="24"/>
              </w:rPr>
              <w:t xml:space="preserve">2027 год</w:t>
            </w:r>
          </w:p>
        </w:tc>
        <w:tc>
          <w:tcPr>
            <w:tcW w:w="892" w:type="dxa"/>
            <w:tcBorders>
              <w:top w:val="single" w:sz="4"/>
              <w:bottom w:val="single" w:sz="4"/>
            </w:tcBorders>
          </w:tcPr>
          <w:p>
            <w:pPr>
              <w:pStyle w:val="0"/>
              <w:jc w:val="center"/>
            </w:pPr>
            <w:r>
              <w:rPr>
                <w:sz w:val="24"/>
              </w:rPr>
              <w:t xml:space="preserve">2028 год</w:t>
            </w:r>
          </w:p>
        </w:tc>
        <w:tc>
          <w:tcPr>
            <w:tcW w:w="893" w:type="dxa"/>
            <w:tcBorders>
              <w:top w:val="single" w:sz="4"/>
              <w:bottom w:val="single" w:sz="4"/>
              <w:right w:val="none"/>
            </w:tcBorders>
          </w:tcPr>
          <w:p>
            <w:pPr>
              <w:pStyle w:val="0"/>
              <w:jc w:val="center"/>
            </w:pPr>
            <w:r>
              <w:rPr>
                <w:sz w:val="24"/>
              </w:rPr>
              <w:t xml:space="preserve">2029 год и далее</w:t>
            </w:r>
          </w:p>
        </w:tc>
      </w:tr>
      <w:tr>
        <w:tc>
          <w:tcPr>
            <w:tcW w:w="1814" w:type="dxa"/>
            <w:tcBorders>
              <w:top w:val="single" w:sz="4"/>
              <w:left w:val="none"/>
              <w:bottom w:val="none"/>
              <w:right w:val="none"/>
            </w:tcBorders>
          </w:tcPr>
          <w:p>
            <w:pPr>
              <w:pStyle w:val="0"/>
              <w:jc w:val="center"/>
            </w:pPr>
            <w:r>
              <w:rPr>
                <w:sz w:val="24"/>
              </w:rPr>
              <w:t xml:space="preserve">из </w:t>
            </w:r>
            <w:r>
              <w:rPr>
                <w:sz w:val="24"/>
              </w:rPr>
              <w:t xml:space="preserve">29.32.30.320</w:t>
            </w:r>
          </w:p>
          <w:p>
            <w:pPr>
              <w:pStyle w:val="0"/>
              <w:jc w:val="center"/>
            </w:pPr>
            <w:r>
              <w:rPr>
                <w:sz w:val="24"/>
              </w:rPr>
              <w:t xml:space="preserve">из </w:t>
            </w:r>
            <w:r>
              <w:rPr>
                <w:sz w:val="24"/>
              </w:rPr>
              <w:t xml:space="preserve">29.32.30.321</w:t>
            </w:r>
          </w:p>
          <w:p>
            <w:pPr>
              <w:pStyle w:val="0"/>
              <w:jc w:val="center"/>
            </w:pPr>
            <w:r>
              <w:rPr>
                <w:sz w:val="24"/>
              </w:rPr>
              <w:t xml:space="preserve">из </w:t>
            </w:r>
            <w:r>
              <w:rPr>
                <w:sz w:val="24"/>
              </w:rPr>
              <w:t xml:space="preserve">29.32.30.322</w:t>
            </w:r>
          </w:p>
          <w:p>
            <w:pPr>
              <w:pStyle w:val="0"/>
              <w:jc w:val="center"/>
            </w:pPr>
            <w:r>
              <w:rPr>
                <w:sz w:val="24"/>
              </w:rPr>
              <w:t xml:space="preserve">из </w:t>
            </w:r>
            <w:r>
              <w:rPr>
                <w:sz w:val="24"/>
              </w:rPr>
              <w:t xml:space="preserve">29.32.30.323</w:t>
            </w:r>
          </w:p>
        </w:tc>
        <w:tc>
          <w:tcPr>
            <w:tcW w:w="3572" w:type="dxa"/>
            <w:tcBorders>
              <w:top w:val="single" w:sz="4"/>
              <w:left w:val="none"/>
              <w:bottom w:val="none"/>
              <w:right w:val="none"/>
            </w:tcBorders>
          </w:tcPr>
          <w:p>
            <w:pPr>
              <w:pStyle w:val="0"/>
            </w:pPr>
            <w:r>
              <w:rPr>
                <w:sz w:val="24"/>
              </w:rPr>
              <w:t xml:space="preserve">Электронный блок управления двигателем, применяемый в составе продукции отрасли специального машиностроения</w:t>
            </w:r>
          </w:p>
        </w:tc>
        <w:tc>
          <w:tcPr>
            <w:tcW w:w="964" w:type="dxa"/>
            <w:tcBorders>
              <w:top w:val="single" w:sz="4"/>
              <w:left w:val="none"/>
              <w:bottom w:val="none"/>
              <w:right w:val="none"/>
            </w:tcBorders>
          </w:tcPr>
          <w:p>
            <w:pPr>
              <w:pStyle w:val="0"/>
              <w:jc w:val="center"/>
            </w:pPr>
            <w:r>
              <w:rPr>
                <w:sz w:val="24"/>
              </w:rPr>
              <w:t xml:space="preserve">не менее 200 баллов</w:t>
            </w:r>
          </w:p>
        </w:tc>
        <w:tc>
          <w:tcPr>
            <w:tcW w:w="892" w:type="dxa"/>
            <w:tcBorders>
              <w:top w:val="single" w:sz="4"/>
              <w:left w:val="none"/>
              <w:bottom w:val="none"/>
              <w:right w:val="none"/>
            </w:tcBorders>
          </w:tcPr>
          <w:p>
            <w:pPr>
              <w:pStyle w:val="0"/>
              <w:jc w:val="center"/>
            </w:pPr>
            <w:r>
              <w:rPr>
                <w:sz w:val="24"/>
              </w:rPr>
              <w:t xml:space="preserve">не менее 205 баллов</w:t>
            </w:r>
          </w:p>
        </w:tc>
        <w:tc>
          <w:tcPr>
            <w:tcW w:w="892" w:type="dxa"/>
            <w:tcBorders>
              <w:top w:val="single" w:sz="4"/>
              <w:left w:val="none"/>
              <w:bottom w:val="none"/>
              <w:right w:val="none"/>
            </w:tcBorders>
          </w:tcPr>
          <w:p>
            <w:pPr>
              <w:pStyle w:val="0"/>
              <w:jc w:val="center"/>
            </w:pPr>
            <w:r>
              <w:rPr>
                <w:sz w:val="24"/>
              </w:rPr>
              <w:t xml:space="preserve">не менее 205 баллов</w:t>
            </w:r>
          </w:p>
        </w:tc>
        <w:tc>
          <w:tcPr>
            <w:tcW w:w="893" w:type="dxa"/>
            <w:tcBorders>
              <w:top w:val="single" w:sz="4"/>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29.32.30.330</w:t>
            </w:r>
          </w:p>
          <w:p>
            <w:pPr>
              <w:pStyle w:val="0"/>
              <w:jc w:val="center"/>
            </w:pPr>
            <w:r>
              <w:rPr>
                <w:sz w:val="24"/>
              </w:rPr>
              <w:t xml:space="preserve">из </w:t>
            </w:r>
            <w:r>
              <w:rPr>
                <w:sz w:val="24"/>
              </w:rPr>
              <w:t xml:space="preserve">29.32.30.331</w:t>
            </w:r>
          </w:p>
          <w:p>
            <w:pPr>
              <w:pStyle w:val="0"/>
              <w:jc w:val="center"/>
            </w:pPr>
            <w:r>
              <w:rPr>
                <w:sz w:val="24"/>
              </w:rPr>
              <w:t xml:space="preserve">из </w:t>
            </w:r>
            <w:r>
              <w:rPr>
                <w:sz w:val="24"/>
              </w:rPr>
              <w:t xml:space="preserve">29.32.30.332</w:t>
            </w:r>
          </w:p>
          <w:p>
            <w:pPr>
              <w:pStyle w:val="0"/>
              <w:jc w:val="center"/>
            </w:pPr>
            <w:r>
              <w:rPr>
                <w:sz w:val="24"/>
              </w:rPr>
              <w:t xml:space="preserve">из </w:t>
            </w:r>
            <w:r>
              <w:rPr>
                <w:sz w:val="24"/>
              </w:rPr>
              <w:t xml:space="preserve">30.99.10.144</w:t>
            </w:r>
          </w:p>
        </w:tc>
        <w:tc>
          <w:tcPr>
            <w:tcW w:w="3572" w:type="dxa"/>
            <w:tcBorders>
              <w:top w:val="none"/>
              <w:left w:val="none"/>
              <w:bottom w:val="none"/>
              <w:right w:val="none"/>
            </w:tcBorders>
          </w:tcPr>
          <w:p>
            <w:pPr>
              <w:pStyle w:val="0"/>
            </w:pPr>
            <w:r>
              <w:rPr>
                <w:sz w:val="24"/>
              </w:rPr>
              <w:t xml:space="preserve">Электронный блок управления трансмиссией,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29.32.30.339</w:t>
            </w:r>
          </w:p>
        </w:tc>
        <w:tc>
          <w:tcPr>
            <w:tcW w:w="3572" w:type="dxa"/>
            <w:tcBorders>
              <w:top w:val="none"/>
              <w:left w:val="none"/>
              <w:bottom w:val="none"/>
              <w:right w:val="none"/>
            </w:tcBorders>
          </w:tcPr>
          <w:p>
            <w:pPr>
              <w:pStyle w:val="0"/>
            </w:pPr>
            <w:r>
              <w:rPr>
                <w:sz w:val="24"/>
              </w:rPr>
              <w:t xml:space="preserve">Электронный блок управления приводом вспомогательного оборудования (механизмом отбора мощности),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29.32.30.151</w:t>
            </w:r>
          </w:p>
        </w:tc>
        <w:tc>
          <w:tcPr>
            <w:tcW w:w="3572" w:type="dxa"/>
            <w:tcBorders>
              <w:top w:val="none"/>
              <w:left w:val="none"/>
              <w:bottom w:val="none"/>
              <w:right w:val="none"/>
            </w:tcBorders>
          </w:tcPr>
          <w:p>
            <w:pPr>
              <w:pStyle w:val="0"/>
            </w:pPr>
            <w:r>
              <w:rPr>
                <w:sz w:val="24"/>
              </w:rPr>
              <w:t xml:space="preserve">Электронный блок управления рулевым управлением,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29.32.30.359</w:t>
            </w:r>
          </w:p>
        </w:tc>
        <w:tc>
          <w:tcPr>
            <w:tcW w:w="3572" w:type="dxa"/>
            <w:tcBorders>
              <w:top w:val="none"/>
              <w:left w:val="none"/>
              <w:bottom w:val="none"/>
              <w:right w:val="none"/>
            </w:tcBorders>
          </w:tcPr>
          <w:p>
            <w:pPr>
              <w:pStyle w:val="0"/>
            </w:pPr>
            <w:r>
              <w:rPr>
                <w:sz w:val="24"/>
              </w:rPr>
              <w:t xml:space="preserve">Электронный блок управления гидравлическим оборудованием,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29.32.30.380</w:t>
            </w:r>
          </w:p>
        </w:tc>
        <w:tc>
          <w:tcPr>
            <w:tcW w:w="3572" w:type="dxa"/>
            <w:tcBorders>
              <w:top w:val="none"/>
              <w:left w:val="none"/>
              <w:bottom w:val="none"/>
              <w:right w:val="none"/>
            </w:tcBorders>
          </w:tcPr>
          <w:p>
            <w:pPr>
              <w:pStyle w:val="0"/>
            </w:pPr>
            <w:r>
              <w:rPr>
                <w:sz w:val="24"/>
              </w:rPr>
              <w:t xml:space="preserve">Электронный блок управления навесными и прицепными модулями (автоматическое управление навесным или прицепным технологическим оборудованием),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29.32.30.358</w:t>
            </w:r>
          </w:p>
        </w:tc>
        <w:tc>
          <w:tcPr>
            <w:tcW w:w="3572" w:type="dxa"/>
            <w:tcBorders>
              <w:top w:val="none"/>
              <w:left w:val="none"/>
              <w:bottom w:val="none"/>
              <w:right w:val="none"/>
            </w:tcBorders>
          </w:tcPr>
          <w:p>
            <w:pPr>
              <w:pStyle w:val="0"/>
            </w:pPr>
            <w:r>
              <w:rPr>
                <w:sz w:val="24"/>
              </w:rPr>
              <w:t xml:space="preserve">Многофункциональная консоль управления агрегатами (кнопочного, сенсорного устройства ввода данных для управления агрегатами машины, навесным и прицепным технологическим оборудованием), применяемая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29.32.30.364</w:t>
            </w:r>
          </w:p>
          <w:p>
            <w:pPr>
              <w:pStyle w:val="0"/>
              <w:jc w:val="center"/>
            </w:pPr>
            <w:r>
              <w:rPr>
                <w:sz w:val="24"/>
              </w:rPr>
              <w:t xml:space="preserve">из </w:t>
            </w:r>
            <w:r>
              <w:rPr>
                <w:sz w:val="24"/>
              </w:rPr>
              <w:t xml:space="preserve">29.32.30.365</w:t>
            </w:r>
          </w:p>
          <w:p>
            <w:pPr>
              <w:pStyle w:val="0"/>
              <w:jc w:val="center"/>
            </w:pPr>
            <w:r>
              <w:rPr>
                <w:sz w:val="24"/>
              </w:rPr>
              <w:t xml:space="preserve">из </w:t>
            </w:r>
            <w:r>
              <w:rPr>
                <w:sz w:val="24"/>
              </w:rPr>
              <w:t xml:space="preserve">29.32.30.366</w:t>
            </w:r>
          </w:p>
        </w:tc>
        <w:tc>
          <w:tcPr>
            <w:tcW w:w="3572" w:type="dxa"/>
            <w:tcBorders>
              <w:top w:val="none"/>
              <w:left w:val="none"/>
              <w:bottom w:val="none"/>
              <w:right w:val="none"/>
            </w:tcBorders>
          </w:tcPr>
          <w:p>
            <w:pPr>
              <w:pStyle w:val="0"/>
            </w:pPr>
            <w:r>
              <w:rPr>
                <w:sz w:val="24"/>
              </w:rPr>
              <w:t xml:space="preserve">Электронный блок управления телематической системой (передачи данных от машины о местоположении, скорости, ускорении, времени движения, расходе топлива и др.),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29.32.30.366</w:t>
            </w:r>
          </w:p>
        </w:tc>
        <w:tc>
          <w:tcPr>
            <w:tcW w:w="3572" w:type="dxa"/>
            <w:tcBorders>
              <w:top w:val="none"/>
              <w:left w:val="none"/>
              <w:bottom w:val="none"/>
              <w:right w:val="none"/>
            </w:tcBorders>
          </w:tcPr>
          <w:p>
            <w:pPr>
              <w:pStyle w:val="0"/>
            </w:pPr>
            <w:r>
              <w:rPr>
                <w:sz w:val="24"/>
              </w:rPr>
              <w:t xml:space="preserve">Электронный блок управления с искусственным интеллектом для бортовых электронных систем,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29.32.30.350</w:t>
            </w:r>
          </w:p>
        </w:tc>
        <w:tc>
          <w:tcPr>
            <w:tcW w:w="3572" w:type="dxa"/>
            <w:tcBorders>
              <w:top w:val="none"/>
              <w:left w:val="none"/>
              <w:bottom w:val="none"/>
              <w:right w:val="none"/>
            </w:tcBorders>
          </w:tcPr>
          <w:p>
            <w:pPr>
              <w:pStyle w:val="0"/>
            </w:pPr>
            <w:r>
              <w:rPr>
                <w:sz w:val="24"/>
              </w:rPr>
              <w:t xml:space="preserve">Электронный блок управления бортовыми системами (автоматическим включением освещения, запиранием и отпиранием дверей и т.п.),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29.32.30.361</w:t>
            </w:r>
          </w:p>
        </w:tc>
        <w:tc>
          <w:tcPr>
            <w:tcW w:w="3572" w:type="dxa"/>
            <w:tcBorders>
              <w:top w:val="none"/>
              <w:left w:val="none"/>
              <w:bottom w:val="none"/>
              <w:right w:val="none"/>
            </w:tcBorders>
          </w:tcPr>
          <w:p>
            <w:pPr>
              <w:pStyle w:val="0"/>
            </w:pPr>
            <w:r>
              <w:rPr>
                <w:sz w:val="24"/>
              </w:rPr>
              <w:t xml:space="preserve">Электронный блок информирования в отношении работы (вывода информации на устройства отображения информации),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29.32.30.382</w:t>
            </w:r>
          </w:p>
          <w:p>
            <w:pPr>
              <w:pStyle w:val="0"/>
              <w:jc w:val="center"/>
            </w:pPr>
            <w:r>
              <w:rPr>
                <w:sz w:val="24"/>
              </w:rPr>
              <w:t xml:space="preserve">из </w:t>
            </w:r>
            <w:r>
              <w:rPr>
                <w:sz w:val="24"/>
              </w:rPr>
              <w:t xml:space="preserve">29.32.30.383</w:t>
            </w:r>
          </w:p>
        </w:tc>
        <w:tc>
          <w:tcPr>
            <w:tcW w:w="3572" w:type="dxa"/>
            <w:tcBorders>
              <w:top w:val="none"/>
              <w:left w:val="none"/>
              <w:bottom w:val="none"/>
              <w:right w:val="none"/>
            </w:tcBorders>
          </w:tcPr>
          <w:p>
            <w:pPr>
              <w:pStyle w:val="0"/>
            </w:pPr>
            <w:r>
              <w:rPr>
                <w:sz w:val="24"/>
              </w:rPr>
              <w:t xml:space="preserve">Электронный блок управления диагностикой (определения технического состояния электронных систем и агрегатов машины),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29.32.30.363</w:t>
            </w:r>
          </w:p>
        </w:tc>
        <w:tc>
          <w:tcPr>
            <w:tcW w:w="3572" w:type="dxa"/>
            <w:tcBorders>
              <w:top w:val="none"/>
              <w:left w:val="none"/>
              <w:bottom w:val="none"/>
              <w:right w:val="none"/>
            </w:tcBorders>
          </w:tcPr>
          <w:p>
            <w:pPr>
              <w:pStyle w:val="0"/>
            </w:pPr>
            <w:r>
              <w:rPr>
                <w:sz w:val="24"/>
              </w:rPr>
              <w:t xml:space="preserve">Электронная комбинация приборов (световой индикации и звукового информирования оператора (водителя) о режимах работы и техническом состоянии машины), применяемых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29.32.30.355</w:t>
            </w:r>
          </w:p>
        </w:tc>
        <w:tc>
          <w:tcPr>
            <w:tcW w:w="3572" w:type="dxa"/>
            <w:tcBorders>
              <w:top w:val="none"/>
              <w:left w:val="none"/>
              <w:bottom w:val="none"/>
              <w:right w:val="none"/>
            </w:tcBorders>
          </w:tcPr>
          <w:p>
            <w:pPr>
              <w:pStyle w:val="0"/>
            </w:pPr>
            <w:r>
              <w:rPr>
                <w:sz w:val="24"/>
              </w:rPr>
              <w:t xml:space="preserve">Электронный блок управления климатом (параметрами воздушной среды в кабине),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29.32.30.350</w:t>
            </w:r>
          </w:p>
        </w:tc>
        <w:tc>
          <w:tcPr>
            <w:tcW w:w="3572" w:type="dxa"/>
            <w:tcBorders>
              <w:top w:val="none"/>
              <w:left w:val="none"/>
              <w:bottom w:val="none"/>
              <w:right w:val="none"/>
            </w:tcBorders>
          </w:tcPr>
          <w:p>
            <w:pPr>
              <w:pStyle w:val="0"/>
            </w:pPr>
            <w:r>
              <w:rPr>
                <w:sz w:val="24"/>
              </w:rPr>
              <w:t xml:space="preserve">Электронный блок управления замком зажигания (системой старт-стоп),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29.32.30.373</w:t>
            </w:r>
          </w:p>
        </w:tc>
        <w:tc>
          <w:tcPr>
            <w:tcW w:w="3572" w:type="dxa"/>
            <w:tcBorders>
              <w:top w:val="none"/>
              <w:left w:val="none"/>
              <w:bottom w:val="none"/>
              <w:right w:val="none"/>
            </w:tcBorders>
          </w:tcPr>
          <w:p>
            <w:pPr>
              <w:pStyle w:val="0"/>
            </w:pPr>
            <w:r>
              <w:rPr>
                <w:sz w:val="24"/>
              </w:rPr>
              <w:t xml:space="preserve">Устройства отображения информации, применяемые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29.32.30.386</w:t>
            </w:r>
          </w:p>
        </w:tc>
        <w:tc>
          <w:tcPr>
            <w:tcW w:w="3572" w:type="dxa"/>
            <w:tcBorders>
              <w:top w:val="none"/>
              <w:left w:val="none"/>
              <w:bottom w:val="none"/>
              <w:right w:val="none"/>
            </w:tcBorders>
          </w:tcPr>
          <w:p>
            <w:pPr>
              <w:pStyle w:val="0"/>
            </w:pPr>
            <w:r>
              <w:rPr>
                <w:sz w:val="24"/>
              </w:rPr>
              <w:t xml:space="preserve">Джойстик управления (машиной, навесным и прицепным технологическим оборудованием),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29.32.30.351</w:t>
            </w:r>
          </w:p>
        </w:tc>
        <w:tc>
          <w:tcPr>
            <w:tcW w:w="3572" w:type="dxa"/>
            <w:tcBorders>
              <w:top w:val="none"/>
              <w:left w:val="none"/>
              <w:bottom w:val="none"/>
              <w:right w:val="none"/>
            </w:tcBorders>
          </w:tcPr>
          <w:p>
            <w:pPr>
              <w:pStyle w:val="0"/>
            </w:pPr>
            <w:r>
              <w:rPr>
                <w:sz w:val="24"/>
              </w:rPr>
              <w:t xml:space="preserve">Электронный блок автоматического управления (управления машиной без физического воздействия оператора (водителя),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29.32.30.358</w:t>
            </w:r>
          </w:p>
        </w:tc>
        <w:tc>
          <w:tcPr>
            <w:tcW w:w="3572" w:type="dxa"/>
            <w:tcBorders>
              <w:top w:val="none"/>
              <w:left w:val="none"/>
              <w:bottom w:val="none"/>
              <w:right w:val="none"/>
            </w:tcBorders>
          </w:tcPr>
          <w:p>
            <w:pPr>
              <w:pStyle w:val="0"/>
            </w:pPr>
            <w:r>
              <w:rPr>
                <w:sz w:val="24"/>
              </w:rPr>
              <w:t xml:space="preserve">Электронный блок ввода информации оператором (водителем) и задания режимов работы (введения необходимых данных для автоматического движения машины и выполнения технологических операций),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29.32.30.381</w:t>
            </w:r>
          </w:p>
        </w:tc>
        <w:tc>
          <w:tcPr>
            <w:tcW w:w="3572" w:type="dxa"/>
            <w:tcBorders>
              <w:top w:val="none"/>
              <w:left w:val="none"/>
              <w:bottom w:val="none"/>
              <w:right w:val="none"/>
            </w:tcBorders>
          </w:tcPr>
          <w:p>
            <w:pPr>
              <w:pStyle w:val="0"/>
            </w:pPr>
            <w:r>
              <w:rPr>
                <w:sz w:val="24"/>
              </w:rPr>
              <w:t xml:space="preserve">Электронный блок управления точной навигацией (определением пространственного местоположения машины по сигналам глобальных навигационных спутниковых систем и локальных систем навигации с погрешностью определения координат не более </w:t>
            </w:r>
            <w:r>
              <w:rPr>
                <w:position w:val="-2"/>
              </w:rPr>
              <mc:AlternateContent>
                <mc:Choice Requires="wpg">
                  <w:drawing>
                    <wp:inline xmlns:wp="http://schemas.openxmlformats.org/drawingml/2006/wordprocessingDrawing" distT="0" distB="0" distL="0" distR="0">
                      <wp:extent cx="171450" cy="1828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9"/>
                              <a:srcRect/>
                              <a:stretch/>
                            </pic:blipFill>
                            <pic:spPr bwMode="auto">
                              <a:xfrm>
                                <a:off x="0" y="0"/>
                                <a:ext cx="17145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13.50pt;height:14.40pt;mso-wrap-distance-left:0.00pt;mso-wrap-distance-top:0.00pt;mso-wrap-distance-right:0.00pt;mso-wrap-distance-bottom:0.00pt;" stroked="f">
                      <v:path textboxrect="0,0,0,0"/>
                      <v:imagedata r:id="rId59" o:title=""/>
                    </v:shape>
                  </w:pict>
                </mc:Fallback>
              </mc:AlternateContent>
            </w:r>
            <w:r>
              <w:rPr>
                <w:sz w:val="24"/>
              </w:rPr>
              <w:t xml:space="preserve"> 15 см),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29.32.30.349</w:t>
            </w:r>
          </w:p>
        </w:tc>
        <w:tc>
          <w:tcPr>
            <w:tcW w:w="3572" w:type="dxa"/>
            <w:tcBorders>
              <w:top w:val="none"/>
              <w:left w:val="none"/>
              <w:bottom w:val="none"/>
              <w:right w:val="none"/>
            </w:tcBorders>
          </w:tcPr>
          <w:p>
            <w:pPr>
              <w:pStyle w:val="0"/>
            </w:pPr>
            <w:r>
              <w:rPr>
                <w:sz w:val="24"/>
              </w:rPr>
              <w:t xml:space="preserve">Электронный блок управления параллельным вождением (рулевым управлением с поддержанием заданного направления, разворотом, сохранением выполненной работы),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29.32.30.374</w:t>
            </w:r>
          </w:p>
        </w:tc>
        <w:tc>
          <w:tcPr>
            <w:tcW w:w="3572" w:type="dxa"/>
            <w:tcBorders>
              <w:top w:val="none"/>
              <w:left w:val="none"/>
              <w:bottom w:val="none"/>
              <w:right w:val="none"/>
            </w:tcBorders>
          </w:tcPr>
          <w:p>
            <w:pPr>
              <w:pStyle w:val="0"/>
            </w:pPr>
            <w:r>
              <w:rPr>
                <w:sz w:val="24"/>
              </w:rPr>
              <w:t xml:space="preserve">Комбинированная антенна (приемо-передающая антенна, работающая одновременно в нескольких частотных диапазонах), применяемая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29.32.30.375</w:t>
            </w:r>
          </w:p>
        </w:tc>
        <w:tc>
          <w:tcPr>
            <w:tcW w:w="3572" w:type="dxa"/>
            <w:tcBorders>
              <w:top w:val="none"/>
              <w:left w:val="none"/>
              <w:bottom w:val="none"/>
              <w:right w:val="none"/>
            </w:tcBorders>
          </w:tcPr>
          <w:p>
            <w:pPr>
              <w:pStyle w:val="0"/>
            </w:pPr>
            <w:r>
              <w:rPr>
                <w:sz w:val="24"/>
              </w:rPr>
              <w:t xml:space="preserve">Устройства преобразования видеоинформации (преобразования видеосигнала в цифровые данные), применяемые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29.32.30.346</w:t>
            </w:r>
          </w:p>
        </w:tc>
        <w:tc>
          <w:tcPr>
            <w:tcW w:w="3572" w:type="dxa"/>
            <w:tcBorders>
              <w:top w:val="none"/>
              <w:left w:val="none"/>
              <w:bottom w:val="none"/>
              <w:right w:val="none"/>
            </w:tcBorders>
          </w:tcPr>
          <w:p>
            <w:pPr>
              <w:pStyle w:val="0"/>
            </w:pPr>
            <w:r>
              <w:rPr>
                <w:sz w:val="24"/>
              </w:rPr>
              <w:t xml:space="preserve">Электронный блок фронтального распознавания объектов,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none"/>
              <w:right w:val="none"/>
            </w:tcBorders>
          </w:tcPr>
          <w:p>
            <w:pPr>
              <w:pStyle w:val="0"/>
              <w:jc w:val="center"/>
            </w:pPr>
            <w:r>
              <w:rPr>
                <w:sz w:val="24"/>
              </w:rPr>
              <w:t xml:space="preserve">из </w:t>
            </w:r>
            <w:r>
              <w:rPr>
                <w:sz w:val="24"/>
              </w:rPr>
              <w:t xml:space="preserve">29.32.30.348</w:t>
            </w:r>
          </w:p>
        </w:tc>
        <w:tc>
          <w:tcPr>
            <w:tcW w:w="3572" w:type="dxa"/>
            <w:tcBorders>
              <w:top w:val="none"/>
              <w:left w:val="none"/>
              <w:bottom w:val="none"/>
              <w:right w:val="none"/>
            </w:tcBorders>
          </w:tcPr>
          <w:p>
            <w:pPr>
              <w:pStyle w:val="0"/>
            </w:pPr>
            <w:r>
              <w:rPr>
                <w:sz w:val="24"/>
              </w:rPr>
              <w:t xml:space="preserve">Электронный блок кругового видеонаблюдения, применяемый в составе продукции отрасли специального машиностроения</w:t>
            </w:r>
          </w:p>
        </w:tc>
        <w:tc>
          <w:tcPr>
            <w:tcW w:w="964" w:type="dxa"/>
            <w:tcBorders>
              <w:top w:val="none"/>
              <w:left w:val="none"/>
              <w:bottom w:val="none"/>
              <w:right w:val="none"/>
            </w:tcBorders>
          </w:tcPr>
          <w:p>
            <w:pPr>
              <w:pStyle w:val="0"/>
              <w:jc w:val="center"/>
            </w:pPr>
            <w:r>
              <w:rPr>
                <w:sz w:val="24"/>
              </w:rPr>
              <w:t xml:space="preserve">не менее 200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2" w:type="dxa"/>
            <w:tcBorders>
              <w:top w:val="none"/>
              <w:left w:val="none"/>
              <w:bottom w:val="none"/>
              <w:right w:val="none"/>
            </w:tcBorders>
          </w:tcPr>
          <w:p>
            <w:pPr>
              <w:pStyle w:val="0"/>
              <w:jc w:val="center"/>
            </w:pPr>
            <w:r>
              <w:rPr>
                <w:sz w:val="24"/>
              </w:rPr>
              <w:t xml:space="preserve">не менее 205 баллов</w:t>
            </w:r>
          </w:p>
        </w:tc>
        <w:tc>
          <w:tcPr>
            <w:tcW w:w="893" w:type="dxa"/>
            <w:tcBorders>
              <w:top w:val="none"/>
              <w:left w:val="none"/>
              <w:bottom w:val="none"/>
              <w:right w:val="none"/>
            </w:tcBorders>
          </w:tcPr>
          <w:p>
            <w:pPr>
              <w:pStyle w:val="0"/>
              <w:jc w:val="center"/>
            </w:pPr>
            <w:r>
              <w:rPr>
                <w:sz w:val="24"/>
              </w:rPr>
              <w:t xml:space="preserve">не менее 245 баллов</w:t>
            </w:r>
          </w:p>
        </w:tc>
      </w:tr>
      <w:tr>
        <w:tc>
          <w:tcPr>
            <w:tcW w:w="1814" w:type="dxa"/>
            <w:tcBorders>
              <w:top w:val="none"/>
              <w:left w:val="none"/>
              <w:bottom w:val="single" w:sz="4"/>
              <w:right w:val="none"/>
            </w:tcBorders>
          </w:tcPr>
          <w:p>
            <w:pPr>
              <w:pStyle w:val="0"/>
              <w:jc w:val="center"/>
            </w:pPr>
            <w:r>
              <w:rPr>
                <w:sz w:val="24"/>
              </w:rPr>
              <w:t xml:space="preserve">из </w:t>
            </w:r>
            <w:r>
              <w:rPr>
                <w:sz w:val="24"/>
              </w:rPr>
              <w:t xml:space="preserve">29.32.30.345</w:t>
            </w:r>
          </w:p>
        </w:tc>
        <w:tc>
          <w:tcPr>
            <w:tcW w:w="3572" w:type="dxa"/>
            <w:tcBorders>
              <w:top w:val="none"/>
              <w:left w:val="none"/>
              <w:bottom w:val="single" w:sz="4"/>
              <w:right w:val="none"/>
            </w:tcBorders>
          </w:tcPr>
          <w:p>
            <w:pPr>
              <w:pStyle w:val="0"/>
            </w:pPr>
            <w:r>
              <w:rPr>
                <w:sz w:val="24"/>
              </w:rPr>
              <w:t xml:space="preserve">Электронный блок предупреждения об опасном сближении, применяемый в составе продукции отрасли специального машиностроения</w:t>
            </w:r>
          </w:p>
        </w:tc>
        <w:tc>
          <w:tcPr>
            <w:tcW w:w="964" w:type="dxa"/>
            <w:tcBorders>
              <w:top w:val="none"/>
              <w:left w:val="none"/>
              <w:bottom w:val="single" w:sz="4"/>
              <w:right w:val="none"/>
            </w:tcBorders>
          </w:tcPr>
          <w:p>
            <w:pPr>
              <w:pStyle w:val="0"/>
              <w:jc w:val="center"/>
            </w:pPr>
            <w:r>
              <w:rPr>
                <w:sz w:val="24"/>
              </w:rPr>
              <w:t xml:space="preserve">не менее 200 баллов</w:t>
            </w:r>
          </w:p>
        </w:tc>
        <w:tc>
          <w:tcPr>
            <w:tcW w:w="892" w:type="dxa"/>
            <w:tcBorders>
              <w:top w:val="none"/>
              <w:left w:val="none"/>
              <w:bottom w:val="single" w:sz="4"/>
              <w:right w:val="none"/>
            </w:tcBorders>
          </w:tcPr>
          <w:p>
            <w:pPr>
              <w:pStyle w:val="0"/>
              <w:jc w:val="center"/>
            </w:pPr>
            <w:r>
              <w:rPr>
                <w:sz w:val="24"/>
              </w:rPr>
              <w:t xml:space="preserve">не менее 205 баллов</w:t>
            </w:r>
          </w:p>
        </w:tc>
        <w:tc>
          <w:tcPr>
            <w:tcW w:w="892" w:type="dxa"/>
            <w:tcBorders>
              <w:top w:val="none"/>
              <w:left w:val="none"/>
              <w:bottom w:val="single" w:sz="4"/>
              <w:right w:val="none"/>
            </w:tcBorders>
          </w:tcPr>
          <w:p>
            <w:pPr>
              <w:pStyle w:val="0"/>
              <w:jc w:val="center"/>
            </w:pPr>
            <w:r>
              <w:rPr>
                <w:sz w:val="24"/>
              </w:rPr>
              <w:t xml:space="preserve">не менее 205 баллов</w:t>
            </w:r>
          </w:p>
        </w:tc>
        <w:tc>
          <w:tcPr>
            <w:tcW w:w="893" w:type="dxa"/>
            <w:tcBorders>
              <w:top w:val="none"/>
              <w:left w:val="none"/>
              <w:bottom w:val="single" w:sz="4"/>
              <w:right w:val="none"/>
            </w:tcBorders>
          </w:tcPr>
          <w:p>
            <w:pPr>
              <w:pStyle w:val="0"/>
              <w:jc w:val="center"/>
            </w:pPr>
            <w:r>
              <w:rPr>
                <w:sz w:val="24"/>
              </w:rPr>
              <w:t xml:space="preserve">не менее 245 баллов</w:t>
            </w:r>
          </w:p>
        </w:tc>
      </w:tr>
    </w:tbl>
    <w:p>
      <w:pPr>
        <w:pStyle w:val="0"/>
        <w:jc w:val="both"/>
      </w:pPr>
      <w:r>
        <w:rPr>
          <w:sz w:val="24"/>
        </w:rPr>
      </w:r>
    </w:p>
    <w:p>
      <w:pPr>
        <w:pStyle w:val="0"/>
        <w:jc w:val="both"/>
      </w:pPr>
      <w:r>
        <w:rPr>
          <w:sz w:val="24"/>
        </w:rPr>
        <w:t xml:space="preserve">(п. 38(1) введен </w:t>
      </w:r>
      <w:r>
        <w:rPr>
          <w:sz w:val="24"/>
        </w:rPr>
        <w:t xml:space="preserve">Постановлением</w:t>
      </w:r>
      <w:r>
        <w:rPr>
          <w:sz w:val="24"/>
        </w:rPr>
        <w:t xml:space="preserve"> Правительства РФ от 27.01.2026 N 45)</w:t>
      </w:r>
    </w:p>
    <w:p>
      <w:pPr>
        <w:pStyle w:val="0"/>
        <w:ind w:firstLine="540"/>
        <w:jc w:val="both"/>
      </w:pPr>
      <w:r>
        <w:rPr>
          <w:sz w:val="24"/>
        </w:rPr>
      </w:r>
    </w:p>
    <w:p>
      <w:pPr>
        <w:pStyle w:val="0"/>
        <w:ind w:firstLine="540"/>
        <w:jc w:val="both"/>
      </w:pPr>
      <w:r>
        <w:rPr>
          <w:sz w:val="24"/>
        </w:rPr>
        <w:t xml:space="preserve">39. 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при производстве в течение календарного года юридическим лицом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92"/>
        <w:gridCol w:w="3005"/>
        <w:gridCol w:w="1491"/>
        <w:gridCol w:w="1491"/>
        <w:gridCol w:w="1491"/>
      </w:tblGrid>
      <w:tr>
        <w:tblPrEx>
          <w:tblBorders>
            <w:insideH w:val="single" w:sz="4"/>
            <w:insideV w:val="single" w:sz="4"/>
          </w:tblBorders>
        </w:tblPrEx>
        <w:tc>
          <w:tcPr>
            <w:tcW w:w="1592"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3005" w:type="dxa"/>
            <w:tcBorders>
              <w:top w:val="single" w:sz="4"/>
              <w:bottom w:val="single" w:sz="4"/>
            </w:tcBorders>
          </w:tcPr>
          <w:p>
            <w:pPr>
              <w:pStyle w:val="0"/>
              <w:jc w:val="center"/>
            </w:pPr>
            <w:r>
              <w:rPr>
                <w:sz w:val="24"/>
              </w:rPr>
              <w:t xml:space="preserve">Наименование продукции</w:t>
            </w:r>
          </w:p>
        </w:tc>
        <w:tc>
          <w:tcPr>
            <w:tcW w:w="1491" w:type="dxa"/>
            <w:tcBorders>
              <w:top w:val="single" w:sz="4"/>
              <w:bottom w:val="single" w:sz="4"/>
            </w:tcBorders>
          </w:tcPr>
          <w:p>
            <w:pPr>
              <w:pStyle w:val="0"/>
              <w:jc w:val="center"/>
            </w:pPr>
            <w:r>
              <w:rPr>
                <w:sz w:val="24"/>
              </w:rPr>
              <w:t xml:space="preserve">до 31 декабря 2024 г.</w:t>
            </w:r>
          </w:p>
        </w:tc>
        <w:tc>
          <w:tcPr>
            <w:tcW w:w="1491" w:type="dxa"/>
            <w:tcBorders>
              <w:top w:val="single" w:sz="4"/>
              <w:bottom w:val="single" w:sz="4"/>
            </w:tcBorders>
          </w:tcPr>
          <w:p>
            <w:pPr>
              <w:pStyle w:val="0"/>
              <w:jc w:val="center"/>
            </w:pPr>
            <w:r>
              <w:rPr>
                <w:sz w:val="24"/>
              </w:rPr>
              <w:t xml:space="preserve">с 1 января 2025 г.</w:t>
            </w:r>
          </w:p>
        </w:tc>
        <w:tc>
          <w:tcPr>
            <w:tcW w:w="1491" w:type="dxa"/>
            <w:tcBorders>
              <w:top w:val="single" w:sz="4"/>
              <w:bottom w:val="single" w:sz="4"/>
              <w:right w:val="none"/>
            </w:tcBorders>
          </w:tcPr>
          <w:p>
            <w:pPr>
              <w:pStyle w:val="0"/>
              <w:jc w:val="center"/>
            </w:pPr>
            <w:r>
              <w:rPr>
                <w:sz w:val="24"/>
              </w:rPr>
              <w:t xml:space="preserve">с 1 января 2027 г.</w:t>
            </w:r>
          </w:p>
        </w:tc>
      </w:tr>
      <w:tr>
        <w:tc>
          <w:tcPr>
            <w:tcW w:w="1592" w:type="dxa"/>
            <w:tcBorders>
              <w:top w:val="single" w:sz="4"/>
              <w:left w:val="none"/>
              <w:bottom w:val="none"/>
              <w:right w:val="none"/>
            </w:tcBorders>
          </w:tcPr>
          <w:p>
            <w:pPr>
              <w:pStyle w:val="0"/>
            </w:pPr>
            <w:r>
              <w:rPr>
                <w:sz w:val="24"/>
              </w:rPr>
              <w:t xml:space="preserve">из </w:t>
            </w:r>
            <w:r>
              <w:rPr>
                <w:sz w:val="24"/>
              </w:rPr>
              <w:t xml:space="preserve">28.30.59</w:t>
            </w:r>
          </w:p>
          <w:p>
            <w:pPr>
              <w:pStyle w:val="0"/>
            </w:pPr>
            <w:r>
              <w:rPr>
                <w:sz w:val="24"/>
              </w:rPr>
              <w:t xml:space="preserve">из </w:t>
            </w:r>
            <w:r>
              <w:rPr>
                <w:sz w:val="24"/>
              </w:rPr>
              <w:t xml:space="preserve">28.30.91</w:t>
            </w:r>
          </w:p>
        </w:tc>
        <w:tc>
          <w:tcPr>
            <w:tcW w:w="3005" w:type="dxa"/>
            <w:tcBorders>
              <w:top w:val="single" w:sz="4"/>
              <w:left w:val="none"/>
              <w:bottom w:val="none"/>
              <w:right w:val="none"/>
            </w:tcBorders>
          </w:tcPr>
          <w:p>
            <w:pPr>
              <w:pStyle w:val="0"/>
            </w:pPr>
            <w:r>
              <w:rPr>
                <w:sz w:val="24"/>
              </w:rPr>
              <w:t xml:space="preserve">Жатки навесные для уборки зерновых, масличных, бобовых, крупяных культур и кукурузы, трав, силоса и соломы, камыша и сахарного тростника</w:t>
            </w:r>
          </w:p>
        </w:tc>
        <w:tc>
          <w:tcPr>
            <w:tcW w:w="1491" w:type="dxa"/>
            <w:tcBorders>
              <w:top w:val="single" w:sz="4"/>
              <w:left w:val="none"/>
              <w:bottom w:val="none"/>
              <w:right w:val="none"/>
            </w:tcBorders>
          </w:tcPr>
          <w:p>
            <w:pPr>
              <w:pStyle w:val="0"/>
              <w:jc w:val="center"/>
            </w:pPr>
            <w:r>
              <w:rPr>
                <w:sz w:val="24"/>
              </w:rPr>
              <w:t xml:space="preserve">от</w:t>
            </w:r>
          </w:p>
          <w:p>
            <w:pPr>
              <w:pStyle w:val="0"/>
              <w:jc w:val="center"/>
            </w:pPr>
            <w:r>
              <w:rPr>
                <w:sz w:val="24"/>
              </w:rPr>
              <w:t xml:space="preserve">40 процентов</w:t>
            </w:r>
          </w:p>
        </w:tc>
        <w:tc>
          <w:tcPr>
            <w:tcW w:w="1491" w:type="dxa"/>
            <w:tcBorders>
              <w:top w:val="single" w:sz="4"/>
              <w:left w:val="none"/>
              <w:bottom w:val="none"/>
              <w:right w:val="none"/>
            </w:tcBorders>
          </w:tcPr>
          <w:p>
            <w:pPr>
              <w:pStyle w:val="0"/>
              <w:jc w:val="center"/>
            </w:pPr>
            <w:r>
              <w:rPr>
                <w:sz w:val="24"/>
              </w:rPr>
              <w:t xml:space="preserve">от</w:t>
            </w:r>
          </w:p>
          <w:p>
            <w:pPr>
              <w:pStyle w:val="0"/>
              <w:jc w:val="center"/>
            </w:pPr>
            <w:r>
              <w:rPr>
                <w:sz w:val="24"/>
              </w:rPr>
              <w:t xml:space="preserve">50 процентов</w:t>
            </w:r>
          </w:p>
        </w:tc>
        <w:tc>
          <w:tcPr>
            <w:tcW w:w="1491" w:type="dxa"/>
            <w:tcBorders>
              <w:top w:val="single" w:sz="4"/>
              <w:left w:val="none"/>
              <w:bottom w:val="none"/>
              <w:right w:val="none"/>
            </w:tcBorders>
          </w:tcPr>
          <w:p>
            <w:pPr>
              <w:pStyle w:val="0"/>
              <w:jc w:val="center"/>
            </w:pPr>
            <w:r>
              <w:rPr>
                <w:sz w:val="24"/>
              </w:rPr>
              <w:t xml:space="preserve">от</w:t>
            </w:r>
          </w:p>
          <w:p>
            <w:pPr>
              <w:pStyle w:val="0"/>
              <w:jc w:val="center"/>
            </w:pPr>
            <w:r>
              <w:rPr>
                <w:sz w:val="24"/>
              </w:rPr>
              <w:t xml:space="preserve">60 процентов</w:t>
            </w:r>
          </w:p>
        </w:tc>
      </w:tr>
      <w:tr>
        <w:tc>
          <w:tcPr>
            <w:tcW w:w="1592" w:type="dxa"/>
            <w:tcBorders>
              <w:top w:val="none"/>
              <w:left w:val="none"/>
              <w:bottom w:val="none"/>
              <w:right w:val="none"/>
            </w:tcBorders>
          </w:tcPr>
          <w:p>
            <w:pPr>
              <w:pStyle w:val="0"/>
            </w:pPr>
            <w:r>
              <w:rPr>
                <w:sz w:val="24"/>
              </w:rPr>
              <w:t xml:space="preserve">28.30.59.114</w:t>
            </w:r>
          </w:p>
        </w:tc>
        <w:tc>
          <w:tcPr>
            <w:tcW w:w="3005" w:type="dxa"/>
            <w:tcBorders>
              <w:top w:val="none"/>
              <w:left w:val="none"/>
              <w:bottom w:val="none"/>
              <w:right w:val="none"/>
            </w:tcBorders>
          </w:tcPr>
          <w:p>
            <w:pPr>
              <w:pStyle w:val="0"/>
            </w:pPr>
            <w:r>
              <w:rPr>
                <w:sz w:val="24"/>
              </w:rPr>
              <w:t xml:space="preserve">Подборщики для зерновых, масличных, бобовых, крупяных культур</w:t>
            </w:r>
          </w:p>
        </w:tc>
        <w:tc>
          <w:tcPr>
            <w:tcW w:w="1491" w:type="dxa"/>
            <w:tcBorders>
              <w:top w:val="none"/>
              <w:left w:val="none"/>
              <w:bottom w:val="none"/>
              <w:right w:val="none"/>
            </w:tcBorders>
          </w:tcPr>
          <w:p>
            <w:pPr>
              <w:pStyle w:val="0"/>
              <w:jc w:val="center"/>
            </w:pPr>
            <w:r>
              <w:rPr>
                <w:sz w:val="24"/>
              </w:rPr>
              <w:t xml:space="preserve">от</w:t>
            </w:r>
          </w:p>
          <w:p>
            <w:pPr>
              <w:pStyle w:val="0"/>
              <w:jc w:val="center"/>
            </w:pPr>
            <w:r>
              <w:rPr>
                <w:sz w:val="24"/>
              </w:rPr>
              <w:t xml:space="preserve">40 процентов</w:t>
            </w:r>
          </w:p>
        </w:tc>
        <w:tc>
          <w:tcPr>
            <w:tcW w:w="1491" w:type="dxa"/>
            <w:tcBorders>
              <w:top w:val="none"/>
              <w:left w:val="none"/>
              <w:bottom w:val="none"/>
              <w:right w:val="none"/>
            </w:tcBorders>
          </w:tcPr>
          <w:p>
            <w:pPr>
              <w:pStyle w:val="0"/>
              <w:jc w:val="center"/>
            </w:pPr>
            <w:r>
              <w:rPr>
                <w:sz w:val="24"/>
              </w:rPr>
              <w:t xml:space="preserve">от</w:t>
            </w:r>
          </w:p>
          <w:p>
            <w:pPr>
              <w:pStyle w:val="0"/>
              <w:jc w:val="center"/>
            </w:pPr>
            <w:r>
              <w:rPr>
                <w:sz w:val="24"/>
              </w:rPr>
              <w:t xml:space="preserve">50 процентов</w:t>
            </w:r>
          </w:p>
        </w:tc>
        <w:tc>
          <w:tcPr>
            <w:tcW w:w="1491" w:type="dxa"/>
            <w:tcBorders>
              <w:top w:val="none"/>
              <w:left w:val="none"/>
              <w:bottom w:val="none"/>
              <w:right w:val="none"/>
            </w:tcBorders>
          </w:tcPr>
          <w:p>
            <w:pPr>
              <w:pStyle w:val="0"/>
              <w:jc w:val="center"/>
            </w:pPr>
            <w:r>
              <w:rPr>
                <w:sz w:val="24"/>
              </w:rPr>
              <w:t xml:space="preserve">от</w:t>
            </w:r>
          </w:p>
          <w:p>
            <w:pPr>
              <w:pStyle w:val="0"/>
              <w:jc w:val="center"/>
            </w:pPr>
            <w:r>
              <w:rPr>
                <w:sz w:val="24"/>
              </w:rPr>
              <w:t xml:space="preserve">60 процентов</w:t>
            </w:r>
          </w:p>
        </w:tc>
      </w:tr>
      <w:tr>
        <w:tc>
          <w:tcPr>
            <w:tcW w:w="1592" w:type="dxa"/>
            <w:tcBorders>
              <w:top w:val="none"/>
              <w:left w:val="none"/>
              <w:bottom w:val="single" w:sz="4"/>
              <w:right w:val="none"/>
            </w:tcBorders>
          </w:tcPr>
          <w:p>
            <w:pPr>
              <w:pStyle w:val="0"/>
            </w:pPr>
            <w:r>
              <w:rPr>
                <w:sz w:val="24"/>
              </w:rPr>
              <w:t xml:space="preserve">28.30.59.190</w:t>
            </w:r>
          </w:p>
        </w:tc>
        <w:tc>
          <w:tcPr>
            <w:tcW w:w="3005" w:type="dxa"/>
            <w:tcBorders>
              <w:top w:val="none"/>
              <w:left w:val="none"/>
              <w:bottom w:val="single" w:sz="4"/>
              <w:right w:val="none"/>
            </w:tcBorders>
          </w:tcPr>
          <w:p>
            <w:pPr>
              <w:pStyle w:val="0"/>
            </w:pPr>
            <w:r>
              <w:rPr>
                <w:sz w:val="24"/>
              </w:rPr>
              <w:t xml:space="preserve">Машины для уборки урожая и обмолота прочие, не включенные в другие группировки</w:t>
            </w:r>
          </w:p>
        </w:tc>
        <w:tc>
          <w:tcPr>
            <w:tcW w:w="1491" w:type="dxa"/>
            <w:tcBorders>
              <w:top w:val="none"/>
              <w:left w:val="none"/>
              <w:bottom w:val="single" w:sz="4"/>
              <w:right w:val="none"/>
            </w:tcBorders>
          </w:tcPr>
          <w:p>
            <w:pPr>
              <w:pStyle w:val="0"/>
              <w:jc w:val="center"/>
            </w:pPr>
            <w:r>
              <w:rPr>
                <w:sz w:val="24"/>
              </w:rPr>
              <w:t xml:space="preserve">от</w:t>
            </w:r>
          </w:p>
          <w:p>
            <w:pPr>
              <w:pStyle w:val="0"/>
              <w:jc w:val="center"/>
            </w:pPr>
            <w:r>
              <w:rPr>
                <w:sz w:val="24"/>
              </w:rPr>
              <w:t xml:space="preserve">40 процентов</w:t>
            </w:r>
          </w:p>
        </w:tc>
        <w:tc>
          <w:tcPr>
            <w:tcW w:w="1491" w:type="dxa"/>
            <w:tcBorders>
              <w:top w:val="none"/>
              <w:left w:val="none"/>
              <w:bottom w:val="single" w:sz="4"/>
              <w:right w:val="none"/>
            </w:tcBorders>
          </w:tcPr>
          <w:p>
            <w:pPr>
              <w:pStyle w:val="0"/>
              <w:jc w:val="center"/>
            </w:pPr>
            <w:r>
              <w:rPr>
                <w:sz w:val="24"/>
              </w:rPr>
              <w:t xml:space="preserve">от</w:t>
            </w:r>
          </w:p>
          <w:p>
            <w:pPr>
              <w:pStyle w:val="0"/>
              <w:jc w:val="center"/>
            </w:pPr>
            <w:r>
              <w:rPr>
                <w:sz w:val="24"/>
              </w:rPr>
              <w:t xml:space="preserve">50 процентов</w:t>
            </w:r>
          </w:p>
        </w:tc>
        <w:tc>
          <w:tcPr>
            <w:tcW w:w="1491" w:type="dxa"/>
            <w:tcBorders>
              <w:top w:val="none"/>
              <w:left w:val="none"/>
              <w:bottom w:val="single" w:sz="4"/>
              <w:right w:val="none"/>
            </w:tcBorders>
          </w:tcPr>
          <w:p>
            <w:pPr>
              <w:pStyle w:val="0"/>
              <w:jc w:val="center"/>
            </w:pPr>
            <w:r>
              <w:rPr>
                <w:sz w:val="24"/>
              </w:rPr>
              <w:t xml:space="preserve">от</w:t>
            </w:r>
          </w:p>
          <w:p>
            <w:pPr>
              <w:pStyle w:val="0"/>
              <w:jc w:val="center"/>
            </w:pPr>
            <w:r>
              <w:rPr>
                <w:sz w:val="24"/>
              </w:rPr>
              <w:t xml:space="preserve">60 процентов</w:t>
            </w:r>
          </w:p>
        </w:tc>
      </w:tr>
    </w:tbl>
    <w:p>
      <w:pPr>
        <w:pStyle w:val="0"/>
        <w:jc w:val="both"/>
      </w:pPr>
      <w:r>
        <w:rPr>
          <w:sz w:val="24"/>
        </w:rPr>
      </w:r>
    </w:p>
    <w:p>
      <w:pPr>
        <w:pStyle w:val="0"/>
        <w:jc w:val="both"/>
      </w:pPr>
      <w:r>
        <w:rPr>
          <w:sz w:val="24"/>
        </w:rPr>
        <w:t xml:space="preserve">(п. 39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40. Для целей осуществления закупок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сцепки тракторные; приспособления и тележки для перемещения адаптеров зерноуборочных и кормоуборочных комбайнов; установки и аппараты доильные)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сцепки тракторные; приспособления и тележки для перемещения адаптеров зерноуборочных и кормоуборочных комбайнов; установки и аппараты доильные)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79"/>
        <w:gridCol w:w="2494"/>
        <w:gridCol w:w="1247"/>
        <w:gridCol w:w="1247"/>
        <w:gridCol w:w="1247"/>
        <w:gridCol w:w="1247"/>
      </w:tblGrid>
      <w:tr>
        <w:tblPrEx>
          <w:tblBorders>
            <w:insideH w:val="single" w:sz="4"/>
            <w:insideV w:val="single" w:sz="4"/>
          </w:tblBorders>
        </w:tblPrEx>
        <w:tc>
          <w:tcPr>
            <w:tcW w:w="1579"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494" w:type="dxa"/>
            <w:tcBorders>
              <w:top w:val="single" w:sz="4"/>
              <w:bottom w:val="single" w:sz="4"/>
            </w:tcBorders>
          </w:tcPr>
          <w:p>
            <w:pPr>
              <w:pStyle w:val="0"/>
              <w:jc w:val="center"/>
            </w:pPr>
            <w:r>
              <w:rPr>
                <w:sz w:val="24"/>
              </w:rPr>
              <w:t xml:space="preserve">Наименование продукции</w:t>
            </w:r>
          </w:p>
        </w:tc>
        <w:tc>
          <w:tcPr>
            <w:tcW w:w="1247" w:type="dxa"/>
            <w:tcBorders>
              <w:top w:val="single" w:sz="4"/>
              <w:bottom w:val="single" w:sz="4"/>
            </w:tcBorders>
          </w:tcPr>
          <w:p>
            <w:pPr>
              <w:pStyle w:val="0"/>
              <w:jc w:val="center"/>
            </w:pPr>
            <w:r>
              <w:rPr>
                <w:sz w:val="24"/>
              </w:rPr>
              <w:t xml:space="preserve">до 31 декабря 2024 г.</w:t>
            </w:r>
          </w:p>
        </w:tc>
        <w:tc>
          <w:tcPr>
            <w:tcW w:w="1247" w:type="dxa"/>
            <w:tcBorders>
              <w:top w:val="single" w:sz="4"/>
              <w:bottom w:val="single" w:sz="4"/>
            </w:tcBorders>
          </w:tcPr>
          <w:p>
            <w:pPr>
              <w:pStyle w:val="0"/>
              <w:jc w:val="center"/>
            </w:pPr>
            <w:r>
              <w:rPr>
                <w:sz w:val="24"/>
              </w:rPr>
              <w:t xml:space="preserve">с 1 января 2025 г.</w:t>
            </w:r>
          </w:p>
        </w:tc>
        <w:tc>
          <w:tcPr>
            <w:tcW w:w="1247" w:type="dxa"/>
            <w:tcBorders>
              <w:top w:val="single" w:sz="4"/>
              <w:bottom w:val="single" w:sz="4"/>
            </w:tcBorders>
          </w:tcPr>
          <w:p>
            <w:pPr>
              <w:pStyle w:val="0"/>
              <w:jc w:val="center"/>
            </w:pPr>
            <w:r>
              <w:rPr>
                <w:sz w:val="24"/>
              </w:rPr>
              <w:t xml:space="preserve">с 1 января 2027 г.</w:t>
            </w:r>
          </w:p>
        </w:tc>
        <w:tc>
          <w:tcPr>
            <w:tcW w:w="1247" w:type="dxa"/>
            <w:tcBorders>
              <w:top w:val="single" w:sz="4"/>
              <w:bottom w:val="single" w:sz="4"/>
              <w:right w:val="none"/>
            </w:tcBorders>
          </w:tcPr>
          <w:p>
            <w:pPr>
              <w:pStyle w:val="0"/>
              <w:jc w:val="center"/>
            </w:pPr>
            <w:r>
              <w:rPr>
                <w:sz w:val="24"/>
              </w:rPr>
              <w:t xml:space="preserve">с 1 января 2029 г.</w:t>
            </w:r>
          </w:p>
        </w:tc>
      </w:tr>
      <w:tr>
        <w:tblPrEx>
          <w:tblBorders>
            <w:insideH w:val="single" w:sz="4"/>
          </w:tblBorders>
        </w:tblPrEx>
        <w:tc>
          <w:tcPr>
            <w:tcW w:w="1579" w:type="dxa"/>
            <w:tcBorders>
              <w:top w:val="single" w:sz="4"/>
              <w:left w:val="none"/>
              <w:bottom w:val="none"/>
              <w:right w:val="none"/>
            </w:tcBorders>
          </w:tcPr>
          <w:p>
            <w:pPr>
              <w:pStyle w:val="0"/>
            </w:pPr>
            <w:r>
              <w:rPr>
                <w:sz w:val="24"/>
              </w:rPr>
              <w:t xml:space="preserve">из </w:t>
            </w:r>
            <w:r>
              <w:rPr>
                <w:sz w:val="24"/>
              </w:rPr>
              <w:t xml:space="preserve">28.30.59</w:t>
            </w:r>
          </w:p>
        </w:tc>
        <w:tc>
          <w:tcPr>
            <w:tcW w:w="2494" w:type="dxa"/>
            <w:vMerge w:val="restart"/>
            <w:tcBorders>
              <w:top w:val="single" w:sz="4"/>
              <w:left w:val="none"/>
              <w:bottom w:val="none"/>
              <w:right w:val="none"/>
            </w:tcBorders>
          </w:tcPr>
          <w:p>
            <w:pPr>
              <w:pStyle w:val="0"/>
            </w:pPr>
            <w:r>
              <w:rPr>
                <w:sz w:val="24"/>
              </w:rPr>
              <w:t xml:space="preserve">Жатки навесные для уборки зерновых, масличных, бобовых, крупяных культур и кукурузы, трав, силоса и соломы, камыша и сахарного тростника</w:t>
            </w:r>
          </w:p>
        </w:tc>
        <w:tc>
          <w:tcPr>
            <w:tcW w:w="1247" w:type="dxa"/>
            <w:vMerge w:val="restart"/>
            <w:tcBorders>
              <w:top w:val="single" w:sz="4"/>
              <w:left w:val="none"/>
              <w:bottom w:val="none"/>
              <w:right w:val="none"/>
            </w:tcBorders>
          </w:tcPr>
          <w:p>
            <w:pPr>
              <w:pStyle w:val="0"/>
              <w:jc w:val="center"/>
            </w:pPr>
            <w:r>
              <w:rPr>
                <w:sz w:val="24"/>
              </w:rPr>
              <w:t xml:space="preserve">от 45 процентов</w:t>
            </w:r>
          </w:p>
        </w:tc>
        <w:tc>
          <w:tcPr>
            <w:tcW w:w="1247" w:type="dxa"/>
            <w:vMerge w:val="restart"/>
            <w:tcBorders>
              <w:top w:val="single" w:sz="4"/>
              <w:left w:val="none"/>
              <w:bottom w:val="none"/>
              <w:right w:val="none"/>
            </w:tcBorders>
          </w:tcPr>
          <w:p>
            <w:pPr>
              <w:pStyle w:val="0"/>
              <w:jc w:val="center"/>
            </w:pPr>
            <w:r>
              <w:rPr>
                <w:sz w:val="24"/>
              </w:rPr>
              <w:t xml:space="preserve">от 55 процентов</w:t>
            </w:r>
          </w:p>
        </w:tc>
        <w:tc>
          <w:tcPr>
            <w:tcW w:w="1247" w:type="dxa"/>
            <w:vMerge w:val="restart"/>
            <w:tcBorders>
              <w:top w:val="single" w:sz="4"/>
              <w:left w:val="none"/>
              <w:bottom w:val="none"/>
              <w:right w:val="none"/>
            </w:tcBorders>
          </w:tcPr>
          <w:p>
            <w:pPr>
              <w:pStyle w:val="0"/>
              <w:jc w:val="center"/>
            </w:pPr>
            <w:r>
              <w:rPr>
                <w:sz w:val="24"/>
              </w:rPr>
              <w:t xml:space="preserve">от 70 процентов</w:t>
            </w:r>
          </w:p>
        </w:tc>
        <w:tc>
          <w:tcPr>
            <w:tcW w:w="1247" w:type="dxa"/>
            <w:vMerge w:val="restart"/>
            <w:tcBorders>
              <w:top w:val="single" w:sz="4"/>
              <w:left w:val="none"/>
              <w:bottom w:val="none"/>
              <w:right w:val="none"/>
            </w:tcBorders>
          </w:tcPr>
          <w:p>
            <w:pPr>
              <w:pStyle w:val="0"/>
              <w:jc w:val="center"/>
            </w:pPr>
            <w:r>
              <w:rPr>
                <w:sz w:val="24"/>
              </w:rPr>
              <w:t xml:space="preserve">от 80 процентов</w:t>
            </w:r>
          </w:p>
        </w:tc>
      </w:tr>
      <w:tr>
        <w:tc>
          <w:tcPr>
            <w:tcW w:w="1579" w:type="dxa"/>
            <w:tcBorders>
              <w:top w:val="none"/>
              <w:left w:val="none"/>
              <w:bottom w:val="none"/>
              <w:right w:val="none"/>
            </w:tcBorders>
          </w:tcPr>
          <w:p>
            <w:pPr>
              <w:pStyle w:val="0"/>
            </w:pPr>
            <w:r>
              <w:rPr>
                <w:sz w:val="24"/>
              </w:rPr>
              <w:t xml:space="preserve">из </w:t>
            </w:r>
            <w:r>
              <w:rPr>
                <w:sz w:val="24"/>
              </w:rPr>
              <w:t xml:space="preserve">28.30.91</w:t>
            </w: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c>
          <w:tcPr>
            <w:vMerge w:val="continue"/>
            <w:tcBorders>
              <w:top w:val="single" w:sz="4"/>
              <w:left w:val="none"/>
              <w:bottom w:val="none"/>
              <w:right w:val="none"/>
            </w:tcBorders>
          </w:tcPr>
          <w:p/>
        </w:tc>
      </w:tr>
      <w:tr>
        <w:tc>
          <w:tcPr>
            <w:tcW w:w="1579" w:type="dxa"/>
            <w:tcBorders>
              <w:top w:val="none"/>
              <w:left w:val="none"/>
              <w:bottom w:val="none"/>
              <w:right w:val="none"/>
            </w:tcBorders>
          </w:tcPr>
          <w:p>
            <w:pPr>
              <w:pStyle w:val="0"/>
            </w:pPr>
            <w:r>
              <w:rPr>
                <w:sz w:val="24"/>
              </w:rPr>
              <w:t xml:space="preserve">28.30.59.114</w:t>
            </w:r>
          </w:p>
        </w:tc>
        <w:tc>
          <w:tcPr>
            <w:tcW w:w="2494" w:type="dxa"/>
            <w:tcBorders>
              <w:top w:val="none"/>
              <w:left w:val="none"/>
              <w:bottom w:val="none"/>
              <w:right w:val="none"/>
            </w:tcBorders>
          </w:tcPr>
          <w:p>
            <w:pPr>
              <w:pStyle w:val="0"/>
            </w:pPr>
            <w:r>
              <w:rPr>
                <w:sz w:val="24"/>
              </w:rPr>
              <w:t xml:space="preserve">Подборщики для зерновых, масличных, бобовых, крупяных культур</w:t>
            </w:r>
          </w:p>
        </w:tc>
        <w:tc>
          <w:tcPr>
            <w:tcW w:w="1247" w:type="dxa"/>
            <w:tcBorders>
              <w:top w:val="none"/>
              <w:left w:val="none"/>
              <w:bottom w:val="none"/>
              <w:right w:val="none"/>
            </w:tcBorders>
          </w:tcPr>
          <w:p>
            <w:pPr>
              <w:pStyle w:val="0"/>
              <w:jc w:val="center"/>
            </w:pPr>
            <w:r>
              <w:rPr>
                <w:sz w:val="24"/>
              </w:rPr>
              <w:t xml:space="preserve">от 45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70 процентов</w:t>
            </w:r>
          </w:p>
        </w:tc>
        <w:tc>
          <w:tcPr>
            <w:tcW w:w="1247" w:type="dxa"/>
            <w:tcBorders>
              <w:top w:val="none"/>
              <w:left w:val="none"/>
              <w:bottom w:val="none"/>
              <w:right w:val="none"/>
            </w:tcBorders>
          </w:tcPr>
          <w:p>
            <w:pPr>
              <w:pStyle w:val="0"/>
              <w:jc w:val="center"/>
            </w:pPr>
            <w:r>
              <w:rPr>
                <w:sz w:val="24"/>
              </w:rPr>
              <w:t xml:space="preserve">от 80 процентов</w:t>
            </w:r>
          </w:p>
        </w:tc>
      </w:tr>
      <w:tr>
        <w:tc>
          <w:tcPr>
            <w:tcW w:w="1579" w:type="dxa"/>
            <w:tcBorders>
              <w:top w:val="none"/>
              <w:left w:val="none"/>
              <w:bottom w:val="none"/>
              <w:right w:val="none"/>
            </w:tcBorders>
          </w:tcPr>
          <w:p>
            <w:pPr>
              <w:pStyle w:val="0"/>
            </w:pPr>
            <w:r>
              <w:rPr>
                <w:sz w:val="24"/>
              </w:rPr>
              <w:t xml:space="preserve">28.30.59.190</w:t>
            </w:r>
          </w:p>
        </w:tc>
        <w:tc>
          <w:tcPr>
            <w:tcW w:w="2494" w:type="dxa"/>
            <w:tcBorders>
              <w:top w:val="none"/>
              <w:left w:val="none"/>
              <w:bottom w:val="none"/>
              <w:right w:val="none"/>
            </w:tcBorders>
          </w:tcPr>
          <w:p>
            <w:pPr>
              <w:pStyle w:val="0"/>
            </w:pPr>
            <w:r>
              <w:rPr>
                <w:sz w:val="24"/>
              </w:rPr>
              <w:t xml:space="preserve">Машины для уборки урожая и обмолота прочие, не включенные в другие группировки</w:t>
            </w:r>
          </w:p>
        </w:tc>
        <w:tc>
          <w:tcPr>
            <w:tcW w:w="1247" w:type="dxa"/>
            <w:tcBorders>
              <w:top w:val="none"/>
              <w:left w:val="none"/>
              <w:bottom w:val="none"/>
              <w:right w:val="none"/>
            </w:tcBorders>
          </w:tcPr>
          <w:p>
            <w:pPr>
              <w:pStyle w:val="0"/>
              <w:jc w:val="center"/>
            </w:pPr>
            <w:r>
              <w:rPr>
                <w:sz w:val="24"/>
              </w:rPr>
              <w:t xml:space="preserve">от 45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70 процентов</w:t>
            </w:r>
          </w:p>
        </w:tc>
        <w:tc>
          <w:tcPr>
            <w:tcW w:w="1247" w:type="dxa"/>
            <w:tcBorders>
              <w:top w:val="none"/>
              <w:left w:val="none"/>
              <w:bottom w:val="none"/>
              <w:right w:val="none"/>
            </w:tcBorders>
          </w:tcPr>
          <w:p>
            <w:pPr>
              <w:pStyle w:val="0"/>
              <w:jc w:val="center"/>
            </w:pPr>
            <w:r>
              <w:rPr>
                <w:sz w:val="24"/>
              </w:rPr>
              <w:t xml:space="preserve">от 80 процентов</w:t>
            </w:r>
          </w:p>
        </w:tc>
      </w:tr>
      <w:tr>
        <w:tc>
          <w:tcPr>
            <w:tcW w:w="1579" w:type="dxa"/>
            <w:tcBorders>
              <w:top w:val="none"/>
              <w:left w:val="none"/>
              <w:bottom w:val="none"/>
              <w:right w:val="none"/>
            </w:tcBorders>
          </w:tcPr>
          <w:p>
            <w:pPr>
              <w:pStyle w:val="0"/>
            </w:pPr>
            <w:r>
              <w:rPr>
                <w:sz w:val="24"/>
              </w:rPr>
              <w:t xml:space="preserve">28.30.31</w:t>
            </w:r>
          </w:p>
        </w:tc>
        <w:tc>
          <w:tcPr>
            <w:tcW w:w="2494" w:type="dxa"/>
            <w:tcBorders>
              <w:top w:val="none"/>
              <w:left w:val="none"/>
              <w:bottom w:val="none"/>
              <w:right w:val="none"/>
            </w:tcBorders>
          </w:tcPr>
          <w:p>
            <w:pPr>
              <w:pStyle w:val="0"/>
            </w:pPr>
            <w:r>
              <w:rPr>
                <w:sz w:val="24"/>
              </w:rPr>
              <w:t xml:space="preserve">Плуги</w:t>
            </w:r>
          </w:p>
        </w:tc>
        <w:tc>
          <w:tcPr>
            <w:tcW w:w="1247" w:type="dxa"/>
            <w:tcBorders>
              <w:top w:val="none"/>
              <w:left w:val="none"/>
              <w:bottom w:val="none"/>
              <w:right w:val="none"/>
            </w:tcBorders>
          </w:tcPr>
          <w:p>
            <w:pPr>
              <w:pStyle w:val="0"/>
              <w:jc w:val="center"/>
            </w:pPr>
            <w:r>
              <w:rPr>
                <w:sz w:val="24"/>
              </w:rPr>
              <w:t xml:space="preserve">от 40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75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none"/>
              <w:right w:val="none"/>
            </w:tcBorders>
          </w:tcPr>
          <w:p>
            <w:pPr>
              <w:pStyle w:val="0"/>
            </w:pPr>
            <w:r>
              <w:rPr>
                <w:sz w:val="24"/>
              </w:rPr>
              <w:t xml:space="preserve">28.30.32</w:t>
            </w:r>
          </w:p>
        </w:tc>
        <w:tc>
          <w:tcPr>
            <w:tcW w:w="2494" w:type="dxa"/>
            <w:tcBorders>
              <w:top w:val="none"/>
              <w:left w:val="none"/>
              <w:bottom w:val="none"/>
              <w:right w:val="none"/>
            </w:tcBorders>
          </w:tcPr>
          <w:p>
            <w:pPr>
              <w:pStyle w:val="0"/>
            </w:pPr>
            <w:r>
              <w:rPr>
                <w:sz w:val="24"/>
              </w:rPr>
              <w:t xml:space="preserve">Бороны, скарификаторы, культиваторы, машины для прополки и пропалыватели</w:t>
            </w:r>
          </w:p>
        </w:tc>
        <w:tc>
          <w:tcPr>
            <w:tcW w:w="1247" w:type="dxa"/>
            <w:tcBorders>
              <w:top w:val="none"/>
              <w:left w:val="none"/>
              <w:bottom w:val="none"/>
              <w:right w:val="none"/>
            </w:tcBorders>
          </w:tcPr>
          <w:p>
            <w:pPr>
              <w:pStyle w:val="0"/>
              <w:jc w:val="center"/>
            </w:pPr>
            <w:r>
              <w:rPr>
                <w:sz w:val="24"/>
              </w:rPr>
              <w:t xml:space="preserve">от 40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75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none"/>
              <w:right w:val="none"/>
            </w:tcBorders>
          </w:tcPr>
          <w:p>
            <w:pPr>
              <w:pStyle w:val="0"/>
            </w:pPr>
            <w:r>
              <w:rPr>
                <w:sz w:val="24"/>
              </w:rPr>
              <w:t xml:space="preserve">из</w:t>
            </w:r>
          </w:p>
          <w:p>
            <w:pPr>
              <w:pStyle w:val="0"/>
            </w:pPr>
            <w:r>
              <w:rPr>
                <w:sz w:val="24"/>
              </w:rPr>
              <w:t xml:space="preserve">28.30.39.000</w:t>
            </w:r>
          </w:p>
        </w:tc>
        <w:tc>
          <w:tcPr>
            <w:tcW w:w="2494" w:type="dxa"/>
            <w:tcBorders>
              <w:top w:val="none"/>
              <w:left w:val="none"/>
              <w:bottom w:val="none"/>
              <w:right w:val="none"/>
            </w:tcBorders>
          </w:tcPr>
          <w:p>
            <w:pPr>
              <w:pStyle w:val="0"/>
            </w:pPr>
            <w:r>
              <w:rPr>
                <w:sz w:val="24"/>
              </w:rPr>
              <w:t xml:space="preserve">Грядообразователи, машины и орудия комбинированные и универсальные для обработки почв</w:t>
            </w:r>
          </w:p>
        </w:tc>
        <w:tc>
          <w:tcPr>
            <w:tcW w:w="1247" w:type="dxa"/>
            <w:tcBorders>
              <w:top w:val="none"/>
              <w:left w:val="none"/>
              <w:bottom w:val="none"/>
              <w:right w:val="none"/>
            </w:tcBorders>
          </w:tcPr>
          <w:p>
            <w:pPr>
              <w:pStyle w:val="0"/>
              <w:jc w:val="center"/>
            </w:pPr>
            <w:r>
              <w:rPr>
                <w:sz w:val="24"/>
              </w:rPr>
              <w:t xml:space="preserve">от 40 процентов</w:t>
            </w:r>
          </w:p>
        </w:tc>
        <w:tc>
          <w:tcPr>
            <w:tcW w:w="1247" w:type="dxa"/>
            <w:tcBorders>
              <w:top w:val="none"/>
              <w:left w:val="none"/>
              <w:bottom w:val="none"/>
              <w:right w:val="none"/>
            </w:tcBorders>
          </w:tcPr>
          <w:p>
            <w:pPr>
              <w:pStyle w:val="0"/>
              <w:jc w:val="center"/>
            </w:pPr>
            <w:r>
              <w:rPr>
                <w:sz w:val="24"/>
              </w:rPr>
              <w:t xml:space="preserve">от 55 процентов</w:t>
            </w:r>
          </w:p>
        </w:tc>
        <w:tc>
          <w:tcPr>
            <w:tcW w:w="1247" w:type="dxa"/>
            <w:tcBorders>
              <w:top w:val="none"/>
              <w:left w:val="none"/>
              <w:bottom w:val="none"/>
              <w:right w:val="none"/>
            </w:tcBorders>
          </w:tcPr>
          <w:p>
            <w:pPr>
              <w:pStyle w:val="0"/>
              <w:jc w:val="center"/>
            </w:pPr>
            <w:r>
              <w:rPr>
                <w:sz w:val="24"/>
              </w:rPr>
              <w:t xml:space="preserve">от 75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none"/>
              <w:right w:val="none"/>
            </w:tcBorders>
          </w:tcPr>
          <w:p>
            <w:pPr>
              <w:pStyle w:val="0"/>
            </w:pPr>
            <w:r>
              <w:rPr>
                <w:sz w:val="24"/>
              </w:rPr>
              <w:t xml:space="preserve">из</w:t>
            </w:r>
          </w:p>
          <w:p>
            <w:pPr>
              <w:pStyle w:val="0"/>
            </w:pPr>
            <w:r>
              <w:rPr>
                <w:sz w:val="24"/>
              </w:rPr>
              <w:t xml:space="preserve">28.30.86.110</w:t>
            </w:r>
          </w:p>
        </w:tc>
        <w:tc>
          <w:tcPr>
            <w:tcW w:w="2494" w:type="dxa"/>
            <w:tcBorders>
              <w:top w:val="none"/>
              <w:left w:val="none"/>
              <w:bottom w:val="none"/>
              <w:right w:val="none"/>
            </w:tcBorders>
          </w:tcPr>
          <w:p>
            <w:pPr>
              <w:pStyle w:val="0"/>
            </w:pPr>
            <w:r>
              <w:rPr>
                <w:sz w:val="24"/>
              </w:rPr>
              <w:t xml:space="preserve">Сцепки тракторные; приспособления и тележки для перемещения адаптеров зерноуборочных и кормоуборочных комбайнов</w:t>
            </w:r>
          </w:p>
        </w:tc>
        <w:tc>
          <w:tcPr>
            <w:tcW w:w="1247" w:type="dxa"/>
            <w:tcBorders>
              <w:top w:val="none"/>
              <w:left w:val="none"/>
              <w:bottom w:val="none"/>
              <w:right w:val="none"/>
            </w:tcBorders>
          </w:tcPr>
          <w:p>
            <w:pPr>
              <w:pStyle w:val="0"/>
              <w:jc w:val="center"/>
            </w:pPr>
            <w:r>
              <w:rPr>
                <w:sz w:val="24"/>
              </w:rPr>
              <w:t xml:space="preserve">от 50 процентов</w:t>
            </w:r>
          </w:p>
        </w:tc>
        <w:tc>
          <w:tcPr>
            <w:tcW w:w="1247" w:type="dxa"/>
            <w:tcBorders>
              <w:top w:val="none"/>
              <w:left w:val="none"/>
              <w:bottom w:val="none"/>
              <w:right w:val="none"/>
            </w:tcBorders>
          </w:tcPr>
          <w:p>
            <w:pPr>
              <w:pStyle w:val="0"/>
              <w:jc w:val="center"/>
            </w:pPr>
            <w:r>
              <w:rPr>
                <w:sz w:val="24"/>
              </w:rPr>
              <w:t xml:space="preserve">от 60 процентов</w:t>
            </w:r>
          </w:p>
        </w:tc>
        <w:tc>
          <w:tcPr>
            <w:tcW w:w="1247" w:type="dxa"/>
            <w:tcBorders>
              <w:top w:val="none"/>
              <w:left w:val="none"/>
              <w:bottom w:val="none"/>
              <w:right w:val="none"/>
            </w:tcBorders>
          </w:tcPr>
          <w:p>
            <w:pPr>
              <w:pStyle w:val="0"/>
              <w:jc w:val="center"/>
            </w:pPr>
            <w:r>
              <w:rPr>
                <w:sz w:val="24"/>
              </w:rPr>
              <w:t xml:space="preserve">от 70 процентов</w:t>
            </w:r>
          </w:p>
        </w:tc>
        <w:tc>
          <w:tcPr>
            <w:tcW w:w="1247" w:type="dxa"/>
            <w:tcBorders>
              <w:top w:val="none"/>
              <w:left w:val="none"/>
              <w:bottom w:val="none"/>
              <w:right w:val="none"/>
            </w:tcBorders>
          </w:tcPr>
          <w:p>
            <w:pPr>
              <w:pStyle w:val="0"/>
              <w:jc w:val="center"/>
            </w:pPr>
            <w:r>
              <w:rPr>
                <w:sz w:val="24"/>
              </w:rPr>
              <w:t xml:space="preserve">от 90 процентов</w:t>
            </w:r>
          </w:p>
        </w:tc>
      </w:tr>
      <w:tr>
        <w:tc>
          <w:tcPr>
            <w:tcW w:w="1579" w:type="dxa"/>
            <w:tcBorders>
              <w:top w:val="none"/>
              <w:left w:val="none"/>
              <w:bottom w:val="single" w:sz="4"/>
              <w:right w:val="none"/>
            </w:tcBorders>
          </w:tcPr>
          <w:p>
            <w:pPr>
              <w:pStyle w:val="0"/>
            </w:pPr>
            <w:r>
              <w:rPr>
                <w:sz w:val="24"/>
              </w:rPr>
              <w:t xml:space="preserve">28.30.82</w:t>
            </w:r>
          </w:p>
        </w:tc>
        <w:tc>
          <w:tcPr>
            <w:tcW w:w="2494" w:type="dxa"/>
            <w:tcBorders>
              <w:top w:val="none"/>
              <w:left w:val="none"/>
              <w:bottom w:val="single" w:sz="4"/>
              <w:right w:val="none"/>
            </w:tcBorders>
          </w:tcPr>
          <w:p>
            <w:pPr>
              <w:pStyle w:val="0"/>
            </w:pPr>
            <w:r>
              <w:rPr>
                <w:sz w:val="24"/>
              </w:rPr>
              <w:t xml:space="preserve">Установки и аппараты доильные</w:t>
            </w:r>
          </w:p>
        </w:tc>
        <w:tc>
          <w:tcPr>
            <w:tcW w:w="1247" w:type="dxa"/>
            <w:tcBorders>
              <w:top w:val="none"/>
              <w:left w:val="none"/>
              <w:bottom w:val="single" w:sz="4"/>
              <w:right w:val="none"/>
            </w:tcBorders>
          </w:tcPr>
          <w:p>
            <w:pPr>
              <w:pStyle w:val="0"/>
              <w:jc w:val="center"/>
            </w:pPr>
            <w:r>
              <w:rPr>
                <w:sz w:val="24"/>
              </w:rPr>
              <w:t xml:space="preserve">от 25 процентов</w:t>
            </w:r>
          </w:p>
        </w:tc>
        <w:tc>
          <w:tcPr>
            <w:tcW w:w="1247" w:type="dxa"/>
            <w:tcBorders>
              <w:top w:val="none"/>
              <w:left w:val="none"/>
              <w:bottom w:val="single" w:sz="4"/>
              <w:right w:val="none"/>
            </w:tcBorders>
          </w:tcPr>
          <w:p>
            <w:pPr>
              <w:pStyle w:val="0"/>
              <w:jc w:val="center"/>
            </w:pPr>
            <w:r>
              <w:rPr>
                <w:sz w:val="24"/>
              </w:rPr>
              <w:t xml:space="preserve">от 35 процентов</w:t>
            </w:r>
          </w:p>
        </w:tc>
        <w:tc>
          <w:tcPr>
            <w:tcW w:w="1247" w:type="dxa"/>
            <w:tcBorders>
              <w:top w:val="none"/>
              <w:left w:val="none"/>
              <w:bottom w:val="single" w:sz="4"/>
              <w:right w:val="none"/>
            </w:tcBorders>
          </w:tcPr>
          <w:p>
            <w:pPr>
              <w:pStyle w:val="0"/>
              <w:jc w:val="center"/>
            </w:pPr>
            <w:r>
              <w:rPr>
                <w:sz w:val="24"/>
              </w:rPr>
              <w:t xml:space="preserve">от 50 процентов</w:t>
            </w:r>
          </w:p>
        </w:tc>
        <w:tc>
          <w:tcPr>
            <w:tcW w:w="1247" w:type="dxa"/>
            <w:tcBorders>
              <w:top w:val="none"/>
              <w:left w:val="none"/>
              <w:bottom w:val="single" w:sz="4"/>
              <w:right w:val="none"/>
            </w:tcBorders>
          </w:tcPr>
          <w:p>
            <w:pPr>
              <w:pStyle w:val="0"/>
              <w:jc w:val="center"/>
            </w:pPr>
            <w:r>
              <w:rPr>
                <w:sz w:val="24"/>
              </w:rPr>
              <w:t xml:space="preserve">от 70 процентов</w:t>
            </w:r>
          </w:p>
        </w:tc>
      </w:tr>
    </w:tbl>
    <w:p>
      <w:pPr>
        <w:pStyle w:val="0"/>
        <w:jc w:val="both"/>
      </w:pPr>
      <w:r>
        <w:rPr>
          <w:sz w:val="24"/>
        </w:rPr>
      </w:r>
    </w:p>
    <w:p>
      <w:pPr>
        <w:pStyle w:val="0"/>
        <w:jc w:val="both"/>
      </w:pPr>
      <w:r>
        <w:rPr>
          <w:sz w:val="24"/>
        </w:rPr>
        <w:t xml:space="preserve">(п. 40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41. Для целей осуществления закупок продукции (сеялки; дробилки для кормов; измельчители грубых и сочных кормов; смесители кормов; раздатчики кормов; прессы для соломы, сена, включая пресс-подборщики; пресс-подборщики льносырья прицепные)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(сеялки; дробилки для кормов; измельчители грубых и сочных кормов; смесители кормов; раздатчики кормов; прессы для соломы, сена, включая пресс-подборщики; пресс-подборщики льносырья прицепные)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H w:val="single" w:sz="4"/>
            <w:insideV w:val="single" w:sz="4"/>
          </w:tblBorders>
        </w:tblPrEx>
        <w:tc>
          <w:tcPr>
            <w:tcW w:w="1710"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940" w:type="dxa"/>
            <w:tcBorders>
              <w:top w:val="single" w:sz="4"/>
              <w:bottom w:val="single" w:sz="4"/>
            </w:tcBorders>
          </w:tcPr>
          <w:p>
            <w:pPr>
              <w:pStyle w:val="0"/>
              <w:jc w:val="center"/>
            </w:pPr>
            <w:r>
              <w:rPr>
                <w:sz w:val="24"/>
              </w:rPr>
              <w:t xml:space="preserve">Наименование продукции</w:t>
            </w:r>
          </w:p>
        </w:tc>
        <w:tc>
          <w:tcPr>
            <w:tcW w:w="881" w:type="dxa"/>
            <w:tcBorders>
              <w:top w:val="single" w:sz="4"/>
              <w:bottom w:val="single" w:sz="4"/>
            </w:tcBorders>
          </w:tcPr>
          <w:p>
            <w:pPr>
              <w:pStyle w:val="0"/>
              <w:jc w:val="center"/>
            </w:pPr>
            <w:r>
              <w:rPr>
                <w:sz w:val="24"/>
              </w:rPr>
              <w:t xml:space="preserve">до 31 декабря 2024 г.</w:t>
            </w:r>
          </w:p>
        </w:tc>
        <w:tc>
          <w:tcPr>
            <w:tcW w:w="881" w:type="dxa"/>
            <w:tcBorders>
              <w:top w:val="single" w:sz="4"/>
              <w:bottom w:val="single" w:sz="4"/>
            </w:tcBorders>
          </w:tcPr>
          <w:p>
            <w:pPr>
              <w:pStyle w:val="0"/>
              <w:jc w:val="center"/>
            </w:pPr>
            <w:r>
              <w:rPr>
                <w:sz w:val="24"/>
              </w:rPr>
              <w:t xml:space="preserve">с 1 января 2025 г.</w:t>
            </w:r>
          </w:p>
        </w:tc>
        <w:tc>
          <w:tcPr>
            <w:tcW w:w="881" w:type="dxa"/>
            <w:tcBorders>
              <w:top w:val="single" w:sz="4"/>
              <w:bottom w:val="single" w:sz="4"/>
            </w:tcBorders>
          </w:tcPr>
          <w:p>
            <w:pPr>
              <w:pStyle w:val="0"/>
              <w:jc w:val="center"/>
            </w:pPr>
            <w:r>
              <w:rPr>
                <w:sz w:val="24"/>
              </w:rPr>
              <w:t xml:space="preserve">с 1 января 2026 г.</w:t>
            </w:r>
          </w:p>
        </w:tc>
        <w:tc>
          <w:tcPr>
            <w:tcW w:w="881" w:type="dxa"/>
            <w:tcBorders>
              <w:top w:val="single" w:sz="4"/>
              <w:bottom w:val="single" w:sz="4"/>
            </w:tcBorders>
          </w:tcPr>
          <w:p>
            <w:pPr>
              <w:pStyle w:val="0"/>
              <w:jc w:val="center"/>
            </w:pPr>
            <w:r>
              <w:rPr>
                <w:sz w:val="24"/>
              </w:rPr>
              <w:t xml:space="preserve">с 1 января 2027 г.</w:t>
            </w:r>
          </w:p>
        </w:tc>
        <w:tc>
          <w:tcPr>
            <w:tcW w:w="884" w:type="dxa"/>
            <w:tcBorders>
              <w:top w:val="single" w:sz="4"/>
              <w:bottom w:val="single" w:sz="4"/>
              <w:right w:val="none"/>
            </w:tcBorders>
          </w:tcPr>
          <w:p>
            <w:pPr>
              <w:pStyle w:val="0"/>
              <w:jc w:val="center"/>
            </w:pPr>
            <w:r>
              <w:rPr>
                <w:sz w:val="24"/>
              </w:rPr>
              <w:t xml:space="preserve">с 1 января 2028 г.</w:t>
            </w:r>
          </w:p>
        </w:tc>
      </w:tr>
      <w:tr>
        <w:tc>
          <w:tcPr>
            <w:tcW w:w="1710" w:type="dxa"/>
            <w:tcBorders>
              <w:top w:val="single" w:sz="4"/>
              <w:left w:val="none"/>
              <w:bottom w:val="none"/>
              <w:right w:val="none"/>
            </w:tcBorders>
          </w:tcPr>
          <w:p>
            <w:pPr>
              <w:pStyle w:val="0"/>
              <w:jc w:val="center"/>
            </w:pPr>
            <w:r>
              <w:rPr>
                <w:sz w:val="24"/>
              </w:rPr>
              <w:t xml:space="preserve">28.30.33.110</w:t>
            </w:r>
          </w:p>
        </w:tc>
        <w:tc>
          <w:tcPr>
            <w:tcW w:w="2940" w:type="dxa"/>
            <w:tcBorders>
              <w:top w:val="single" w:sz="4"/>
              <w:left w:val="none"/>
              <w:bottom w:val="none"/>
              <w:right w:val="none"/>
            </w:tcBorders>
          </w:tcPr>
          <w:p>
            <w:pPr>
              <w:pStyle w:val="0"/>
            </w:pPr>
            <w:r>
              <w:rPr>
                <w:sz w:val="24"/>
              </w:rPr>
              <w:t xml:space="preserve">Сеялки</w:t>
            </w:r>
          </w:p>
        </w:tc>
        <w:tc>
          <w:tcPr>
            <w:tcW w:w="881" w:type="dxa"/>
            <w:tcBorders>
              <w:top w:val="single" w:sz="4"/>
              <w:left w:val="none"/>
              <w:bottom w:val="none"/>
              <w:right w:val="none"/>
            </w:tcBorders>
          </w:tcPr>
          <w:p>
            <w:pPr>
              <w:pStyle w:val="0"/>
              <w:jc w:val="center"/>
            </w:pPr>
            <w:r>
              <w:rPr>
                <w:sz w:val="24"/>
              </w:rPr>
              <w:t xml:space="preserve">от 40 процентов</w:t>
            </w:r>
          </w:p>
        </w:tc>
        <w:tc>
          <w:tcPr>
            <w:tcW w:w="881" w:type="dxa"/>
            <w:tcBorders>
              <w:top w:val="single" w:sz="4"/>
              <w:left w:val="none"/>
              <w:bottom w:val="none"/>
              <w:right w:val="none"/>
            </w:tcBorders>
          </w:tcPr>
          <w:p>
            <w:pPr>
              <w:pStyle w:val="0"/>
              <w:jc w:val="center"/>
            </w:pPr>
            <w:r>
              <w:rPr>
                <w:sz w:val="24"/>
              </w:rPr>
              <w:t xml:space="preserve">от 50 процентов</w:t>
            </w:r>
          </w:p>
        </w:tc>
        <w:tc>
          <w:tcPr>
            <w:tcW w:w="881" w:type="dxa"/>
            <w:tcBorders>
              <w:top w:val="single" w:sz="4"/>
              <w:left w:val="none"/>
              <w:bottom w:val="none"/>
              <w:right w:val="none"/>
            </w:tcBorders>
          </w:tcPr>
          <w:p>
            <w:pPr>
              <w:pStyle w:val="0"/>
              <w:jc w:val="center"/>
            </w:pPr>
            <w:r>
              <w:rPr>
                <w:sz w:val="24"/>
              </w:rPr>
              <w:t xml:space="preserve">от 60 процентов</w:t>
            </w:r>
          </w:p>
        </w:tc>
        <w:tc>
          <w:tcPr>
            <w:tcW w:w="881" w:type="dxa"/>
            <w:tcBorders>
              <w:top w:val="single" w:sz="4"/>
              <w:left w:val="none"/>
              <w:bottom w:val="none"/>
              <w:right w:val="none"/>
            </w:tcBorders>
          </w:tcPr>
          <w:p>
            <w:pPr>
              <w:pStyle w:val="0"/>
              <w:jc w:val="center"/>
            </w:pPr>
            <w:r>
              <w:rPr>
                <w:sz w:val="24"/>
              </w:rPr>
              <w:t xml:space="preserve">от 70 процентов</w:t>
            </w:r>
          </w:p>
        </w:tc>
        <w:tc>
          <w:tcPr>
            <w:tcW w:w="884" w:type="dxa"/>
            <w:tcBorders>
              <w:top w:val="single" w:sz="4"/>
              <w:left w:val="none"/>
              <w:bottom w:val="none"/>
              <w:right w:val="none"/>
            </w:tcBorders>
          </w:tcPr>
          <w:p>
            <w:pPr>
              <w:pStyle w:val="0"/>
              <w:jc w:val="center"/>
            </w:pPr>
            <w:r>
              <w:rPr>
                <w:sz w:val="24"/>
              </w:rPr>
              <w:t xml:space="preserve">от 85 процентов</w:t>
            </w:r>
          </w:p>
        </w:tc>
      </w:tr>
      <w:tr>
        <w:tc>
          <w:tcPr>
            <w:tcW w:w="1710" w:type="dxa"/>
            <w:tcBorders>
              <w:top w:val="none"/>
              <w:left w:val="none"/>
              <w:bottom w:val="none"/>
              <w:right w:val="none"/>
            </w:tcBorders>
          </w:tcPr>
          <w:p>
            <w:pPr>
              <w:pStyle w:val="0"/>
              <w:jc w:val="center"/>
            </w:pPr>
            <w:r>
              <w:rPr>
                <w:sz w:val="24"/>
              </w:rPr>
              <w:t xml:space="preserve">28.30.83.110</w:t>
            </w:r>
          </w:p>
        </w:tc>
        <w:tc>
          <w:tcPr>
            <w:tcW w:w="2940" w:type="dxa"/>
            <w:tcBorders>
              <w:top w:val="none"/>
              <w:left w:val="none"/>
              <w:bottom w:val="none"/>
              <w:right w:val="none"/>
            </w:tcBorders>
          </w:tcPr>
          <w:p>
            <w:pPr>
              <w:pStyle w:val="0"/>
            </w:pPr>
            <w:r>
              <w:rPr>
                <w:sz w:val="24"/>
              </w:rPr>
              <w:t xml:space="preserve">Дробилки для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28.30.83.120</w:t>
            </w:r>
          </w:p>
        </w:tc>
        <w:tc>
          <w:tcPr>
            <w:tcW w:w="2940" w:type="dxa"/>
            <w:tcBorders>
              <w:top w:val="none"/>
              <w:left w:val="none"/>
              <w:bottom w:val="none"/>
              <w:right w:val="none"/>
            </w:tcBorders>
          </w:tcPr>
          <w:p>
            <w:pPr>
              <w:pStyle w:val="0"/>
            </w:pPr>
            <w:r>
              <w:rPr>
                <w:sz w:val="24"/>
              </w:rPr>
              <w:t xml:space="preserve">Измельчители грубых и сочных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28.30.83.140</w:t>
            </w:r>
          </w:p>
        </w:tc>
        <w:tc>
          <w:tcPr>
            <w:tcW w:w="2940" w:type="dxa"/>
            <w:tcBorders>
              <w:top w:val="none"/>
              <w:left w:val="none"/>
              <w:bottom w:val="none"/>
              <w:right w:val="none"/>
            </w:tcBorders>
          </w:tcPr>
          <w:p>
            <w:pPr>
              <w:pStyle w:val="0"/>
            </w:pPr>
            <w:r>
              <w:rPr>
                <w:sz w:val="24"/>
              </w:rPr>
              <w:t xml:space="preserve">Смесители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из </w:t>
            </w:r>
            <w:r>
              <w:rPr>
                <w:sz w:val="24"/>
              </w:rPr>
              <w:t xml:space="preserve">28.30.86.110</w:t>
            </w:r>
          </w:p>
        </w:tc>
        <w:tc>
          <w:tcPr>
            <w:tcW w:w="2940" w:type="dxa"/>
            <w:tcBorders>
              <w:top w:val="none"/>
              <w:left w:val="none"/>
              <w:bottom w:val="none"/>
              <w:right w:val="none"/>
            </w:tcBorders>
          </w:tcPr>
          <w:p>
            <w:pPr>
              <w:pStyle w:val="0"/>
            </w:pPr>
            <w:r>
              <w:rPr>
                <w:sz w:val="24"/>
              </w:rPr>
              <w:t xml:space="preserve">Раздатчики кормов</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none"/>
              <w:right w:val="none"/>
            </w:tcBorders>
          </w:tcPr>
          <w:p>
            <w:pPr>
              <w:pStyle w:val="0"/>
              <w:jc w:val="center"/>
            </w:pPr>
            <w:r>
              <w:rPr>
                <w:sz w:val="24"/>
              </w:rPr>
              <w:t xml:space="preserve">28.30.53</w:t>
            </w:r>
          </w:p>
        </w:tc>
        <w:tc>
          <w:tcPr>
            <w:tcW w:w="2940" w:type="dxa"/>
            <w:tcBorders>
              <w:top w:val="none"/>
              <w:left w:val="none"/>
              <w:bottom w:val="none"/>
              <w:right w:val="none"/>
            </w:tcBorders>
          </w:tcPr>
          <w:p>
            <w:pPr>
              <w:pStyle w:val="0"/>
            </w:pPr>
            <w:r>
              <w:rPr>
                <w:sz w:val="24"/>
              </w:rPr>
              <w:t xml:space="preserve">Прессы для соломы, сена, включая пресс-подборщики</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1" w:type="dxa"/>
            <w:tcBorders>
              <w:top w:val="none"/>
              <w:left w:val="none"/>
              <w:bottom w:val="none"/>
              <w:right w:val="none"/>
            </w:tcBorders>
          </w:tcPr>
          <w:p>
            <w:pPr>
              <w:pStyle w:val="0"/>
              <w:jc w:val="center"/>
            </w:pPr>
            <w:r>
              <w:rPr>
                <w:sz w:val="24"/>
              </w:rPr>
              <w:t xml:space="preserve">от 80 процентов</w:t>
            </w:r>
          </w:p>
        </w:tc>
        <w:tc>
          <w:tcPr>
            <w:tcW w:w="884" w:type="dxa"/>
            <w:tcBorders>
              <w:top w:val="none"/>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single" w:sz="4"/>
              <w:right w:val="none"/>
            </w:tcBorders>
          </w:tcPr>
          <w:p>
            <w:pPr>
              <w:pStyle w:val="0"/>
              <w:jc w:val="center"/>
            </w:pPr>
            <w:r>
              <w:rPr>
                <w:sz w:val="24"/>
              </w:rPr>
              <w:t xml:space="preserve">из </w:t>
            </w:r>
            <w:r>
              <w:rPr>
                <w:sz w:val="24"/>
              </w:rPr>
              <w:t xml:space="preserve">28.30.59.143</w:t>
            </w:r>
          </w:p>
        </w:tc>
        <w:tc>
          <w:tcPr>
            <w:tcW w:w="2940" w:type="dxa"/>
            <w:tcBorders>
              <w:top w:val="none"/>
              <w:left w:val="none"/>
              <w:bottom w:val="single" w:sz="4"/>
              <w:right w:val="none"/>
            </w:tcBorders>
          </w:tcPr>
          <w:p>
            <w:pPr>
              <w:pStyle w:val="0"/>
            </w:pPr>
            <w:r>
              <w:rPr>
                <w:sz w:val="24"/>
              </w:rPr>
              <w:t xml:space="preserve">Пресс-подборщики льносырья прицепные</w:t>
            </w:r>
          </w:p>
        </w:tc>
        <w:tc>
          <w:tcPr>
            <w:tcW w:w="881" w:type="dxa"/>
            <w:tcBorders>
              <w:top w:val="none"/>
              <w:left w:val="none"/>
              <w:bottom w:val="single" w:sz="4"/>
              <w:right w:val="none"/>
            </w:tcBorders>
          </w:tcPr>
          <w:p>
            <w:pPr>
              <w:pStyle w:val="0"/>
              <w:jc w:val="center"/>
            </w:pPr>
            <w:r>
              <w:rPr>
                <w:sz w:val="24"/>
              </w:rPr>
              <w:t xml:space="preserve">от 50 процентов</w:t>
            </w:r>
          </w:p>
        </w:tc>
        <w:tc>
          <w:tcPr>
            <w:tcW w:w="881" w:type="dxa"/>
            <w:tcBorders>
              <w:top w:val="none"/>
              <w:left w:val="none"/>
              <w:bottom w:val="single" w:sz="4"/>
              <w:right w:val="none"/>
            </w:tcBorders>
          </w:tcPr>
          <w:p>
            <w:pPr>
              <w:pStyle w:val="0"/>
              <w:jc w:val="center"/>
            </w:pPr>
            <w:r>
              <w:rPr>
                <w:sz w:val="24"/>
              </w:rPr>
              <w:t xml:space="preserve">от 60 процентов</w:t>
            </w:r>
          </w:p>
        </w:tc>
        <w:tc>
          <w:tcPr>
            <w:tcW w:w="881" w:type="dxa"/>
            <w:tcBorders>
              <w:top w:val="none"/>
              <w:left w:val="none"/>
              <w:bottom w:val="single" w:sz="4"/>
              <w:right w:val="none"/>
            </w:tcBorders>
          </w:tcPr>
          <w:p>
            <w:pPr>
              <w:pStyle w:val="0"/>
              <w:jc w:val="center"/>
            </w:pPr>
            <w:r>
              <w:rPr>
                <w:sz w:val="24"/>
              </w:rPr>
              <w:t xml:space="preserve">от 70 процентов</w:t>
            </w:r>
          </w:p>
        </w:tc>
        <w:tc>
          <w:tcPr>
            <w:tcW w:w="881" w:type="dxa"/>
            <w:tcBorders>
              <w:top w:val="none"/>
              <w:left w:val="none"/>
              <w:bottom w:val="single" w:sz="4"/>
              <w:right w:val="none"/>
            </w:tcBorders>
          </w:tcPr>
          <w:p>
            <w:pPr>
              <w:pStyle w:val="0"/>
              <w:jc w:val="center"/>
            </w:pPr>
            <w:r>
              <w:rPr>
                <w:sz w:val="24"/>
              </w:rPr>
              <w:t xml:space="preserve">от 80 процентов</w:t>
            </w:r>
          </w:p>
        </w:tc>
        <w:tc>
          <w:tcPr>
            <w:tcW w:w="884" w:type="dxa"/>
            <w:tcBorders>
              <w:top w:val="none"/>
              <w:left w:val="none"/>
              <w:bottom w:val="single" w:sz="4"/>
              <w:right w:val="none"/>
            </w:tcBorders>
          </w:tcPr>
          <w:p>
            <w:pPr>
              <w:pStyle w:val="0"/>
              <w:jc w:val="center"/>
            </w:pPr>
            <w:r>
              <w:rPr>
                <w:sz w:val="24"/>
              </w:rPr>
              <w:t xml:space="preserve">от 90 процентов</w:t>
            </w:r>
          </w:p>
        </w:tc>
      </w:tr>
    </w:tbl>
    <w:p>
      <w:pPr>
        <w:pStyle w:val="0"/>
        <w:jc w:val="both"/>
      </w:pPr>
      <w:r>
        <w:rPr>
          <w:sz w:val="24"/>
        </w:rPr>
      </w:r>
    </w:p>
    <w:p>
      <w:pPr>
        <w:pStyle w:val="0"/>
        <w:jc w:val="both"/>
      </w:pPr>
      <w:r>
        <w:rPr>
          <w:sz w:val="24"/>
        </w:rPr>
        <w:t xml:space="preserve">(п. 41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42. Для целей осуществления закупок продукции (машины сеноуборочные; вспушиватели лент льна; обмотчики рулонов; средства транспортные снегоходные; квадроциклы)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(машины сеноуборочные; вспушиватели лент льна; обмотчики рулонов; средства транспортные снегоходные; квадроциклы)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H w:val="single" w:sz="4"/>
            <w:insideV w:val="single" w:sz="4"/>
          </w:tblBorders>
        </w:tblPrEx>
        <w:tc>
          <w:tcPr>
            <w:tcW w:w="1710"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940" w:type="dxa"/>
            <w:tcBorders>
              <w:top w:val="single" w:sz="4"/>
              <w:bottom w:val="single" w:sz="4"/>
            </w:tcBorders>
          </w:tcPr>
          <w:p>
            <w:pPr>
              <w:pStyle w:val="0"/>
              <w:jc w:val="center"/>
            </w:pPr>
            <w:r>
              <w:rPr>
                <w:sz w:val="24"/>
              </w:rPr>
              <w:t xml:space="preserve">Наименование продукции</w:t>
            </w:r>
          </w:p>
        </w:tc>
        <w:tc>
          <w:tcPr>
            <w:tcW w:w="881" w:type="dxa"/>
            <w:tcBorders>
              <w:top w:val="single" w:sz="4"/>
              <w:bottom w:val="single" w:sz="4"/>
            </w:tcBorders>
          </w:tcPr>
          <w:p>
            <w:pPr>
              <w:pStyle w:val="0"/>
              <w:jc w:val="center"/>
            </w:pPr>
            <w:r>
              <w:rPr>
                <w:sz w:val="24"/>
              </w:rPr>
              <w:t xml:space="preserve">до 31 декабря 2024 г.</w:t>
            </w:r>
          </w:p>
        </w:tc>
        <w:tc>
          <w:tcPr>
            <w:tcW w:w="881" w:type="dxa"/>
            <w:tcBorders>
              <w:top w:val="single" w:sz="4"/>
              <w:bottom w:val="single" w:sz="4"/>
            </w:tcBorders>
          </w:tcPr>
          <w:p>
            <w:pPr>
              <w:pStyle w:val="0"/>
              <w:jc w:val="center"/>
            </w:pPr>
            <w:r>
              <w:rPr>
                <w:sz w:val="24"/>
              </w:rPr>
              <w:t xml:space="preserve">с 1 января 2025 г.</w:t>
            </w:r>
          </w:p>
        </w:tc>
        <w:tc>
          <w:tcPr>
            <w:tcW w:w="881" w:type="dxa"/>
            <w:tcBorders>
              <w:top w:val="single" w:sz="4"/>
              <w:bottom w:val="single" w:sz="4"/>
            </w:tcBorders>
          </w:tcPr>
          <w:p>
            <w:pPr>
              <w:pStyle w:val="0"/>
              <w:jc w:val="center"/>
            </w:pPr>
            <w:r>
              <w:rPr>
                <w:sz w:val="24"/>
              </w:rPr>
              <w:t xml:space="preserve">с 1 января 2026 г.</w:t>
            </w:r>
          </w:p>
        </w:tc>
        <w:tc>
          <w:tcPr>
            <w:tcW w:w="881" w:type="dxa"/>
            <w:tcBorders>
              <w:top w:val="single" w:sz="4"/>
              <w:bottom w:val="single" w:sz="4"/>
            </w:tcBorders>
          </w:tcPr>
          <w:p>
            <w:pPr>
              <w:pStyle w:val="0"/>
              <w:jc w:val="center"/>
            </w:pPr>
            <w:r>
              <w:rPr>
                <w:sz w:val="24"/>
              </w:rPr>
              <w:t xml:space="preserve">с 1 января 2027 г.</w:t>
            </w:r>
          </w:p>
        </w:tc>
        <w:tc>
          <w:tcPr>
            <w:tcW w:w="884" w:type="dxa"/>
            <w:tcBorders>
              <w:top w:val="single" w:sz="4"/>
              <w:bottom w:val="single" w:sz="4"/>
              <w:right w:val="none"/>
            </w:tcBorders>
          </w:tcPr>
          <w:p>
            <w:pPr>
              <w:pStyle w:val="0"/>
              <w:jc w:val="center"/>
            </w:pPr>
            <w:r>
              <w:rPr>
                <w:sz w:val="24"/>
              </w:rPr>
              <w:t xml:space="preserve">с 1 января 2028 г.</w:t>
            </w:r>
          </w:p>
        </w:tc>
      </w:tr>
      <w:tr>
        <w:tc>
          <w:tcPr>
            <w:tcW w:w="1710" w:type="dxa"/>
            <w:tcBorders>
              <w:top w:val="single" w:sz="4"/>
              <w:left w:val="none"/>
              <w:bottom w:val="none"/>
              <w:right w:val="none"/>
            </w:tcBorders>
          </w:tcPr>
          <w:p>
            <w:pPr>
              <w:pStyle w:val="0"/>
              <w:jc w:val="center"/>
            </w:pPr>
            <w:r>
              <w:rPr>
                <w:sz w:val="24"/>
              </w:rPr>
              <w:t xml:space="preserve">28.30.52</w:t>
            </w:r>
          </w:p>
        </w:tc>
        <w:tc>
          <w:tcPr>
            <w:tcW w:w="2940" w:type="dxa"/>
            <w:tcBorders>
              <w:top w:val="single" w:sz="4"/>
              <w:left w:val="none"/>
              <w:bottom w:val="none"/>
              <w:right w:val="none"/>
            </w:tcBorders>
          </w:tcPr>
          <w:p>
            <w:pPr>
              <w:pStyle w:val="0"/>
            </w:pPr>
            <w:r>
              <w:rPr>
                <w:sz w:val="24"/>
              </w:rPr>
              <w:t xml:space="preserve">Машины сеноуборочные</w:t>
            </w:r>
          </w:p>
        </w:tc>
        <w:tc>
          <w:tcPr>
            <w:tcW w:w="881" w:type="dxa"/>
            <w:tcBorders>
              <w:top w:val="single" w:sz="4"/>
              <w:left w:val="none"/>
              <w:bottom w:val="none"/>
              <w:right w:val="none"/>
            </w:tcBorders>
          </w:tcPr>
          <w:p>
            <w:pPr>
              <w:pStyle w:val="0"/>
              <w:jc w:val="center"/>
            </w:pPr>
            <w:r>
              <w:rPr>
                <w:sz w:val="24"/>
              </w:rPr>
              <w:t xml:space="preserve">от 50 процентов</w:t>
            </w:r>
          </w:p>
        </w:tc>
        <w:tc>
          <w:tcPr>
            <w:tcW w:w="881" w:type="dxa"/>
            <w:tcBorders>
              <w:top w:val="single" w:sz="4"/>
              <w:left w:val="none"/>
              <w:bottom w:val="none"/>
              <w:right w:val="none"/>
            </w:tcBorders>
          </w:tcPr>
          <w:p>
            <w:pPr>
              <w:pStyle w:val="0"/>
              <w:jc w:val="center"/>
            </w:pPr>
            <w:r>
              <w:rPr>
                <w:sz w:val="24"/>
              </w:rPr>
              <w:t xml:space="preserve">от 60 процентов</w:t>
            </w:r>
          </w:p>
        </w:tc>
        <w:tc>
          <w:tcPr>
            <w:tcW w:w="881" w:type="dxa"/>
            <w:tcBorders>
              <w:top w:val="single" w:sz="4"/>
              <w:left w:val="none"/>
              <w:bottom w:val="none"/>
              <w:right w:val="none"/>
            </w:tcBorders>
          </w:tcPr>
          <w:p>
            <w:pPr>
              <w:pStyle w:val="0"/>
              <w:jc w:val="center"/>
            </w:pPr>
            <w:r>
              <w:rPr>
                <w:sz w:val="24"/>
              </w:rPr>
              <w:t xml:space="preserve">от 70 процентов</w:t>
            </w:r>
          </w:p>
        </w:tc>
        <w:tc>
          <w:tcPr>
            <w:tcW w:w="881" w:type="dxa"/>
            <w:tcBorders>
              <w:top w:val="single" w:sz="4"/>
              <w:left w:val="none"/>
              <w:bottom w:val="none"/>
              <w:right w:val="none"/>
            </w:tcBorders>
          </w:tcPr>
          <w:p>
            <w:pPr>
              <w:pStyle w:val="0"/>
              <w:jc w:val="center"/>
            </w:pPr>
            <w:r>
              <w:rPr>
                <w:sz w:val="24"/>
              </w:rPr>
              <w:t xml:space="preserve">от 80 процентов</w:t>
            </w:r>
          </w:p>
        </w:tc>
        <w:tc>
          <w:tcPr>
            <w:tcW w:w="884" w:type="dxa"/>
            <w:tcBorders>
              <w:top w:val="single" w:sz="4"/>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none"/>
              <w:right w:val="none"/>
            </w:tcBorders>
          </w:tcPr>
          <w:p>
            <w:pPr>
              <w:pStyle w:val="0"/>
              <w:jc w:val="center"/>
            </w:pPr>
            <w:r>
              <w:rPr>
                <w:sz w:val="24"/>
              </w:rPr>
              <w:t xml:space="preserve">из </w:t>
            </w:r>
            <w:r>
              <w:rPr>
                <w:sz w:val="24"/>
              </w:rPr>
              <w:t xml:space="preserve">28.30.59.143</w:t>
            </w:r>
          </w:p>
        </w:tc>
        <w:tc>
          <w:tcPr>
            <w:tcW w:w="2940" w:type="dxa"/>
            <w:tcBorders>
              <w:top w:val="none"/>
              <w:left w:val="none"/>
              <w:bottom w:val="none"/>
              <w:right w:val="none"/>
            </w:tcBorders>
          </w:tcPr>
          <w:p>
            <w:pPr>
              <w:pStyle w:val="0"/>
            </w:pPr>
            <w:r>
              <w:rPr>
                <w:sz w:val="24"/>
              </w:rPr>
              <w:t xml:space="preserve">Вспушиватели лент льна</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1" w:type="dxa"/>
            <w:tcBorders>
              <w:top w:val="none"/>
              <w:left w:val="none"/>
              <w:bottom w:val="none"/>
              <w:right w:val="none"/>
            </w:tcBorders>
          </w:tcPr>
          <w:p>
            <w:pPr>
              <w:pStyle w:val="0"/>
              <w:jc w:val="center"/>
            </w:pPr>
            <w:r>
              <w:rPr>
                <w:sz w:val="24"/>
              </w:rPr>
              <w:t xml:space="preserve">от 80 процентов</w:t>
            </w:r>
          </w:p>
        </w:tc>
        <w:tc>
          <w:tcPr>
            <w:tcW w:w="884" w:type="dxa"/>
            <w:tcBorders>
              <w:top w:val="none"/>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none"/>
              <w:right w:val="none"/>
            </w:tcBorders>
          </w:tcPr>
          <w:p>
            <w:pPr>
              <w:pStyle w:val="0"/>
              <w:jc w:val="center"/>
            </w:pPr>
            <w:r>
              <w:rPr>
                <w:sz w:val="24"/>
              </w:rPr>
              <w:t xml:space="preserve">из </w:t>
            </w:r>
            <w:r>
              <w:rPr>
                <w:sz w:val="24"/>
              </w:rPr>
              <w:t xml:space="preserve">28.30.86.110</w:t>
            </w:r>
          </w:p>
        </w:tc>
        <w:tc>
          <w:tcPr>
            <w:tcW w:w="2940" w:type="dxa"/>
            <w:tcBorders>
              <w:top w:val="none"/>
              <w:left w:val="none"/>
              <w:bottom w:val="none"/>
              <w:right w:val="none"/>
            </w:tcBorders>
          </w:tcPr>
          <w:p>
            <w:pPr>
              <w:pStyle w:val="0"/>
            </w:pPr>
            <w:r>
              <w:rPr>
                <w:sz w:val="24"/>
              </w:rPr>
              <w:t xml:space="preserve">Обмотчики рулонов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1" w:type="dxa"/>
            <w:tcBorders>
              <w:top w:val="none"/>
              <w:left w:val="none"/>
              <w:bottom w:val="none"/>
              <w:right w:val="none"/>
            </w:tcBorders>
          </w:tcPr>
          <w:p>
            <w:pPr>
              <w:pStyle w:val="0"/>
              <w:jc w:val="center"/>
            </w:pPr>
            <w:r>
              <w:rPr>
                <w:sz w:val="24"/>
              </w:rPr>
              <w:t xml:space="preserve">от 80 процентов</w:t>
            </w:r>
          </w:p>
        </w:tc>
        <w:tc>
          <w:tcPr>
            <w:tcW w:w="884" w:type="dxa"/>
            <w:tcBorders>
              <w:top w:val="none"/>
              <w:left w:val="none"/>
              <w:bottom w:val="none"/>
              <w:right w:val="none"/>
            </w:tcBorders>
          </w:tcPr>
          <w:p>
            <w:pPr>
              <w:pStyle w:val="0"/>
              <w:jc w:val="center"/>
            </w:pPr>
            <w:r>
              <w:rPr>
                <w:sz w:val="24"/>
              </w:rPr>
              <w:t xml:space="preserve">от 90 процентов</w:t>
            </w:r>
          </w:p>
        </w:tc>
      </w:tr>
      <w:tr>
        <w:tc>
          <w:tcPr>
            <w:tcW w:w="1710" w:type="dxa"/>
            <w:tcBorders>
              <w:top w:val="none"/>
              <w:left w:val="none"/>
              <w:bottom w:val="none"/>
              <w:right w:val="none"/>
            </w:tcBorders>
          </w:tcPr>
          <w:p>
            <w:pPr>
              <w:pStyle w:val="0"/>
              <w:jc w:val="center"/>
            </w:pPr>
            <w:r>
              <w:rPr>
                <w:sz w:val="24"/>
              </w:rPr>
              <w:t xml:space="preserve">29.10.52.110</w:t>
            </w:r>
          </w:p>
        </w:tc>
        <w:tc>
          <w:tcPr>
            <w:tcW w:w="2940" w:type="dxa"/>
            <w:tcBorders>
              <w:top w:val="none"/>
              <w:left w:val="none"/>
              <w:bottom w:val="none"/>
              <w:right w:val="none"/>
            </w:tcBorders>
          </w:tcPr>
          <w:p>
            <w:pPr>
              <w:pStyle w:val="0"/>
            </w:pPr>
            <w:r>
              <w:rPr>
                <w:sz w:val="24"/>
              </w:rPr>
              <w:t xml:space="preserve">Средства транспортные снегоходные</w:t>
            </w:r>
          </w:p>
        </w:tc>
        <w:tc>
          <w:tcPr>
            <w:tcW w:w="881" w:type="dxa"/>
            <w:tcBorders>
              <w:top w:val="none"/>
              <w:left w:val="none"/>
              <w:bottom w:val="none"/>
              <w:right w:val="none"/>
            </w:tcBorders>
          </w:tcPr>
          <w:p>
            <w:pPr>
              <w:pStyle w:val="0"/>
              <w:jc w:val="center"/>
            </w:pPr>
            <w:r>
              <w:rPr>
                <w:sz w:val="24"/>
              </w:rPr>
              <w:t xml:space="preserve">от 40 процентов</w:t>
            </w:r>
          </w:p>
        </w:tc>
        <w:tc>
          <w:tcPr>
            <w:tcW w:w="881" w:type="dxa"/>
            <w:tcBorders>
              <w:top w:val="none"/>
              <w:left w:val="none"/>
              <w:bottom w:val="none"/>
              <w:right w:val="none"/>
            </w:tcBorders>
          </w:tcPr>
          <w:p>
            <w:pPr>
              <w:pStyle w:val="0"/>
              <w:jc w:val="center"/>
            </w:pPr>
            <w:r>
              <w:rPr>
                <w:sz w:val="24"/>
              </w:rPr>
              <w:t xml:space="preserve">от 50 процентов</w:t>
            </w:r>
          </w:p>
        </w:tc>
        <w:tc>
          <w:tcPr>
            <w:tcW w:w="881" w:type="dxa"/>
            <w:tcBorders>
              <w:top w:val="none"/>
              <w:left w:val="none"/>
              <w:bottom w:val="none"/>
              <w:right w:val="none"/>
            </w:tcBorders>
          </w:tcPr>
          <w:p>
            <w:pPr>
              <w:pStyle w:val="0"/>
              <w:jc w:val="center"/>
            </w:pPr>
            <w:r>
              <w:rPr>
                <w:sz w:val="24"/>
              </w:rPr>
              <w:t xml:space="preserve">от 60 процентов</w:t>
            </w:r>
          </w:p>
        </w:tc>
        <w:tc>
          <w:tcPr>
            <w:tcW w:w="881" w:type="dxa"/>
            <w:tcBorders>
              <w:top w:val="none"/>
              <w:left w:val="none"/>
              <w:bottom w:val="none"/>
              <w:right w:val="none"/>
            </w:tcBorders>
          </w:tcPr>
          <w:p>
            <w:pPr>
              <w:pStyle w:val="0"/>
              <w:jc w:val="center"/>
            </w:pPr>
            <w:r>
              <w:rPr>
                <w:sz w:val="24"/>
              </w:rPr>
              <w:t xml:space="preserve">от 70 процентов</w:t>
            </w:r>
          </w:p>
        </w:tc>
        <w:tc>
          <w:tcPr>
            <w:tcW w:w="884" w:type="dxa"/>
            <w:tcBorders>
              <w:top w:val="none"/>
              <w:left w:val="none"/>
              <w:bottom w:val="none"/>
              <w:right w:val="none"/>
            </w:tcBorders>
          </w:tcPr>
          <w:p>
            <w:pPr>
              <w:pStyle w:val="0"/>
              <w:jc w:val="center"/>
            </w:pPr>
            <w:r>
              <w:rPr>
                <w:sz w:val="24"/>
              </w:rPr>
              <w:t xml:space="preserve">от 80 процентов</w:t>
            </w:r>
          </w:p>
        </w:tc>
      </w:tr>
      <w:tr>
        <w:tc>
          <w:tcPr>
            <w:tcW w:w="1710" w:type="dxa"/>
            <w:tcBorders>
              <w:top w:val="none"/>
              <w:left w:val="none"/>
              <w:bottom w:val="single" w:sz="4"/>
              <w:right w:val="none"/>
            </w:tcBorders>
          </w:tcPr>
          <w:p>
            <w:pPr>
              <w:pStyle w:val="0"/>
              <w:jc w:val="center"/>
            </w:pPr>
            <w:r>
              <w:rPr>
                <w:sz w:val="24"/>
              </w:rPr>
              <w:t xml:space="preserve">29.10.52.130</w:t>
            </w:r>
          </w:p>
        </w:tc>
        <w:tc>
          <w:tcPr>
            <w:tcW w:w="2940" w:type="dxa"/>
            <w:tcBorders>
              <w:top w:val="none"/>
              <w:left w:val="none"/>
              <w:bottom w:val="single" w:sz="4"/>
              <w:right w:val="none"/>
            </w:tcBorders>
          </w:tcPr>
          <w:p>
            <w:pPr>
              <w:pStyle w:val="0"/>
            </w:pPr>
            <w:r>
              <w:rPr>
                <w:sz w:val="24"/>
              </w:rPr>
              <w:t xml:space="preserve">Квадроциклы</w:t>
            </w:r>
          </w:p>
        </w:tc>
        <w:tc>
          <w:tcPr>
            <w:tcW w:w="881" w:type="dxa"/>
            <w:tcBorders>
              <w:top w:val="none"/>
              <w:left w:val="none"/>
              <w:bottom w:val="single" w:sz="4"/>
              <w:right w:val="none"/>
            </w:tcBorders>
          </w:tcPr>
          <w:p>
            <w:pPr>
              <w:pStyle w:val="0"/>
              <w:jc w:val="center"/>
            </w:pPr>
            <w:r>
              <w:rPr>
                <w:sz w:val="24"/>
              </w:rPr>
              <w:t xml:space="preserve">от 40 процентов</w:t>
            </w:r>
          </w:p>
        </w:tc>
        <w:tc>
          <w:tcPr>
            <w:tcW w:w="881" w:type="dxa"/>
            <w:tcBorders>
              <w:top w:val="none"/>
              <w:left w:val="none"/>
              <w:bottom w:val="single" w:sz="4"/>
              <w:right w:val="none"/>
            </w:tcBorders>
          </w:tcPr>
          <w:p>
            <w:pPr>
              <w:pStyle w:val="0"/>
              <w:jc w:val="center"/>
            </w:pPr>
            <w:r>
              <w:rPr>
                <w:sz w:val="24"/>
              </w:rPr>
              <w:t xml:space="preserve">от 50 процентов</w:t>
            </w:r>
          </w:p>
        </w:tc>
        <w:tc>
          <w:tcPr>
            <w:tcW w:w="881" w:type="dxa"/>
            <w:tcBorders>
              <w:top w:val="none"/>
              <w:left w:val="none"/>
              <w:bottom w:val="single" w:sz="4"/>
              <w:right w:val="none"/>
            </w:tcBorders>
          </w:tcPr>
          <w:p>
            <w:pPr>
              <w:pStyle w:val="0"/>
              <w:jc w:val="center"/>
            </w:pPr>
            <w:r>
              <w:rPr>
                <w:sz w:val="24"/>
              </w:rPr>
              <w:t xml:space="preserve">от 60 процентов</w:t>
            </w:r>
          </w:p>
        </w:tc>
        <w:tc>
          <w:tcPr>
            <w:tcW w:w="881" w:type="dxa"/>
            <w:tcBorders>
              <w:top w:val="none"/>
              <w:left w:val="none"/>
              <w:bottom w:val="single" w:sz="4"/>
              <w:right w:val="none"/>
            </w:tcBorders>
          </w:tcPr>
          <w:p>
            <w:pPr>
              <w:pStyle w:val="0"/>
              <w:jc w:val="center"/>
            </w:pPr>
            <w:r>
              <w:rPr>
                <w:sz w:val="24"/>
              </w:rPr>
              <w:t xml:space="preserve">от 70 процентов</w:t>
            </w:r>
          </w:p>
        </w:tc>
        <w:tc>
          <w:tcPr>
            <w:tcW w:w="884" w:type="dxa"/>
            <w:tcBorders>
              <w:top w:val="none"/>
              <w:left w:val="none"/>
              <w:bottom w:val="single" w:sz="4"/>
              <w:right w:val="none"/>
            </w:tcBorders>
          </w:tcPr>
          <w:p>
            <w:pPr>
              <w:pStyle w:val="0"/>
              <w:jc w:val="center"/>
            </w:pPr>
            <w:r>
              <w:rPr>
                <w:sz w:val="24"/>
              </w:rPr>
              <w:t xml:space="preserve">от 80 процентов</w:t>
            </w:r>
          </w:p>
        </w:tc>
      </w:tr>
    </w:tbl>
    <w:p>
      <w:pPr>
        <w:pStyle w:val="0"/>
        <w:jc w:val="both"/>
      </w:pPr>
      <w:r>
        <w:rPr>
          <w:sz w:val="24"/>
        </w:rPr>
      </w:r>
    </w:p>
    <w:p>
      <w:pPr>
        <w:pStyle w:val="0"/>
        <w:jc w:val="both"/>
      </w:pPr>
      <w:r>
        <w:rPr>
          <w:sz w:val="24"/>
        </w:rPr>
        <w:t xml:space="preserve">(п. 42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43. Для целей осуществления закупок продукции (дождевальные машины барабанного типа)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(дождевальные машины барабанного типа)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до 31 декабря 2024 г. - 70 процентов;</w:t>
      </w:r>
    </w:p>
    <w:p>
      <w:pPr>
        <w:pStyle w:val="0"/>
        <w:spacing w:before="240"/>
        <w:ind w:firstLine="540"/>
        <w:jc w:val="both"/>
      </w:pPr>
      <w:r>
        <w:rPr>
          <w:sz w:val="24"/>
        </w:rPr>
        <w:t xml:space="preserve">с 1 января 2025 г. - 80 процентов.</w:t>
      </w:r>
    </w:p>
    <w:p>
      <w:pPr>
        <w:pStyle w:val="0"/>
        <w:jc w:val="both"/>
      </w:pPr>
      <w:r>
        <w:rPr>
          <w:sz w:val="24"/>
        </w:rPr>
        <w:t xml:space="preserve">(п. 43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44. Для целей осуществления закупок продукции (широкозахватные многоопорные дождевальные машины)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(широкозахватные многоопорные дождевальные машины)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до 31 декабря 2024 г. - 70 процентов;</w:t>
      </w:r>
    </w:p>
    <w:p>
      <w:pPr>
        <w:pStyle w:val="0"/>
        <w:spacing w:before="240"/>
        <w:ind w:firstLine="540"/>
        <w:jc w:val="both"/>
      </w:pPr>
      <w:r>
        <w:rPr>
          <w:sz w:val="24"/>
        </w:rPr>
        <w:t xml:space="preserve">с 1 января 2025 г. - 80 процентов;</w:t>
      </w:r>
    </w:p>
    <w:p>
      <w:pPr>
        <w:pStyle w:val="0"/>
        <w:spacing w:before="240"/>
        <w:ind w:firstLine="540"/>
        <w:jc w:val="both"/>
      </w:pPr>
      <w:r>
        <w:rPr>
          <w:sz w:val="24"/>
        </w:rPr>
        <w:t xml:space="preserve">с 1 января 2026 г. - 90 процентов.</w:t>
      </w:r>
    </w:p>
    <w:p>
      <w:pPr>
        <w:pStyle w:val="0"/>
        <w:jc w:val="both"/>
      </w:pPr>
      <w:r>
        <w:rPr>
          <w:sz w:val="24"/>
        </w:rPr>
        <w:t xml:space="preserve">(п. 44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45. Для целей осуществления закупок продукции (установки для удаления навоза и навозной жижи)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(установки для удаления навоза и навозной жижи)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до 31 декабря 2024 г. - 50 процентов;</w:t>
      </w:r>
    </w:p>
    <w:p>
      <w:pPr>
        <w:pStyle w:val="0"/>
        <w:spacing w:before="240"/>
        <w:ind w:firstLine="540"/>
        <w:jc w:val="both"/>
      </w:pPr>
      <w:r>
        <w:rPr>
          <w:sz w:val="24"/>
        </w:rPr>
        <w:t xml:space="preserve">с 1 января 2025 г. - 60 процентов;</w:t>
      </w:r>
    </w:p>
    <w:p>
      <w:pPr>
        <w:pStyle w:val="0"/>
        <w:spacing w:before="240"/>
        <w:ind w:firstLine="540"/>
        <w:jc w:val="both"/>
      </w:pPr>
      <w:r>
        <w:rPr>
          <w:sz w:val="24"/>
        </w:rPr>
        <w:t xml:space="preserve">с 1 января 2026 г. - 70 процентов;</w:t>
      </w:r>
    </w:p>
    <w:p>
      <w:pPr>
        <w:pStyle w:val="0"/>
        <w:spacing w:before="240"/>
        <w:ind w:firstLine="540"/>
        <w:jc w:val="both"/>
      </w:pPr>
      <w:r>
        <w:rPr>
          <w:sz w:val="24"/>
        </w:rPr>
        <w:t xml:space="preserve">с 1 января 2028 г. - 80 процентов.</w:t>
      </w:r>
    </w:p>
    <w:p>
      <w:pPr>
        <w:pStyle w:val="0"/>
        <w:jc w:val="both"/>
      </w:pPr>
      <w:r>
        <w:rPr>
          <w:sz w:val="24"/>
        </w:rPr>
        <w:t xml:space="preserve">(п. 45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46. Для целей осуществления закупок продукции (автомобиль для перевозки игроков в гольф)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российский промышленной продукции", при производстве продукции (автомобили для перевозки игроков в гольф)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до 31 декабря 2024 г. - 50 процентов;</w:t>
      </w:r>
    </w:p>
    <w:p>
      <w:pPr>
        <w:pStyle w:val="0"/>
        <w:spacing w:before="240"/>
        <w:ind w:firstLine="540"/>
        <w:jc w:val="both"/>
      </w:pPr>
      <w:r>
        <w:rPr>
          <w:sz w:val="24"/>
        </w:rPr>
        <w:t xml:space="preserve">с 1 января 2025 г. - 60 процентов;</w:t>
      </w:r>
    </w:p>
    <w:p>
      <w:pPr>
        <w:pStyle w:val="0"/>
        <w:spacing w:before="240"/>
        <w:ind w:firstLine="540"/>
        <w:jc w:val="both"/>
      </w:pPr>
      <w:r>
        <w:rPr>
          <w:sz w:val="24"/>
        </w:rPr>
        <w:t xml:space="preserve">с 1 января 2026 г. - 70 процентов;</w:t>
      </w:r>
    </w:p>
    <w:p>
      <w:pPr>
        <w:pStyle w:val="0"/>
        <w:spacing w:before="240"/>
        <w:ind w:firstLine="540"/>
        <w:jc w:val="both"/>
      </w:pPr>
      <w:r>
        <w:rPr>
          <w:sz w:val="24"/>
        </w:rPr>
        <w:t xml:space="preserve">с 1 января 2027 г. - 80 процентов.</w:t>
      </w:r>
    </w:p>
    <w:p>
      <w:pPr>
        <w:pStyle w:val="0"/>
        <w:jc w:val="both"/>
      </w:pPr>
      <w:r>
        <w:rPr>
          <w:sz w:val="24"/>
        </w:rPr>
        <w:t xml:space="preserve">(п. 46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47. Для целей получения государственной поддержки в рамках </w:t>
      </w:r>
      <w:r>
        <w:rPr>
          <w:sz w:val="24"/>
        </w:rPr>
        <w:t xml:space="preserve">постановления</w:t>
      </w:r>
      <w:r>
        <w:rPr>
          <w:sz w:val="24"/>
        </w:rPr>
        <w:t xml:space="preserve">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в рамках </w:t>
      </w:r>
      <w:r>
        <w:rPr>
          <w:sz w:val="24"/>
        </w:rPr>
        <w:t xml:space="preserve">постановления</w:t>
      </w:r>
      <w:r>
        <w:rPr>
          <w:sz w:val="24"/>
        </w:rPr>
        <w:t xml:space="preserve"> Правительства Российской Федерации от 24 октября 2018 г. N 1269 "О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 при производстве в течение календарного года юридическим лицом продукции (комбайны зерноуборочные; машинокомплекты комбайнов зерноуборочных; комбайны кормоуборочные самоходные; машинокомплекты комбайнов кормоуборочных самоходных)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этой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 при условии, что максимальное количество баллов для машинокомплекта зерноуборочного комбайна не может составлять менее 400 баллов, для машинокомплекта комбайна кормоуборочного самоходного - менее 350 баллов:</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92"/>
        <w:gridCol w:w="3005"/>
        <w:gridCol w:w="1491"/>
        <w:gridCol w:w="1491"/>
        <w:gridCol w:w="1491"/>
      </w:tblGrid>
      <w:tr>
        <w:tblPrEx>
          <w:tblBorders>
            <w:insideH w:val="single" w:sz="4"/>
            <w:insideV w:val="single" w:sz="4"/>
          </w:tblBorders>
        </w:tblPrEx>
        <w:tc>
          <w:tcPr>
            <w:tcW w:w="1592"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3005" w:type="dxa"/>
            <w:tcBorders>
              <w:top w:val="single" w:sz="4"/>
              <w:bottom w:val="single" w:sz="4"/>
            </w:tcBorders>
          </w:tcPr>
          <w:p>
            <w:pPr>
              <w:pStyle w:val="0"/>
              <w:jc w:val="center"/>
            </w:pPr>
            <w:r>
              <w:rPr>
                <w:sz w:val="24"/>
              </w:rPr>
              <w:t xml:space="preserve">Наименование продукции</w:t>
            </w:r>
          </w:p>
        </w:tc>
        <w:tc>
          <w:tcPr>
            <w:tcW w:w="1491" w:type="dxa"/>
            <w:tcBorders>
              <w:top w:val="single" w:sz="4"/>
              <w:bottom w:val="single" w:sz="4"/>
            </w:tcBorders>
          </w:tcPr>
          <w:p>
            <w:pPr>
              <w:pStyle w:val="0"/>
              <w:jc w:val="center"/>
            </w:pPr>
            <w:r>
              <w:rPr>
                <w:sz w:val="24"/>
              </w:rPr>
              <w:t xml:space="preserve">до 31 декабря 2024 г.</w:t>
            </w:r>
          </w:p>
        </w:tc>
        <w:tc>
          <w:tcPr>
            <w:tcW w:w="1491" w:type="dxa"/>
            <w:tcBorders>
              <w:top w:val="single" w:sz="4"/>
              <w:bottom w:val="single" w:sz="4"/>
            </w:tcBorders>
          </w:tcPr>
          <w:p>
            <w:pPr>
              <w:pStyle w:val="0"/>
              <w:jc w:val="center"/>
            </w:pPr>
            <w:r>
              <w:rPr>
                <w:sz w:val="24"/>
              </w:rPr>
              <w:t xml:space="preserve">с 1 января 2025 г.</w:t>
            </w:r>
          </w:p>
        </w:tc>
        <w:tc>
          <w:tcPr>
            <w:tcW w:w="1491" w:type="dxa"/>
            <w:tcBorders>
              <w:top w:val="single" w:sz="4"/>
              <w:bottom w:val="single" w:sz="4"/>
              <w:right w:val="none"/>
            </w:tcBorders>
          </w:tcPr>
          <w:p>
            <w:pPr>
              <w:pStyle w:val="0"/>
              <w:jc w:val="center"/>
            </w:pPr>
            <w:r>
              <w:rPr>
                <w:sz w:val="24"/>
              </w:rPr>
              <w:t xml:space="preserve">с 1 января 2027 г.</w:t>
            </w:r>
          </w:p>
        </w:tc>
      </w:tr>
      <w:tr>
        <w:tc>
          <w:tcPr>
            <w:tcW w:w="1592" w:type="dxa"/>
            <w:tcBorders>
              <w:top w:val="single" w:sz="4"/>
              <w:left w:val="none"/>
              <w:bottom w:val="none"/>
              <w:right w:val="none"/>
            </w:tcBorders>
          </w:tcPr>
          <w:p>
            <w:pPr>
              <w:pStyle w:val="0"/>
              <w:jc w:val="center"/>
            </w:pPr>
            <w:r>
              <w:rPr>
                <w:sz w:val="24"/>
              </w:rPr>
              <w:t xml:space="preserve">28.30.59.111</w:t>
            </w:r>
          </w:p>
        </w:tc>
        <w:tc>
          <w:tcPr>
            <w:tcW w:w="3005" w:type="dxa"/>
            <w:tcBorders>
              <w:top w:val="single" w:sz="4"/>
              <w:left w:val="none"/>
              <w:bottom w:val="none"/>
              <w:right w:val="none"/>
            </w:tcBorders>
          </w:tcPr>
          <w:p>
            <w:pPr>
              <w:pStyle w:val="0"/>
            </w:pPr>
            <w:r>
              <w:rPr>
                <w:sz w:val="24"/>
              </w:rPr>
              <w:t xml:space="preserve">Комбайны зерноуборочные</w:t>
            </w:r>
          </w:p>
        </w:tc>
        <w:tc>
          <w:tcPr>
            <w:tcW w:w="1491" w:type="dxa"/>
            <w:tcBorders>
              <w:top w:val="single" w:sz="4"/>
              <w:left w:val="none"/>
              <w:bottom w:val="none"/>
              <w:right w:val="none"/>
            </w:tcBorders>
          </w:tcPr>
          <w:p>
            <w:pPr>
              <w:pStyle w:val="0"/>
              <w:jc w:val="center"/>
            </w:pPr>
            <w:r>
              <w:rPr>
                <w:sz w:val="24"/>
              </w:rPr>
              <w:t xml:space="preserve">от 40 процентов</w:t>
            </w:r>
          </w:p>
        </w:tc>
        <w:tc>
          <w:tcPr>
            <w:tcW w:w="1491" w:type="dxa"/>
            <w:tcBorders>
              <w:top w:val="single" w:sz="4"/>
              <w:left w:val="none"/>
              <w:bottom w:val="none"/>
              <w:right w:val="none"/>
            </w:tcBorders>
          </w:tcPr>
          <w:p>
            <w:pPr>
              <w:pStyle w:val="0"/>
              <w:jc w:val="center"/>
            </w:pPr>
            <w:r>
              <w:rPr>
                <w:sz w:val="24"/>
              </w:rPr>
              <w:t xml:space="preserve">от 50 процентов</w:t>
            </w:r>
          </w:p>
        </w:tc>
        <w:tc>
          <w:tcPr>
            <w:tcW w:w="1491" w:type="dxa"/>
            <w:tcBorders>
              <w:top w:val="single" w:sz="4"/>
              <w:left w:val="none"/>
              <w:bottom w:val="none"/>
              <w:right w:val="none"/>
            </w:tcBorders>
          </w:tcPr>
          <w:p>
            <w:pPr>
              <w:pStyle w:val="0"/>
              <w:jc w:val="center"/>
            </w:pPr>
            <w:r>
              <w:rPr>
                <w:sz w:val="24"/>
              </w:rPr>
              <w:t xml:space="preserve">от 60 процентов</w:t>
            </w:r>
          </w:p>
        </w:tc>
      </w:tr>
      <w:tr>
        <w:tc>
          <w:tcPr>
            <w:tcW w:w="1592" w:type="dxa"/>
            <w:tcBorders>
              <w:top w:val="none"/>
              <w:left w:val="none"/>
              <w:bottom w:val="none"/>
              <w:right w:val="none"/>
            </w:tcBorders>
          </w:tcPr>
          <w:p>
            <w:pPr>
              <w:pStyle w:val="0"/>
              <w:jc w:val="center"/>
            </w:pPr>
            <w:r>
              <w:rPr>
                <w:sz w:val="24"/>
              </w:rPr>
              <w:t xml:space="preserve">из </w:t>
            </w:r>
            <w:r>
              <w:rPr>
                <w:sz w:val="24"/>
              </w:rPr>
              <w:t xml:space="preserve">28.30.9</w:t>
            </w:r>
          </w:p>
        </w:tc>
        <w:tc>
          <w:tcPr>
            <w:tcW w:w="3005" w:type="dxa"/>
            <w:tcBorders>
              <w:top w:val="none"/>
              <w:left w:val="none"/>
              <w:bottom w:val="none"/>
              <w:right w:val="none"/>
            </w:tcBorders>
          </w:tcPr>
          <w:p>
            <w:pPr>
              <w:pStyle w:val="0"/>
            </w:pPr>
            <w:r>
              <w:rPr>
                <w:sz w:val="24"/>
              </w:rPr>
              <w:t xml:space="preserve">Машинокомплекты комбайнов зерноуборочных</w:t>
            </w:r>
          </w:p>
        </w:tc>
        <w:tc>
          <w:tcPr>
            <w:tcW w:w="1491" w:type="dxa"/>
            <w:tcBorders>
              <w:top w:val="none"/>
              <w:left w:val="none"/>
              <w:bottom w:val="none"/>
              <w:right w:val="none"/>
            </w:tcBorders>
          </w:tcPr>
          <w:p>
            <w:pPr>
              <w:pStyle w:val="0"/>
              <w:jc w:val="center"/>
            </w:pPr>
            <w:r>
              <w:rPr>
                <w:sz w:val="24"/>
              </w:rPr>
              <w:t xml:space="preserve">от 40 процентов</w:t>
            </w:r>
          </w:p>
        </w:tc>
        <w:tc>
          <w:tcPr>
            <w:tcW w:w="1491" w:type="dxa"/>
            <w:tcBorders>
              <w:top w:val="none"/>
              <w:left w:val="none"/>
              <w:bottom w:val="none"/>
              <w:right w:val="none"/>
            </w:tcBorders>
          </w:tcPr>
          <w:p>
            <w:pPr>
              <w:pStyle w:val="0"/>
              <w:jc w:val="center"/>
            </w:pPr>
            <w:r>
              <w:rPr>
                <w:sz w:val="24"/>
              </w:rPr>
              <w:t xml:space="preserve">от 50 процентов</w:t>
            </w:r>
          </w:p>
        </w:tc>
        <w:tc>
          <w:tcPr>
            <w:tcW w:w="1491" w:type="dxa"/>
            <w:tcBorders>
              <w:top w:val="none"/>
              <w:left w:val="none"/>
              <w:bottom w:val="none"/>
              <w:right w:val="none"/>
            </w:tcBorders>
          </w:tcPr>
          <w:p>
            <w:pPr>
              <w:pStyle w:val="0"/>
              <w:jc w:val="center"/>
            </w:pPr>
            <w:r>
              <w:rPr>
                <w:sz w:val="24"/>
              </w:rPr>
              <w:t xml:space="preserve">от 60 процентов</w:t>
            </w:r>
          </w:p>
        </w:tc>
      </w:tr>
      <w:tr>
        <w:tc>
          <w:tcPr>
            <w:tcW w:w="1592" w:type="dxa"/>
            <w:tcBorders>
              <w:top w:val="none"/>
              <w:left w:val="none"/>
              <w:bottom w:val="none"/>
              <w:right w:val="none"/>
            </w:tcBorders>
          </w:tcPr>
          <w:p>
            <w:pPr>
              <w:pStyle w:val="0"/>
              <w:jc w:val="center"/>
            </w:pPr>
            <w:r>
              <w:rPr>
                <w:sz w:val="24"/>
              </w:rPr>
              <w:t xml:space="preserve">из </w:t>
            </w:r>
            <w:r>
              <w:rPr>
                <w:sz w:val="24"/>
              </w:rPr>
              <w:t xml:space="preserve">28.30.59.190</w:t>
            </w:r>
          </w:p>
        </w:tc>
        <w:tc>
          <w:tcPr>
            <w:tcW w:w="3005" w:type="dxa"/>
            <w:tcBorders>
              <w:top w:val="none"/>
              <w:left w:val="none"/>
              <w:bottom w:val="none"/>
              <w:right w:val="none"/>
            </w:tcBorders>
          </w:tcPr>
          <w:p>
            <w:pPr>
              <w:pStyle w:val="0"/>
            </w:pPr>
            <w:r>
              <w:rPr>
                <w:sz w:val="24"/>
              </w:rPr>
              <w:t xml:space="preserve">Комбайны кормоуборочные самоходные</w:t>
            </w:r>
          </w:p>
        </w:tc>
        <w:tc>
          <w:tcPr>
            <w:tcW w:w="1491" w:type="dxa"/>
            <w:tcBorders>
              <w:top w:val="none"/>
              <w:left w:val="none"/>
              <w:bottom w:val="none"/>
              <w:right w:val="none"/>
            </w:tcBorders>
          </w:tcPr>
          <w:p>
            <w:pPr>
              <w:pStyle w:val="0"/>
              <w:jc w:val="center"/>
            </w:pPr>
            <w:r>
              <w:rPr>
                <w:sz w:val="24"/>
              </w:rPr>
              <w:t xml:space="preserve">от 40 процентов</w:t>
            </w:r>
          </w:p>
        </w:tc>
        <w:tc>
          <w:tcPr>
            <w:tcW w:w="1491" w:type="dxa"/>
            <w:tcBorders>
              <w:top w:val="none"/>
              <w:left w:val="none"/>
              <w:bottom w:val="none"/>
              <w:right w:val="none"/>
            </w:tcBorders>
          </w:tcPr>
          <w:p>
            <w:pPr>
              <w:pStyle w:val="0"/>
              <w:jc w:val="center"/>
            </w:pPr>
            <w:r>
              <w:rPr>
                <w:sz w:val="24"/>
              </w:rPr>
              <w:t xml:space="preserve">от 50 процентов</w:t>
            </w:r>
          </w:p>
        </w:tc>
        <w:tc>
          <w:tcPr>
            <w:tcW w:w="1491" w:type="dxa"/>
            <w:tcBorders>
              <w:top w:val="none"/>
              <w:left w:val="none"/>
              <w:bottom w:val="none"/>
              <w:right w:val="none"/>
            </w:tcBorders>
          </w:tcPr>
          <w:p>
            <w:pPr>
              <w:pStyle w:val="0"/>
              <w:jc w:val="center"/>
            </w:pPr>
            <w:r>
              <w:rPr>
                <w:sz w:val="24"/>
              </w:rPr>
              <w:t xml:space="preserve">от 60 процентов</w:t>
            </w:r>
          </w:p>
        </w:tc>
      </w:tr>
      <w:tr>
        <w:tc>
          <w:tcPr>
            <w:tcW w:w="1592" w:type="dxa"/>
            <w:tcBorders>
              <w:top w:val="none"/>
              <w:left w:val="none"/>
              <w:bottom w:val="single" w:sz="4"/>
              <w:right w:val="none"/>
            </w:tcBorders>
          </w:tcPr>
          <w:p>
            <w:pPr>
              <w:pStyle w:val="0"/>
              <w:jc w:val="center"/>
            </w:pPr>
            <w:r>
              <w:rPr>
                <w:sz w:val="24"/>
              </w:rPr>
              <w:t xml:space="preserve">из </w:t>
            </w:r>
            <w:r>
              <w:rPr>
                <w:sz w:val="24"/>
              </w:rPr>
              <w:t xml:space="preserve">28.30.9</w:t>
            </w:r>
          </w:p>
        </w:tc>
        <w:tc>
          <w:tcPr>
            <w:tcW w:w="3005" w:type="dxa"/>
            <w:tcBorders>
              <w:top w:val="none"/>
              <w:left w:val="none"/>
              <w:bottom w:val="single" w:sz="4"/>
              <w:right w:val="none"/>
            </w:tcBorders>
          </w:tcPr>
          <w:p>
            <w:pPr>
              <w:pStyle w:val="0"/>
            </w:pPr>
            <w:r>
              <w:rPr>
                <w:sz w:val="24"/>
              </w:rPr>
              <w:t xml:space="preserve">Машинокомплекты комбайнов кормоуборочных самоходных</w:t>
            </w:r>
          </w:p>
        </w:tc>
        <w:tc>
          <w:tcPr>
            <w:tcW w:w="1491" w:type="dxa"/>
            <w:tcBorders>
              <w:top w:val="none"/>
              <w:left w:val="none"/>
              <w:bottom w:val="single" w:sz="4"/>
              <w:right w:val="none"/>
            </w:tcBorders>
          </w:tcPr>
          <w:p>
            <w:pPr>
              <w:pStyle w:val="0"/>
              <w:jc w:val="center"/>
            </w:pPr>
            <w:r>
              <w:rPr>
                <w:sz w:val="24"/>
              </w:rPr>
              <w:t xml:space="preserve">от 40 процентов</w:t>
            </w:r>
          </w:p>
        </w:tc>
        <w:tc>
          <w:tcPr>
            <w:tcW w:w="1491" w:type="dxa"/>
            <w:tcBorders>
              <w:top w:val="none"/>
              <w:left w:val="none"/>
              <w:bottom w:val="single" w:sz="4"/>
              <w:right w:val="none"/>
            </w:tcBorders>
          </w:tcPr>
          <w:p>
            <w:pPr>
              <w:pStyle w:val="0"/>
              <w:jc w:val="center"/>
            </w:pPr>
            <w:r>
              <w:rPr>
                <w:sz w:val="24"/>
              </w:rPr>
              <w:t xml:space="preserve">от 50 процентов</w:t>
            </w:r>
          </w:p>
        </w:tc>
        <w:tc>
          <w:tcPr>
            <w:tcW w:w="1491" w:type="dxa"/>
            <w:tcBorders>
              <w:top w:val="none"/>
              <w:left w:val="none"/>
              <w:bottom w:val="single" w:sz="4"/>
              <w:right w:val="none"/>
            </w:tcBorders>
          </w:tcPr>
          <w:p>
            <w:pPr>
              <w:pStyle w:val="0"/>
              <w:jc w:val="center"/>
            </w:pPr>
            <w:r>
              <w:rPr>
                <w:sz w:val="24"/>
              </w:rPr>
              <w:t xml:space="preserve">от 60 процентов</w:t>
            </w:r>
          </w:p>
        </w:tc>
      </w:tr>
    </w:tbl>
    <w:p>
      <w:pPr>
        <w:pStyle w:val="0"/>
        <w:jc w:val="both"/>
      </w:pPr>
      <w:r>
        <w:rPr>
          <w:sz w:val="24"/>
        </w:rPr>
      </w:r>
    </w:p>
    <w:p>
      <w:pPr>
        <w:pStyle w:val="0"/>
        <w:jc w:val="both"/>
      </w:pPr>
      <w:r>
        <w:rPr>
          <w:sz w:val="24"/>
        </w:rPr>
        <w:t xml:space="preserve">(п. 47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48. Для целей осуществления закупок продукции (комбайны зерноуборочные, комбайны кормоуборочные)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(комбайны зерноуборочные, комбайны кормоуборочные)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для комбайнов зерноуборочных:</w:t>
      </w:r>
    </w:p>
    <w:p>
      <w:pPr>
        <w:pStyle w:val="0"/>
        <w:spacing w:before="240"/>
        <w:ind w:firstLine="540"/>
        <w:jc w:val="both"/>
      </w:pPr>
      <w:r>
        <w:rPr>
          <w:sz w:val="24"/>
        </w:rPr>
        <w:t xml:space="preserve">до 31 декабря 2024 г. - 55 процентов;</w:t>
      </w:r>
    </w:p>
    <w:p>
      <w:pPr>
        <w:pStyle w:val="0"/>
        <w:spacing w:before="240"/>
        <w:ind w:firstLine="540"/>
        <w:jc w:val="both"/>
      </w:pPr>
      <w:r>
        <w:rPr>
          <w:sz w:val="24"/>
        </w:rPr>
        <w:t xml:space="preserve">с 1 января 2025 г. - 65 процентов;</w:t>
      </w:r>
    </w:p>
    <w:p>
      <w:pPr>
        <w:pStyle w:val="0"/>
        <w:spacing w:before="240"/>
        <w:ind w:firstLine="540"/>
        <w:jc w:val="both"/>
      </w:pPr>
      <w:r>
        <w:rPr>
          <w:sz w:val="24"/>
        </w:rPr>
        <w:t xml:space="preserve">с 1 января 2027 г. - 70 процентов;</w:t>
      </w:r>
    </w:p>
    <w:p>
      <w:pPr>
        <w:pStyle w:val="0"/>
        <w:spacing w:before="240"/>
        <w:ind w:firstLine="540"/>
        <w:jc w:val="both"/>
      </w:pPr>
      <w:r>
        <w:rPr>
          <w:sz w:val="24"/>
        </w:rPr>
        <w:t xml:space="preserve">с 1 января 2028 г. - 80 процентов;</w:t>
      </w:r>
    </w:p>
    <w:p>
      <w:pPr>
        <w:pStyle w:val="0"/>
        <w:spacing w:before="240"/>
        <w:ind w:firstLine="540"/>
        <w:jc w:val="both"/>
      </w:pPr>
      <w:r>
        <w:rPr>
          <w:sz w:val="24"/>
        </w:rPr>
        <w:t xml:space="preserve">для комбайнов зерноуборочных (селекционных) номинальной мощностью двигателя не более 100 кВт:</w:t>
      </w:r>
    </w:p>
    <w:p>
      <w:pPr>
        <w:pStyle w:val="0"/>
        <w:spacing w:before="240"/>
        <w:ind w:firstLine="540"/>
        <w:jc w:val="both"/>
      </w:pPr>
      <w:r>
        <w:rPr>
          <w:sz w:val="24"/>
        </w:rPr>
        <w:t xml:space="preserve">до 31 декабря 2025 г. - 25 процентов;</w:t>
      </w:r>
    </w:p>
    <w:p>
      <w:pPr>
        <w:pStyle w:val="0"/>
        <w:spacing w:before="240"/>
        <w:ind w:firstLine="540"/>
        <w:jc w:val="both"/>
      </w:pPr>
      <w:r>
        <w:rPr>
          <w:sz w:val="24"/>
        </w:rPr>
        <w:t xml:space="preserve">с 1 января 2026 г. - 30 процентов;</w:t>
      </w:r>
    </w:p>
    <w:p>
      <w:pPr>
        <w:pStyle w:val="0"/>
        <w:spacing w:before="240"/>
        <w:ind w:firstLine="540"/>
        <w:jc w:val="both"/>
      </w:pPr>
      <w:r>
        <w:rPr>
          <w:sz w:val="24"/>
        </w:rPr>
        <w:t xml:space="preserve">с 1 января 2027 г. - 40 процентов;</w:t>
      </w:r>
    </w:p>
    <w:p>
      <w:pPr>
        <w:pStyle w:val="0"/>
        <w:spacing w:before="240"/>
        <w:ind w:firstLine="540"/>
        <w:jc w:val="both"/>
      </w:pPr>
      <w:r>
        <w:rPr>
          <w:sz w:val="24"/>
        </w:rPr>
        <w:t xml:space="preserve">с 1 января 2028 г. - 50 процентов;</w:t>
      </w:r>
    </w:p>
    <w:p>
      <w:pPr>
        <w:pStyle w:val="0"/>
        <w:spacing w:before="240"/>
        <w:ind w:firstLine="540"/>
        <w:jc w:val="both"/>
      </w:pPr>
      <w:r>
        <w:rPr>
          <w:sz w:val="24"/>
        </w:rPr>
        <w:t xml:space="preserve">для комбайнов кормоуборочных:</w:t>
      </w:r>
    </w:p>
    <w:p>
      <w:pPr>
        <w:pStyle w:val="0"/>
        <w:spacing w:before="240"/>
        <w:ind w:firstLine="540"/>
        <w:jc w:val="both"/>
      </w:pPr>
      <w:r>
        <w:rPr>
          <w:sz w:val="24"/>
        </w:rPr>
        <w:t xml:space="preserve">до 31 декабря 2024 г. - 45 процентов;</w:t>
      </w:r>
    </w:p>
    <w:p>
      <w:pPr>
        <w:pStyle w:val="0"/>
        <w:spacing w:before="240"/>
        <w:ind w:firstLine="540"/>
        <w:jc w:val="both"/>
      </w:pPr>
      <w:r>
        <w:rPr>
          <w:sz w:val="24"/>
        </w:rPr>
        <w:t xml:space="preserve">с 1 января 2025 г. - 55 процентов;</w:t>
      </w:r>
    </w:p>
    <w:p>
      <w:pPr>
        <w:pStyle w:val="0"/>
        <w:spacing w:before="240"/>
        <w:ind w:firstLine="540"/>
        <w:jc w:val="both"/>
      </w:pPr>
      <w:r>
        <w:rPr>
          <w:sz w:val="24"/>
        </w:rPr>
        <w:t xml:space="preserve">с 1 января 2027 г. - 70 процентов;</w:t>
      </w:r>
    </w:p>
    <w:p>
      <w:pPr>
        <w:pStyle w:val="0"/>
        <w:spacing w:before="240"/>
        <w:ind w:firstLine="540"/>
        <w:jc w:val="both"/>
      </w:pPr>
      <w:r>
        <w:rPr>
          <w:sz w:val="24"/>
        </w:rPr>
        <w:t xml:space="preserve">с 1 января 2028 г. - 80 процентов.</w:t>
      </w:r>
    </w:p>
    <w:p>
      <w:pPr>
        <w:pStyle w:val="0"/>
        <w:jc w:val="both"/>
      </w:pPr>
      <w:r>
        <w:rPr>
          <w:sz w:val="24"/>
        </w:rPr>
        <w:t xml:space="preserve">(п. 48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49. Для целей осуществления закупок продукции (косилки (включая устройства режущие для установки на тракторе), не включенные в другие группировки)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(косилки (включая устройства режущие для установки на тракторе), не включенные в другие группировки)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710"/>
        <w:gridCol w:w="2940"/>
        <w:gridCol w:w="881"/>
        <w:gridCol w:w="881"/>
        <w:gridCol w:w="881"/>
        <w:gridCol w:w="881"/>
        <w:gridCol w:w="884"/>
      </w:tblGrid>
      <w:tr>
        <w:tblPrEx>
          <w:tblBorders>
            <w:insideV w:val="single" w:sz="4"/>
          </w:tblBorders>
        </w:tblPrEx>
        <w:tc>
          <w:tcPr>
            <w:tcW w:w="1710" w:type="dxa"/>
            <w:tcBorders>
              <w:left w:val="none"/>
            </w:tcBorders>
          </w:tcPr>
          <w:p>
            <w:pPr>
              <w:pStyle w:val="0"/>
              <w:jc w:val="center"/>
            </w:pPr>
            <w:r>
              <w:rPr>
                <w:sz w:val="24"/>
              </w:rPr>
              <w:t xml:space="preserve">Код по </w:t>
            </w:r>
            <w:r>
              <w:rPr>
                <w:sz w:val="24"/>
              </w:rPr>
              <w:t xml:space="preserve">ОК 034-2014 (КПЕС 2008)</w:t>
            </w:r>
          </w:p>
        </w:tc>
        <w:tc>
          <w:tcPr>
            <w:tcW w:w="2940" w:type="dxa"/>
          </w:tcPr>
          <w:p>
            <w:pPr>
              <w:pStyle w:val="0"/>
              <w:jc w:val="center"/>
            </w:pPr>
            <w:r>
              <w:rPr>
                <w:sz w:val="24"/>
              </w:rPr>
              <w:t xml:space="preserve">Наименование продукции</w:t>
            </w:r>
          </w:p>
        </w:tc>
        <w:tc>
          <w:tcPr>
            <w:tcW w:w="881" w:type="dxa"/>
          </w:tcPr>
          <w:p>
            <w:pPr>
              <w:pStyle w:val="0"/>
              <w:jc w:val="center"/>
            </w:pPr>
            <w:r>
              <w:rPr>
                <w:sz w:val="24"/>
              </w:rPr>
              <w:t xml:space="preserve">до 31 декабря 2024 г.</w:t>
            </w:r>
          </w:p>
        </w:tc>
        <w:tc>
          <w:tcPr>
            <w:tcW w:w="881" w:type="dxa"/>
          </w:tcPr>
          <w:p>
            <w:pPr>
              <w:pStyle w:val="0"/>
              <w:jc w:val="center"/>
            </w:pPr>
            <w:r>
              <w:rPr>
                <w:sz w:val="24"/>
              </w:rPr>
              <w:t xml:space="preserve">с 1 января 2025 г.</w:t>
            </w:r>
          </w:p>
        </w:tc>
        <w:tc>
          <w:tcPr>
            <w:tcW w:w="881" w:type="dxa"/>
          </w:tcPr>
          <w:p>
            <w:pPr>
              <w:pStyle w:val="0"/>
              <w:jc w:val="center"/>
            </w:pPr>
            <w:r>
              <w:rPr>
                <w:sz w:val="24"/>
              </w:rPr>
              <w:t xml:space="preserve">с 1 января 2026 г.</w:t>
            </w:r>
          </w:p>
        </w:tc>
        <w:tc>
          <w:tcPr>
            <w:tcW w:w="881" w:type="dxa"/>
          </w:tcPr>
          <w:p>
            <w:pPr>
              <w:pStyle w:val="0"/>
              <w:jc w:val="center"/>
            </w:pPr>
            <w:r>
              <w:rPr>
                <w:sz w:val="24"/>
              </w:rPr>
              <w:t xml:space="preserve">с 1 января 2027 г.</w:t>
            </w:r>
          </w:p>
        </w:tc>
        <w:tc>
          <w:tcPr>
            <w:tcW w:w="884" w:type="dxa"/>
            <w:tcBorders>
              <w:right w:val="none"/>
            </w:tcBorders>
          </w:tcPr>
          <w:p>
            <w:pPr>
              <w:pStyle w:val="0"/>
              <w:jc w:val="center"/>
            </w:pPr>
            <w:r>
              <w:rPr>
                <w:sz w:val="24"/>
              </w:rPr>
              <w:t xml:space="preserve">с 1 января 2028 г.</w:t>
            </w:r>
          </w:p>
        </w:tc>
      </w:tr>
      <w:tr>
        <w:tc>
          <w:tcPr>
            <w:tcW w:w="1710" w:type="dxa"/>
            <w:tcBorders>
              <w:left w:val="none"/>
              <w:right w:val="none"/>
            </w:tcBorders>
          </w:tcPr>
          <w:p>
            <w:pPr>
              <w:pStyle w:val="0"/>
              <w:jc w:val="center"/>
            </w:pPr>
            <w:r>
              <w:rPr>
                <w:sz w:val="24"/>
              </w:rPr>
              <w:t xml:space="preserve">28.30.51</w:t>
            </w:r>
          </w:p>
        </w:tc>
        <w:tc>
          <w:tcPr>
            <w:tcW w:w="2940" w:type="dxa"/>
            <w:tcBorders>
              <w:left w:val="none"/>
              <w:right w:val="none"/>
            </w:tcBorders>
          </w:tcPr>
          <w:p>
            <w:pPr>
              <w:pStyle w:val="0"/>
            </w:pPr>
            <w:r>
              <w:rPr>
                <w:sz w:val="24"/>
              </w:rPr>
              <w:t xml:space="preserve">Косилки</w:t>
            </w:r>
          </w:p>
          <w:p>
            <w:pPr>
              <w:pStyle w:val="0"/>
            </w:pPr>
            <w:r>
              <w:rPr>
                <w:sz w:val="24"/>
              </w:rPr>
              <w:t xml:space="preserve">(включая устройства режущие для установки на тракторе), не включенные в другие группировки</w:t>
            </w:r>
          </w:p>
        </w:tc>
        <w:tc>
          <w:tcPr>
            <w:tcW w:w="881" w:type="dxa"/>
            <w:tcBorders>
              <w:left w:val="none"/>
              <w:right w:val="none"/>
            </w:tcBorders>
          </w:tcPr>
          <w:p>
            <w:pPr>
              <w:pStyle w:val="0"/>
              <w:jc w:val="center"/>
            </w:pPr>
            <w:r>
              <w:rPr>
                <w:sz w:val="24"/>
              </w:rPr>
              <w:t xml:space="preserve">от 40 процентов</w:t>
            </w:r>
          </w:p>
        </w:tc>
        <w:tc>
          <w:tcPr>
            <w:tcW w:w="881" w:type="dxa"/>
            <w:tcBorders>
              <w:left w:val="none"/>
              <w:right w:val="none"/>
            </w:tcBorders>
          </w:tcPr>
          <w:p>
            <w:pPr>
              <w:pStyle w:val="0"/>
              <w:jc w:val="center"/>
            </w:pPr>
            <w:r>
              <w:rPr>
                <w:sz w:val="24"/>
              </w:rPr>
              <w:t xml:space="preserve">от 50 процентов</w:t>
            </w:r>
          </w:p>
        </w:tc>
        <w:tc>
          <w:tcPr>
            <w:tcW w:w="881" w:type="dxa"/>
            <w:tcBorders>
              <w:left w:val="none"/>
              <w:right w:val="none"/>
            </w:tcBorders>
          </w:tcPr>
          <w:p>
            <w:pPr>
              <w:pStyle w:val="0"/>
              <w:jc w:val="center"/>
            </w:pPr>
            <w:r>
              <w:rPr>
                <w:sz w:val="24"/>
              </w:rPr>
              <w:t xml:space="preserve">от 60 процентов</w:t>
            </w:r>
          </w:p>
        </w:tc>
        <w:tc>
          <w:tcPr>
            <w:tcW w:w="881" w:type="dxa"/>
            <w:tcBorders>
              <w:left w:val="none"/>
              <w:right w:val="none"/>
            </w:tcBorders>
          </w:tcPr>
          <w:p>
            <w:pPr>
              <w:pStyle w:val="0"/>
              <w:jc w:val="center"/>
            </w:pPr>
            <w:r>
              <w:rPr>
                <w:sz w:val="24"/>
              </w:rPr>
              <w:t xml:space="preserve">от 70 процентов</w:t>
            </w:r>
          </w:p>
        </w:tc>
        <w:tc>
          <w:tcPr>
            <w:tcW w:w="884" w:type="dxa"/>
            <w:tcBorders>
              <w:left w:val="none"/>
              <w:right w:val="none"/>
            </w:tcBorders>
          </w:tcPr>
          <w:p>
            <w:pPr>
              <w:pStyle w:val="0"/>
              <w:jc w:val="center"/>
            </w:pPr>
            <w:r>
              <w:rPr>
                <w:sz w:val="24"/>
              </w:rPr>
              <w:t xml:space="preserve">от 80 процентов</w:t>
            </w:r>
          </w:p>
        </w:tc>
      </w:tr>
    </w:tbl>
    <w:p>
      <w:pPr>
        <w:pStyle w:val="0"/>
        <w:jc w:val="both"/>
      </w:pPr>
      <w:r>
        <w:rPr>
          <w:sz w:val="24"/>
        </w:rPr>
      </w:r>
    </w:p>
    <w:p>
      <w:pPr>
        <w:pStyle w:val="0"/>
        <w:jc w:val="both"/>
      </w:pPr>
      <w:r>
        <w:rPr>
          <w:sz w:val="24"/>
        </w:rPr>
        <w:t xml:space="preserve">(п. 49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50. Для целей осуществления закупок продукции (машины корнеуборочные или клубнеуборочные)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(машины корнеуборочные или клубнеуборочные)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304"/>
        <w:gridCol w:w="2324"/>
        <w:gridCol w:w="907"/>
        <w:gridCol w:w="907"/>
        <w:gridCol w:w="907"/>
        <w:gridCol w:w="907"/>
        <w:gridCol w:w="907"/>
        <w:gridCol w:w="907"/>
      </w:tblGrid>
      <w:tr>
        <w:tblPrEx>
          <w:tblBorders>
            <w:insideV w:val="single" w:sz="4"/>
          </w:tblBorders>
        </w:tblPrEx>
        <w:tc>
          <w:tcPr>
            <w:tcW w:w="1304" w:type="dxa"/>
            <w:tcBorders>
              <w:left w:val="none"/>
            </w:tcBorders>
          </w:tcPr>
          <w:p>
            <w:pPr>
              <w:pStyle w:val="0"/>
              <w:jc w:val="center"/>
            </w:pPr>
            <w:r>
              <w:rPr>
                <w:sz w:val="24"/>
              </w:rPr>
              <w:t xml:space="preserve">Код по </w:t>
            </w:r>
            <w:r>
              <w:rPr>
                <w:sz w:val="24"/>
              </w:rPr>
              <w:t xml:space="preserve">ОК 034-2014 (КПЕС 2008)</w:t>
            </w:r>
          </w:p>
        </w:tc>
        <w:tc>
          <w:tcPr>
            <w:tcW w:w="2324" w:type="dxa"/>
          </w:tcPr>
          <w:p>
            <w:pPr>
              <w:pStyle w:val="0"/>
              <w:jc w:val="center"/>
            </w:pPr>
            <w:r>
              <w:rPr>
                <w:sz w:val="24"/>
              </w:rPr>
              <w:t xml:space="preserve">Наименование продукции</w:t>
            </w:r>
          </w:p>
        </w:tc>
        <w:tc>
          <w:tcPr>
            <w:tcW w:w="907" w:type="dxa"/>
          </w:tcPr>
          <w:p>
            <w:pPr>
              <w:pStyle w:val="0"/>
              <w:jc w:val="center"/>
            </w:pPr>
            <w:r>
              <w:rPr>
                <w:sz w:val="24"/>
              </w:rPr>
              <w:t xml:space="preserve">до 31 декабря 2024 г.</w:t>
            </w:r>
          </w:p>
        </w:tc>
        <w:tc>
          <w:tcPr>
            <w:tcW w:w="907" w:type="dxa"/>
          </w:tcPr>
          <w:p>
            <w:pPr>
              <w:pStyle w:val="0"/>
              <w:jc w:val="center"/>
            </w:pPr>
            <w:r>
              <w:rPr>
                <w:sz w:val="24"/>
              </w:rPr>
              <w:t xml:space="preserve">с 1 января 2025 г.</w:t>
            </w:r>
          </w:p>
        </w:tc>
        <w:tc>
          <w:tcPr>
            <w:tcW w:w="907" w:type="dxa"/>
          </w:tcPr>
          <w:p>
            <w:pPr>
              <w:pStyle w:val="0"/>
              <w:jc w:val="center"/>
            </w:pPr>
            <w:r>
              <w:rPr>
                <w:sz w:val="24"/>
              </w:rPr>
              <w:t xml:space="preserve">с 1 января 2026 г.</w:t>
            </w:r>
          </w:p>
        </w:tc>
        <w:tc>
          <w:tcPr>
            <w:tcW w:w="907" w:type="dxa"/>
          </w:tcPr>
          <w:p>
            <w:pPr>
              <w:pStyle w:val="0"/>
              <w:jc w:val="center"/>
            </w:pPr>
            <w:r>
              <w:rPr>
                <w:sz w:val="24"/>
              </w:rPr>
              <w:t xml:space="preserve">с 1 января 2027 г.</w:t>
            </w:r>
          </w:p>
        </w:tc>
        <w:tc>
          <w:tcPr>
            <w:tcW w:w="907" w:type="dxa"/>
          </w:tcPr>
          <w:p>
            <w:pPr>
              <w:pStyle w:val="0"/>
              <w:jc w:val="center"/>
            </w:pPr>
            <w:r>
              <w:rPr>
                <w:sz w:val="24"/>
              </w:rPr>
              <w:t xml:space="preserve">с 1 января 2028 г.</w:t>
            </w:r>
          </w:p>
        </w:tc>
        <w:tc>
          <w:tcPr>
            <w:tcW w:w="907" w:type="dxa"/>
            <w:tcBorders>
              <w:right w:val="none"/>
            </w:tcBorders>
          </w:tcPr>
          <w:p>
            <w:pPr>
              <w:pStyle w:val="0"/>
              <w:jc w:val="center"/>
            </w:pPr>
            <w:r>
              <w:rPr>
                <w:sz w:val="24"/>
              </w:rPr>
              <w:t xml:space="preserve">с 1 января 2029 г.</w:t>
            </w:r>
          </w:p>
        </w:tc>
      </w:tr>
      <w:tr>
        <w:tc>
          <w:tcPr>
            <w:tcW w:w="1304" w:type="dxa"/>
            <w:tcBorders>
              <w:left w:val="none"/>
              <w:right w:val="none"/>
            </w:tcBorders>
          </w:tcPr>
          <w:p>
            <w:pPr>
              <w:pStyle w:val="0"/>
              <w:jc w:val="center"/>
            </w:pPr>
            <w:r>
              <w:rPr>
                <w:sz w:val="24"/>
              </w:rPr>
              <w:t xml:space="preserve">28.30.54</w:t>
            </w:r>
          </w:p>
        </w:tc>
        <w:tc>
          <w:tcPr>
            <w:tcW w:w="2324" w:type="dxa"/>
            <w:tcBorders>
              <w:left w:val="none"/>
              <w:right w:val="none"/>
            </w:tcBorders>
          </w:tcPr>
          <w:p>
            <w:pPr>
              <w:pStyle w:val="0"/>
            </w:pPr>
            <w:r>
              <w:rPr>
                <w:sz w:val="24"/>
              </w:rPr>
              <w:t xml:space="preserve">Машины корнеуборочные или клубнеуборочные</w:t>
            </w:r>
          </w:p>
        </w:tc>
        <w:tc>
          <w:tcPr>
            <w:tcW w:w="907" w:type="dxa"/>
            <w:tcBorders>
              <w:left w:val="none"/>
              <w:right w:val="none"/>
            </w:tcBorders>
          </w:tcPr>
          <w:p>
            <w:pPr>
              <w:pStyle w:val="0"/>
              <w:jc w:val="center"/>
            </w:pPr>
            <w:r>
              <w:rPr>
                <w:sz w:val="24"/>
              </w:rPr>
              <w:t xml:space="preserve">от 25 процентов</w:t>
            </w:r>
          </w:p>
        </w:tc>
        <w:tc>
          <w:tcPr>
            <w:tcW w:w="907" w:type="dxa"/>
            <w:tcBorders>
              <w:left w:val="none"/>
              <w:right w:val="none"/>
            </w:tcBorders>
          </w:tcPr>
          <w:p>
            <w:pPr>
              <w:pStyle w:val="0"/>
              <w:jc w:val="center"/>
            </w:pPr>
            <w:r>
              <w:rPr>
                <w:sz w:val="24"/>
              </w:rPr>
              <w:t xml:space="preserve">от 30 процентов</w:t>
            </w:r>
          </w:p>
        </w:tc>
        <w:tc>
          <w:tcPr>
            <w:tcW w:w="907" w:type="dxa"/>
            <w:tcBorders>
              <w:left w:val="none"/>
              <w:right w:val="none"/>
            </w:tcBorders>
          </w:tcPr>
          <w:p>
            <w:pPr>
              <w:pStyle w:val="0"/>
              <w:jc w:val="center"/>
            </w:pPr>
            <w:r>
              <w:rPr>
                <w:sz w:val="24"/>
              </w:rPr>
              <w:t xml:space="preserve">от 40 процентов</w:t>
            </w:r>
          </w:p>
        </w:tc>
        <w:tc>
          <w:tcPr>
            <w:tcW w:w="907" w:type="dxa"/>
            <w:tcBorders>
              <w:left w:val="none"/>
              <w:right w:val="none"/>
            </w:tcBorders>
          </w:tcPr>
          <w:p>
            <w:pPr>
              <w:pStyle w:val="0"/>
              <w:jc w:val="center"/>
            </w:pPr>
            <w:r>
              <w:rPr>
                <w:sz w:val="24"/>
              </w:rPr>
              <w:t xml:space="preserve">от 55 процентов</w:t>
            </w:r>
          </w:p>
        </w:tc>
        <w:tc>
          <w:tcPr>
            <w:tcW w:w="907" w:type="dxa"/>
            <w:tcBorders>
              <w:left w:val="none"/>
              <w:right w:val="none"/>
            </w:tcBorders>
          </w:tcPr>
          <w:p>
            <w:pPr>
              <w:pStyle w:val="0"/>
              <w:jc w:val="center"/>
            </w:pPr>
            <w:r>
              <w:rPr>
                <w:sz w:val="24"/>
              </w:rPr>
              <w:t xml:space="preserve">от 70 процентов</w:t>
            </w:r>
          </w:p>
        </w:tc>
        <w:tc>
          <w:tcPr>
            <w:tcW w:w="907" w:type="dxa"/>
            <w:tcBorders>
              <w:left w:val="none"/>
              <w:right w:val="none"/>
            </w:tcBorders>
          </w:tcPr>
          <w:p>
            <w:pPr>
              <w:pStyle w:val="0"/>
              <w:jc w:val="center"/>
            </w:pPr>
            <w:r>
              <w:rPr>
                <w:sz w:val="24"/>
              </w:rPr>
              <w:t xml:space="preserve">от 80 процентов</w:t>
            </w:r>
          </w:p>
        </w:tc>
      </w:tr>
    </w:tbl>
    <w:p>
      <w:pPr>
        <w:pStyle w:val="0"/>
        <w:jc w:val="both"/>
      </w:pPr>
      <w:r>
        <w:rPr>
          <w:sz w:val="24"/>
        </w:rPr>
      </w:r>
    </w:p>
    <w:p>
      <w:pPr>
        <w:pStyle w:val="0"/>
        <w:jc w:val="both"/>
      </w:pPr>
      <w:r>
        <w:rPr>
          <w:sz w:val="24"/>
        </w:rPr>
        <w:t xml:space="preserve">(п. 50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51. Для целей осуществления закупок продукции (дизели промышленные; двигатели внутреннего сгорания поршневые с воспламенением от сжатия прочие, не включенные в другие группировки)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продукции (дизели промышленные; двигатели внутреннего сгорания поршневые с воспламенением от сжатия прочие, не включенные в другие группировки)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85"/>
        <w:gridCol w:w="2790"/>
        <w:gridCol w:w="1120"/>
        <w:gridCol w:w="1120"/>
        <w:gridCol w:w="1120"/>
        <w:gridCol w:w="1122"/>
      </w:tblGrid>
      <w:tr>
        <w:tblPrEx>
          <w:tblBorders>
            <w:insideH w:val="single" w:sz="4"/>
            <w:insideV w:val="single" w:sz="4"/>
          </w:tblBorders>
        </w:tblPrEx>
        <w:tc>
          <w:tcPr>
            <w:tcW w:w="1785" w:type="dxa"/>
            <w:tcBorders>
              <w:top w:val="single" w:sz="4"/>
              <w:left w:val="none"/>
              <w:bottom w:val="single" w:sz="4"/>
            </w:tcBorders>
          </w:tcPr>
          <w:p>
            <w:pPr>
              <w:pStyle w:val="0"/>
              <w:jc w:val="center"/>
            </w:pPr>
            <w:r>
              <w:rPr>
                <w:sz w:val="24"/>
              </w:rPr>
              <w:t xml:space="preserve">Код по </w:t>
            </w:r>
            <w:r>
              <w:rPr>
                <w:sz w:val="24"/>
              </w:rPr>
              <w:t xml:space="preserve">ОК 034-2014 (КПЕС 2008)</w:t>
            </w:r>
          </w:p>
        </w:tc>
        <w:tc>
          <w:tcPr>
            <w:tcW w:w="2790" w:type="dxa"/>
            <w:tcBorders>
              <w:top w:val="single" w:sz="4"/>
              <w:bottom w:val="single" w:sz="4"/>
            </w:tcBorders>
          </w:tcPr>
          <w:p>
            <w:pPr>
              <w:pStyle w:val="0"/>
              <w:jc w:val="center"/>
            </w:pPr>
            <w:r>
              <w:rPr>
                <w:sz w:val="24"/>
              </w:rPr>
              <w:t xml:space="preserve">Наименование продукции</w:t>
            </w:r>
          </w:p>
        </w:tc>
        <w:tc>
          <w:tcPr>
            <w:tcW w:w="1120" w:type="dxa"/>
            <w:tcBorders>
              <w:top w:val="single" w:sz="4"/>
              <w:bottom w:val="single" w:sz="4"/>
            </w:tcBorders>
          </w:tcPr>
          <w:p>
            <w:pPr>
              <w:pStyle w:val="0"/>
              <w:jc w:val="center"/>
            </w:pPr>
            <w:r>
              <w:rPr>
                <w:sz w:val="24"/>
              </w:rPr>
              <w:t xml:space="preserve">до 31 декабря 2024 г.</w:t>
            </w:r>
          </w:p>
        </w:tc>
        <w:tc>
          <w:tcPr>
            <w:tcW w:w="1120" w:type="dxa"/>
            <w:tcBorders>
              <w:top w:val="single" w:sz="4"/>
              <w:bottom w:val="single" w:sz="4"/>
            </w:tcBorders>
          </w:tcPr>
          <w:p>
            <w:pPr>
              <w:pStyle w:val="0"/>
              <w:jc w:val="center"/>
            </w:pPr>
            <w:r>
              <w:rPr>
                <w:sz w:val="24"/>
              </w:rPr>
              <w:t xml:space="preserve">с 1 января 2025 г.</w:t>
            </w:r>
          </w:p>
        </w:tc>
        <w:tc>
          <w:tcPr>
            <w:tcW w:w="1120" w:type="dxa"/>
            <w:tcBorders>
              <w:top w:val="single" w:sz="4"/>
              <w:bottom w:val="single" w:sz="4"/>
            </w:tcBorders>
          </w:tcPr>
          <w:p>
            <w:pPr>
              <w:pStyle w:val="0"/>
              <w:jc w:val="center"/>
            </w:pPr>
            <w:r>
              <w:rPr>
                <w:sz w:val="24"/>
              </w:rPr>
              <w:t xml:space="preserve">с 1 января 2026 г.</w:t>
            </w:r>
          </w:p>
        </w:tc>
        <w:tc>
          <w:tcPr>
            <w:tcW w:w="1122" w:type="dxa"/>
            <w:tcBorders>
              <w:top w:val="single" w:sz="4"/>
              <w:bottom w:val="single" w:sz="4"/>
              <w:right w:val="none"/>
            </w:tcBorders>
          </w:tcPr>
          <w:p>
            <w:pPr>
              <w:pStyle w:val="0"/>
              <w:jc w:val="center"/>
            </w:pPr>
            <w:r>
              <w:rPr>
                <w:sz w:val="24"/>
              </w:rPr>
              <w:t xml:space="preserve">с 1 января 2028 г.</w:t>
            </w:r>
          </w:p>
        </w:tc>
      </w:tr>
      <w:tr>
        <w:tc>
          <w:tcPr>
            <w:tcW w:w="1785" w:type="dxa"/>
            <w:tcBorders>
              <w:top w:val="single" w:sz="4"/>
              <w:left w:val="none"/>
              <w:bottom w:val="none"/>
              <w:right w:val="none"/>
            </w:tcBorders>
          </w:tcPr>
          <w:p>
            <w:pPr>
              <w:pStyle w:val="0"/>
              <w:jc w:val="center"/>
            </w:pPr>
            <w:r>
              <w:rPr>
                <w:sz w:val="24"/>
              </w:rPr>
              <w:t xml:space="preserve">из</w:t>
            </w:r>
          </w:p>
          <w:p>
            <w:pPr>
              <w:pStyle w:val="0"/>
              <w:jc w:val="center"/>
            </w:pPr>
            <w:r>
              <w:rPr>
                <w:sz w:val="24"/>
              </w:rPr>
              <w:t xml:space="preserve">28.11.13.130</w:t>
            </w:r>
          </w:p>
        </w:tc>
        <w:tc>
          <w:tcPr>
            <w:tcW w:w="2790" w:type="dxa"/>
            <w:tcBorders>
              <w:top w:val="single" w:sz="4"/>
              <w:left w:val="none"/>
              <w:bottom w:val="none"/>
              <w:right w:val="none"/>
            </w:tcBorders>
          </w:tcPr>
          <w:p>
            <w:pPr>
              <w:pStyle w:val="0"/>
            </w:pPr>
            <w:r>
              <w:rPr>
                <w:sz w:val="24"/>
              </w:rPr>
              <w:t xml:space="preserve">Дизели промышленные номинальной мощностью до 100 кВт</w:t>
            </w:r>
          </w:p>
        </w:tc>
        <w:tc>
          <w:tcPr>
            <w:tcW w:w="1120" w:type="dxa"/>
            <w:tcBorders>
              <w:top w:val="single" w:sz="4"/>
              <w:left w:val="none"/>
              <w:bottom w:val="none"/>
              <w:right w:val="none"/>
            </w:tcBorders>
          </w:tcPr>
          <w:p>
            <w:pPr>
              <w:pStyle w:val="0"/>
              <w:jc w:val="center"/>
            </w:pPr>
            <w:r>
              <w:rPr>
                <w:sz w:val="24"/>
              </w:rPr>
              <w:t xml:space="preserve">от 20 процентов</w:t>
            </w:r>
          </w:p>
        </w:tc>
        <w:tc>
          <w:tcPr>
            <w:tcW w:w="1120" w:type="dxa"/>
            <w:tcBorders>
              <w:top w:val="single" w:sz="4"/>
              <w:left w:val="none"/>
              <w:bottom w:val="none"/>
              <w:right w:val="none"/>
            </w:tcBorders>
          </w:tcPr>
          <w:p>
            <w:pPr>
              <w:pStyle w:val="0"/>
              <w:jc w:val="center"/>
            </w:pPr>
            <w:r>
              <w:rPr>
                <w:sz w:val="24"/>
              </w:rPr>
              <w:t xml:space="preserve">от 30 процентов</w:t>
            </w:r>
          </w:p>
        </w:tc>
        <w:tc>
          <w:tcPr>
            <w:tcW w:w="1120" w:type="dxa"/>
            <w:tcBorders>
              <w:top w:val="single" w:sz="4"/>
              <w:left w:val="none"/>
              <w:bottom w:val="none"/>
              <w:right w:val="none"/>
            </w:tcBorders>
          </w:tcPr>
          <w:p>
            <w:pPr>
              <w:pStyle w:val="0"/>
              <w:jc w:val="center"/>
            </w:pPr>
            <w:r>
              <w:rPr>
                <w:sz w:val="24"/>
              </w:rPr>
              <w:t xml:space="preserve">от 40 процентов</w:t>
            </w:r>
          </w:p>
        </w:tc>
        <w:tc>
          <w:tcPr>
            <w:tcW w:w="1122" w:type="dxa"/>
            <w:tcBorders>
              <w:top w:val="single" w:sz="4"/>
              <w:left w:val="none"/>
              <w:bottom w:val="none"/>
              <w:right w:val="none"/>
            </w:tcBorders>
          </w:tcPr>
          <w:p>
            <w:pPr>
              <w:pStyle w:val="0"/>
              <w:jc w:val="center"/>
            </w:pPr>
            <w:r>
              <w:rPr>
                <w:sz w:val="24"/>
              </w:rPr>
              <w:t xml:space="preserve">от 50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28.11.13.130</w:t>
            </w:r>
          </w:p>
        </w:tc>
        <w:tc>
          <w:tcPr>
            <w:tcW w:w="2790" w:type="dxa"/>
            <w:tcBorders>
              <w:top w:val="none"/>
              <w:left w:val="none"/>
              <w:bottom w:val="none"/>
              <w:right w:val="none"/>
            </w:tcBorders>
          </w:tcPr>
          <w:p>
            <w:pPr>
              <w:pStyle w:val="0"/>
            </w:pPr>
            <w:r>
              <w:rPr>
                <w:sz w:val="24"/>
              </w:rPr>
              <w:t xml:space="preserve">Дизели промышленные номинальной мощностью 100 - 300 кВт</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50 процентов</w:t>
            </w:r>
          </w:p>
        </w:tc>
        <w:tc>
          <w:tcPr>
            <w:tcW w:w="1120" w:type="dxa"/>
            <w:tcBorders>
              <w:top w:val="none"/>
              <w:left w:val="none"/>
              <w:bottom w:val="none"/>
              <w:right w:val="none"/>
            </w:tcBorders>
          </w:tcPr>
          <w:p>
            <w:pPr>
              <w:pStyle w:val="0"/>
              <w:jc w:val="center"/>
            </w:pPr>
            <w:r>
              <w:rPr>
                <w:sz w:val="24"/>
              </w:rPr>
              <w:t xml:space="preserve">от 60 процентов</w:t>
            </w:r>
          </w:p>
        </w:tc>
        <w:tc>
          <w:tcPr>
            <w:tcW w:w="1122" w:type="dxa"/>
            <w:tcBorders>
              <w:top w:val="none"/>
              <w:left w:val="none"/>
              <w:bottom w:val="none"/>
              <w:right w:val="none"/>
            </w:tcBorders>
          </w:tcPr>
          <w:p>
            <w:pPr>
              <w:pStyle w:val="0"/>
              <w:jc w:val="center"/>
            </w:pPr>
            <w:r>
              <w:rPr>
                <w:sz w:val="24"/>
              </w:rPr>
              <w:t xml:space="preserve">от 80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28.11.13.130</w:t>
            </w:r>
          </w:p>
        </w:tc>
        <w:tc>
          <w:tcPr>
            <w:tcW w:w="2790" w:type="dxa"/>
            <w:tcBorders>
              <w:top w:val="none"/>
              <w:left w:val="none"/>
              <w:bottom w:val="none"/>
              <w:right w:val="none"/>
            </w:tcBorders>
          </w:tcPr>
          <w:p>
            <w:pPr>
              <w:pStyle w:val="0"/>
            </w:pPr>
            <w:r>
              <w:rPr>
                <w:sz w:val="24"/>
              </w:rPr>
              <w:t xml:space="preserve">Дизели промышленные номинальной мощностью более 300 кВт</w:t>
            </w:r>
          </w:p>
        </w:tc>
        <w:tc>
          <w:tcPr>
            <w:tcW w:w="1120" w:type="dxa"/>
            <w:tcBorders>
              <w:top w:val="none"/>
              <w:left w:val="none"/>
              <w:bottom w:val="none"/>
              <w:right w:val="none"/>
            </w:tcBorders>
          </w:tcPr>
          <w:p>
            <w:pPr>
              <w:pStyle w:val="0"/>
              <w:jc w:val="center"/>
            </w:pPr>
            <w:r>
              <w:rPr>
                <w:sz w:val="24"/>
              </w:rPr>
              <w:t xml:space="preserve">от 20 процентов</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40 процентов</w:t>
            </w:r>
          </w:p>
        </w:tc>
        <w:tc>
          <w:tcPr>
            <w:tcW w:w="1122" w:type="dxa"/>
            <w:tcBorders>
              <w:top w:val="none"/>
              <w:left w:val="none"/>
              <w:bottom w:val="none"/>
              <w:right w:val="none"/>
            </w:tcBorders>
          </w:tcPr>
          <w:p>
            <w:pPr>
              <w:pStyle w:val="0"/>
              <w:jc w:val="center"/>
            </w:pPr>
            <w:r>
              <w:rPr>
                <w:sz w:val="24"/>
              </w:rPr>
              <w:t xml:space="preserve">от 50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28.11.13.190</w:t>
            </w:r>
          </w:p>
        </w:tc>
        <w:tc>
          <w:tcPr>
            <w:tcW w:w="2790" w:type="dxa"/>
            <w:tcBorders>
              <w:top w:val="none"/>
              <w:left w:val="none"/>
              <w:bottom w:val="none"/>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 номинальной мощностью до 100 кВт</w:t>
            </w:r>
          </w:p>
        </w:tc>
        <w:tc>
          <w:tcPr>
            <w:tcW w:w="1120" w:type="dxa"/>
            <w:tcBorders>
              <w:top w:val="none"/>
              <w:left w:val="none"/>
              <w:bottom w:val="none"/>
              <w:right w:val="none"/>
            </w:tcBorders>
          </w:tcPr>
          <w:p>
            <w:pPr>
              <w:pStyle w:val="0"/>
              <w:jc w:val="center"/>
            </w:pPr>
            <w:r>
              <w:rPr>
                <w:sz w:val="24"/>
              </w:rPr>
              <w:t xml:space="preserve">от 20 процентов</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40 процентов</w:t>
            </w:r>
          </w:p>
        </w:tc>
        <w:tc>
          <w:tcPr>
            <w:tcW w:w="1122" w:type="dxa"/>
            <w:tcBorders>
              <w:top w:val="none"/>
              <w:left w:val="none"/>
              <w:bottom w:val="none"/>
              <w:right w:val="none"/>
            </w:tcBorders>
          </w:tcPr>
          <w:p>
            <w:pPr>
              <w:pStyle w:val="0"/>
              <w:jc w:val="center"/>
            </w:pPr>
            <w:r>
              <w:rPr>
                <w:sz w:val="24"/>
              </w:rPr>
              <w:t xml:space="preserve">от 50 процентов</w:t>
            </w:r>
          </w:p>
        </w:tc>
      </w:tr>
      <w:tr>
        <w:tc>
          <w:tcPr>
            <w:tcW w:w="1785" w:type="dxa"/>
            <w:tcBorders>
              <w:top w:val="none"/>
              <w:left w:val="none"/>
              <w:bottom w:val="none"/>
              <w:right w:val="none"/>
            </w:tcBorders>
          </w:tcPr>
          <w:p>
            <w:pPr>
              <w:pStyle w:val="0"/>
              <w:jc w:val="center"/>
            </w:pPr>
            <w:r>
              <w:rPr>
                <w:sz w:val="24"/>
              </w:rPr>
              <w:t xml:space="preserve">из</w:t>
            </w:r>
          </w:p>
          <w:p>
            <w:pPr>
              <w:pStyle w:val="0"/>
              <w:jc w:val="center"/>
            </w:pPr>
            <w:r>
              <w:rPr>
                <w:sz w:val="24"/>
              </w:rPr>
              <w:t xml:space="preserve">28.11.13.190</w:t>
            </w:r>
          </w:p>
        </w:tc>
        <w:tc>
          <w:tcPr>
            <w:tcW w:w="2790" w:type="dxa"/>
            <w:tcBorders>
              <w:top w:val="none"/>
              <w:left w:val="none"/>
              <w:bottom w:val="none"/>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 номинальной мощностью 100 - 300 кВт</w:t>
            </w:r>
          </w:p>
        </w:tc>
        <w:tc>
          <w:tcPr>
            <w:tcW w:w="1120" w:type="dxa"/>
            <w:tcBorders>
              <w:top w:val="none"/>
              <w:left w:val="none"/>
              <w:bottom w:val="none"/>
              <w:right w:val="none"/>
            </w:tcBorders>
          </w:tcPr>
          <w:p>
            <w:pPr>
              <w:pStyle w:val="0"/>
              <w:jc w:val="center"/>
            </w:pPr>
            <w:r>
              <w:rPr>
                <w:sz w:val="24"/>
              </w:rPr>
              <w:t xml:space="preserve">от 30 процентов</w:t>
            </w:r>
          </w:p>
        </w:tc>
        <w:tc>
          <w:tcPr>
            <w:tcW w:w="1120" w:type="dxa"/>
            <w:tcBorders>
              <w:top w:val="none"/>
              <w:left w:val="none"/>
              <w:bottom w:val="none"/>
              <w:right w:val="none"/>
            </w:tcBorders>
          </w:tcPr>
          <w:p>
            <w:pPr>
              <w:pStyle w:val="0"/>
              <w:jc w:val="center"/>
            </w:pPr>
            <w:r>
              <w:rPr>
                <w:sz w:val="24"/>
              </w:rPr>
              <w:t xml:space="preserve">от 50 процентов</w:t>
            </w:r>
          </w:p>
        </w:tc>
        <w:tc>
          <w:tcPr>
            <w:tcW w:w="1120" w:type="dxa"/>
            <w:tcBorders>
              <w:top w:val="none"/>
              <w:left w:val="none"/>
              <w:bottom w:val="none"/>
              <w:right w:val="none"/>
            </w:tcBorders>
          </w:tcPr>
          <w:p>
            <w:pPr>
              <w:pStyle w:val="0"/>
              <w:jc w:val="center"/>
            </w:pPr>
            <w:r>
              <w:rPr>
                <w:sz w:val="24"/>
              </w:rPr>
              <w:t xml:space="preserve">от 60 процентов</w:t>
            </w:r>
          </w:p>
        </w:tc>
        <w:tc>
          <w:tcPr>
            <w:tcW w:w="1122" w:type="dxa"/>
            <w:tcBorders>
              <w:top w:val="none"/>
              <w:left w:val="none"/>
              <w:bottom w:val="none"/>
              <w:right w:val="none"/>
            </w:tcBorders>
          </w:tcPr>
          <w:p>
            <w:pPr>
              <w:pStyle w:val="0"/>
              <w:jc w:val="center"/>
            </w:pPr>
            <w:r>
              <w:rPr>
                <w:sz w:val="24"/>
              </w:rPr>
              <w:t xml:space="preserve">от 80 процентов</w:t>
            </w:r>
          </w:p>
        </w:tc>
      </w:tr>
      <w:tr>
        <w:tc>
          <w:tcPr>
            <w:tcW w:w="1785" w:type="dxa"/>
            <w:tcBorders>
              <w:top w:val="none"/>
              <w:left w:val="none"/>
              <w:bottom w:val="single" w:sz="4"/>
              <w:right w:val="none"/>
            </w:tcBorders>
          </w:tcPr>
          <w:p>
            <w:pPr>
              <w:pStyle w:val="0"/>
              <w:jc w:val="center"/>
            </w:pPr>
            <w:r>
              <w:rPr>
                <w:sz w:val="24"/>
              </w:rPr>
              <w:t xml:space="preserve">из</w:t>
            </w:r>
          </w:p>
          <w:p>
            <w:pPr>
              <w:pStyle w:val="0"/>
              <w:jc w:val="center"/>
            </w:pPr>
            <w:r>
              <w:rPr>
                <w:sz w:val="24"/>
              </w:rPr>
              <w:t xml:space="preserve">28.11.13.190</w:t>
            </w:r>
          </w:p>
        </w:tc>
        <w:tc>
          <w:tcPr>
            <w:tcW w:w="2790" w:type="dxa"/>
            <w:tcBorders>
              <w:top w:val="none"/>
              <w:left w:val="none"/>
              <w:bottom w:val="single" w:sz="4"/>
              <w:right w:val="none"/>
            </w:tcBorders>
          </w:tcPr>
          <w:p>
            <w:pPr>
              <w:pStyle w:val="0"/>
            </w:pPr>
            <w:r>
              <w:rPr>
                <w:sz w:val="24"/>
              </w:rPr>
              <w:t xml:space="preserve">Двигатели внутреннего сгорания поршневые с воспламенением от сжатия прочие, не включенные в другие группировки, номинальной мощностью более 300 кВт</w:t>
            </w:r>
          </w:p>
        </w:tc>
        <w:tc>
          <w:tcPr>
            <w:tcW w:w="1120" w:type="dxa"/>
            <w:tcBorders>
              <w:top w:val="none"/>
              <w:left w:val="none"/>
              <w:bottom w:val="single" w:sz="4"/>
              <w:right w:val="none"/>
            </w:tcBorders>
          </w:tcPr>
          <w:p>
            <w:pPr>
              <w:pStyle w:val="0"/>
              <w:jc w:val="center"/>
            </w:pPr>
            <w:r>
              <w:rPr>
                <w:sz w:val="24"/>
              </w:rPr>
              <w:t xml:space="preserve">от 20 процентов</w:t>
            </w:r>
          </w:p>
        </w:tc>
        <w:tc>
          <w:tcPr>
            <w:tcW w:w="1120" w:type="dxa"/>
            <w:tcBorders>
              <w:top w:val="none"/>
              <w:left w:val="none"/>
              <w:bottom w:val="single" w:sz="4"/>
              <w:right w:val="none"/>
            </w:tcBorders>
          </w:tcPr>
          <w:p>
            <w:pPr>
              <w:pStyle w:val="0"/>
              <w:jc w:val="center"/>
            </w:pPr>
            <w:r>
              <w:rPr>
                <w:sz w:val="24"/>
              </w:rPr>
              <w:t xml:space="preserve">от 30 процентов</w:t>
            </w:r>
          </w:p>
        </w:tc>
        <w:tc>
          <w:tcPr>
            <w:tcW w:w="1120" w:type="dxa"/>
            <w:tcBorders>
              <w:top w:val="none"/>
              <w:left w:val="none"/>
              <w:bottom w:val="single" w:sz="4"/>
              <w:right w:val="none"/>
            </w:tcBorders>
          </w:tcPr>
          <w:p>
            <w:pPr>
              <w:pStyle w:val="0"/>
              <w:jc w:val="center"/>
            </w:pPr>
            <w:r>
              <w:rPr>
                <w:sz w:val="24"/>
              </w:rPr>
              <w:t xml:space="preserve">от 40 процентов</w:t>
            </w:r>
          </w:p>
        </w:tc>
        <w:tc>
          <w:tcPr>
            <w:tcW w:w="1122" w:type="dxa"/>
            <w:tcBorders>
              <w:top w:val="none"/>
              <w:left w:val="none"/>
              <w:bottom w:val="single" w:sz="4"/>
              <w:right w:val="none"/>
            </w:tcBorders>
          </w:tcPr>
          <w:p>
            <w:pPr>
              <w:pStyle w:val="0"/>
              <w:jc w:val="center"/>
            </w:pPr>
            <w:r>
              <w:rPr>
                <w:sz w:val="24"/>
              </w:rPr>
              <w:t xml:space="preserve">от 50 процентов</w:t>
            </w:r>
          </w:p>
        </w:tc>
      </w:tr>
    </w:tbl>
    <w:p>
      <w:pPr>
        <w:pStyle w:val="0"/>
        <w:jc w:val="both"/>
      </w:pPr>
      <w:r>
        <w:rPr>
          <w:sz w:val="24"/>
        </w:rPr>
      </w:r>
    </w:p>
    <w:p>
      <w:pPr>
        <w:pStyle w:val="0"/>
        <w:jc w:val="both"/>
      </w:pPr>
      <w:r>
        <w:rPr>
          <w:sz w:val="24"/>
        </w:rPr>
        <w:t xml:space="preserve">(п. 51 введен </w:t>
      </w:r>
      <w:r>
        <w:rPr>
          <w:sz w:val="24"/>
        </w:rPr>
        <w:t xml:space="preserve">Постановлением</w:t>
      </w:r>
      <w:r>
        <w:rPr>
          <w:sz w:val="24"/>
        </w:rPr>
        <w:t xml:space="preserve"> Правительства РФ от 17.05.2024 N 610)</w:t>
      </w:r>
    </w:p>
    <w:p>
      <w:pPr>
        <w:pStyle w:val="0"/>
        <w:jc w:val="both"/>
      </w:pPr>
      <w:r>
        <w:rPr>
          <w:sz w:val="24"/>
        </w:rPr>
      </w:r>
    </w:p>
    <w:p>
      <w:pPr>
        <w:pStyle w:val="0"/>
        <w:ind w:firstLine="540"/>
        <w:jc w:val="both"/>
      </w:pPr>
      <w:r>
        <w:rPr>
          <w:sz w:val="24"/>
        </w:rPr>
        <w:t xml:space="preserve">52. Для целей осуществления закупок продукции, включенной в </w:t>
      </w:r>
      <w:hyperlink w:tooltip="XI. Продукция мебельной и деревообрабатывающей промышленности" w:anchor="P19292" w:history="0">
        <w:r>
          <w:rPr>
            <w:color w:val="0000ff"/>
            <w:sz w:val="24"/>
          </w:rPr>
          <w:t xml:space="preserve">раздел XI</w:t>
        </w:r>
      </w:hyperlink>
      <w:r>
        <w:rPr>
          <w:sz w:val="24"/>
        </w:rPr>
        <w:t xml:space="preserve"> настоящего приложения,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в отношении продукции мебельной и деревоперерабатывающей промышленности, при производстве указанной продукции должны выполняться требования и технологические операции, предусмотренные </w:t>
      </w:r>
      <w:hyperlink w:tooltip="XI. Продукция мебельной и деревообрабатывающей промышленности" w:anchor="P19292" w:history="0">
        <w:r>
          <w:rPr>
            <w:color w:val="0000ff"/>
            <w:sz w:val="24"/>
          </w:rPr>
          <w:t xml:space="preserve">разделом XI</w:t>
        </w:r>
      </w:hyperlink>
      <w:r>
        <w:rPr>
          <w:sz w:val="24"/>
        </w:rPr>
        <w:t xml:space="preserve"> настоящего приложения, обеспечивающие достижение следующего минимально возможного количества баллов в части товарных позиций:</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31.01.11</w:t>
      </w:r>
      <w:r>
        <w:rPr>
          <w:sz w:val="24"/>
        </w:rPr>
        <w:t xml:space="preserve"> "Мебель металлическая для офисов", </w:t>
      </w:r>
      <w:r>
        <w:rPr>
          <w:sz w:val="24"/>
        </w:rPr>
        <w:t xml:space="preserve">31.03.11.120</w:t>
      </w:r>
      <w:r>
        <w:rPr>
          <w:sz w:val="24"/>
        </w:rPr>
        <w:t xml:space="preserve"> "Основы матрасные из металлического каркаса", </w:t>
      </w:r>
      <w:r>
        <w:rPr>
          <w:sz w:val="24"/>
        </w:rPr>
        <w:t xml:space="preserve">31.09.11</w:t>
      </w:r>
      <w:r>
        <w:rPr>
          <w:sz w:val="24"/>
        </w:rPr>
        <w:t xml:space="preserve"> "Мебель металлическая, не включенная в другие группировки" - не менее 50 баллов;</w:t>
      </w:r>
    </w:p>
    <w:p>
      <w:pPr>
        <w:pStyle w:val="0"/>
        <w:spacing w:before="240"/>
        <w:ind w:firstLine="540"/>
        <w:jc w:val="both"/>
      </w:pPr>
      <w:r>
        <w:rPr>
          <w:sz w:val="24"/>
        </w:rPr>
        <w:t xml:space="preserve">31.01.12</w:t>
      </w:r>
      <w:r>
        <w:rPr>
          <w:sz w:val="24"/>
        </w:rPr>
        <w:t xml:space="preserve"> "Мебель деревянная для офисов", </w:t>
      </w:r>
      <w:r>
        <w:rPr>
          <w:sz w:val="24"/>
        </w:rPr>
        <w:t xml:space="preserve">31.01.13.000</w:t>
      </w:r>
      <w:r>
        <w:rPr>
          <w:sz w:val="24"/>
        </w:rPr>
        <w:t xml:space="preserve"> "Мебель деревянная для предприятий торговли", </w:t>
      </w:r>
      <w:r>
        <w:rPr>
          <w:sz w:val="24"/>
        </w:rPr>
        <w:t xml:space="preserve">31.02.10</w:t>
      </w:r>
      <w:r>
        <w:rPr>
          <w:sz w:val="24"/>
        </w:rPr>
        <w:t xml:space="preserve"> "Мебель кухонная", </w:t>
      </w:r>
      <w:r>
        <w:rPr>
          <w:sz w:val="24"/>
        </w:rPr>
        <w:t xml:space="preserve">31.03.11.110</w:t>
      </w:r>
      <w:r>
        <w:rPr>
          <w:sz w:val="24"/>
        </w:rPr>
        <w:t xml:space="preserve"> "Основы матрасные из деревянного каркаса", </w:t>
      </w:r>
      <w:r>
        <w:rPr>
          <w:sz w:val="24"/>
        </w:rPr>
        <w:t xml:space="preserve">31.03.11.190</w:t>
      </w:r>
      <w:r>
        <w:rPr>
          <w:sz w:val="24"/>
        </w:rPr>
        <w:t xml:space="preserve"> "Основы матрасные прочие", </w:t>
      </w:r>
      <w:r>
        <w:rPr>
          <w:sz w:val="24"/>
        </w:rPr>
        <w:t xml:space="preserve">31.09.12.120</w:t>
      </w:r>
      <w:r>
        <w:rPr>
          <w:sz w:val="24"/>
        </w:rPr>
        <w:t xml:space="preserve"> "Мебель деревянная для спальни", </w:t>
      </w:r>
      <w:r>
        <w:rPr>
          <w:sz w:val="24"/>
        </w:rPr>
        <w:t xml:space="preserve">31.09.12.121</w:t>
      </w:r>
      <w:r>
        <w:rPr>
          <w:sz w:val="24"/>
        </w:rPr>
        <w:t xml:space="preserve"> "Кровати деревянные для взрослых", </w:t>
      </w:r>
      <w:r>
        <w:rPr>
          <w:sz w:val="24"/>
        </w:rPr>
        <w:t xml:space="preserve">31.09.12.122</w:t>
      </w:r>
      <w:r>
        <w:rPr>
          <w:sz w:val="24"/>
        </w:rPr>
        <w:t xml:space="preserve"> "Кровати деревянные для детей", </w:t>
      </w:r>
      <w:r>
        <w:rPr>
          <w:sz w:val="24"/>
        </w:rPr>
        <w:t xml:space="preserve">31.09.12.123</w:t>
      </w:r>
      <w:r>
        <w:rPr>
          <w:sz w:val="24"/>
        </w:rPr>
        <w:t xml:space="preserve"> "Шкафы деревянные для спальни", </w:t>
      </w:r>
      <w:r>
        <w:rPr>
          <w:sz w:val="24"/>
        </w:rPr>
        <w:t xml:space="preserve">31.09.12.124</w:t>
      </w:r>
      <w:r>
        <w:rPr>
          <w:sz w:val="24"/>
        </w:rPr>
        <w:t xml:space="preserve"> "Тумбы деревянные для спальни", </w:t>
      </w:r>
      <w:r>
        <w:rPr>
          <w:sz w:val="24"/>
        </w:rPr>
        <w:t xml:space="preserve">31.09.12.125</w:t>
      </w:r>
      <w:r>
        <w:rPr>
          <w:sz w:val="24"/>
        </w:rPr>
        <w:t xml:space="preserve"> "Гарнитуры деревянные, наборы комплектной мебели для спальни", </w:t>
      </w:r>
      <w:r>
        <w:rPr>
          <w:sz w:val="24"/>
        </w:rPr>
        <w:t xml:space="preserve">31.09.12.129</w:t>
      </w:r>
      <w:r>
        <w:rPr>
          <w:sz w:val="24"/>
        </w:rPr>
        <w:t xml:space="preserve"> "Мебель деревянная для спальни прочая", </w:t>
      </w:r>
      <w:r>
        <w:rPr>
          <w:sz w:val="24"/>
        </w:rPr>
        <w:t xml:space="preserve">31.09.12.130</w:t>
      </w:r>
      <w:r>
        <w:rPr>
          <w:sz w:val="24"/>
        </w:rPr>
        <w:t xml:space="preserve"> "Мебель деревянная для столовой и гостиной", </w:t>
      </w:r>
      <w:r>
        <w:rPr>
          <w:sz w:val="24"/>
        </w:rPr>
        <w:t xml:space="preserve">31.09.12.131</w:t>
      </w:r>
      <w:r>
        <w:rPr>
          <w:sz w:val="24"/>
        </w:rPr>
        <w:t xml:space="preserve"> "Столы обеденные деревянные для столовой и гостиной", </w:t>
      </w:r>
      <w:r>
        <w:rPr>
          <w:sz w:val="24"/>
        </w:rPr>
        <w:t xml:space="preserve">31.09.12.132</w:t>
      </w:r>
      <w:r>
        <w:rPr>
          <w:sz w:val="24"/>
        </w:rPr>
        <w:t xml:space="preserve"> "Столы журнальные деревянные", </w:t>
      </w:r>
      <w:r>
        <w:rPr>
          <w:sz w:val="24"/>
        </w:rPr>
        <w:t xml:space="preserve">31.09.12.133</w:t>
      </w:r>
      <w:r>
        <w:rPr>
          <w:sz w:val="24"/>
        </w:rPr>
        <w:t xml:space="preserve"> "Шкафы деревянные для столовой и гостиной", </w:t>
      </w:r>
      <w:r>
        <w:rPr>
          <w:sz w:val="24"/>
        </w:rPr>
        <w:t xml:space="preserve">31.09.12.134</w:t>
      </w:r>
      <w:r>
        <w:rPr>
          <w:sz w:val="24"/>
        </w:rPr>
        <w:t xml:space="preserve"> "Гарнитуры и наборы комплектной мебели деревянные для столовой и гостиной", </w:t>
      </w:r>
      <w:r>
        <w:rPr>
          <w:sz w:val="24"/>
        </w:rPr>
        <w:t xml:space="preserve">31.09.12.139</w:t>
      </w:r>
      <w:r>
        <w:rPr>
          <w:sz w:val="24"/>
        </w:rPr>
        <w:t xml:space="preserve"> "Мебель деревянная для столовой и гостиной прочая", </w:t>
      </w:r>
      <w:r>
        <w:rPr>
          <w:sz w:val="24"/>
        </w:rPr>
        <w:t xml:space="preserve">31.09.13</w:t>
      </w:r>
      <w:r>
        <w:rPr>
          <w:sz w:val="24"/>
        </w:rPr>
        <w:t xml:space="preserve"> "Мебель деревянная, не включенная в другие группировки" - не менее 50 баллов;</w:t>
      </w:r>
    </w:p>
    <w:p>
      <w:pPr>
        <w:pStyle w:val="0"/>
        <w:spacing w:before="240"/>
        <w:ind w:firstLine="540"/>
        <w:jc w:val="both"/>
      </w:pPr>
      <w:r>
        <w:rPr>
          <w:sz w:val="24"/>
        </w:rPr>
        <w:t xml:space="preserve">31.03.12</w:t>
      </w:r>
      <w:r>
        <w:rPr>
          <w:sz w:val="24"/>
        </w:rPr>
        <w:t xml:space="preserve"> "Матрасы, кроме матрасных основ" - не менее 50 баллов;</w:t>
      </w:r>
    </w:p>
    <w:p>
      <w:pPr>
        <w:pStyle w:val="0"/>
        <w:spacing w:before="240"/>
        <w:ind w:firstLine="540"/>
        <w:jc w:val="both"/>
      </w:pPr>
      <w:r>
        <w:rPr>
          <w:sz w:val="24"/>
        </w:rPr>
        <w:t xml:space="preserve">31.09.12.110</w:t>
      </w:r>
      <w:r>
        <w:rPr>
          <w:sz w:val="24"/>
        </w:rPr>
        <w:t xml:space="preserve"> "Диваны, софы, кушетки с деревянным каркасом, трансформируемые в кровати", </w:t>
      </w:r>
      <w:r>
        <w:rPr>
          <w:sz w:val="24"/>
        </w:rPr>
        <w:t xml:space="preserve">31.09.12.111</w:t>
      </w:r>
      <w:r>
        <w:rPr>
          <w:sz w:val="24"/>
        </w:rPr>
        <w:t xml:space="preserve"> "Диваны, софы, кушетки детские и подростковые с деревянным каркасом, трансформируемые в кровати", </w:t>
      </w:r>
      <w:r>
        <w:rPr>
          <w:sz w:val="24"/>
        </w:rPr>
        <w:t xml:space="preserve">31.09.12.119</w:t>
      </w:r>
      <w:r>
        <w:rPr>
          <w:sz w:val="24"/>
        </w:rPr>
        <w:t xml:space="preserve"> "Диваны, софы, кушетки с деревянным каркасом, трансформируемые в кровати, прочие" - не менее 50 баллов;</w:t>
      </w:r>
    </w:p>
    <w:p>
      <w:pPr>
        <w:pStyle w:val="0"/>
        <w:spacing w:before="240"/>
        <w:ind w:firstLine="540"/>
        <w:jc w:val="both"/>
      </w:pPr>
      <w:r>
        <w:rPr>
          <w:sz w:val="24"/>
        </w:rPr>
        <w:t xml:space="preserve">31.09.14.110</w:t>
      </w:r>
      <w:r>
        <w:rPr>
          <w:sz w:val="24"/>
        </w:rPr>
        <w:t xml:space="preserve"> "Мебель из пластмассовых материалов" - не менее 50 баллов;</w:t>
      </w:r>
    </w:p>
    <w:p>
      <w:pPr>
        <w:pStyle w:val="0"/>
        <w:spacing w:before="240"/>
        <w:ind w:firstLine="540"/>
        <w:jc w:val="both"/>
      </w:pPr>
      <w:r>
        <w:rPr>
          <w:sz w:val="24"/>
        </w:rPr>
        <w:t xml:space="preserve">из </w:t>
      </w:r>
      <w:r>
        <w:rPr>
          <w:sz w:val="24"/>
        </w:rPr>
        <w:t xml:space="preserve">16.21.14</w:t>
      </w:r>
      <w:r>
        <w:rPr>
          <w:sz w:val="24"/>
        </w:rPr>
        <w:t xml:space="preserve"> "Стенные панели", из </w:t>
      </w:r>
      <w:r>
        <w:rPr>
          <w:sz w:val="24"/>
        </w:rPr>
        <w:t xml:space="preserve">16.22.10</w:t>
      </w:r>
      <w:r>
        <w:rPr>
          <w:sz w:val="24"/>
        </w:rPr>
        <w:t xml:space="preserve"> "Напольные панели (включая ламинат, паркетную доску, паркет щитовой)" - не менее 50 баллов.</w:t>
      </w:r>
    </w:p>
    <w:p>
      <w:pPr>
        <w:pStyle w:val="0"/>
        <w:jc w:val="both"/>
      </w:pPr>
      <w:r>
        <w:rPr>
          <w:sz w:val="24"/>
        </w:rPr>
        <w:t xml:space="preserve">(п. 52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53. Для целей осуществления закупок продукции, включенной в </w:t>
      </w:r>
      <w:hyperlink w:tooltip="XVII. Продукция отрасли легкой промышленности" w:anchor="P20501" w:history="0">
        <w:r>
          <w:rPr>
            <w:color w:val="0000ff"/>
            <w:sz w:val="24"/>
          </w:rPr>
          <w:t xml:space="preserve">раздел XVII</w:t>
        </w:r>
      </w:hyperlink>
      <w:r>
        <w:rPr>
          <w:sz w:val="24"/>
        </w:rPr>
        <w:t xml:space="preserve"> настоящего приложения,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а также для целей отнесения указанной промышленной продукции к российской промышленной продукции при ее производстве должны выполняться требования и технологические операции, предусмотренные </w:t>
      </w:r>
      <w:hyperlink w:tooltip="XVII. Продукция отрасли легкой промышленности" w:anchor="P20501" w:history="0">
        <w:r>
          <w:rPr>
            <w:color w:val="0000ff"/>
            <w:sz w:val="24"/>
          </w:rPr>
          <w:t xml:space="preserve">разделом XVII</w:t>
        </w:r>
      </w:hyperlink>
      <w:r>
        <w:rPr>
          <w:sz w:val="24"/>
        </w:rPr>
        <w:t xml:space="preserve"> настоящего приложения, обеспечивающие достижение следующего минимально возможного количества баллов в части товарных позиций:</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spacing w:before="240"/>
        <w:ind w:firstLine="540"/>
        <w:jc w:val="both"/>
      </w:pPr>
      <w:r>
        <w:rPr>
          <w:sz w:val="24"/>
        </w:rPr>
        <w:t xml:space="preserve">13.10.50</w:t>
      </w:r>
      <w:r>
        <w:rPr>
          <w:sz w:val="24"/>
        </w:rPr>
        <w:t xml:space="preserve"> "Пряжа шерстяная" - не менее 75 баллов;</w:t>
      </w:r>
    </w:p>
    <w:p>
      <w:pPr>
        <w:pStyle w:val="0"/>
        <w:spacing w:before="240"/>
        <w:ind w:firstLine="540"/>
        <w:jc w:val="both"/>
      </w:pPr>
      <w:r>
        <w:rPr>
          <w:sz w:val="24"/>
        </w:rPr>
        <w:t xml:space="preserve">13.2</w:t>
      </w:r>
      <w:r>
        <w:rPr>
          <w:sz w:val="24"/>
        </w:rPr>
        <w:t xml:space="preserve"> "Ткани текстильные" - не менее 50 баллов;</w:t>
      </w:r>
    </w:p>
    <w:p>
      <w:pPr>
        <w:pStyle w:val="0"/>
        <w:spacing w:before="240"/>
        <w:ind w:firstLine="540"/>
        <w:jc w:val="both"/>
      </w:pPr>
      <w:r>
        <w:rPr>
          <w:sz w:val="24"/>
        </w:rPr>
        <w:t xml:space="preserve">из </w:t>
      </w:r>
      <w:r>
        <w:rPr>
          <w:sz w:val="24"/>
        </w:rPr>
        <w:t xml:space="preserve">13.20.12</w:t>
      </w:r>
      <w:r>
        <w:rPr>
          <w:sz w:val="24"/>
        </w:rPr>
        <w:t xml:space="preserve"> "Ткани шерстяные" - не менее 75 баллов;</w:t>
      </w:r>
    </w:p>
    <w:p>
      <w:pPr>
        <w:pStyle w:val="0"/>
        <w:spacing w:before="240"/>
        <w:ind w:firstLine="540"/>
        <w:jc w:val="both"/>
      </w:pPr>
      <w:r>
        <w:rPr>
          <w:sz w:val="24"/>
        </w:rPr>
        <w:t xml:space="preserve">13.20.13</w:t>
      </w:r>
      <w:r>
        <w:rPr>
          <w:sz w:val="24"/>
        </w:rPr>
        <w:t xml:space="preserve"> "Ткани льняные" - не менее 50 баллов;</w:t>
      </w:r>
    </w:p>
    <w:p>
      <w:pPr>
        <w:pStyle w:val="0"/>
        <w:spacing w:before="240"/>
        <w:ind w:firstLine="540"/>
        <w:jc w:val="both"/>
      </w:pPr>
      <w:r>
        <w:rPr>
          <w:sz w:val="24"/>
        </w:rPr>
        <w:t xml:space="preserve">13.92.12</w:t>
      </w:r>
      <w:r>
        <w:rPr>
          <w:sz w:val="24"/>
        </w:rPr>
        <w:t xml:space="preserve"> "Белье постельное", </w:t>
      </w:r>
      <w:r>
        <w:rPr>
          <w:sz w:val="24"/>
        </w:rPr>
        <w:t xml:space="preserve">13.92.13</w:t>
      </w:r>
      <w:r>
        <w:rPr>
          <w:sz w:val="24"/>
        </w:rPr>
        <w:t xml:space="preserve"> "Белье столовое", </w:t>
      </w:r>
      <w:r>
        <w:rPr>
          <w:sz w:val="24"/>
        </w:rPr>
        <w:t xml:space="preserve">13.92.14</w:t>
      </w:r>
      <w:r>
        <w:rPr>
          <w:sz w:val="24"/>
        </w:rPr>
        <w:t xml:space="preserve"> "Белье туалетное и кухонное" - не менее 60 баллов;</w:t>
      </w:r>
    </w:p>
    <w:p>
      <w:pPr>
        <w:pStyle w:val="0"/>
        <w:spacing w:before="240"/>
        <w:ind w:firstLine="540"/>
        <w:jc w:val="both"/>
      </w:pPr>
      <w:r>
        <w:rPr>
          <w:sz w:val="24"/>
        </w:rPr>
        <w:t xml:space="preserve">14.12</w:t>
      </w:r>
      <w:r>
        <w:rPr>
          <w:sz w:val="24"/>
        </w:rPr>
        <w:t xml:space="preserve"> "Спецодежда (кроме ОКПД 2 </w:t>
      </w:r>
      <w:r>
        <w:rPr>
          <w:sz w:val="24"/>
        </w:rPr>
        <w:t xml:space="preserve">14.12.30.150</w:t>
      </w:r>
      <w:r>
        <w:rPr>
          <w:sz w:val="24"/>
        </w:rPr>
        <w:t xml:space="preserve"> "Рукавицы, перчатки производственные и профессиональные"), в том числе одежда медицинская, средства защиты от радиации и воздействия других неблагоприятных факторов внешней среды специализированные, не содержащие встроенных дыхательных аппаратов и др.", из </w:t>
      </w:r>
      <w:r>
        <w:rPr>
          <w:sz w:val="24"/>
        </w:rPr>
        <w:t xml:space="preserve">14.13</w:t>
      </w:r>
      <w:r>
        <w:rPr>
          <w:sz w:val="24"/>
        </w:rPr>
        <w:t xml:space="preserve"> "Форменная (ведомственная) одежда, униформа, школьная форма", </w:t>
      </w:r>
      <w:r>
        <w:rPr>
          <w:sz w:val="24"/>
        </w:rPr>
        <w:t xml:space="preserve">32.99.11.140</w:t>
      </w:r>
      <w:r>
        <w:rPr>
          <w:sz w:val="24"/>
        </w:rPr>
        <w:t xml:space="preserve"> "Одежда защитная огнестойкая" - не менее 80 баллов, при наличии утеплителя - не менее 100 баллов (для производства изделий из тканей), не менее 40 баллов (для производства изделий из полимерных и пленочных материалов методами высокочастотной, ультразвуковой сварки), не менее 60 баллов (для производства изделий из трикотажного полотна), не менее 50 баллов (для производства изделий из материалов нетканых);</w:t>
      </w:r>
    </w:p>
    <w:p>
      <w:pPr>
        <w:pStyle w:val="0"/>
        <w:jc w:val="both"/>
      </w:pPr>
      <w:r>
        <w:rPr>
          <w:sz w:val="24"/>
        </w:rPr>
        <w:t xml:space="preserve">(в ред. </w:t>
      </w:r>
      <w:r>
        <w:rPr>
          <w:sz w:val="24"/>
        </w:rPr>
        <w:t xml:space="preserve">Постановления</w:t>
      </w:r>
      <w:r>
        <w:rPr>
          <w:sz w:val="24"/>
        </w:rPr>
        <w:t xml:space="preserve"> Правительства РФ от 16.06.2025 N 901)</w:t>
      </w:r>
    </w:p>
    <w:p>
      <w:pPr>
        <w:pStyle w:val="0"/>
        <w:spacing w:before="240"/>
        <w:ind w:firstLine="540"/>
        <w:jc w:val="both"/>
      </w:pPr>
      <w:r>
        <w:rPr>
          <w:sz w:val="24"/>
        </w:rPr>
        <w:t xml:space="preserve">абзац утратил силу с 1 января 2026 года. - </w:t>
      </w:r>
      <w:r>
        <w:rPr>
          <w:sz w:val="24"/>
        </w:rPr>
        <w:t xml:space="preserve">Постановление</w:t>
      </w:r>
      <w:r>
        <w:rPr>
          <w:sz w:val="24"/>
        </w:rPr>
        <w:t xml:space="preserve"> Правительства РФ от 17.07.2025 N 1077;</w:t>
      </w:r>
    </w:p>
    <w:p>
      <w:pPr>
        <w:pStyle w:val="0"/>
        <w:spacing w:before="240"/>
        <w:ind w:firstLine="540"/>
        <w:jc w:val="both"/>
      </w:pPr>
      <w:r>
        <w:rPr>
          <w:sz w:val="24"/>
        </w:rPr>
        <w:t xml:space="preserve">15.20.11</w:t>
      </w:r>
      <w:r>
        <w:rPr>
          <w:sz w:val="24"/>
        </w:rPr>
        <w:t xml:space="preserve"> "Обувь водонепроницаемая на подошве и с верхом из резины или пластмассы, кроме обуви с защитным металлическим подноском"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15.20.12</w:t>
      </w:r>
      <w:r>
        <w:rPr>
          <w:sz w:val="24"/>
        </w:rPr>
        <w:t xml:space="preserve"> "Обувь на подошве и с верхом из резины или пластмассы, кроме водонепроницаемой или спортивной обуви"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15.20.13</w:t>
      </w:r>
      <w:r>
        <w:rPr>
          <w:sz w:val="24"/>
        </w:rPr>
        <w:t xml:space="preserve"> "Обувь с верхом из кожи, кроме спортивной обуви, обуви с защитным металлическим подноском и различной специальной обуви":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до 31 декабря 2027 г.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утепленной обуви) - не менее 110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неутепленной обуви) - не менее 90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из </w:t>
      </w:r>
      <w:r>
        <w:rPr>
          <w:sz w:val="24"/>
        </w:rPr>
        <w:t xml:space="preserve">15.20.14</w:t>
      </w:r>
      <w:r>
        <w:rPr>
          <w:sz w:val="24"/>
        </w:rPr>
        <w:t xml:space="preserve"> "Обувь с верхом из текстильных материалов, кроме спортивной обуви" (кроме ОКПД 2 </w:t>
      </w:r>
      <w:r>
        <w:rPr>
          <w:sz w:val="24"/>
        </w:rPr>
        <w:t xml:space="preserve">15.20.14.120</w:t>
      </w:r>
      <w:r>
        <w:rPr>
          <w:sz w:val="24"/>
        </w:rPr>
        <w:t xml:space="preserve"> "Обувь фетровая"; </w:t>
      </w:r>
      <w:r>
        <w:rPr>
          <w:sz w:val="24"/>
        </w:rPr>
        <w:t xml:space="preserve">15.20.14.130</w:t>
      </w:r>
      <w:r>
        <w:rPr>
          <w:sz w:val="24"/>
        </w:rPr>
        <w:t xml:space="preserve"> "Обувь валяная"; </w:t>
      </w:r>
      <w:r>
        <w:rPr>
          <w:sz w:val="24"/>
        </w:rPr>
        <w:t xml:space="preserve">15.20.14.141</w:t>
      </w:r>
      <w:r>
        <w:rPr>
          <w:sz w:val="24"/>
        </w:rPr>
        <w:t xml:space="preserve"> "Туфли детские комнатные с верхом из текстильных материалов, войлока или фетра"; </w:t>
      </w:r>
      <w:r>
        <w:rPr>
          <w:sz w:val="24"/>
        </w:rPr>
        <w:t xml:space="preserve">15.20.14.142</w:t>
      </w:r>
      <w:r>
        <w:rPr>
          <w:sz w:val="24"/>
        </w:rPr>
        <w:t xml:space="preserve"> "Сапожки, ботинки, полуботинки, туфли детские с верхом из текстильных материалов, войлока или фетра"; </w:t>
      </w:r>
      <w:r>
        <w:rPr>
          <w:sz w:val="24"/>
        </w:rPr>
        <w:t xml:space="preserve">15.20.14.143</w:t>
      </w:r>
      <w:r>
        <w:rPr>
          <w:sz w:val="24"/>
        </w:rPr>
        <w:t xml:space="preserve"> "Обувь детская валяная"):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до 31 декабря 2027 г.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утепленной обуви) - не менее 110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неутепленной обуви) - не менее 90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15.20.14.130</w:t>
      </w:r>
      <w:r>
        <w:rPr>
          <w:sz w:val="24"/>
        </w:rPr>
        <w:t xml:space="preserve"> "Обувь валяная"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из </w:t>
      </w:r>
      <w:r>
        <w:rPr>
          <w:sz w:val="24"/>
        </w:rPr>
        <w:t xml:space="preserve">15.20.14.142</w:t>
      </w:r>
      <w:r>
        <w:rPr>
          <w:sz w:val="24"/>
        </w:rPr>
        <w:t xml:space="preserve"> "Сапожки, ботинки, полуботинки, туфли детские с верхом из войлока или фетра"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15.20.14.143</w:t>
      </w:r>
      <w:r>
        <w:rPr>
          <w:sz w:val="24"/>
        </w:rPr>
        <w:t xml:space="preserve"> "Обувь детская валяная"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15.20.29.140</w:t>
      </w:r>
      <w:r>
        <w:rPr>
          <w:sz w:val="24"/>
        </w:rPr>
        <w:t xml:space="preserve"> "Обувь для боксеров, борцов и тяжелоатлетов"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из </w:t>
      </w:r>
      <w:r>
        <w:rPr>
          <w:sz w:val="24"/>
        </w:rPr>
        <w:t xml:space="preserve">15.20.3</w:t>
      </w:r>
      <w:r>
        <w:rPr>
          <w:sz w:val="24"/>
        </w:rPr>
        <w:t xml:space="preserve"> "Обувь защитная и прочая, не включенная в другие группировки" (кроме ОКПД 2 </w:t>
      </w:r>
      <w:r>
        <w:rPr>
          <w:sz w:val="24"/>
        </w:rPr>
        <w:t xml:space="preserve">15.20.32.130</w:t>
      </w:r>
      <w:r>
        <w:rPr>
          <w:sz w:val="24"/>
        </w:rPr>
        <w:t xml:space="preserve"> "Обувь детская прочая"; </w:t>
      </w:r>
      <w:r>
        <w:rPr>
          <w:sz w:val="24"/>
        </w:rPr>
        <w:t xml:space="preserve">15.20.32.131</w:t>
      </w:r>
      <w:r>
        <w:rPr>
          <w:sz w:val="24"/>
        </w:rPr>
        <w:t xml:space="preserve"> "Тапочки детские меховые"; </w:t>
      </w:r>
      <w:r>
        <w:rPr>
          <w:sz w:val="24"/>
        </w:rPr>
        <w:t xml:space="preserve">15.20.32.132</w:t>
      </w:r>
      <w:r>
        <w:rPr>
          <w:sz w:val="24"/>
        </w:rPr>
        <w:t xml:space="preserve"> "Тапочки детские шубные"; </w:t>
      </w:r>
      <w:r>
        <w:rPr>
          <w:sz w:val="24"/>
        </w:rPr>
        <w:t xml:space="preserve">15.20.32.139</w:t>
      </w:r>
      <w:r>
        <w:rPr>
          <w:sz w:val="24"/>
        </w:rPr>
        <w:t xml:space="preserve"> "Обувь детская прочая, не включенная в другие группировки"):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до 31 декабря 2027 г.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цельнолитьевой обуви)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утепленной обуви) - не менее 110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неутепленной обуви) - не менее 90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из </w:t>
      </w:r>
      <w:r>
        <w:rPr>
          <w:sz w:val="24"/>
        </w:rPr>
        <w:t xml:space="preserve">15.20.32.130</w:t>
      </w:r>
      <w:r>
        <w:rPr>
          <w:sz w:val="24"/>
        </w:rPr>
        <w:t xml:space="preserve"> "Обувь детская прочая" (кроме ОКПД 2 </w:t>
      </w:r>
      <w:r>
        <w:rPr>
          <w:sz w:val="24"/>
        </w:rPr>
        <w:t xml:space="preserve">15.20.32.131</w:t>
      </w:r>
      <w:r>
        <w:rPr>
          <w:sz w:val="24"/>
        </w:rPr>
        <w:t xml:space="preserve"> "Тапочки детские меховые"; </w:t>
      </w:r>
      <w:r>
        <w:rPr>
          <w:sz w:val="24"/>
        </w:rPr>
        <w:t xml:space="preserve">15.20.32.132</w:t>
      </w:r>
      <w:r>
        <w:rPr>
          <w:sz w:val="24"/>
        </w:rPr>
        <w:t xml:space="preserve"> "Тапочки детские шубные"):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до 31 декабря 2027 г. - не менее 90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утепленной обуви) - не менее 120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неутепленной обуви) - не менее 100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32.30.12.110</w:t>
      </w:r>
      <w:r>
        <w:rPr>
          <w:sz w:val="24"/>
        </w:rPr>
        <w:t xml:space="preserve"> "Ботинки лыжные", </w:t>
      </w:r>
      <w:r>
        <w:rPr>
          <w:sz w:val="24"/>
        </w:rPr>
        <w:t xml:space="preserve">32.30.11.131</w:t>
      </w:r>
      <w:r>
        <w:rPr>
          <w:sz w:val="24"/>
        </w:rPr>
        <w:t xml:space="preserve"> "Коньки ледовые, включая коньки с ботинками", </w:t>
      </w:r>
      <w:r>
        <w:rPr>
          <w:sz w:val="24"/>
        </w:rPr>
        <w:t xml:space="preserve">32.30.11.133</w:t>
      </w:r>
      <w:r>
        <w:rPr>
          <w:sz w:val="24"/>
        </w:rPr>
        <w:t xml:space="preserve"> "Коньки детские":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до 31 декабря 2027 г. - не менее 60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утепленной обуви) - не менее 100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с 1 января 2028 г. (для неутепленной обуви) - не менее 80 баллов.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17.07.2025 N 1077)</w:t>
      </w:r>
    </w:p>
    <w:p>
      <w:pPr>
        <w:pStyle w:val="0"/>
        <w:spacing w:before="240"/>
        <w:ind w:firstLine="540"/>
        <w:jc w:val="both"/>
      </w:pPr>
      <w:r>
        <w:rPr>
          <w:sz w:val="24"/>
        </w:rPr>
        <w:t xml:space="preserve">При этом для позиций, классифицируемых кодами по </w:t>
      </w:r>
      <w:r>
        <w:rPr>
          <w:sz w:val="24"/>
        </w:rPr>
        <w:t xml:space="preserve">ОК 034-2014</w:t>
      </w:r>
      <w:r>
        <w:rPr>
          <w:sz w:val="24"/>
        </w:rPr>
        <w:t xml:space="preserve"> (КПЕС 2008) </w:t>
      </w:r>
      <w:r>
        <w:rPr>
          <w:sz w:val="24"/>
        </w:rPr>
        <w:t xml:space="preserve">13.2</w:t>
      </w:r>
      <w:r>
        <w:rPr>
          <w:sz w:val="24"/>
        </w:rPr>
        <w:t xml:space="preserve"> "Ткани текстильные", из </w:t>
      </w:r>
      <w:r>
        <w:rPr>
          <w:sz w:val="24"/>
        </w:rPr>
        <w:t xml:space="preserve">13.20.12</w:t>
      </w:r>
      <w:r>
        <w:rPr>
          <w:sz w:val="24"/>
        </w:rPr>
        <w:t xml:space="preserve"> "Ткани шерстяные", </w:t>
      </w:r>
      <w:r>
        <w:rPr>
          <w:sz w:val="24"/>
        </w:rPr>
        <w:t xml:space="preserve">13.92.12</w:t>
      </w:r>
      <w:r>
        <w:rPr>
          <w:sz w:val="24"/>
        </w:rPr>
        <w:t xml:space="preserve"> "Белье постельное", </w:t>
      </w:r>
      <w:r>
        <w:rPr>
          <w:sz w:val="24"/>
        </w:rPr>
        <w:t xml:space="preserve">13.92.13</w:t>
      </w:r>
      <w:r>
        <w:rPr>
          <w:sz w:val="24"/>
        </w:rPr>
        <w:t xml:space="preserve"> "Белье столовое", </w:t>
      </w:r>
      <w:r>
        <w:rPr>
          <w:sz w:val="24"/>
        </w:rPr>
        <w:t xml:space="preserve">13.92.14</w:t>
      </w:r>
      <w:r>
        <w:rPr>
          <w:sz w:val="24"/>
        </w:rPr>
        <w:t xml:space="preserve"> "Белье туалетное и кухонное", из </w:t>
      </w:r>
      <w:r>
        <w:rPr>
          <w:sz w:val="24"/>
        </w:rPr>
        <w:t xml:space="preserve">15.20.3</w:t>
      </w:r>
      <w:r>
        <w:rPr>
          <w:sz w:val="24"/>
        </w:rPr>
        <w:t xml:space="preserve"> "Обувь защитная и прочая, не включенная в другие группировки (кроме ОКПД 2 </w:t>
      </w:r>
      <w:r>
        <w:rPr>
          <w:sz w:val="24"/>
        </w:rPr>
        <w:t xml:space="preserve">15.20.32.130</w:t>
      </w:r>
      <w:r>
        <w:rPr>
          <w:sz w:val="24"/>
        </w:rPr>
        <w:t xml:space="preserve"> "Обувь детская прочая"; </w:t>
      </w:r>
      <w:r>
        <w:rPr>
          <w:sz w:val="24"/>
        </w:rPr>
        <w:t xml:space="preserve">15.20.32.131</w:t>
      </w:r>
      <w:r>
        <w:rPr>
          <w:sz w:val="24"/>
        </w:rPr>
        <w:t xml:space="preserve"> "Тапочки детские меховые"; </w:t>
      </w:r>
      <w:r>
        <w:rPr>
          <w:sz w:val="24"/>
        </w:rPr>
        <w:t xml:space="preserve">15.20.32.132</w:t>
      </w:r>
      <w:r>
        <w:rPr>
          <w:sz w:val="24"/>
        </w:rPr>
        <w:t xml:space="preserve"> "Тапочки детские шубные"; </w:t>
      </w:r>
      <w:r>
        <w:rPr>
          <w:sz w:val="24"/>
        </w:rPr>
        <w:t xml:space="preserve">15.20.32.139</w:t>
      </w:r>
      <w:r>
        <w:rPr>
          <w:sz w:val="24"/>
        </w:rPr>
        <w:t xml:space="preserve"> "Обувь детская прочая, не включенная в другие группировки")", осуществление технологических операций заявителем, претендующим на получение заключения о подтверждении производства промышленной продукции на территории Российской Федерации, допускается:</w:t>
      </w:r>
    </w:p>
    <w:p>
      <w:pPr>
        <w:pStyle w:val="0"/>
        <w:spacing w:before="240"/>
        <w:ind w:firstLine="540"/>
        <w:jc w:val="both"/>
      </w:pPr>
      <w:r>
        <w:rPr>
          <w:sz w:val="24"/>
        </w:rPr>
        <w:t xml:space="preserve">до 31 декабря 2026 г. - в рамках отношений аффилированности и (или) договорных отношений с российскими производителями;</w:t>
      </w:r>
    </w:p>
    <w:p>
      <w:pPr>
        <w:pStyle w:val="0"/>
        <w:spacing w:before="240"/>
        <w:ind w:firstLine="540"/>
        <w:jc w:val="both"/>
      </w:pPr>
      <w:r>
        <w:rPr>
          <w:sz w:val="24"/>
        </w:rPr>
        <w:t xml:space="preserve">с 1 января 2027 г. - в рамках отношений аффилированности и (или) договорных отношений с российскими производителями, а также с подтверждением осуществления не менее двух технологических операций одним субъектом деятельности в сфере промышленности, которым может являться как заявитель, претендующий на получение заключения о подтверждении производства промышленной продукции на территории Российской Федерации, так и российский производитель, находящийся с заявителем в отношениях аффилированности и (или) договорных отношениях.</w:t>
      </w:r>
    </w:p>
    <w:p>
      <w:pPr>
        <w:pStyle w:val="0"/>
        <w:jc w:val="both"/>
      </w:pPr>
      <w:r>
        <w:rPr>
          <w:sz w:val="24"/>
        </w:rPr>
        <w:t xml:space="preserve">(п. 53 введен </w:t>
      </w:r>
      <w:r>
        <w:rPr>
          <w:sz w:val="24"/>
        </w:rPr>
        <w:t xml:space="preserve">Постановлением</w:t>
      </w:r>
      <w:r>
        <w:rPr>
          <w:sz w:val="24"/>
        </w:rPr>
        <w:t xml:space="preserve"> Правительства РФ от 17.05.2024 N 610)</w:t>
      </w:r>
    </w:p>
    <w:p>
      <w:pPr>
        <w:pStyle w:val="0"/>
        <w:spacing w:before="240"/>
        <w:ind w:firstLine="540"/>
        <w:jc w:val="both"/>
      </w:pPr>
      <w:r>
        <w:rPr>
          <w:sz w:val="24"/>
        </w:rPr>
        <w:t xml:space="preserve">54. Продукция, классифицируемая кодом по ОК 034-2014 (КПЕС 2008) </w:t>
      </w:r>
      <w:r>
        <w:rPr>
          <w:sz w:val="24"/>
        </w:rPr>
        <w:t xml:space="preserve">27.11.31</w:t>
      </w:r>
      <w:r>
        <w:rPr>
          <w:sz w:val="24"/>
        </w:rPr>
        <w:t xml:space="preserve">, включенная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 V</w:t>
        </w:r>
      </w:hyperlink>
      <w:r>
        <w:rPr>
          <w:sz w:val="24"/>
        </w:rPr>
        <w:t xml:space="preserve"> настоящего приложения, для целей осуществления закупок такой продукции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обеспечения нужд заказчиков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разделе V</w:t>
        </w:r>
      </w:hyperlink>
      <w:r>
        <w:rPr>
          <w:sz w:val="24"/>
        </w:rPr>
        <w:t xml:space="preserve"> настоящего приложения операций для каждой единицы продукции:</w:t>
      </w:r>
    </w:p>
    <w:p>
      <w:pPr>
        <w:pStyle w:val="0"/>
        <w:jc w:val="both"/>
      </w:pPr>
      <w:r>
        <w:rPr>
          <w:sz w:val="24"/>
        </w:rPr>
        <w:t xml:space="preserve">(в ред. Постановлений Правительства РФ от 29.06.2024 </w:t>
      </w:r>
      <w:r>
        <w:rPr>
          <w:sz w:val="24"/>
        </w:rPr>
        <w:t xml:space="preserve">N 894</w:t>
      </w:r>
      <w:r>
        <w:rPr>
          <w:sz w:val="24"/>
        </w:rPr>
        <w:t xml:space="preserve">, от 13.04.2026 </w:t>
      </w:r>
      <w:r>
        <w:rPr>
          <w:sz w:val="24"/>
        </w:rPr>
        <w:t xml:space="preserve">N 400</w:t>
      </w:r>
      <w:r>
        <w:rPr>
          <w:sz w:val="24"/>
        </w:rPr>
        <w:t xml:space="preserve">)</w:t>
      </w:r>
    </w:p>
    <w:p>
      <w:pPr>
        <w:pStyle w:val="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531"/>
        <w:gridCol w:w="1622"/>
        <w:gridCol w:w="3259"/>
        <w:gridCol w:w="1330"/>
        <w:gridCol w:w="1301"/>
      </w:tblGrid>
      <w:tr>
        <w:tblPrEx>
          <w:tblBorders>
            <w:insideV w:val="single" w:sz="4"/>
          </w:tblBorders>
        </w:tblPrEx>
        <w:tc>
          <w:tcPr>
            <w:tcW w:w="1531"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1622" w:type="dxa"/>
          </w:tcPr>
          <w:p>
            <w:pPr>
              <w:pStyle w:val="0"/>
              <w:jc w:val="center"/>
            </w:pPr>
            <w:r>
              <w:rPr>
                <w:sz w:val="24"/>
              </w:rPr>
              <w:t xml:space="preserve">Наименование продукции</w:t>
            </w:r>
          </w:p>
        </w:tc>
        <w:tc>
          <w:tcPr>
            <w:tcW w:w="3259" w:type="dxa"/>
          </w:tcPr>
          <w:p>
            <w:pPr>
              <w:pStyle w:val="0"/>
              <w:jc w:val="center"/>
            </w:pPr>
            <w:r>
              <w:rPr>
                <w:sz w:val="24"/>
              </w:rPr>
              <w:t xml:space="preserve">Со дня вступления в силу </w:t>
            </w:r>
            <w:r>
              <w:rPr>
                <w:sz w:val="24"/>
              </w:rPr>
              <w:t xml:space="preserve">постановления</w:t>
            </w:r>
            <w:r>
              <w:rPr>
                <w:sz w:val="24"/>
              </w:rPr>
              <w:t xml:space="preserve"> Правительства Российской Федерации от 12 июня 2024 г. N 794 "О внесении изменений в постановление Правительства Российской Федерации от 17 июля 2015 г. N 719"</w:t>
            </w:r>
          </w:p>
        </w:tc>
        <w:tc>
          <w:tcPr>
            <w:tcW w:w="1330" w:type="dxa"/>
          </w:tcPr>
          <w:p>
            <w:pPr>
              <w:pStyle w:val="0"/>
              <w:jc w:val="center"/>
            </w:pPr>
            <w:r>
              <w:rPr>
                <w:sz w:val="24"/>
              </w:rPr>
              <w:t xml:space="preserve">С 1 июля 2024 г.</w:t>
            </w:r>
          </w:p>
        </w:tc>
        <w:tc>
          <w:tcPr>
            <w:tcW w:w="1301" w:type="dxa"/>
            <w:tcBorders>
              <w:right w:val="none"/>
            </w:tcBorders>
          </w:tcPr>
          <w:p>
            <w:pPr>
              <w:pStyle w:val="0"/>
              <w:jc w:val="center"/>
            </w:pPr>
            <w:r>
              <w:rPr>
                <w:sz w:val="24"/>
              </w:rPr>
              <w:t xml:space="preserve">С 1 января 2026 г.</w:t>
            </w:r>
          </w:p>
        </w:tc>
      </w:tr>
      <w:tr>
        <w:tc>
          <w:tcPr>
            <w:tcW w:w="1531" w:type="dxa"/>
            <w:tcBorders>
              <w:left w:val="none"/>
              <w:right w:val="none"/>
            </w:tcBorders>
          </w:tcPr>
          <w:p>
            <w:pPr>
              <w:pStyle w:val="0"/>
              <w:jc w:val="center"/>
            </w:pPr>
            <w:r>
              <w:rPr>
                <w:sz w:val="24"/>
              </w:rPr>
              <w:t xml:space="preserve">27.11.31</w:t>
            </w:r>
          </w:p>
        </w:tc>
        <w:tc>
          <w:tcPr>
            <w:tcW w:w="1622" w:type="dxa"/>
            <w:tcBorders>
              <w:left w:val="none"/>
              <w:right w:val="none"/>
            </w:tcBorders>
          </w:tcPr>
          <w:p>
            <w:pPr>
              <w:pStyle w:val="0"/>
            </w:pPr>
            <w:r>
              <w:rPr>
                <w:sz w:val="24"/>
              </w:rPr>
              <w:t xml:space="preserve">Установки генераторные с двигателями внутреннего сгорания с воспламенением от сжатия</w:t>
            </w:r>
          </w:p>
        </w:tc>
        <w:tc>
          <w:tcPr>
            <w:tcW w:w="3259" w:type="dxa"/>
            <w:tcBorders>
              <w:left w:val="none"/>
              <w:right w:val="none"/>
            </w:tcBorders>
          </w:tcPr>
          <w:p>
            <w:pPr>
              <w:pStyle w:val="0"/>
              <w:jc w:val="center"/>
            </w:pPr>
            <w:r>
              <w:rPr>
                <w:sz w:val="24"/>
              </w:rPr>
              <w:t xml:space="preserve">не менее 180 баллов</w:t>
            </w:r>
          </w:p>
        </w:tc>
        <w:tc>
          <w:tcPr>
            <w:tcW w:w="1330" w:type="dxa"/>
            <w:tcBorders>
              <w:left w:val="none"/>
              <w:right w:val="none"/>
            </w:tcBorders>
          </w:tcPr>
          <w:p>
            <w:pPr>
              <w:pStyle w:val="0"/>
              <w:jc w:val="center"/>
            </w:pPr>
            <w:r>
              <w:rPr>
                <w:sz w:val="24"/>
              </w:rPr>
              <w:t xml:space="preserve">не менее 270 баллов</w:t>
            </w:r>
          </w:p>
        </w:tc>
        <w:tc>
          <w:tcPr>
            <w:tcW w:w="1301" w:type="dxa"/>
            <w:tcBorders>
              <w:left w:val="none"/>
              <w:right w:val="none"/>
            </w:tcBorders>
          </w:tcPr>
          <w:p>
            <w:pPr>
              <w:pStyle w:val="0"/>
              <w:jc w:val="center"/>
            </w:pPr>
            <w:r>
              <w:rPr>
                <w:sz w:val="24"/>
              </w:rPr>
              <w:t xml:space="preserve">не менее 320 баллов</w:t>
            </w:r>
          </w:p>
        </w:tc>
      </w:tr>
    </w:tbl>
    <w:p>
      <w:pPr>
        <w:pStyle w:val="0"/>
        <w:jc w:val="both"/>
      </w:pPr>
      <w:r>
        <w:rPr>
          <w:sz w:val="24"/>
        </w:rPr>
      </w:r>
    </w:p>
    <w:p>
      <w:pPr>
        <w:pStyle w:val="0"/>
        <w:jc w:val="both"/>
      </w:pPr>
      <w:r>
        <w:rPr>
          <w:sz w:val="24"/>
        </w:rPr>
        <w:t xml:space="preserve">(п. 54 введен </w:t>
      </w:r>
      <w:r>
        <w:rPr>
          <w:sz w:val="24"/>
        </w:rPr>
        <w:t xml:space="preserve">Постановлением</w:t>
      </w:r>
      <w:r>
        <w:rPr>
          <w:sz w:val="24"/>
        </w:rPr>
        <w:t xml:space="preserve"> Правительства РФ от 12.06.2024 N 794)</w:t>
      </w:r>
    </w:p>
    <w:p>
      <w:pPr>
        <w:pStyle w:val="0"/>
        <w:jc w:val="both"/>
      </w:pPr>
      <w:r>
        <w:rPr>
          <w:sz w:val="24"/>
        </w:rPr>
      </w:r>
    </w:p>
    <w:p>
      <w:pPr>
        <w:pStyle w:val="0"/>
        <w:ind w:firstLine="540"/>
        <w:jc w:val="both"/>
      </w:pPr>
      <w:r>
        <w:rPr>
          <w:sz w:val="24"/>
        </w:rPr>
        <w:t xml:space="preserve">55. В целях подтверждения производства российской промышленной продукции в отношении продукции, предусмотренной настоящим приложением:</w:t>
      </w:r>
    </w:p>
    <w:bookmarkStart w:id="28618" w:name="P28618"/>
    <w:bookmarkEnd w:id="28618"/>
    <w:p>
      <w:pPr>
        <w:pStyle w:val="0"/>
        <w:spacing w:before="240"/>
        <w:ind w:firstLine="540"/>
        <w:jc w:val="both"/>
      </w:pPr>
      <w:r>
        <w:rPr>
          <w:sz w:val="24"/>
        </w:rPr>
        <w:t xml:space="preserve">акты экспертизы, выдаваемые уполномоченными органами иных государств - участников </w:t>
      </w:r>
      <w:r>
        <w:rPr>
          <w:sz w:val="24"/>
        </w:rPr>
        <w:t xml:space="preserve">Договора</w:t>
      </w:r>
      <w:r>
        <w:rPr>
          <w:sz w:val="24"/>
        </w:rPr>
        <w:t xml:space="preserve"> о создании Союзного государства, или сертификаты о происхождении товара (продукции), выдаваемые уполномоченными органами таких государств-участников по </w:t>
      </w:r>
      <w:r>
        <w:rPr>
          <w:sz w:val="24"/>
        </w:rPr>
        <w:t xml:space="preserve">форме СТ-1</w:t>
      </w:r>
      <w:r>
        <w:rPr>
          <w:sz w:val="24"/>
        </w:rPr>
        <w:t xml:space="preserve">, приведенной в приложении 2 к Правилам определения страны происхождения товаров, являющимся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соответствии с </w:t>
      </w:r>
      <w:r>
        <w:rPr>
          <w:sz w:val="24"/>
        </w:rPr>
        <w:t xml:space="preserve">критериями</w:t>
      </w:r>
      <w:r>
        <w:rPr>
          <w:sz w:val="24"/>
        </w:rPr>
        <w:t xml:space="preserve"> определения страны происхождения товаров, предусмотренными указанными Правилами, в целях подтверждения соответствия материалов (сырья) и комплектующих (деталей, узлов, агрегатов), а также производственных и технологических операций (далее соответственно - документы о производстве компонента, компоненты) требованиям, предусмотренным настоящим приложением, приравниваются в своем статусе к документам о производстве компонента, выдаваемым Торгово-промышленной палатой Российской Федерации, и удовлетворяют указанным требованиям;</w:t>
      </w:r>
    </w:p>
    <w:p>
      <w:pPr>
        <w:pStyle w:val="0"/>
        <w:spacing w:before="240"/>
        <w:ind w:firstLine="540"/>
        <w:jc w:val="both"/>
      </w:pPr>
      <w:hyperlink w:tooltip="акты экспертизы, выдаваемые уполномоченными органами иных государств - участников Договора о создании Союзного государства, или сертификаты о происхождении товара (продукции), выдаваемые уполномоченными органами таких государств-участников по форме СТ-1, приведенной в приложении 2 к Правилам определения страны происхождения товаров, являющим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 w:anchor="P28618" w:history="0">
        <w:r>
          <w:rPr>
            <w:color w:val="0000ff"/>
            <w:sz w:val="24"/>
          </w:rPr>
          <w:t xml:space="preserve">абзац второй</w:t>
        </w:r>
      </w:hyperlink>
      <w:r>
        <w:rPr>
          <w:sz w:val="24"/>
        </w:rPr>
        <w:t xml:space="preserve"> настоящего примечания не применяется в отношении промышленной продукции, классифицируемой кодами по ОК 034-2014 (КПЕС 2008):</w:t>
      </w:r>
    </w:p>
    <w:p>
      <w:pPr>
        <w:pStyle w:val="0"/>
        <w:spacing w:before="240"/>
        <w:ind w:firstLine="540"/>
        <w:jc w:val="both"/>
      </w:pPr>
      <w:r>
        <w:rPr>
          <w:sz w:val="24"/>
        </w:rPr>
        <w:t xml:space="preserve">26.20.40.150</w:t>
      </w:r>
      <w:r>
        <w:rPr>
          <w:sz w:val="24"/>
        </w:rPr>
        <w:t xml:space="preserve">, из </w:t>
      </w:r>
      <w:r>
        <w:rPr>
          <w:sz w:val="24"/>
        </w:rPr>
        <w:t xml:space="preserve">27.11.50.120</w:t>
      </w:r>
      <w:r>
        <w:rPr>
          <w:sz w:val="24"/>
        </w:rPr>
        <w:t xml:space="preserve">, из </w:t>
      </w:r>
      <w:r>
        <w:rPr>
          <w:sz w:val="24"/>
        </w:rPr>
        <w:t xml:space="preserve">26.51.43.139</w:t>
      </w:r>
      <w:r>
        <w:rPr>
          <w:sz w:val="24"/>
        </w:rPr>
        <w:t xml:space="preserve">, из </w:t>
      </w:r>
      <w:r>
        <w:rPr>
          <w:sz w:val="24"/>
        </w:rPr>
        <w:t xml:space="preserve">28.22.19.169</w:t>
      </w:r>
      <w:r>
        <w:rPr>
          <w:sz w:val="24"/>
        </w:rPr>
        <w:t xml:space="preserve"> "Частотный преобразователь лифтовый", из </w:t>
      </w:r>
      <w:r>
        <w:rPr>
          <w:sz w:val="24"/>
        </w:rPr>
        <w:t xml:space="preserve">27.32.13.199</w:t>
      </w:r>
      <w:r>
        <w:rPr>
          <w:sz w:val="24"/>
        </w:rPr>
        <w:t xml:space="preserve"> "Кабель лифтовый подвесной (шахтный)", из </w:t>
      </w:r>
      <w:r>
        <w:rPr>
          <w:sz w:val="24"/>
        </w:rPr>
        <w:t xml:space="preserve">28.15.10</w:t>
      </w:r>
      <w:r>
        <w:rPr>
          <w:sz w:val="24"/>
        </w:rPr>
        <w:t xml:space="preserve"> "Подшипники качения роликовые с коническими роликами кассетного типа (железнодорожные буксовые)", из </w:t>
      </w:r>
      <w:r>
        <w:rPr>
          <w:sz w:val="24"/>
        </w:rPr>
        <w:t xml:space="preserve">28.15.24</w:t>
      </w:r>
      <w:r>
        <w:rPr>
          <w:sz w:val="24"/>
        </w:rPr>
        <w:t xml:space="preserve"> "Трансмиссии для тракторной техники", из </w:t>
      </w:r>
      <w:r>
        <w:rPr>
          <w:sz w:val="24"/>
        </w:rPr>
        <w:t xml:space="preserve">28.22.19.160</w:t>
      </w:r>
      <w:r>
        <w:rPr>
          <w:sz w:val="24"/>
        </w:rPr>
        <w:t xml:space="preserve"> "Купе-кабины лифтов", </w:t>
      </w:r>
      <w:r>
        <w:rPr>
          <w:sz w:val="24"/>
        </w:rPr>
        <w:t xml:space="preserve">28.22.19.163</w:t>
      </w:r>
      <w:r>
        <w:rPr>
          <w:sz w:val="24"/>
        </w:rPr>
        <w:t xml:space="preserve">, из </w:t>
      </w:r>
      <w:r>
        <w:rPr>
          <w:sz w:val="24"/>
        </w:rPr>
        <w:t xml:space="preserve">28.30.91</w:t>
      </w:r>
      <w:r>
        <w:rPr>
          <w:sz w:val="24"/>
        </w:rPr>
        <w:t xml:space="preserve">, из </w:t>
      </w:r>
      <w:r>
        <w:rPr>
          <w:sz w:val="24"/>
        </w:rPr>
        <w:t xml:space="preserve">28.92.6</w:t>
      </w:r>
      <w:r>
        <w:rPr>
          <w:sz w:val="24"/>
        </w:rPr>
        <w:t xml:space="preserve">, из </w:t>
      </w:r>
      <w:r>
        <w:rPr>
          <w:sz w:val="24"/>
        </w:rPr>
        <w:t xml:space="preserve">29.32.30.250</w:t>
      </w:r>
      <w:r>
        <w:rPr>
          <w:sz w:val="24"/>
        </w:rPr>
        <w:t xml:space="preserve"> "Мосты ведущие в сборе (для самоходной сельскохозяйственной и строительно-дорожной техники, за исключением мостов для комбайнов)", из </w:t>
      </w:r>
      <w:r>
        <w:rPr>
          <w:sz w:val="24"/>
        </w:rPr>
        <w:t xml:space="preserve">28.41.40</w:t>
      </w:r>
      <w:r>
        <w:rPr>
          <w:sz w:val="24"/>
        </w:rPr>
        <w:t xml:space="preserve"> "Системы числового программного управления";</w:t>
      </w:r>
    </w:p>
    <w:p>
      <w:pPr>
        <w:pStyle w:val="0"/>
        <w:spacing w:before="240"/>
        <w:ind w:firstLine="540"/>
        <w:jc w:val="both"/>
      </w:pPr>
      <w:r>
        <w:rPr>
          <w:sz w:val="24"/>
        </w:rPr>
        <w:t xml:space="preserve">28.22.19.161</w:t>
      </w:r>
      <w:r>
        <w:rPr>
          <w:sz w:val="24"/>
        </w:rPr>
        <w:t xml:space="preserve">, </w:t>
      </w:r>
      <w:r>
        <w:rPr>
          <w:sz w:val="24"/>
        </w:rPr>
        <w:t xml:space="preserve">28.22.19.165</w:t>
      </w:r>
      <w:r>
        <w:rPr>
          <w:sz w:val="24"/>
        </w:rPr>
        <w:t xml:space="preserve">, из </w:t>
      </w:r>
      <w:r>
        <w:rPr>
          <w:sz w:val="24"/>
        </w:rPr>
        <w:t xml:space="preserve">28.22.19.169</w:t>
      </w:r>
      <w:r>
        <w:rPr>
          <w:sz w:val="24"/>
        </w:rPr>
        <w:t xml:space="preserve"> "Система управления лифтом" (с 1 января 2025 г.);</w:t>
      </w:r>
    </w:p>
    <w:p>
      <w:pPr>
        <w:pStyle w:val="0"/>
        <w:spacing w:before="240"/>
        <w:ind w:firstLine="540"/>
        <w:jc w:val="both"/>
      </w:pPr>
      <w:r>
        <w:rPr>
          <w:sz w:val="24"/>
        </w:rPr>
        <w:t xml:space="preserve">из </w:t>
      </w:r>
      <w:r>
        <w:rPr>
          <w:sz w:val="24"/>
        </w:rPr>
        <w:t xml:space="preserve">28.12</w:t>
      </w:r>
      <w:r>
        <w:rPr>
          <w:sz w:val="24"/>
        </w:rPr>
        <w:t xml:space="preserve"> "Гидростатическая трансмиссия, гидронасосы, гидромоторы" (до 7 мая 2025 г.);</w:t>
      </w:r>
    </w:p>
    <w:p>
      <w:pPr>
        <w:pStyle w:val="0"/>
        <w:spacing w:before="240"/>
        <w:ind w:firstLine="540"/>
        <w:jc w:val="both"/>
      </w:pPr>
      <w:r>
        <w:rPr>
          <w:sz w:val="24"/>
        </w:rPr>
        <w:t xml:space="preserve">из </w:t>
      </w:r>
      <w:r>
        <w:rPr>
          <w:sz w:val="24"/>
        </w:rPr>
        <w:t xml:space="preserve">28.22.19.169</w:t>
      </w:r>
      <w:r>
        <w:rPr>
          <w:sz w:val="24"/>
        </w:rPr>
        <w:t xml:space="preserve"> "Привод дверей кабины лифта" (с 1 июня 2025 г.);</w:t>
      </w:r>
    </w:p>
    <w:p>
      <w:pPr>
        <w:pStyle w:val="0"/>
        <w:spacing w:before="240"/>
        <w:ind w:firstLine="540"/>
        <w:jc w:val="both"/>
      </w:pPr>
      <w:r>
        <w:rPr>
          <w:sz w:val="24"/>
        </w:rPr>
        <w:t xml:space="preserve">28.22.19.164</w:t>
      </w:r>
      <w:r>
        <w:rPr>
          <w:sz w:val="24"/>
        </w:rPr>
        <w:t xml:space="preserve"> (с 1 января 2026 г.).</w:t>
      </w:r>
    </w:p>
    <w:p>
      <w:pPr>
        <w:pStyle w:val="0"/>
        <w:spacing w:before="240"/>
        <w:ind w:firstLine="540"/>
        <w:jc w:val="both"/>
      </w:pPr>
      <w:r>
        <w:rPr>
          <w:sz w:val="24"/>
        </w:rPr>
        <w:t xml:space="preserve">Компоненты, в отношении которых подтверждено соответствие требованиям, предусмотренным настоящим приложением, приравниваются в своем статусе к компонентам, произведенным на территории Российской Федерации, при условии выполнения на территории Российской Федерации не менее 50 процентов общего количества производственных и технологических операций (условий) при производстве промышленной продукции, включенной в </w:t>
      </w:r>
      <w:hyperlink w:tooltip="III. Продукция отрасли специального машиностроения" w:anchor="P2170" w:history="0">
        <w:r>
          <w:rPr>
            <w:color w:val="0000ff"/>
            <w:sz w:val="24"/>
          </w:rPr>
          <w:t xml:space="preserve">раздел III</w:t>
        </w:r>
      </w:hyperlink>
      <w:r>
        <w:rPr>
          <w:sz w:val="24"/>
        </w:rPr>
        <w:t xml:space="preserve"> настоящего приложения, и не менее 20 процентов общего количества производственных и технологических операций (условий) при производстве иной промышленной продукции, предусмотренной настоящим приложением.</w:t>
      </w:r>
    </w:p>
    <w:p>
      <w:pPr>
        <w:pStyle w:val="0"/>
        <w:jc w:val="both"/>
      </w:pPr>
      <w:r>
        <w:rPr>
          <w:sz w:val="24"/>
        </w:rPr>
        <w:t xml:space="preserve">(п. 55 введен </w:t>
      </w:r>
      <w:r>
        <w:rPr>
          <w:sz w:val="24"/>
        </w:rPr>
        <w:t xml:space="preserve">Постановлением</w:t>
      </w:r>
      <w:r>
        <w:rPr>
          <w:sz w:val="24"/>
        </w:rPr>
        <w:t xml:space="preserve"> Правительства РФ от 29.06.2024 N 894)</w:t>
      </w:r>
    </w:p>
    <w:p>
      <w:pPr>
        <w:pStyle w:val="0"/>
        <w:spacing w:before="240"/>
        <w:ind w:firstLine="540"/>
        <w:jc w:val="both"/>
      </w:pPr>
      <w:r>
        <w:rPr>
          <w:sz w:val="24"/>
        </w:rPr>
        <w:t xml:space="preserve">56. Продукция, классифицируемая кодами по ОК 034-2014 (КПЕС 2008) </w:t>
      </w:r>
      <w:r>
        <w:rPr>
          <w:sz w:val="24"/>
        </w:rPr>
        <w:t xml:space="preserve">28.41.34.100</w:t>
      </w:r>
      <w:r>
        <w:rPr>
          <w:sz w:val="24"/>
        </w:rPr>
        <w:t xml:space="preserve">, </w:t>
      </w:r>
      <w:r>
        <w:rPr>
          <w:sz w:val="24"/>
        </w:rPr>
        <w:t xml:space="preserve">28.96.10.121</w:t>
      </w:r>
      <w:r>
        <w:rPr>
          <w:sz w:val="24"/>
        </w:rPr>
        <w:t xml:space="preserve">, </w:t>
      </w:r>
      <w:r>
        <w:rPr>
          <w:sz w:val="24"/>
        </w:rPr>
        <w:t xml:space="preserve">28.96.10.122</w:t>
      </w:r>
      <w:r>
        <w:rPr>
          <w:sz w:val="24"/>
        </w:rPr>
        <w:t xml:space="preserve"> и </w:t>
      </w:r>
      <w:r>
        <w:rPr>
          <w:sz w:val="24"/>
        </w:rPr>
        <w:t xml:space="preserve">28.96.10.123</w:t>
      </w:r>
      <w:r>
        <w:rPr>
          <w:sz w:val="24"/>
        </w:rPr>
        <w:t xml:space="preserve">, включенная в </w:t>
      </w:r>
      <w:hyperlink w:tooltip="I. Продукция станкоинструментальной промышленности" w:anchor="P149" w:history="0">
        <w:r>
          <w:rPr>
            <w:color w:val="0000ff"/>
            <w:sz w:val="24"/>
          </w:rPr>
          <w:t xml:space="preserve">раздел I</w:t>
        </w:r>
      </w:hyperlink>
      <w:r>
        <w:rPr>
          <w:sz w:val="24"/>
        </w:rPr>
        <w:t xml:space="preserve"> настоящего приложения, может быть отнесена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 Продукция станкоинструментальной промышленности" w:anchor="P149" w:history="0">
        <w:r>
          <w:rPr>
            <w:color w:val="0000ff"/>
            <w:sz w:val="24"/>
          </w:rPr>
          <w:t xml:space="preserve">разделе I</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474"/>
        <w:gridCol w:w="3912"/>
        <w:gridCol w:w="1841"/>
        <w:gridCol w:w="1842"/>
      </w:tblGrid>
      <w:tr>
        <w:tblPrEx>
          <w:tblBorders>
            <w:insideH w:val="single" w:sz="4"/>
            <w:insideV w:val="single" w:sz="4"/>
          </w:tblBorders>
        </w:tblPrEx>
        <w:tc>
          <w:tcPr>
            <w:tcW w:w="1474"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3912" w:type="dxa"/>
            <w:tcBorders>
              <w:top w:val="single" w:sz="4"/>
              <w:bottom w:val="single" w:sz="4"/>
            </w:tcBorders>
          </w:tcPr>
          <w:p>
            <w:pPr>
              <w:pStyle w:val="0"/>
              <w:jc w:val="center"/>
            </w:pPr>
            <w:r>
              <w:rPr>
                <w:sz w:val="24"/>
              </w:rPr>
              <w:t xml:space="preserve">Наименование продукции</w:t>
            </w:r>
          </w:p>
        </w:tc>
        <w:tc>
          <w:tcPr>
            <w:tcW w:w="1841" w:type="dxa"/>
            <w:tcBorders>
              <w:top w:val="single" w:sz="4"/>
              <w:bottom w:val="single" w:sz="4"/>
            </w:tcBorders>
          </w:tcPr>
          <w:p>
            <w:pPr>
              <w:pStyle w:val="0"/>
              <w:jc w:val="center"/>
            </w:pPr>
            <w:r>
              <w:rPr>
                <w:sz w:val="24"/>
              </w:rPr>
              <w:t xml:space="preserve">с 15 марта 2025 г.</w:t>
            </w:r>
          </w:p>
        </w:tc>
        <w:tc>
          <w:tcPr>
            <w:tcW w:w="1842" w:type="dxa"/>
            <w:tcBorders>
              <w:top w:val="single" w:sz="4"/>
              <w:bottom w:val="single" w:sz="4"/>
              <w:right w:val="none"/>
            </w:tcBorders>
          </w:tcPr>
          <w:p>
            <w:pPr>
              <w:pStyle w:val="0"/>
              <w:jc w:val="center"/>
            </w:pPr>
            <w:r>
              <w:rPr>
                <w:sz w:val="24"/>
              </w:rPr>
              <w:t xml:space="preserve">с 1 января 2026 г.</w:t>
            </w:r>
          </w:p>
        </w:tc>
      </w:tr>
      <w:tr>
        <w:tc>
          <w:tcPr>
            <w:tcW w:w="1474" w:type="dxa"/>
            <w:tcBorders>
              <w:top w:val="single" w:sz="4"/>
              <w:left w:val="none"/>
              <w:bottom w:val="none"/>
              <w:right w:val="none"/>
            </w:tcBorders>
          </w:tcPr>
          <w:p>
            <w:pPr>
              <w:pStyle w:val="0"/>
              <w:jc w:val="center"/>
            </w:pPr>
            <w:r>
              <w:rPr>
                <w:sz w:val="24"/>
              </w:rPr>
              <w:t xml:space="preserve">28.41.34.100</w:t>
            </w:r>
          </w:p>
        </w:tc>
        <w:tc>
          <w:tcPr>
            <w:tcW w:w="3912" w:type="dxa"/>
            <w:tcBorders>
              <w:top w:val="single" w:sz="4"/>
              <w:left w:val="none"/>
              <w:bottom w:val="none"/>
              <w:right w:val="none"/>
            </w:tcBorders>
          </w:tcPr>
          <w:p>
            <w:pPr>
              <w:pStyle w:val="0"/>
            </w:pPr>
            <w:r>
              <w:rPr>
                <w:sz w:val="24"/>
              </w:rPr>
              <w:t xml:space="preserve">Аддитивные установки</w:t>
            </w:r>
          </w:p>
        </w:tc>
        <w:tc>
          <w:tcPr>
            <w:tcW w:w="1841" w:type="dxa"/>
            <w:tcBorders>
              <w:top w:val="single" w:sz="4"/>
              <w:left w:val="none"/>
              <w:bottom w:val="none"/>
              <w:right w:val="none"/>
            </w:tcBorders>
          </w:tcPr>
          <w:p>
            <w:pPr>
              <w:pStyle w:val="0"/>
              <w:jc w:val="center"/>
            </w:pPr>
            <w:r>
              <w:rPr>
                <w:sz w:val="24"/>
              </w:rPr>
              <w:t xml:space="preserve">не менее 27 баллов</w:t>
            </w:r>
          </w:p>
        </w:tc>
        <w:tc>
          <w:tcPr>
            <w:tcW w:w="1842" w:type="dxa"/>
            <w:tcBorders>
              <w:top w:val="single" w:sz="4"/>
              <w:left w:val="none"/>
              <w:bottom w:val="none"/>
              <w:right w:val="none"/>
            </w:tcBorders>
          </w:tcPr>
          <w:p>
            <w:pPr>
              <w:pStyle w:val="0"/>
              <w:jc w:val="center"/>
            </w:pPr>
            <w:r>
              <w:rPr>
                <w:sz w:val="24"/>
              </w:rPr>
              <w:t xml:space="preserve">не менее 29 баллов</w:t>
            </w:r>
          </w:p>
        </w:tc>
      </w:tr>
      <w:tr>
        <w:tc>
          <w:tcPr>
            <w:tcW w:w="1474" w:type="dxa"/>
            <w:tcBorders>
              <w:top w:val="none"/>
              <w:left w:val="none"/>
              <w:bottom w:val="none"/>
              <w:right w:val="none"/>
            </w:tcBorders>
          </w:tcPr>
          <w:p>
            <w:pPr>
              <w:pStyle w:val="0"/>
              <w:jc w:val="center"/>
            </w:pPr>
            <w:r>
              <w:rPr>
                <w:sz w:val="24"/>
              </w:rPr>
              <w:t xml:space="preserve">28.96.10.121</w:t>
            </w:r>
          </w:p>
        </w:tc>
        <w:tc>
          <w:tcPr>
            <w:tcW w:w="3912" w:type="dxa"/>
            <w:tcBorders>
              <w:top w:val="none"/>
              <w:left w:val="none"/>
              <w:bottom w:val="none"/>
              <w:right w:val="none"/>
            </w:tcBorders>
          </w:tcPr>
          <w:p>
            <w:pPr>
              <w:pStyle w:val="0"/>
            </w:pPr>
            <w:r>
              <w:rPr>
                <w:sz w:val="24"/>
              </w:rPr>
              <w:t xml:space="preserve">Аддитивные установки фотополимеризации в ванне</w:t>
            </w:r>
          </w:p>
        </w:tc>
        <w:tc>
          <w:tcPr>
            <w:tcW w:w="1841" w:type="dxa"/>
            <w:tcBorders>
              <w:top w:val="none"/>
              <w:left w:val="none"/>
              <w:bottom w:val="none"/>
              <w:right w:val="none"/>
            </w:tcBorders>
          </w:tcPr>
          <w:p>
            <w:pPr>
              <w:pStyle w:val="0"/>
              <w:jc w:val="center"/>
            </w:pPr>
            <w:r>
              <w:rPr>
                <w:sz w:val="24"/>
              </w:rPr>
              <w:t xml:space="preserve">не менее 27 баллов</w:t>
            </w:r>
          </w:p>
        </w:tc>
        <w:tc>
          <w:tcPr>
            <w:tcW w:w="1842" w:type="dxa"/>
            <w:tcBorders>
              <w:top w:val="none"/>
              <w:left w:val="none"/>
              <w:bottom w:val="none"/>
              <w:right w:val="none"/>
            </w:tcBorders>
          </w:tcPr>
          <w:p>
            <w:pPr>
              <w:pStyle w:val="0"/>
              <w:jc w:val="center"/>
            </w:pPr>
            <w:r>
              <w:rPr>
                <w:sz w:val="24"/>
              </w:rPr>
              <w:t xml:space="preserve">не менее 29 баллов</w:t>
            </w:r>
          </w:p>
        </w:tc>
      </w:tr>
      <w:tr>
        <w:tc>
          <w:tcPr>
            <w:tcW w:w="1474" w:type="dxa"/>
            <w:tcBorders>
              <w:top w:val="none"/>
              <w:left w:val="none"/>
              <w:bottom w:val="none"/>
              <w:right w:val="none"/>
            </w:tcBorders>
          </w:tcPr>
          <w:p>
            <w:pPr>
              <w:pStyle w:val="0"/>
              <w:jc w:val="center"/>
            </w:pPr>
            <w:r>
              <w:rPr>
                <w:sz w:val="24"/>
              </w:rPr>
              <w:t xml:space="preserve">28.96.10.122</w:t>
            </w:r>
          </w:p>
        </w:tc>
        <w:tc>
          <w:tcPr>
            <w:tcW w:w="3912" w:type="dxa"/>
            <w:tcBorders>
              <w:top w:val="none"/>
              <w:left w:val="none"/>
              <w:bottom w:val="none"/>
              <w:right w:val="none"/>
            </w:tcBorders>
          </w:tcPr>
          <w:p>
            <w:pPr>
              <w:pStyle w:val="0"/>
            </w:pPr>
            <w:r>
              <w:rPr>
                <w:sz w:val="24"/>
              </w:rPr>
              <w:t xml:space="preserve">Аддитивные установки экструзии материала</w:t>
            </w:r>
          </w:p>
        </w:tc>
        <w:tc>
          <w:tcPr>
            <w:tcW w:w="1841" w:type="dxa"/>
            <w:tcBorders>
              <w:top w:val="none"/>
              <w:left w:val="none"/>
              <w:bottom w:val="none"/>
              <w:right w:val="none"/>
            </w:tcBorders>
          </w:tcPr>
          <w:p>
            <w:pPr>
              <w:pStyle w:val="0"/>
              <w:jc w:val="center"/>
            </w:pPr>
            <w:r>
              <w:rPr>
                <w:sz w:val="24"/>
              </w:rPr>
              <w:t xml:space="preserve">не менее 27 баллов</w:t>
            </w:r>
          </w:p>
        </w:tc>
        <w:tc>
          <w:tcPr>
            <w:tcW w:w="1842" w:type="dxa"/>
            <w:tcBorders>
              <w:top w:val="none"/>
              <w:left w:val="none"/>
              <w:bottom w:val="none"/>
              <w:right w:val="none"/>
            </w:tcBorders>
          </w:tcPr>
          <w:p>
            <w:pPr>
              <w:pStyle w:val="0"/>
              <w:jc w:val="center"/>
            </w:pPr>
            <w:r>
              <w:rPr>
                <w:sz w:val="24"/>
              </w:rPr>
              <w:t xml:space="preserve">не менее 29 баллов</w:t>
            </w:r>
          </w:p>
        </w:tc>
      </w:tr>
      <w:tr>
        <w:tc>
          <w:tcPr>
            <w:tcW w:w="1474" w:type="dxa"/>
            <w:tcBorders>
              <w:top w:val="none"/>
              <w:left w:val="none"/>
              <w:bottom w:val="single" w:sz="4"/>
              <w:right w:val="none"/>
            </w:tcBorders>
          </w:tcPr>
          <w:p>
            <w:pPr>
              <w:pStyle w:val="0"/>
              <w:jc w:val="center"/>
            </w:pPr>
            <w:r>
              <w:rPr>
                <w:sz w:val="24"/>
              </w:rPr>
              <w:t xml:space="preserve">28.96.10.123</w:t>
            </w:r>
          </w:p>
        </w:tc>
        <w:tc>
          <w:tcPr>
            <w:tcW w:w="3912" w:type="dxa"/>
            <w:tcBorders>
              <w:top w:val="none"/>
              <w:left w:val="none"/>
              <w:bottom w:val="single" w:sz="4"/>
              <w:right w:val="none"/>
            </w:tcBorders>
          </w:tcPr>
          <w:p>
            <w:pPr>
              <w:pStyle w:val="0"/>
            </w:pPr>
            <w:r>
              <w:rPr>
                <w:sz w:val="24"/>
              </w:rPr>
              <w:t xml:space="preserve">Аддитивные установки струйного нанесения связующего</w:t>
            </w:r>
          </w:p>
        </w:tc>
        <w:tc>
          <w:tcPr>
            <w:tcW w:w="1841" w:type="dxa"/>
            <w:tcBorders>
              <w:top w:val="none"/>
              <w:left w:val="none"/>
              <w:bottom w:val="single" w:sz="4"/>
              <w:right w:val="none"/>
            </w:tcBorders>
          </w:tcPr>
          <w:p>
            <w:pPr>
              <w:pStyle w:val="0"/>
              <w:jc w:val="center"/>
            </w:pPr>
            <w:r>
              <w:rPr>
                <w:sz w:val="24"/>
              </w:rPr>
              <w:t xml:space="preserve">не менее 27 баллов</w:t>
            </w:r>
          </w:p>
        </w:tc>
        <w:tc>
          <w:tcPr>
            <w:tcW w:w="1842" w:type="dxa"/>
            <w:tcBorders>
              <w:top w:val="none"/>
              <w:left w:val="none"/>
              <w:bottom w:val="single" w:sz="4"/>
              <w:right w:val="none"/>
            </w:tcBorders>
          </w:tcPr>
          <w:p>
            <w:pPr>
              <w:pStyle w:val="0"/>
              <w:jc w:val="center"/>
            </w:pPr>
            <w:r>
              <w:rPr>
                <w:sz w:val="24"/>
              </w:rPr>
              <w:t xml:space="preserve">не менее 29 баллов</w:t>
            </w:r>
          </w:p>
        </w:tc>
      </w:tr>
    </w:tbl>
    <w:p>
      <w:pPr>
        <w:pStyle w:val="0"/>
        <w:jc w:val="both"/>
      </w:pPr>
      <w:r>
        <w:rPr>
          <w:sz w:val="24"/>
        </w:rPr>
      </w:r>
    </w:p>
    <w:p>
      <w:pPr>
        <w:pStyle w:val="0"/>
        <w:jc w:val="both"/>
      </w:pPr>
      <w:r>
        <w:rPr>
          <w:sz w:val="24"/>
        </w:rPr>
        <w:t xml:space="preserve">(п. 56 введен </w:t>
      </w:r>
      <w:r>
        <w:rPr>
          <w:sz w:val="24"/>
        </w:rPr>
        <w:t xml:space="preserve">Постановлением</w:t>
      </w:r>
      <w:r>
        <w:rPr>
          <w:sz w:val="24"/>
        </w:rPr>
        <w:t xml:space="preserve"> Правительства РФ от 26.02.2025 N 230)</w:t>
      </w:r>
    </w:p>
    <w:p>
      <w:pPr>
        <w:pStyle w:val="0"/>
        <w:ind w:firstLine="540"/>
        <w:jc w:val="both"/>
      </w:pPr>
      <w:r>
        <w:rPr>
          <w:sz w:val="24"/>
        </w:rPr>
      </w:r>
    </w:p>
    <w:p>
      <w:pPr>
        <w:pStyle w:val="0"/>
        <w:ind w:firstLine="540"/>
        <w:jc w:val="both"/>
      </w:pPr>
      <w:r>
        <w:rPr>
          <w:sz w:val="24"/>
        </w:rPr>
        <w:t xml:space="preserve">57. Шарнирно-сочлененные промышленные роботы и робототехнические устройства на базе шарнирно-сочлененных промышленных роботов, промышленные коллаборативные роботы и робототехнические устройства на базе промышленных коллаборативных роботов, а также промышленные дельта-роботы и робототехнические устройства на базе промышленных дельта-роботов, классифицируемые кодом по ОК 034-2014 (КПЕС 2008) из </w:t>
      </w:r>
      <w:r>
        <w:rPr>
          <w:sz w:val="24"/>
        </w:rPr>
        <w:t xml:space="preserve">28.99.39.200</w:t>
      </w:r>
      <w:r>
        <w:rPr>
          <w:sz w:val="24"/>
        </w:rPr>
        <w:t xml:space="preserve">, включенные в </w:t>
      </w:r>
      <w:hyperlink w:tooltip="I. Продукция станкоинструментальной промышленности" w:anchor="P149" w:history="0">
        <w:r>
          <w:rPr>
            <w:color w:val="0000ff"/>
            <w:sz w:val="24"/>
          </w:rPr>
          <w:t xml:space="preserve">раздел I</w:t>
        </w:r>
      </w:hyperlink>
      <w:r>
        <w:rPr>
          <w:sz w:val="24"/>
        </w:rPr>
        <w:t xml:space="preserve"> настоящего приложения, могут быть отнесены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 Продукция станкоинструментальной промышленности" w:anchor="P149" w:history="0">
        <w:r>
          <w:rPr>
            <w:color w:val="0000ff"/>
            <w:sz w:val="24"/>
          </w:rPr>
          <w:t xml:space="preserve">разделе I</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417"/>
        <w:gridCol w:w="2833"/>
        <w:gridCol w:w="964"/>
        <w:gridCol w:w="964"/>
        <w:gridCol w:w="964"/>
        <w:gridCol w:w="964"/>
        <w:gridCol w:w="964"/>
      </w:tblGrid>
      <w:tr>
        <w:tblPrEx>
          <w:tblBorders>
            <w:insideH w:val="single" w:sz="4"/>
            <w:insideV w:val="single" w:sz="4"/>
          </w:tblBorders>
        </w:tblPrEx>
        <w:tc>
          <w:tcPr>
            <w:tcW w:w="1417"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833" w:type="dxa"/>
            <w:tcBorders>
              <w:top w:val="single" w:sz="4"/>
              <w:bottom w:val="single" w:sz="4"/>
            </w:tcBorders>
          </w:tcPr>
          <w:p>
            <w:pPr>
              <w:pStyle w:val="0"/>
              <w:jc w:val="center"/>
            </w:pPr>
            <w:r>
              <w:rPr>
                <w:sz w:val="24"/>
              </w:rPr>
              <w:t xml:space="preserve">Наименование продукции</w:t>
            </w:r>
          </w:p>
        </w:tc>
        <w:tc>
          <w:tcPr>
            <w:tcW w:w="964" w:type="dxa"/>
            <w:tcBorders>
              <w:top w:val="single" w:sz="4"/>
              <w:bottom w:val="single" w:sz="4"/>
            </w:tcBorders>
          </w:tcPr>
          <w:p>
            <w:pPr>
              <w:pStyle w:val="0"/>
              <w:jc w:val="center"/>
            </w:pPr>
            <w:r>
              <w:rPr>
                <w:sz w:val="24"/>
              </w:rPr>
              <w:t xml:space="preserve">с 1 мая 2026 г.</w:t>
            </w:r>
          </w:p>
        </w:tc>
        <w:tc>
          <w:tcPr>
            <w:tcW w:w="964" w:type="dxa"/>
            <w:tcBorders>
              <w:top w:val="single" w:sz="4"/>
              <w:bottom w:val="single" w:sz="4"/>
            </w:tcBorders>
          </w:tcPr>
          <w:p>
            <w:pPr>
              <w:pStyle w:val="0"/>
              <w:jc w:val="center"/>
            </w:pPr>
            <w:r>
              <w:rPr>
                <w:sz w:val="24"/>
              </w:rPr>
              <w:t xml:space="preserve">с 1 января 2027 г.</w:t>
            </w:r>
          </w:p>
        </w:tc>
        <w:tc>
          <w:tcPr>
            <w:tcW w:w="964" w:type="dxa"/>
            <w:tcBorders>
              <w:top w:val="single" w:sz="4"/>
              <w:bottom w:val="single" w:sz="4"/>
            </w:tcBorders>
          </w:tcPr>
          <w:p>
            <w:pPr>
              <w:pStyle w:val="0"/>
              <w:jc w:val="center"/>
            </w:pPr>
            <w:r>
              <w:rPr>
                <w:sz w:val="24"/>
              </w:rPr>
              <w:t xml:space="preserve">с 1 января 2028 г.</w:t>
            </w:r>
          </w:p>
        </w:tc>
        <w:tc>
          <w:tcPr>
            <w:tcW w:w="964" w:type="dxa"/>
            <w:tcBorders>
              <w:top w:val="single" w:sz="4"/>
              <w:bottom w:val="single" w:sz="4"/>
            </w:tcBorders>
          </w:tcPr>
          <w:p>
            <w:pPr>
              <w:pStyle w:val="0"/>
              <w:jc w:val="center"/>
            </w:pPr>
            <w:r>
              <w:rPr>
                <w:sz w:val="24"/>
              </w:rPr>
              <w:t xml:space="preserve">с 1 января 2029 г.</w:t>
            </w:r>
          </w:p>
        </w:tc>
        <w:tc>
          <w:tcPr>
            <w:tcW w:w="964" w:type="dxa"/>
            <w:tcBorders>
              <w:top w:val="single" w:sz="4"/>
              <w:bottom w:val="single" w:sz="4"/>
              <w:right w:val="none"/>
            </w:tcBorders>
          </w:tcPr>
          <w:p>
            <w:pPr>
              <w:pStyle w:val="0"/>
              <w:jc w:val="center"/>
            </w:pPr>
            <w:r>
              <w:rPr>
                <w:sz w:val="24"/>
              </w:rPr>
              <w:t xml:space="preserve">с 1 января 2030 г.</w:t>
            </w:r>
          </w:p>
        </w:tc>
      </w:tr>
      <w:tr>
        <w:tc>
          <w:tcPr>
            <w:tcW w:w="1417" w:type="dxa"/>
            <w:tcBorders>
              <w:top w:val="single" w:sz="4"/>
              <w:left w:val="none"/>
              <w:bottom w:val="none"/>
              <w:right w:val="none"/>
            </w:tcBorders>
          </w:tcPr>
          <w:p>
            <w:pPr>
              <w:pStyle w:val="0"/>
              <w:jc w:val="center"/>
            </w:pPr>
            <w:r>
              <w:rPr>
                <w:sz w:val="24"/>
              </w:rPr>
              <w:t xml:space="preserve">из </w:t>
            </w:r>
            <w:r>
              <w:rPr>
                <w:sz w:val="24"/>
              </w:rPr>
              <w:t xml:space="preserve">28.99.39.200</w:t>
            </w:r>
          </w:p>
        </w:tc>
        <w:tc>
          <w:tcPr>
            <w:tcW w:w="2833" w:type="dxa"/>
            <w:tcBorders>
              <w:top w:val="single" w:sz="4"/>
              <w:left w:val="none"/>
              <w:bottom w:val="none"/>
              <w:right w:val="none"/>
            </w:tcBorders>
          </w:tcPr>
          <w:p>
            <w:pPr>
              <w:pStyle w:val="0"/>
            </w:pPr>
            <w:r>
              <w:rPr>
                <w:sz w:val="24"/>
              </w:rPr>
              <w:t xml:space="preserve">Шарнирно-сочлененные промышленные роботы и робототехнические устройства на базе шарнирно-сочлененных промышленных роботов</w:t>
            </w:r>
          </w:p>
        </w:tc>
        <w:tc>
          <w:tcPr>
            <w:tcW w:w="964" w:type="dxa"/>
            <w:tcBorders>
              <w:top w:val="single" w:sz="4"/>
              <w:left w:val="none"/>
              <w:bottom w:val="none"/>
              <w:right w:val="none"/>
            </w:tcBorders>
          </w:tcPr>
          <w:p>
            <w:pPr>
              <w:pStyle w:val="0"/>
              <w:jc w:val="center"/>
            </w:pPr>
            <w:r>
              <w:rPr>
                <w:sz w:val="24"/>
              </w:rPr>
              <w:t xml:space="preserve">не менее 43 баллов</w:t>
            </w:r>
          </w:p>
        </w:tc>
        <w:tc>
          <w:tcPr>
            <w:tcW w:w="964" w:type="dxa"/>
            <w:tcBorders>
              <w:top w:val="single" w:sz="4"/>
              <w:left w:val="none"/>
              <w:bottom w:val="none"/>
              <w:right w:val="none"/>
            </w:tcBorders>
          </w:tcPr>
          <w:p>
            <w:pPr>
              <w:pStyle w:val="0"/>
              <w:jc w:val="center"/>
            </w:pPr>
            <w:r>
              <w:rPr>
                <w:sz w:val="24"/>
              </w:rPr>
              <w:t xml:space="preserve">не менее 50 баллов</w:t>
            </w:r>
          </w:p>
        </w:tc>
        <w:tc>
          <w:tcPr>
            <w:tcW w:w="964" w:type="dxa"/>
            <w:tcBorders>
              <w:top w:val="single" w:sz="4"/>
              <w:left w:val="none"/>
              <w:bottom w:val="none"/>
              <w:right w:val="none"/>
            </w:tcBorders>
          </w:tcPr>
          <w:p>
            <w:pPr>
              <w:pStyle w:val="0"/>
              <w:jc w:val="center"/>
            </w:pPr>
            <w:r>
              <w:rPr>
                <w:sz w:val="24"/>
              </w:rPr>
              <w:t xml:space="preserve">не менее 60 баллов</w:t>
            </w:r>
          </w:p>
        </w:tc>
        <w:tc>
          <w:tcPr>
            <w:tcW w:w="964" w:type="dxa"/>
            <w:tcBorders>
              <w:top w:val="single" w:sz="4"/>
              <w:left w:val="none"/>
              <w:bottom w:val="none"/>
              <w:right w:val="none"/>
            </w:tcBorders>
          </w:tcPr>
          <w:p>
            <w:pPr>
              <w:pStyle w:val="0"/>
              <w:jc w:val="center"/>
            </w:pPr>
            <w:r>
              <w:rPr>
                <w:sz w:val="24"/>
              </w:rPr>
              <w:t xml:space="preserve">не менее 70 баллов</w:t>
            </w:r>
          </w:p>
        </w:tc>
        <w:tc>
          <w:tcPr>
            <w:tcW w:w="964" w:type="dxa"/>
            <w:tcBorders>
              <w:top w:val="single" w:sz="4"/>
              <w:left w:val="none"/>
              <w:bottom w:val="none"/>
              <w:right w:val="none"/>
            </w:tcBorders>
          </w:tcPr>
          <w:p>
            <w:pPr>
              <w:pStyle w:val="0"/>
              <w:jc w:val="center"/>
            </w:pPr>
            <w:r>
              <w:rPr>
                <w:sz w:val="24"/>
              </w:rPr>
              <w:t xml:space="preserve">не менее 80 баллов</w:t>
            </w:r>
          </w:p>
        </w:tc>
      </w:tr>
      <w:tr>
        <w:tc>
          <w:tcPr>
            <w:tcW w:w="1417" w:type="dxa"/>
            <w:tcBorders>
              <w:top w:val="none"/>
              <w:left w:val="none"/>
              <w:bottom w:val="none"/>
              <w:right w:val="none"/>
            </w:tcBorders>
          </w:tcPr>
          <w:p>
            <w:pPr>
              <w:pStyle w:val="0"/>
            </w:pPr>
            <w:r>
              <w:rPr>
                <w:sz w:val="24"/>
              </w:rPr>
            </w:r>
          </w:p>
        </w:tc>
        <w:tc>
          <w:tcPr>
            <w:tcW w:w="2833" w:type="dxa"/>
            <w:tcBorders>
              <w:top w:val="none"/>
              <w:left w:val="none"/>
              <w:bottom w:val="none"/>
              <w:right w:val="none"/>
            </w:tcBorders>
          </w:tcPr>
          <w:p>
            <w:pPr>
              <w:pStyle w:val="0"/>
            </w:pPr>
            <w:r>
              <w:rPr>
                <w:sz w:val="24"/>
              </w:rPr>
              <w:t xml:space="preserve">Промышленные коллаборативные роботы и робототехнические устройства на базе промышленных коллаборативных роботов</w:t>
            </w:r>
          </w:p>
        </w:tc>
        <w:tc>
          <w:tcPr>
            <w:tcW w:w="964" w:type="dxa"/>
            <w:tcBorders>
              <w:top w:val="none"/>
              <w:left w:val="none"/>
              <w:bottom w:val="none"/>
              <w:right w:val="none"/>
            </w:tcBorders>
          </w:tcPr>
          <w:p>
            <w:pPr>
              <w:pStyle w:val="0"/>
              <w:jc w:val="center"/>
            </w:pPr>
            <w:r>
              <w:rPr>
                <w:sz w:val="24"/>
              </w:rPr>
              <w:t xml:space="preserve">не менее 45 баллов</w:t>
            </w:r>
          </w:p>
        </w:tc>
        <w:tc>
          <w:tcPr>
            <w:tcW w:w="964" w:type="dxa"/>
            <w:tcBorders>
              <w:top w:val="none"/>
              <w:left w:val="none"/>
              <w:bottom w:val="none"/>
              <w:right w:val="none"/>
            </w:tcBorders>
          </w:tcPr>
          <w:p>
            <w:pPr>
              <w:pStyle w:val="0"/>
              <w:jc w:val="center"/>
            </w:pPr>
            <w:r>
              <w:rPr>
                <w:sz w:val="24"/>
              </w:rPr>
              <w:t xml:space="preserve">не менее 50 баллов</w:t>
            </w:r>
          </w:p>
        </w:tc>
        <w:tc>
          <w:tcPr>
            <w:tcW w:w="964" w:type="dxa"/>
            <w:tcBorders>
              <w:top w:val="none"/>
              <w:left w:val="none"/>
              <w:bottom w:val="none"/>
              <w:right w:val="none"/>
            </w:tcBorders>
          </w:tcPr>
          <w:p>
            <w:pPr>
              <w:pStyle w:val="0"/>
              <w:jc w:val="center"/>
            </w:pPr>
            <w:r>
              <w:rPr>
                <w:sz w:val="24"/>
              </w:rPr>
              <w:t xml:space="preserve">не менее 55 баллов</w:t>
            </w:r>
          </w:p>
        </w:tc>
        <w:tc>
          <w:tcPr>
            <w:tcW w:w="964" w:type="dxa"/>
            <w:tcBorders>
              <w:top w:val="none"/>
              <w:left w:val="none"/>
              <w:bottom w:val="none"/>
              <w:right w:val="none"/>
            </w:tcBorders>
          </w:tcPr>
          <w:p>
            <w:pPr>
              <w:pStyle w:val="0"/>
              <w:jc w:val="center"/>
            </w:pPr>
            <w:r>
              <w:rPr>
                <w:sz w:val="24"/>
              </w:rPr>
              <w:t xml:space="preserve">не менее 60 баллов</w:t>
            </w:r>
          </w:p>
        </w:tc>
        <w:tc>
          <w:tcPr>
            <w:tcW w:w="964" w:type="dxa"/>
            <w:tcBorders>
              <w:top w:val="none"/>
              <w:left w:val="none"/>
              <w:bottom w:val="none"/>
              <w:right w:val="none"/>
            </w:tcBorders>
          </w:tcPr>
          <w:p>
            <w:pPr>
              <w:pStyle w:val="0"/>
              <w:jc w:val="center"/>
            </w:pPr>
            <w:r>
              <w:rPr>
                <w:sz w:val="24"/>
              </w:rPr>
              <w:t xml:space="preserve">не менее 65 баллов</w:t>
            </w:r>
          </w:p>
        </w:tc>
      </w:tr>
      <w:tr>
        <w:tc>
          <w:tcPr>
            <w:tcW w:w="1417" w:type="dxa"/>
            <w:tcBorders>
              <w:top w:val="none"/>
              <w:left w:val="none"/>
              <w:bottom w:val="single" w:sz="4"/>
              <w:right w:val="none"/>
            </w:tcBorders>
          </w:tcPr>
          <w:p>
            <w:pPr>
              <w:pStyle w:val="0"/>
            </w:pPr>
            <w:r>
              <w:rPr>
                <w:sz w:val="24"/>
              </w:rPr>
            </w:r>
          </w:p>
        </w:tc>
        <w:tc>
          <w:tcPr>
            <w:tcW w:w="2833" w:type="dxa"/>
            <w:tcBorders>
              <w:top w:val="none"/>
              <w:left w:val="none"/>
              <w:bottom w:val="single" w:sz="4"/>
              <w:right w:val="none"/>
            </w:tcBorders>
          </w:tcPr>
          <w:p>
            <w:pPr>
              <w:pStyle w:val="0"/>
            </w:pPr>
            <w:r>
              <w:rPr>
                <w:sz w:val="24"/>
              </w:rPr>
              <w:t xml:space="preserve">Промышленные дельта-роботы и робототехнические устройства на базе промышленных дельта-роботов</w:t>
            </w:r>
          </w:p>
        </w:tc>
        <w:tc>
          <w:tcPr>
            <w:tcW w:w="964" w:type="dxa"/>
            <w:tcBorders>
              <w:top w:val="none"/>
              <w:left w:val="none"/>
              <w:bottom w:val="single" w:sz="4"/>
              <w:right w:val="none"/>
            </w:tcBorders>
          </w:tcPr>
          <w:p>
            <w:pPr>
              <w:pStyle w:val="0"/>
              <w:jc w:val="center"/>
            </w:pPr>
            <w:r>
              <w:rPr>
                <w:sz w:val="24"/>
              </w:rPr>
              <w:t xml:space="preserve">не менее 45 баллов</w:t>
            </w:r>
          </w:p>
        </w:tc>
        <w:tc>
          <w:tcPr>
            <w:tcW w:w="964" w:type="dxa"/>
            <w:tcBorders>
              <w:top w:val="none"/>
              <w:left w:val="none"/>
              <w:bottom w:val="single" w:sz="4"/>
              <w:right w:val="none"/>
            </w:tcBorders>
          </w:tcPr>
          <w:p>
            <w:pPr>
              <w:pStyle w:val="0"/>
              <w:jc w:val="center"/>
            </w:pPr>
            <w:r>
              <w:rPr>
                <w:sz w:val="24"/>
              </w:rPr>
              <w:t xml:space="preserve">не менее 55 баллов</w:t>
            </w:r>
          </w:p>
        </w:tc>
        <w:tc>
          <w:tcPr>
            <w:tcW w:w="964" w:type="dxa"/>
            <w:tcBorders>
              <w:top w:val="none"/>
              <w:left w:val="none"/>
              <w:bottom w:val="single" w:sz="4"/>
              <w:right w:val="none"/>
            </w:tcBorders>
          </w:tcPr>
          <w:p>
            <w:pPr>
              <w:pStyle w:val="0"/>
              <w:jc w:val="center"/>
            </w:pPr>
            <w:r>
              <w:rPr>
                <w:sz w:val="24"/>
              </w:rPr>
              <w:t xml:space="preserve">не менее 65 баллов</w:t>
            </w:r>
          </w:p>
        </w:tc>
        <w:tc>
          <w:tcPr>
            <w:tcW w:w="964" w:type="dxa"/>
            <w:tcBorders>
              <w:top w:val="none"/>
              <w:left w:val="none"/>
              <w:bottom w:val="single" w:sz="4"/>
              <w:right w:val="none"/>
            </w:tcBorders>
          </w:tcPr>
          <w:p>
            <w:pPr>
              <w:pStyle w:val="0"/>
              <w:jc w:val="center"/>
            </w:pPr>
            <w:r>
              <w:rPr>
                <w:sz w:val="24"/>
              </w:rPr>
              <w:t xml:space="preserve">не менее 75 баллов</w:t>
            </w:r>
          </w:p>
        </w:tc>
        <w:tc>
          <w:tcPr>
            <w:tcW w:w="964" w:type="dxa"/>
            <w:tcBorders>
              <w:top w:val="none"/>
              <w:left w:val="none"/>
              <w:bottom w:val="single" w:sz="4"/>
              <w:right w:val="none"/>
            </w:tcBorders>
          </w:tcPr>
          <w:p>
            <w:pPr>
              <w:pStyle w:val="0"/>
              <w:jc w:val="center"/>
            </w:pPr>
            <w:r>
              <w:rPr>
                <w:sz w:val="24"/>
              </w:rPr>
              <w:t xml:space="preserve">не менее 90 баллов</w:t>
            </w:r>
          </w:p>
        </w:tc>
      </w:tr>
    </w:tbl>
    <w:p>
      <w:pPr>
        <w:pStyle w:val="0"/>
        <w:jc w:val="both"/>
      </w:pPr>
      <w:r>
        <w:rPr>
          <w:sz w:val="24"/>
        </w:rPr>
      </w:r>
    </w:p>
    <w:p>
      <w:pPr>
        <w:pStyle w:val="0"/>
        <w:jc w:val="both"/>
      </w:pPr>
      <w:r>
        <w:rPr>
          <w:sz w:val="24"/>
        </w:rPr>
        <w:t xml:space="preserve">(п. 57 в ред. </w:t>
      </w:r>
      <w:r>
        <w:rPr>
          <w:sz w:val="24"/>
        </w:rPr>
        <w:t xml:space="preserve">Постановления</w:t>
      </w:r>
      <w:r>
        <w:rPr>
          <w:sz w:val="24"/>
        </w:rPr>
        <w:t xml:space="preserve"> Правительства РФ от 13.04.2026 N 400)</w:t>
      </w:r>
    </w:p>
    <w:p>
      <w:pPr>
        <w:pStyle w:val="0"/>
        <w:ind w:firstLine="540"/>
        <w:jc w:val="both"/>
      </w:pPr>
      <w:r>
        <w:rPr>
          <w:sz w:val="24"/>
        </w:rPr>
      </w:r>
    </w:p>
    <w:p>
      <w:pPr>
        <w:pStyle w:val="0"/>
        <w:ind w:firstLine="540"/>
        <w:jc w:val="both"/>
      </w:pPr>
      <w:r>
        <w:rPr>
          <w:sz w:val="24"/>
        </w:rPr>
        <w:t xml:space="preserve">58. Продукция, классифицируемая кодом по ОК 034-2014 (КПЕС 2008) </w:t>
      </w:r>
      <w:r>
        <w:rPr>
          <w:sz w:val="24"/>
        </w:rPr>
        <w:t xml:space="preserve">27.90.31.110</w:t>
      </w:r>
      <w:r>
        <w:rPr>
          <w:sz w:val="24"/>
        </w:rPr>
        <w:t xml:space="preserve">, включенная в </w:t>
      </w:r>
      <w:hyperlink w:tooltip="IV. Продукция отрасли фотоники и светотехники" w:anchor="P10260" w:history="0">
        <w:r>
          <w:rPr>
            <w:color w:val="0000ff"/>
            <w:sz w:val="24"/>
          </w:rPr>
          <w:t xml:space="preserve">раздел IV</w:t>
        </w:r>
      </w:hyperlink>
      <w:r>
        <w:rPr>
          <w:sz w:val="24"/>
        </w:rPr>
        <w:t xml:space="preserve"> настоящего приложения, может быть отнесена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V. Продукция отрасли фотоники и светотехники" w:anchor="P10260" w:history="0">
        <w:r>
          <w:rPr>
            <w:color w:val="0000ff"/>
            <w:sz w:val="24"/>
          </w:rPr>
          <w:t xml:space="preserve">разделе IV</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474"/>
        <w:gridCol w:w="3912"/>
        <w:gridCol w:w="1841"/>
        <w:gridCol w:w="1842"/>
      </w:tblGrid>
      <w:tr>
        <w:tblPrEx>
          <w:tblBorders>
            <w:insideV w:val="single" w:sz="4"/>
          </w:tblBorders>
        </w:tblPrEx>
        <w:tc>
          <w:tcPr>
            <w:tcW w:w="1474"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3912" w:type="dxa"/>
          </w:tcPr>
          <w:p>
            <w:pPr>
              <w:pStyle w:val="0"/>
              <w:jc w:val="center"/>
            </w:pPr>
            <w:r>
              <w:rPr>
                <w:sz w:val="24"/>
              </w:rPr>
              <w:t xml:space="preserve">Наименование продукции</w:t>
            </w:r>
          </w:p>
        </w:tc>
        <w:tc>
          <w:tcPr>
            <w:tcW w:w="1841" w:type="dxa"/>
          </w:tcPr>
          <w:p>
            <w:pPr>
              <w:pStyle w:val="0"/>
              <w:jc w:val="center"/>
            </w:pPr>
            <w:r>
              <w:rPr>
                <w:sz w:val="24"/>
              </w:rPr>
              <w:t xml:space="preserve">с 15 марта 2025 г.</w:t>
            </w:r>
          </w:p>
        </w:tc>
        <w:tc>
          <w:tcPr>
            <w:tcW w:w="1842" w:type="dxa"/>
            <w:tcBorders>
              <w:right w:val="none"/>
            </w:tcBorders>
          </w:tcPr>
          <w:p>
            <w:pPr>
              <w:pStyle w:val="0"/>
              <w:jc w:val="center"/>
            </w:pPr>
            <w:r>
              <w:rPr>
                <w:sz w:val="24"/>
              </w:rPr>
              <w:t xml:space="preserve">с 1 января 2026 г.</w:t>
            </w:r>
          </w:p>
        </w:tc>
      </w:tr>
      <w:tr>
        <w:tc>
          <w:tcPr>
            <w:tcW w:w="1474" w:type="dxa"/>
            <w:tcBorders>
              <w:left w:val="none"/>
              <w:right w:val="none"/>
            </w:tcBorders>
          </w:tcPr>
          <w:p>
            <w:pPr>
              <w:pStyle w:val="0"/>
              <w:jc w:val="center"/>
            </w:pPr>
            <w:r>
              <w:rPr>
                <w:sz w:val="24"/>
              </w:rPr>
              <w:t xml:space="preserve">27.90.31.110</w:t>
            </w:r>
          </w:p>
        </w:tc>
        <w:tc>
          <w:tcPr>
            <w:tcW w:w="3912" w:type="dxa"/>
            <w:tcBorders>
              <w:left w:val="none"/>
              <w:right w:val="none"/>
            </w:tcBorders>
          </w:tcPr>
          <w:p>
            <w:pPr>
              <w:pStyle w:val="0"/>
            </w:pPr>
            <w:r>
              <w:rPr>
                <w:sz w:val="24"/>
              </w:rPr>
              <w:t xml:space="preserve">Машины и оборудование электрические для пайки мягким и твердым припоем и сварки</w:t>
            </w:r>
          </w:p>
        </w:tc>
        <w:tc>
          <w:tcPr>
            <w:tcW w:w="1841" w:type="dxa"/>
            <w:tcBorders>
              <w:left w:val="none"/>
              <w:right w:val="none"/>
            </w:tcBorders>
          </w:tcPr>
          <w:p>
            <w:pPr>
              <w:pStyle w:val="0"/>
              <w:jc w:val="center"/>
            </w:pPr>
            <w:r>
              <w:rPr>
                <w:sz w:val="24"/>
              </w:rPr>
              <w:t xml:space="preserve">не менее 27 баллов</w:t>
            </w:r>
          </w:p>
        </w:tc>
        <w:tc>
          <w:tcPr>
            <w:tcW w:w="1842" w:type="dxa"/>
            <w:tcBorders>
              <w:left w:val="none"/>
              <w:right w:val="none"/>
            </w:tcBorders>
          </w:tcPr>
          <w:p>
            <w:pPr>
              <w:pStyle w:val="0"/>
              <w:jc w:val="center"/>
            </w:pPr>
            <w:r>
              <w:rPr>
                <w:sz w:val="24"/>
              </w:rPr>
              <w:t xml:space="preserve">не менее 29 баллов</w:t>
            </w:r>
          </w:p>
        </w:tc>
      </w:tr>
    </w:tbl>
    <w:p>
      <w:pPr>
        <w:pStyle w:val="0"/>
        <w:jc w:val="both"/>
      </w:pPr>
      <w:r>
        <w:rPr>
          <w:sz w:val="24"/>
        </w:rPr>
      </w:r>
    </w:p>
    <w:p>
      <w:pPr>
        <w:pStyle w:val="0"/>
        <w:jc w:val="both"/>
      </w:pPr>
      <w:r>
        <w:rPr>
          <w:sz w:val="24"/>
        </w:rPr>
        <w:t xml:space="preserve">(п. 58 введен </w:t>
      </w:r>
      <w:r>
        <w:rPr>
          <w:sz w:val="24"/>
        </w:rPr>
        <w:t xml:space="preserve">Постановлением</w:t>
      </w:r>
      <w:r>
        <w:rPr>
          <w:sz w:val="24"/>
        </w:rPr>
        <w:t xml:space="preserve"> Правительства РФ от 26.02.2025 N 230)</w:t>
      </w:r>
    </w:p>
    <w:p>
      <w:pPr>
        <w:pStyle w:val="0"/>
        <w:spacing w:before="240"/>
        <w:ind w:firstLine="540"/>
        <w:jc w:val="both"/>
      </w:pPr>
      <w:r>
        <w:rPr>
          <w:sz w:val="24"/>
        </w:rPr>
        <w:t xml:space="preserve">59. Кремниевые слитки могут быть отнесены к российской промышленной продукции при условии достижения в совокупности не менее 20 баллов за выполнение на территории Российской Федерации технологических операций, предусмотренных настоящим приложением.</w:t>
      </w:r>
    </w:p>
    <w:p>
      <w:pPr>
        <w:pStyle w:val="0"/>
        <w:jc w:val="both"/>
      </w:pPr>
      <w:r>
        <w:rPr>
          <w:sz w:val="24"/>
        </w:rPr>
        <w:t xml:space="preserve">(п. 59 введен </w:t>
      </w:r>
      <w:r>
        <w:rPr>
          <w:sz w:val="24"/>
        </w:rPr>
        <w:t xml:space="preserve">Постановлением</w:t>
      </w:r>
      <w:r>
        <w:rPr>
          <w:sz w:val="24"/>
        </w:rPr>
        <w:t xml:space="preserve"> Правительства РФ от 09.06.2025 N 863)</w:t>
      </w:r>
    </w:p>
    <w:p>
      <w:pPr>
        <w:pStyle w:val="0"/>
        <w:spacing w:before="240"/>
        <w:ind w:firstLine="540"/>
        <w:jc w:val="both"/>
      </w:pPr>
      <w:r>
        <w:rPr>
          <w:sz w:val="24"/>
        </w:rPr>
        <w:t xml:space="preserve">60. Кремниевые пластины могут быть отнесены к российской промышленной продукции при обеспечении не менее 10 баллов за выполнение на территории Российской Федерации технологических операций, предусмотренных настоящим приложением.</w:t>
      </w:r>
    </w:p>
    <w:p>
      <w:pPr>
        <w:pStyle w:val="0"/>
        <w:jc w:val="both"/>
      </w:pPr>
      <w:r>
        <w:rPr>
          <w:sz w:val="24"/>
        </w:rPr>
        <w:t xml:space="preserve">(п. 60 введен </w:t>
      </w:r>
      <w:r>
        <w:rPr>
          <w:sz w:val="24"/>
        </w:rPr>
        <w:t xml:space="preserve">Постановлением</w:t>
      </w:r>
      <w:r>
        <w:rPr>
          <w:sz w:val="24"/>
        </w:rPr>
        <w:t xml:space="preserve"> Правительства РФ от 09.06.2025 N 863)</w:t>
      </w:r>
    </w:p>
    <w:p>
      <w:pPr>
        <w:pStyle w:val="0"/>
        <w:spacing w:before="240"/>
        <w:ind w:firstLine="540"/>
        <w:jc w:val="both"/>
      </w:pPr>
      <w:r>
        <w:rPr>
          <w:sz w:val="24"/>
        </w:rPr>
        <w:t xml:space="preserve">61. Продукция, классифицируемая кодами по ОК 034-2014 (КПЕС 2008) </w:t>
      </w:r>
      <w:r>
        <w:rPr>
          <w:sz w:val="24"/>
        </w:rPr>
        <w:t xml:space="preserve">28.99.39.212</w:t>
      </w:r>
      <w:r>
        <w:rPr>
          <w:sz w:val="24"/>
        </w:rPr>
        <w:t xml:space="preserve">, </w:t>
      </w:r>
      <w:r>
        <w:rPr>
          <w:sz w:val="24"/>
        </w:rPr>
        <w:t xml:space="preserve">28.99.39.321</w:t>
      </w:r>
      <w:r>
        <w:rPr>
          <w:sz w:val="24"/>
        </w:rPr>
        <w:t xml:space="preserve">, </w:t>
      </w:r>
      <w:r>
        <w:rPr>
          <w:sz w:val="24"/>
        </w:rPr>
        <w:t xml:space="preserve">28.99.39.322</w:t>
      </w:r>
      <w:r>
        <w:rPr>
          <w:sz w:val="24"/>
        </w:rPr>
        <w:t xml:space="preserve">, </w:t>
      </w:r>
      <w:r>
        <w:rPr>
          <w:sz w:val="24"/>
        </w:rPr>
        <w:t xml:space="preserve">28.99.39.323</w:t>
      </w:r>
      <w:r>
        <w:rPr>
          <w:sz w:val="24"/>
        </w:rPr>
        <w:t xml:space="preserve">, </w:t>
      </w:r>
      <w:r>
        <w:rPr>
          <w:sz w:val="24"/>
        </w:rPr>
        <w:t xml:space="preserve">28.99.39.324</w:t>
      </w:r>
      <w:r>
        <w:rPr>
          <w:sz w:val="24"/>
        </w:rPr>
        <w:t xml:space="preserve">, </w:t>
      </w:r>
      <w:r>
        <w:rPr>
          <w:sz w:val="24"/>
        </w:rPr>
        <w:t xml:space="preserve">28.99.39.325</w:t>
      </w:r>
      <w:r>
        <w:rPr>
          <w:sz w:val="24"/>
        </w:rPr>
        <w:t xml:space="preserve">, </w:t>
      </w:r>
      <w:r>
        <w:rPr>
          <w:sz w:val="24"/>
        </w:rPr>
        <w:t xml:space="preserve">28.99.39.326</w:t>
      </w:r>
      <w:r>
        <w:rPr>
          <w:sz w:val="24"/>
        </w:rPr>
        <w:t xml:space="preserve">, </w:t>
      </w:r>
      <w:r>
        <w:rPr>
          <w:sz w:val="24"/>
        </w:rPr>
        <w:t xml:space="preserve">28.99.39.327</w:t>
      </w:r>
      <w:r>
        <w:rPr>
          <w:sz w:val="24"/>
        </w:rPr>
        <w:t xml:space="preserve">, </w:t>
      </w:r>
      <w:r>
        <w:rPr>
          <w:sz w:val="24"/>
        </w:rPr>
        <w:t xml:space="preserve">28.99.39.328</w:t>
      </w:r>
      <w:r>
        <w:rPr>
          <w:sz w:val="24"/>
        </w:rPr>
        <w:t xml:space="preserve">, </w:t>
      </w:r>
      <w:r>
        <w:rPr>
          <w:sz w:val="24"/>
        </w:rPr>
        <w:t xml:space="preserve">28.99.39.331</w:t>
      </w:r>
      <w:r>
        <w:rPr>
          <w:sz w:val="24"/>
        </w:rPr>
        <w:t xml:space="preserve">, </w:t>
      </w:r>
      <w:r>
        <w:rPr>
          <w:sz w:val="24"/>
        </w:rPr>
        <w:t xml:space="preserve">28.99.39.332</w:t>
      </w:r>
      <w:r>
        <w:rPr>
          <w:sz w:val="24"/>
        </w:rPr>
        <w:t xml:space="preserve">, </w:t>
      </w:r>
      <w:r>
        <w:rPr>
          <w:sz w:val="24"/>
        </w:rPr>
        <w:t xml:space="preserve">28.99.39.333</w:t>
      </w:r>
      <w:r>
        <w:rPr>
          <w:sz w:val="24"/>
        </w:rPr>
        <w:t xml:space="preserve">, </w:t>
      </w:r>
      <w:r>
        <w:rPr>
          <w:sz w:val="24"/>
        </w:rPr>
        <w:t xml:space="preserve">28.99.39.334</w:t>
      </w:r>
      <w:r>
        <w:rPr>
          <w:sz w:val="24"/>
        </w:rPr>
        <w:t xml:space="preserve">, </w:t>
      </w:r>
      <w:r>
        <w:rPr>
          <w:sz w:val="24"/>
        </w:rPr>
        <w:t xml:space="preserve">28.99.39.335</w:t>
      </w:r>
      <w:r>
        <w:rPr>
          <w:sz w:val="24"/>
        </w:rPr>
        <w:t xml:space="preserve">, </w:t>
      </w:r>
      <w:r>
        <w:rPr>
          <w:sz w:val="24"/>
        </w:rPr>
        <w:t xml:space="preserve">28.99.39.341</w:t>
      </w:r>
      <w:r>
        <w:rPr>
          <w:sz w:val="24"/>
        </w:rPr>
        <w:t xml:space="preserve">, </w:t>
      </w:r>
      <w:r>
        <w:rPr>
          <w:sz w:val="24"/>
        </w:rPr>
        <w:t xml:space="preserve">28.99.39.342</w:t>
      </w:r>
      <w:r>
        <w:rPr>
          <w:sz w:val="24"/>
        </w:rPr>
        <w:t xml:space="preserve">, </w:t>
      </w:r>
      <w:r>
        <w:rPr>
          <w:sz w:val="24"/>
        </w:rPr>
        <w:t xml:space="preserve">28.99.39.343</w:t>
      </w:r>
      <w:r>
        <w:rPr>
          <w:sz w:val="24"/>
        </w:rPr>
        <w:t xml:space="preserve">, </w:t>
      </w:r>
      <w:r>
        <w:rPr>
          <w:sz w:val="24"/>
        </w:rPr>
        <w:t xml:space="preserve">28.99.39.344</w:t>
      </w:r>
      <w:r>
        <w:rPr>
          <w:sz w:val="24"/>
        </w:rPr>
        <w:t xml:space="preserve">, </w:t>
      </w:r>
      <w:r>
        <w:rPr>
          <w:sz w:val="24"/>
        </w:rPr>
        <w:t xml:space="preserve">28.99.39.345</w:t>
      </w:r>
      <w:r>
        <w:rPr>
          <w:sz w:val="24"/>
        </w:rPr>
        <w:t xml:space="preserve">, </w:t>
      </w:r>
      <w:r>
        <w:rPr>
          <w:sz w:val="24"/>
        </w:rPr>
        <w:t xml:space="preserve">28.99.39.346</w:t>
      </w:r>
      <w:r>
        <w:rPr>
          <w:sz w:val="24"/>
        </w:rPr>
        <w:t xml:space="preserve">, </w:t>
      </w:r>
      <w:r>
        <w:rPr>
          <w:sz w:val="24"/>
        </w:rPr>
        <w:t xml:space="preserve">28.99.39.347</w:t>
      </w:r>
      <w:r>
        <w:rPr>
          <w:sz w:val="24"/>
        </w:rPr>
        <w:t xml:space="preserve">, </w:t>
      </w:r>
      <w:r>
        <w:rPr>
          <w:sz w:val="24"/>
        </w:rPr>
        <w:t xml:space="preserve">28.99.39.348</w:t>
      </w:r>
      <w:r>
        <w:rPr>
          <w:sz w:val="24"/>
        </w:rPr>
        <w:t xml:space="preserve">, </w:t>
      </w:r>
      <w:r>
        <w:rPr>
          <w:sz w:val="24"/>
        </w:rPr>
        <w:t xml:space="preserve">28.99.39.349</w:t>
      </w:r>
      <w:r>
        <w:rPr>
          <w:sz w:val="24"/>
        </w:rPr>
        <w:t xml:space="preserve">, </w:t>
      </w:r>
      <w:r>
        <w:rPr>
          <w:sz w:val="24"/>
        </w:rPr>
        <w:t xml:space="preserve">28.99.39.350</w:t>
      </w:r>
      <w:r>
        <w:rPr>
          <w:sz w:val="24"/>
        </w:rPr>
        <w:t xml:space="preserve">, включенная в </w:t>
      </w:r>
      <w:hyperlink w:tooltip="III. Продукция отрасли специального машиностроения" w:anchor="P2170" w:history="0">
        <w:r>
          <w:rPr>
            <w:color w:val="0000ff"/>
            <w:sz w:val="24"/>
          </w:rPr>
          <w:t xml:space="preserve">раздел III</w:t>
        </w:r>
      </w:hyperlink>
      <w:r>
        <w:rPr>
          <w:sz w:val="24"/>
        </w:rPr>
        <w:t xml:space="preserve"> настоящего приложения, может быть отнесена к российской промышленной продукции при условии достижения следующих процентных показателей совокупного количества баллов от максимально возможного количества баллов для каждой единицы соответствующей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75"/>
        <w:gridCol w:w="4530"/>
        <w:gridCol w:w="1479"/>
        <w:gridCol w:w="1479"/>
      </w:tblGrid>
      <w:tr>
        <w:tblPrEx>
          <w:tblBorders>
            <w:insideH w:val="single" w:sz="4"/>
            <w:insideV w:val="single" w:sz="4"/>
          </w:tblBorders>
        </w:tblPrEx>
        <w:tc>
          <w:tcPr>
            <w:tcW w:w="1575"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4530" w:type="dxa"/>
            <w:tcBorders>
              <w:top w:val="single" w:sz="4"/>
              <w:bottom w:val="single" w:sz="4"/>
            </w:tcBorders>
          </w:tcPr>
          <w:p>
            <w:pPr>
              <w:pStyle w:val="0"/>
              <w:jc w:val="center"/>
            </w:pPr>
            <w:r>
              <w:rPr>
                <w:sz w:val="24"/>
              </w:rPr>
              <w:t xml:space="preserve">Наименование продукции</w:t>
            </w:r>
          </w:p>
        </w:tc>
        <w:tc>
          <w:tcPr>
            <w:tcW w:w="1479" w:type="dxa"/>
            <w:tcBorders>
              <w:top w:val="single" w:sz="4"/>
              <w:bottom w:val="single" w:sz="4"/>
            </w:tcBorders>
          </w:tcPr>
          <w:p>
            <w:pPr>
              <w:pStyle w:val="0"/>
              <w:jc w:val="center"/>
            </w:pPr>
            <w:r>
              <w:rPr>
                <w:sz w:val="24"/>
              </w:rPr>
              <w:t xml:space="preserve">с 1 июля 2025 г.</w:t>
            </w:r>
          </w:p>
        </w:tc>
        <w:tc>
          <w:tcPr>
            <w:tcW w:w="1479" w:type="dxa"/>
            <w:tcBorders>
              <w:top w:val="single" w:sz="4"/>
              <w:bottom w:val="single" w:sz="4"/>
              <w:right w:val="none"/>
            </w:tcBorders>
          </w:tcPr>
          <w:p>
            <w:pPr>
              <w:pStyle w:val="0"/>
              <w:jc w:val="center"/>
            </w:pPr>
            <w:r>
              <w:rPr>
                <w:sz w:val="24"/>
              </w:rPr>
              <w:t xml:space="preserve">с 1 января 2026 г.</w:t>
            </w:r>
          </w:p>
        </w:tc>
      </w:tr>
      <w:tr>
        <w:tc>
          <w:tcPr>
            <w:tcW w:w="1575" w:type="dxa"/>
            <w:tcBorders>
              <w:top w:val="single" w:sz="4"/>
              <w:left w:val="none"/>
              <w:bottom w:val="none"/>
              <w:right w:val="none"/>
            </w:tcBorders>
          </w:tcPr>
          <w:p>
            <w:pPr>
              <w:pStyle w:val="0"/>
              <w:jc w:val="center"/>
            </w:pPr>
            <w:r>
              <w:rPr>
                <w:sz w:val="24"/>
              </w:rPr>
              <w:t xml:space="preserve">28.99.39.212</w:t>
            </w:r>
          </w:p>
        </w:tc>
        <w:tc>
          <w:tcPr>
            <w:tcW w:w="4530" w:type="dxa"/>
            <w:tcBorders>
              <w:top w:val="single" w:sz="4"/>
              <w:left w:val="none"/>
              <w:bottom w:val="none"/>
              <w:right w:val="none"/>
            </w:tcBorders>
          </w:tcPr>
          <w:p>
            <w:pPr>
              <w:pStyle w:val="0"/>
            </w:pPr>
            <w:r>
              <w:rPr>
                <w:sz w:val="24"/>
              </w:rPr>
              <w:t xml:space="preserve">Робот для сортировки отходов с функцией распознавания объектов при помощи искусственного интеллекта</w:t>
            </w:r>
          </w:p>
        </w:tc>
        <w:tc>
          <w:tcPr>
            <w:tcW w:w="1479" w:type="dxa"/>
            <w:tcBorders>
              <w:top w:val="single" w:sz="4"/>
              <w:left w:val="none"/>
              <w:bottom w:val="none"/>
              <w:right w:val="none"/>
            </w:tcBorders>
          </w:tcPr>
          <w:p>
            <w:pPr>
              <w:pStyle w:val="0"/>
              <w:jc w:val="center"/>
            </w:pPr>
            <w:r>
              <w:rPr>
                <w:sz w:val="24"/>
              </w:rPr>
              <w:t xml:space="preserve">не менее 60 процентов</w:t>
            </w:r>
          </w:p>
        </w:tc>
        <w:tc>
          <w:tcPr>
            <w:tcW w:w="1479" w:type="dxa"/>
            <w:tcBorders>
              <w:top w:val="single" w:sz="4"/>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28.99.39.321</w:t>
            </w:r>
          </w:p>
        </w:tc>
        <w:tc>
          <w:tcPr>
            <w:tcW w:w="4530" w:type="dxa"/>
            <w:tcBorders>
              <w:top w:val="none"/>
              <w:left w:val="none"/>
              <w:bottom w:val="none"/>
              <w:right w:val="none"/>
            </w:tcBorders>
          </w:tcPr>
          <w:p>
            <w:pPr>
              <w:pStyle w:val="0"/>
            </w:pPr>
            <w:r>
              <w:rPr>
                <w:sz w:val="24"/>
              </w:rPr>
              <w:t xml:space="preserve">Сепаратор твердых коммунальных отходов баллистического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28.99.39.322</w:t>
            </w:r>
          </w:p>
        </w:tc>
        <w:tc>
          <w:tcPr>
            <w:tcW w:w="4530" w:type="dxa"/>
            <w:tcBorders>
              <w:top w:val="none"/>
              <w:left w:val="none"/>
              <w:bottom w:val="none"/>
              <w:right w:val="none"/>
            </w:tcBorders>
          </w:tcPr>
          <w:p>
            <w:pPr>
              <w:pStyle w:val="0"/>
            </w:pPr>
            <w:r>
              <w:rPr>
                <w:sz w:val="24"/>
              </w:rPr>
              <w:t xml:space="preserve">Сепаратор твердых коммунальных отходов воздушного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28.99.39.323</w:t>
            </w:r>
          </w:p>
        </w:tc>
        <w:tc>
          <w:tcPr>
            <w:tcW w:w="4530" w:type="dxa"/>
            <w:tcBorders>
              <w:top w:val="none"/>
              <w:left w:val="none"/>
              <w:bottom w:val="none"/>
              <w:right w:val="none"/>
            </w:tcBorders>
          </w:tcPr>
          <w:p>
            <w:pPr>
              <w:pStyle w:val="0"/>
            </w:pPr>
            <w:r>
              <w:rPr>
                <w:sz w:val="24"/>
              </w:rPr>
              <w:t xml:space="preserve">Сепаратор твердых коммунальных отходов динамического (вибрационного)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28.99.39.324</w:t>
            </w:r>
          </w:p>
        </w:tc>
        <w:tc>
          <w:tcPr>
            <w:tcW w:w="4530" w:type="dxa"/>
            <w:tcBorders>
              <w:top w:val="none"/>
              <w:left w:val="none"/>
              <w:bottom w:val="none"/>
              <w:right w:val="none"/>
            </w:tcBorders>
          </w:tcPr>
          <w:p>
            <w:pPr>
              <w:pStyle w:val="0"/>
            </w:pPr>
            <w:r>
              <w:rPr>
                <w:sz w:val="24"/>
              </w:rPr>
              <w:t xml:space="preserve">Сепаратор твердых коммунальных отходов оптического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28.99.39.325</w:t>
            </w:r>
          </w:p>
        </w:tc>
        <w:tc>
          <w:tcPr>
            <w:tcW w:w="4530" w:type="dxa"/>
            <w:tcBorders>
              <w:top w:val="none"/>
              <w:left w:val="none"/>
              <w:bottom w:val="none"/>
              <w:right w:val="none"/>
            </w:tcBorders>
          </w:tcPr>
          <w:p>
            <w:pPr>
              <w:pStyle w:val="0"/>
            </w:pPr>
            <w:r>
              <w:rPr>
                <w:sz w:val="24"/>
              </w:rPr>
              <w:t xml:space="preserve">Сепаратор твердых коммунальных отходов вихретокового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28.99.39.326</w:t>
            </w:r>
          </w:p>
        </w:tc>
        <w:tc>
          <w:tcPr>
            <w:tcW w:w="4530" w:type="dxa"/>
            <w:tcBorders>
              <w:top w:val="none"/>
              <w:left w:val="none"/>
              <w:bottom w:val="none"/>
              <w:right w:val="none"/>
            </w:tcBorders>
          </w:tcPr>
          <w:p>
            <w:pPr>
              <w:pStyle w:val="0"/>
            </w:pPr>
            <w:r>
              <w:rPr>
                <w:sz w:val="24"/>
              </w:rPr>
              <w:t xml:space="preserve">Сепаратор магнитного типа коммунальных отходов подвесной, автоматический</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28.99.39.327</w:t>
            </w:r>
          </w:p>
        </w:tc>
        <w:tc>
          <w:tcPr>
            <w:tcW w:w="4530" w:type="dxa"/>
            <w:tcBorders>
              <w:top w:val="none"/>
              <w:left w:val="none"/>
              <w:bottom w:val="none"/>
              <w:right w:val="none"/>
            </w:tcBorders>
          </w:tcPr>
          <w:p>
            <w:pPr>
              <w:pStyle w:val="0"/>
            </w:pPr>
            <w:r>
              <w:rPr>
                <w:sz w:val="24"/>
              </w:rPr>
              <w:t xml:space="preserve">Сепаратор валкового (дискового)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28.99.39.328</w:t>
            </w:r>
          </w:p>
        </w:tc>
        <w:tc>
          <w:tcPr>
            <w:tcW w:w="4530" w:type="dxa"/>
            <w:tcBorders>
              <w:top w:val="none"/>
              <w:left w:val="none"/>
              <w:bottom w:val="none"/>
              <w:right w:val="none"/>
            </w:tcBorders>
          </w:tcPr>
          <w:p>
            <w:pPr>
              <w:pStyle w:val="0"/>
            </w:pPr>
            <w:r>
              <w:rPr>
                <w:sz w:val="24"/>
              </w:rPr>
              <w:t xml:space="preserve">Сепаратор барабанного типа</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28.99.39.331</w:t>
            </w:r>
          </w:p>
        </w:tc>
        <w:tc>
          <w:tcPr>
            <w:tcW w:w="4530" w:type="dxa"/>
            <w:tcBorders>
              <w:top w:val="none"/>
              <w:left w:val="none"/>
              <w:bottom w:val="none"/>
              <w:right w:val="none"/>
            </w:tcBorders>
          </w:tcPr>
          <w:p>
            <w:pPr>
              <w:pStyle w:val="0"/>
            </w:pPr>
            <w:r>
              <w:rPr>
                <w:sz w:val="24"/>
              </w:rPr>
              <w:t xml:space="preserve">Пресс автоматический гидравлический горизонтальный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28.99.39.332</w:t>
            </w:r>
          </w:p>
        </w:tc>
        <w:tc>
          <w:tcPr>
            <w:tcW w:w="4530" w:type="dxa"/>
            <w:tcBorders>
              <w:top w:val="none"/>
              <w:left w:val="none"/>
              <w:bottom w:val="none"/>
              <w:right w:val="none"/>
            </w:tcBorders>
          </w:tcPr>
          <w:p>
            <w:pPr>
              <w:pStyle w:val="0"/>
            </w:pPr>
            <w:r>
              <w:rPr>
                <w:sz w:val="24"/>
              </w:rPr>
              <w:t xml:space="preserve">Пресс полуавтоматический гидравлический вертикальный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28.99.39.333</w:t>
            </w:r>
          </w:p>
        </w:tc>
        <w:tc>
          <w:tcPr>
            <w:tcW w:w="4530" w:type="dxa"/>
            <w:tcBorders>
              <w:top w:val="none"/>
              <w:left w:val="none"/>
              <w:bottom w:val="none"/>
              <w:right w:val="none"/>
            </w:tcBorders>
          </w:tcPr>
          <w:p>
            <w:pPr>
              <w:pStyle w:val="0"/>
            </w:pPr>
            <w:r>
              <w:rPr>
                <w:sz w:val="24"/>
              </w:rPr>
              <w:t xml:space="preserve">Пресс-компактор моноблочный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28.99.39.334</w:t>
            </w:r>
          </w:p>
        </w:tc>
        <w:tc>
          <w:tcPr>
            <w:tcW w:w="4530" w:type="dxa"/>
            <w:tcBorders>
              <w:top w:val="none"/>
              <w:left w:val="none"/>
              <w:bottom w:val="none"/>
              <w:right w:val="none"/>
            </w:tcBorders>
          </w:tcPr>
          <w:p>
            <w:pPr>
              <w:pStyle w:val="0"/>
            </w:pPr>
            <w:r>
              <w:rPr>
                <w:sz w:val="24"/>
              </w:rPr>
              <w:t xml:space="preserve">Пресс-компактор стационарный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28.99.39.335</w:t>
            </w:r>
          </w:p>
        </w:tc>
        <w:tc>
          <w:tcPr>
            <w:tcW w:w="4530" w:type="dxa"/>
            <w:tcBorders>
              <w:top w:val="none"/>
              <w:left w:val="none"/>
              <w:bottom w:val="none"/>
              <w:right w:val="none"/>
            </w:tcBorders>
          </w:tcPr>
          <w:p>
            <w:pPr>
              <w:pStyle w:val="0"/>
            </w:pPr>
            <w:r>
              <w:rPr>
                <w:sz w:val="24"/>
              </w:rPr>
              <w:t xml:space="preserve">Ролл-каток для уплотнения отходов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28.99.39.341</w:t>
            </w:r>
          </w:p>
        </w:tc>
        <w:tc>
          <w:tcPr>
            <w:tcW w:w="4530" w:type="dxa"/>
            <w:tcBorders>
              <w:top w:val="none"/>
              <w:left w:val="none"/>
              <w:bottom w:val="none"/>
              <w:right w:val="none"/>
            </w:tcBorders>
          </w:tcPr>
          <w:p>
            <w:pPr>
              <w:pStyle w:val="0"/>
            </w:pPr>
            <w:r>
              <w:rPr>
                <w:sz w:val="24"/>
              </w:rPr>
              <w:t xml:space="preserve">Шредер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28.99.39.342</w:t>
            </w:r>
          </w:p>
        </w:tc>
        <w:tc>
          <w:tcPr>
            <w:tcW w:w="4530" w:type="dxa"/>
            <w:tcBorders>
              <w:top w:val="none"/>
              <w:left w:val="none"/>
              <w:bottom w:val="none"/>
              <w:right w:val="none"/>
            </w:tcBorders>
          </w:tcPr>
          <w:p>
            <w:pPr>
              <w:pStyle w:val="0"/>
            </w:pPr>
            <w:r>
              <w:rPr>
                <w:sz w:val="24"/>
              </w:rPr>
              <w:t xml:space="preserve">Разрыватель пакетов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28.99.39.343</w:t>
            </w:r>
          </w:p>
        </w:tc>
        <w:tc>
          <w:tcPr>
            <w:tcW w:w="4530" w:type="dxa"/>
            <w:tcBorders>
              <w:top w:val="none"/>
              <w:left w:val="none"/>
              <w:bottom w:val="none"/>
              <w:right w:val="none"/>
            </w:tcBorders>
          </w:tcPr>
          <w:p>
            <w:pPr>
              <w:pStyle w:val="0"/>
            </w:pPr>
            <w:r>
              <w:rPr>
                <w:sz w:val="24"/>
              </w:rPr>
              <w:t xml:space="preserve">Прокалыватель ПЭТ</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28.99.39.344</w:t>
            </w:r>
          </w:p>
        </w:tc>
        <w:tc>
          <w:tcPr>
            <w:tcW w:w="4530" w:type="dxa"/>
            <w:tcBorders>
              <w:top w:val="none"/>
              <w:left w:val="none"/>
              <w:bottom w:val="none"/>
              <w:right w:val="none"/>
            </w:tcBorders>
          </w:tcPr>
          <w:p>
            <w:pPr>
              <w:pStyle w:val="0"/>
            </w:pPr>
            <w:r>
              <w:rPr>
                <w:sz w:val="24"/>
              </w:rPr>
              <w:t xml:space="preserve">Кипоразбиватель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28.99.39.345</w:t>
            </w:r>
          </w:p>
        </w:tc>
        <w:tc>
          <w:tcPr>
            <w:tcW w:w="4530" w:type="dxa"/>
            <w:tcBorders>
              <w:top w:val="none"/>
              <w:left w:val="none"/>
              <w:bottom w:val="none"/>
              <w:right w:val="none"/>
            </w:tcBorders>
          </w:tcPr>
          <w:p>
            <w:pPr>
              <w:pStyle w:val="0"/>
            </w:pPr>
            <w:r>
              <w:rPr>
                <w:sz w:val="24"/>
              </w:rPr>
              <w:t xml:space="preserve">Разравниватель слоя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28.99.39.346</w:t>
            </w:r>
          </w:p>
        </w:tc>
        <w:tc>
          <w:tcPr>
            <w:tcW w:w="4530" w:type="dxa"/>
            <w:tcBorders>
              <w:top w:val="none"/>
              <w:left w:val="none"/>
              <w:bottom w:val="none"/>
              <w:right w:val="none"/>
            </w:tcBorders>
          </w:tcPr>
          <w:p>
            <w:pPr>
              <w:pStyle w:val="0"/>
            </w:pPr>
            <w:r>
              <w:rPr>
                <w:sz w:val="24"/>
              </w:rPr>
              <w:t xml:space="preserve">Дозирующий бункер (для твердых коммунальных отходов)</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28.99.39.347</w:t>
            </w:r>
          </w:p>
        </w:tc>
        <w:tc>
          <w:tcPr>
            <w:tcW w:w="4530" w:type="dxa"/>
            <w:tcBorders>
              <w:top w:val="none"/>
              <w:left w:val="none"/>
              <w:bottom w:val="none"/>
              <w:right w:val="none"/>
            </w:tcBorders>
          </w:tcPr>
          <w:p>
            <w:pPr>
              <w:pStyle w:val="0"/>
            </w:pPr>
            <w:r>
              <w:rPr>
                <w:sz w:val="24"/>
              </w:rPr>
              <w:t xml:space="preserve">Флотационные ванны для отрасли обращения с твердыми коммунальными отходами</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28.99.39.348</w:t>
            </w:r>
          </w:p>
        </w:tc>
        <w:tc>
          <w:tcPr>
            <w:tcW w:w="4530" w:type="dxa"/>
            <w:tcBorders>
              <w:top w:val="none"/>
              <w:left w:val="none"/>
              <w:bottom w:val="none"/>
              <w:right w:val="none"/>
            </w:tcBorders>
          </w:tcPr>
          <w:p>
            <w:pPr>
              <w:pStyle w:val="0"/>
            </w:pPr>
            <w:r>
              <w:rPr>
                <w:sz w:val="24"/>
              </w:rPr>
              <w:t xml:space="preserve">Ворошители для отрасли обращения с твердыми коммунальными отходами</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none"/>
              <w:right w:val="none"/>
            </w:tcBorders>
          </w:tcPr>
          <w:p>
            <w:pPr>
              <w:pStyle w:val="0"/>
              <w:jc w:val="center"/>
            </w:pPr>
            <w:r>
              <w:rPr>
                <w:sz w:val="24"/>
              </w:rPr>
              <w:t xml:space="preserve">28.99.39.349</w:t>
            </w:r>
          </w:p>
        </w:tc>
        <w:tc>
          <w:tcPr>
            <w:tcW w:w="4530" w:type="dxa"/>
            <w:tcBorders>
              <w:top w:val="none"/>
              <w:left w:val="none"/>
              <w:bottom w:val="none"/>
              <w:right w:val="none"/>
            </w:tcBorders>
          </w:tcPr>
          <w:p>
            <w:pPr>
              <w:pStyle w:val="0"/>
            </w:pPr>
            <w:r>
              <w:rPr>
                <w:sz w:val="24"/>
              </w:rPr>
              <w:t xml:space="preserve">Вспомогательное оборудование для обработки, сушки, разделения, измельчения твердых коммунальных отходов прочее</w:t>
            </w:r>
          </w:p>
        </w:tc>
        <w:tc>
          <w:tcPr>
            <w:tcW w:w="1479" w:type="dxa"/>
            <w:tcBorders>
              <w:top w:val="none"/>
              <w:left w:val="none"/>
              <w:bottom w:val="none"/>
              <w:right w:val="none"/>
            </w:tcBorders>
          </w:tcPr>
          <w:p>
            <w:pPr>
              <w:pStyle w:val="0"/>
              <w:jc w:val="center"/>
            </w:pPr>
            <w:r>
              <w:rPr>
                <w:sz w:val="24"/>
              </w:rPr>
              <w:t xml:space="preserve">не менее 60 процентов</w:t>
            </w:r>
          </w:p>
        </w:tc>
        <w:tc>
          <w:tcPr>
            <w:tcW w:w="1479" w:type="dxa"/>
            <w:tcBorders>
              <w:top w:val="none"/>
              <w:left w:val="none"/>
              <w:bottom w:val="none"/>
              <w:right w:val="none"/>
            </w:tcBorders>
          </w:tcPr>
          <w:p>
            <w:pPr>
              <w:pStyle w:val="0"/>
              <w:jc w:val="center"/>
            </w:pPr>
            <w:r>
              <w:rPr>
                <w:sz w:val="24"/>
              </w:rPr>
              <w:t xml:space="preserve">не менее 70 процентов</w:t>
            </w:r>
          </w:p>
        </w:tc>
      </w:tr>
      <w:tr>
        <w:tc>
          <w:tcPr>
            <w:tcW w:w="1575" w:type="dxa"/>
            <w:tcBorders>
              <w:top w:val="none"/>
              <w:left w:val="none"/>
              <w:bottom w:val="single" w:sz="4"/>
              <w:right w:val="none"/>
            </w:tcBorders>
          </w:tcPr>
          <w:p>
            <w:pPr>
              <w:pStyle w:val="0"/>
              <w:jc w:val="center"/>
            </w:pPr>
            <w:r>
              <w:rPr>
                <w:sz w:val="24"/>
              </w:rPr>
              <w:t xml:space="preserve">28.99.39.350</w:t>
            </w:r>
          </w:p>
        </w:tc>
        <w:tc>
          <w:tcPr>
            <w:tcW w:w="4530" w:type="dxa"/>
            <w:tcBorders>
              <w:top w:val="none"/>
              <w:left w:val="none"/>
              <w:bottom w:val="single" w:sz="4"/>
              <w:right w:val="none"/>
            </w:tcBorders>
          </w:tcPr>
          <w:p>
            <w:pPr>
              <w:pStyle w:val="0"/>
            </w:pPr>
            <w:r>
              <w:rPr>
                <w:sz w:val="24"/>
              </w:rPr>
              <w:t xml:space="preserve">Стационарные биореакторы для компостирования твердых коммунальных отходов</w:t>
            </w:r>
          </w:p>
        </w:tc>
        <w:tc>
          <w:tcPr>
            <w:tcW w:w="1479" w:type="dxa"/>
            <w:tcBorders>
              <w:top w:val="none"/>
              <w:left w:val="none"/>
              <w:bottom w:val="single" w:sz="4"/>
              <w:right w:val="none"/>
            </w:tcBorders>
          </w:tcPr>
          <w:p>
            <w:pPr>
              <w:pStyle w:val="0"/>
              <w:jc w:val="center"/>
            </w:pPr>
            <w:r>
              <w:rPr>
                <w:sz w:val="24"/>
              </w:rPr>
              <w:t xml:space="preserve">не менее 60 процентов</w:t>
            </w:r>
          </w:p>
        </w:tc>
        <w:tc>
          <w:tcPr>
            <w:tcW w:w="1479" w:type="dxa"/>
            <w:tcBorders>
              <w:top w:val="none"/>
              <w:left w:val="none"/>
              <w:bottom w:val="single" w:sz="4"/>
              <w:right w:val="none"/>
            </w:tcBorders>
          </w:tcPr>
          <w:p>
            <w:pPr>
              <w:pStyle w:val="0"/>
              <w:jc w:val="center"/>
            </w:pPr>
            <w:r>
              <w:rPr>
                <w:sz w:val="24"/>
              </w:rPr>
              <w:t xml:space="preserve">не менее 70 процентов</w:t>
            </w:r>
          </w:p>
        </w:tc>
      </w:tr>
    </w:tbl>
    <w:p>
      <w:pPr>
        <w:pStyle w:val="0"/>
        <w:jc w:val="both"/>
      </w:pPr>
      <w:r>
        <w:rPr>
          <w:sz w:val="24"/>
        </w:rPr>
      </w:r>
    </w:p>
    <w:p>
      <w:pPr>
        <w:pStyle w:val="0"/>
        <w:jc w:val="both"/>
      </w:pPr>
      <w:r>
        <w:rPr>
          <w:sz w:val="24"/>
        </w:rPr>
        <w:t xml:space="preserve">(п. 61 введен </w:t>
      </w:r>
      <w:r>
        <w:rPr>
          <w:sz w:val="24"/>
        </w:rPr>
        <w:t xml:space="preserve">Постановлением</w:t>
      </w:r>
      <w:r>
        <w:rPr>
          <w:sz w:val="24"/>
        </w:rPr>
        <w:t xml:space="preserve"> Правительства РФ от 18.06.2025 N 911)</w:t>
      </w:r>
    </w:p>
    <w:p>
      <w:pPr>
        <w:pStyle w:val="0"/>
        <w:ind w:firstLine="540"/>
        <w:jc w:val="both"/>
      </w:pPr>
      <w:r>
        <w:rPr>
          <w:sz w:val="24"/>
        </w:rPr>
      </w:r>
    </w:p>
    <w:p>
      <w:pPr>
        <w:pStyle w:val="0"/>
        <w:ind w:firstLine="540"/>
        <w:jc w:val="both"/>
      </w:pPr>
      <w:r>
        <w:rPr>
          <w:sz w:val="24"/>
        </w:rPr>
        <w:t xml:space="preserve">62. Продукция, классифицируемая кодом по ОК 034-2014 (КПЕС 2008) </w:t>
      </w:r>
      <w:r>
        <w:rPr>
          <w:sz w:val="24"/>
        </w:rPr>
        <w:t xml:space="preserve">28.21.11.130</w:t>
      </w:r>
      <w:r>
        <w:rPr>
          <w:sz w:val="24"/>
        </w:rPr>
        <w:t xml:space="preserve">, включенная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 V</w:t>
        </w:r>
      </w:hyperlink>
      <w:r>
        <w:rPr>
          <w:sz w:val="24"/>
        </w:rPr>
        <w:t xml:space="preserve"> настоящего приложения, может быть отнесена к российской промышленной продукции при условии достижения технологических операций, оцениваемых в совокупности суммарным количеством баллов:</w:t>
      </w:r>
    </w:p>
    <w:p>
      <w:pPr>
        <w:pStyle w:val="0"/>
        <w:ind w:firstLine="54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545"/>
        <w:gridCol w:w="3510"/>
        <w:gridCol w:w="1332"/>
        <w:gridCol w:w="1332"/>
        <w:gridCol w:w="1334"/>
      </w:tblGrid>
      <w:tr>
        <w:tblPrEx>
          <w:tblBorders>
            <w:insideV w:val="single" w:sz="4"/>
          </w:tblBorders>
        </w:tblPrEx>
        <w:tc>
          <w:tcPr>
            <w:tcW w:w="1545"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3510" w:type="dxa"/>
          </w:tcPr>
          <w:p>
            <w:pPr>
              <w:pStyle w:val="0"/>
              <w:jc w:val="center"/>
            </w:pPr>
            <w:r>
              <w:rPr>
                <w:sz w:val="24"/>
              </w:rPr>
              <w:t xml:space="preserve">Наименование продукции</w:t>
            </w:r>
          </w:p>
        </w:tc>
        <w:tc>
          <w:tcPr>
            <w:tcW w:w="1332" w:type="dxa"/>
          </w:tcPr>
          <w:p>
            <w:pPr>
              <w:pStyle w:val="0"/>
              <w:jc w:val="center"/>
            </w:pPr>
            <w:r>
              <w:rPr>
                <w:sz w:val="24"/>
              </w:rPr>
              <w:t xml:space="preserve">с 1 января 2027 г.</w:t>
            </w:r>
          </w:p>
        </w:tc>
        <w:tc>
          <w:tcPr>
            <w:tcW w:w="1332" w:type="dxa"/>
          </w:tcPr>
          <w:p>
            <w:pPr>
              <w:pStyle w:val="0"/>
              <w:jc w:val="center"/>
            </w:pPr>
            <w:r>
              <w:rPr>
                <w:sz w:val="24"/>
              </w:rPr>
              <w:t xml:space="preserve">с 1 января 2028 г.</w:t>
            </w:r>
          </w:p>
        </w:tc>
        <w:tc>
          <w:tcPr>
            <w:tcW w:w="1334" w:type="dxa"/>
            <w:tcBorders>
              <w:right w:val="none"/>
            </w:tcBorders>
          </w:tcPr>
          <w:p>
            <w:pPr>
              <w:pStyle w:val="0"/>
              <w:jc w:val="center"/>
            </w:pPr>
            <w:r>
              <w:rPr>
                <w:sz w:val="24"/>
              </w:rPr>
              <w:t xml:space="preserve">с 1 января 2029 г.</w:t>
            </w:r>
          </w:p>
        </w:tc>
      </w:tr>
      <w:tr>
        <w:tc>
          <w:tcPr>
            <w:tcW w:w="1545" w:type="dxa"/>
            <w:tcBorders>
              <w:left w:val="none"/>
              <w:right w:val="none"/>
            </w:tcBorders>
          </w:tcPr>
          <w:p>
            <w:pPr>
              <w:pStyle w:val="0"/>
              <w:jc w:val="center"/>
            </w:pPr>
            <w:r>
              <w:rPr>
                <w:sz w:val="24"/>
              </w:rPr>
              <w:t xml:space="preserve">28.21.11.130</w:t>
            </w:r>
          </w:p>
        </w:tc>
        <w:tc>
          <w:tcPr>
            <w:tcW w:w="3510" w:type="dxa"/>
            <w:tcBorders>
              <w:left w:val="none"/>
              <w:right w:val="none"/>
            </w:tcBorders>
          </w:tcPr>
          <w:p>
            <w:pPr>
              <w:pStyle w:val="0"/>
              <w:jc w:val="both"/>
            </w:pPr>
            <w:r>
              <w:rPr>
                <w:sz w:val="24"/>
              </w:rPr>
              <w:t xml:space="preserve">Решетки колосниковые</w:t>
            </w:r>
          </w:p>
        </w:tc>
        <w:tc>
          <w:tcPr>
            <w:tcW w:w="1332" w:type="dxa"/>
            <w:tcBorders>
              <w:left w:val="none"/>
              <w:right w:val="none"/>
            </w:tcBorders>
          </w:tcPr>
          <w:p>
            <w:pPr>
              <w:pStyle w:val="0"/>
              <w:jc w:val="center"/>
            </w:pPr>
            <w:r>
              <w:rPr>
                <w:sz w:val="24"/>
              </w:rPr>
              <w:t xml:space="preserve">не менее 20 баллов</w:t>
            </w:r>
          </w:p>
        </w:tc>
        <w:tc>
          <w:tcPr>
            <w:tcW w:w="1332" w:type="dxa"/>
            <w:tcBorders>
              <w:left w:val="none"/>
              <w:right w:val="none"/>
            </w:tcBorders>
          </w:tcPr>
          <w:p>
            <w:pPr>
              <w:pStyle w:val="0"/>
              <w:jc w:val="center"/>
            </w:pPr>
            <w:r>
              <w:rPr>
                <w:sz w:val="24"/>
              </w:rPr>
              <w:t xml:space="preserve">не менее 25 баллов</w:t>
            </w:r>
          </w:p>
        </w:tc>
        <w:tc>
          <w:tcPr>
            <w:tcW w:w="1334" w:type="dxa"/>
            <w:tcBorders>
              <w:left w:val="none"/>
              <w:right w:val="none"/>
            </w:tcBorders>
          </w:tcPr>
          <w:p>
            <w:pPr>
              <w:pStyle w:val="0"/>
              <w:jc w:val="center"/>
            </w:pPr>
            <w:r>
              <w:rPr>
                <w:sz w:val="24"/>
              </w:rPr>
              <w:t xml:space="preserve">не менее 30 баллов</w:t>
            </w:r>
          </w:p>
        </w:tc>
      </w:tr>
    </w:tbl>
    <w:p>
      <w:pPr>
        <w:pStyle w:val="0"/>
        <w:jc w:val="both"/>
      </w:pPr>
      <w:r>
        <w:rPr>
          <w:sz w:val="24"/>
        </w:rPr>
      </w:r>
    </w:p>
    <w:p>
      <w:pPr>
        <w:pStyle w:val="0"/>
        <w:jc w:val="both"/>
      </w:pPr>
      <w:r>
        <w:rPr>
          <w:sz w:val="24"/>
        </w:rPr>
        <w:t xml:space="preserve">(п. 62 введен </w:t>
      </w:r>
      <w:r>
        <w:rPr>
          <w:sz w:val="24"/>
        </w:rPr>
        <w:t xml:space="preserve">Постановлением</w:t>
      </w:r>
      <w:r>
        <w:rPr>
          <w:sz w:val="24"/>
        </w:rPr>
        <w:t xml:space="preserve"> Правительства РФ от 18.06.2025 N 911)</w:t>
      </w:r>
    </w:p>
    <w:p>
      <w:pPr>
        <w:pStyle w:val="0"/>
        <w:ind w:firstLine="540"/>
        <w:jc w:val="both"/>
      </w:pPr>
      <w:r>
        <w:rPr>
          <w:sz w:val="24"/>
        </w:rPr>
      </w:r>
    </w:p>
    <w:p>
      <w:pPr>
        <w:pStyle w:val="0"/>
        <w:ind w:firstLine="540"/>
        <w:jc w:val="both"/>
      </w:pPr>
      <w:r>
        <w:rPr>
          <w:sz w:val="24"/>
        </w:rPr>
        <w:t xml:space="preserve">63. Фармацевтическая продукция, включенная в </w:t>
      </w:r>
      <w:hyperlink w:tooltip="VIII. Фармацевтическая продукция" w:anchor="P14684" w:history="0">
        <w:r>
          <w:rPr>
            <w:color w:val="0000ff"/>
            <w:sz w:val="24"/>
          </w:rPr>
          <w:t xml:space="preserve">раздел VIII</w:t>
        </w:r>
      </w:hyperlink>
      <w:r>
        <w:rPr>
          <w:sz w:val="24"/>
        </w:rPr>
        <w:t xml:space="preserve"> настоящего приложения, может быть отнесена к российской промышленной продукции при условии достижения не менее 50 баллов за выполнение на территориях государств - членов Евразийского экономического союза указанных в </w:t>
      </w:r>
      <w:hyperlink w:tooltip="VIII. Фармацевтическая продукция" w:anchor="P14684" w:history="0">
        <w:r>
          <w:rPr>
            <w:color w:val="0000ff"/>
            <w:sz w:val="24"/>
          </w:rPr>
          <w:t xml:space="preserve">разделе VIII</w:t>
        </w:r>
      </w:hyperlink>
      <w:r>
        <w:rPr>
          <w:sz w:val="24"/>
        </w:rPr>
        <w:t xml:space="preserve"> настоящего приложения технологических процессов для каждой единицы промышленной продукции.</w:t>
      </w:r>
    </w:p>
    <w:p>
      <w:pPr>
        <w:pStyle w:val="0"/>
        <w:jc w:val="both"/>
      </w:pPr>
      <w:r>
        <w:rPr>
          <w:sz w:val="24"/>
        </w:rPr>
        <w:t xml:space="preserve">(п. 63 введен </w:t>
      </w:r>
      <w:r>
        <w:rPr>
          <w:sz w:val="24"/>
        </w:rPr>
        <w:t xml:space="preserve">Постановлением</w:t>
      </w:r>
      <w:r>
        <w:rPr>
          <w:sz w:val="24"/>
        </w:rPr>
        <w:t xml:space="preserve"> Правительства РФ от 10.09.2025 N 1392)</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01.06.2027 приложение дополняется примечанием 63 (</w:t>
            </w:r>
            <w:r>
              <w:rPr>
                <w:color w:val="392c69"/>
                <w:sz w:val="24"/>
              </w:rPr>
              <w:t xml:space="preserve">Постановление</w:t>
            </w:r>
            <w:r>
              <w:rPr>
                <w:color w:val="392c69"/>
                <w:sz w:val="24"/>
              </w:rPr>
              <w:t xml:space="preserve"> Правительства РФ от 27.08.2025 N 1284).</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64. Посуда из алюминия подлежит отнесению к продукции, произведенной на территории Российской Федерации,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XXIII. Продукция отрасли металлургии и материалов" w:anchor="P24073" w:history="0">
        <w:r>
          <w:rPr>
            <w:color w:val="0000ff"/>
            <w:sz w:val="24"/>
          </w:rPr>
          <w:t xml:space="preserve">разделе XXIII</w:t>
        </w:r>
      </w:hyperlink>
      <w:r>
        <w:rPr>
          <w:sz w:val="24"/>
        </w:rPr>
        <w:t xml:space="preserve"> настоящего приложения технологических операций для каждой единицы продукции по видам деятельности:</w:t>
      </w:r>
    </w:p>
    <w:p>
      <w:pPr>
        <w:pStyle w:val="0"/>
        <w:spacing w:before="240"/>
        <w:ind w:firstLine="540"/>
        <w:jc w:val="both"/>
      </w:pPr>
      <w:r>
        <w:rPr>
          <w:sz w:val="24"/>
        </w:rPr>
        <w:t xml:space="preserve">25.99.12.130</w:t>
      </w:r>
      <w:r>
        <w:rPr>
          <w:sz w:val="24"/>
        </w:rPr>
        <w:t xml:space="preserve"> "Изделия столовые, кухонные и бытовые и их детали из алюминия" с покрытиями - не менее 25 баллов, без покрытия - не менее 20 баллов, без покрытия и комплектующих, включая фурнитуру и крепления, - не менее 20 баллов.</w:t>
      </w:r>
    </w:p>
    <w:p>
      <w:pPr>
        <w:pStyle w:val="0"/>
        <w:jc w:val="both"/>
      </w:pPr>
      <w:r>
        <w:rPr>
          <w:sz w:val="24"/>
        </w:rPr>
        <w:t xml:space="preserve">(п. 64 введен </w:t>
      </w:r>
      <w:r>
        <w:rPr>
          <w:sz w:val="24"/>
        </w:rPr>
        <w:t xml:space="preserve">Постановлением</w:t>
      </w:r>
      <w:r>
        <w:rPr>
          <w:sz w:val="24"/>
        </w:rPr>
        <w:t xml:space="preserve"> Правительства РФ от 18.09.2025 N 1431)</w:t>
      </w:r>
    </w:p>
    <w:p>
      <w:pPr>
        <w:pStyle w:val="0"/>
        <w:spacing w:before="240"/>
        <w:ind w:firstLine="540"/>
        <w:jc w:val="both"/>
      </w:pPr>
      <w:r>
        <w:rPr>
          <w:sz w:val="24"/>
        </w:rPr>
        <w:t xml:space="preserve">65. Для целей осуществления закупок продукции (велосипеды с поршневым двигателем внутреннего сгорания с рабочим объемом цилиндров не более 50 куб. см, велосипеды двухколесные и прочие)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производство компонентов системы автономного управления движением:</w:t>
      </w:r>
    </w:p>
    <w:p>
      <w:pPr>
        <w:pStyle w:val="0"/>
        <w:spacing w:before="240"/>
        <w:ind w:firstLine="540"/>
        <w:jc w:val="both"/>
      </w:pPr>
      <w:r>
        <w:rPr>
          <w:sz w:val="24"/>
        </w:rPr>
        <w:t xml:space="preserve">для велосипедов с рамой из стали:</w:t>
      </w:r>
    </w:p>
    <w:p>
      <w:pPr>
        <w:pStyle w:val="0"/>
        <w:spacing w:before="240"/>
        <w:ind w:firstLine="540"/>
        <w:jc w:val="both"/>
      </w:pPr>
      <w:r>
        <w:rPr>
          <w:sz w:val="24"/>
        </w:rPr>
        <w:t xml:space="preserve">с 1 января 2026 г. - 25 процентов;</w:t>
      </w:r>
    </w:p>
    <w:p>
      <w:pPr>
        <w:pStyle w:val="0"/>
        <w:spacing w:before="240"/>
        <w:ind w:firstLine="540"/>
        <w:jc w:val="both"/>
      </w:pPr>
      <w:r>
        <w:rPr>
          <w:sz w:val="24"/>
        </w:rPr>
        <w:t xml:space="preserve">с 1 января 2027 г. - 45 процентов;</w:t>
      </w:r>
    </w:p>
    <w:p>
      <w:pPr>
        <w:pStyle w:val="0"/>
        <w:spacing w:before="240"/>
        <w:ind w:firstLine="540"/>
        <w:jc w:val="both"/>
      </w:pPr>
      <w:r>
        <w:rPr>
          <w:sz w:val="24"/>
        </w:rPr>
        <w:t xml:space="preserve">с 1 января 2029 г. - 70 процентов;</w:t>
      </w:r>
    </w:p>
    <w:p>
      <w:pPr>
        <w:pStyle w:val="0"/>
        <w:spacing w:before="240"/>
        <w:ind w:firstLine="540"/>
        <w:jc w:val="both"/>
      </w:pPr>
      <w:r>
        <w:rPr>
          <w:sz w:val="24"/>
        </w:rPr>
        <w:t xml:space="preserve">с 1 января 2030 г. - 80 процентов;</w:t>
      </w:r>
    </w:p>
    <w:p>
      <w:pPr>
        <w:pStyle w:val="0"/>
        <w:spacing w:before="240"/>
        <w:ind w:firstLine="540"/>
        <w:jc w:val="both"/>
      </w:pPr>
      <w:r>
        <w:rPr>
          <w:sz w:val="24"/>
        </w:rPr>
        <w:t xml:space="preserve">для велосипедов с рамой из алюминия:</w:t>
      </w:r>
    </w:p>
    <w:p>
      <w:pPr>
        <w:pStyle w:val="0"/>
        <w:spacing w:before="240"/>
        <w:ind w:firstLine="540"/>
        <w:jc w:val="both"/>
      </w:pPr>
      <w:r>
        <w:rPr>
          <w:sz w:val="24"/>
        </w:rPr>
        <w:t xml:space="preserve">с 1 января 2026 г. - 25 процентов;</w:t>
      </w:r>
    </w:p>
    <w:p>
      <w:pPr>
        <w:pStyle w:val="0"/>
        <w:spacing w:before="240"/>
        <w:ind w:firstLine="540"/>
        <w:jc w:val="both"/>
      </w:pPr>
      <w:r>
        <w:rPr>
          <w:sz w:val="24"/>
        </w:rPr>
        <w:t xml:space="preserve">с 1 января 2027 г. - 35 процентов;</w:t>
      </w:r>
    </w:p>
    <w:p>
      <w:pPr>
        <w:pStyle w:val="0"/>
        <w:spacing w:before="240"/>
        <w:ind w:firstLine="540"/>
        <w:jc w:val="both"/>
      </w:pPr>
      <w:r>
        <w:rPr>
          <w:sz w:val="24"/>
        </w:rPr>
        <w:t xml:space="preserve">с 1 января 2029 г. - 45 процентов;</w:t>
      </w:r>
    </w:p>
    <w:p>
      <w:pPr>
        <w:pStyle w:val="0"/>
        <w:spacing w:before="240"/>
        <w:ind w:firstLine="540"/>
        <w:jc w:val="both"/>
      </w:pPr>
      <w:r>
        <w:rPr>
          <w:sz w:val="24"/>
        </w:rPr>
        <w:t xml:space="preserve">с 1 января 2031 г. - 60 процентов;</w:t>
      </w:r>
    </w:p>
    <w:p>
      <w:pPr>
        <w:pStyle w:val="0"/>
        <w:spacing w:before="240"/>
        <w:ind w:firstLine="540"/>
        <w:jc w:val="both"/>
      </w:pPr>
      <w:r>
        <w:rPr>
          <w:sz w:val="24"/>
        </w:rPr>
        <w:t xml:space="preserve">для велосипедов с рамой из магниевых сплавов, титана, карбона:</w:t>
      </w:r>
    </w:p>
    <w:p>
      <w:pPr>
        <w:pStyle w:val="0"/>
        <w:spacing w:before="240"/>
        <w:ind w:firstLine="540"/>
        <w:jc w:val="both"/>
      </w:pPr>
      <w:r>
        <w:rPr>
          <w:sz w:val="24"/>
        </w:rPr>
        <w:t xml:space="preserve">с 1 января 2026 г. - 25 процентов;</w:t>
      </w:r>
    </w:p>
    <w:p>
      <w:pPr>
        <w:pStyle w:val="0"/>
        <w:spacing w:before="240"/>
        <w:ind w:firstLine="540"/>
        <w:jc w:val="both"/>
      </w:pPr>
      <w:r>
        <w:rPr>
          <w:sz w:val="24"/>
        </w:rPr>
        <w:t xml:space="preserve">с 1 января 2027 г. - 30 процентов;</w:t>
      </w:r>
    </w:p>
    <w:p>
      <w:pPr>
        <w:pStyle w:val="0"/>
        <w:spacing w:before="240"/>
        <w:ind w:firstLine="540"/>
        <w:jc w:val="both"/>
      </w:pPr>
      <w:r>
        <w:rPr>
          <w:sz w:val="24"/>
        </w:rPr>
        <w:t xml:space="preserve">с 1 января 2029 г. - 35 процентов;</w:t>
      </w:r>
    </w:p>
    <w:p>
      <w:pPr>
        <w:pStyle w:val="0"/>
        <w:spacing w:before="240"/>
        <w:ind w:firstLine="540"/>
        <w:jc w:val="both"/>
      </w:pPr>
      <w:r>
        <w:rPr>
          <w:sz w:val="24"/>
        </w:rPr>
        <w:t xml:space="preserve">с 1 января 2031 г. - 40 процентов.</w:t>
      </w:r>
    </w:p>
    <w:p>
      <w:pPr>
        <w:pStyle w:val="0"/>
        <w:jc w:val="both"/>
      </w:pPr>
      <w:r>
        <w:rPr>
          <w:sz w:val="24"/>
        </w:rPr>
        <w:t xml:space="preserve">(п. 65 введен </w:t>
      </w:r>
      <w:r>
        <w:rPr>
          <w:sz w:val="24"/>
        </w:rPr>
        <w:t xml:space="preserve">Постановлением</w:t>
      </w:r>
      <w:r>
        <w:rPr>
          <w:sz w:val="24"/>
        </w:rPr>
        <w:t xml:space="preserve"> Правительства РФ от 21.10.2025 N 1625)</w:t>
      </w:r>
    </w:p>
    <w:p>
      <w:pPr>
        <w:pStyle w:val="0"/>
        <w:spacing w:before="240"/>
        <w:ind w:firstLine="540"/>
        <w:jc w:val="both"/>
      </w:pPr>
      <w:r>
        <w:rPr>
          <w:sz w:val="24"/>
        </w:rPr>
        <w:t xml:space="preserve">66. Для целей осуществления закупок продукции (слайсеры, термоформеры, запайщики лотков (трейсилеры), фритюрницы непрерывного действия конвейерные, линии панировки, этикетировщики, автоматические укладчики колбасных изделий, машины для удаления клипс с колбасных батонов (деклипперы) для обеспечения государственных и муниципальных нужд в рамках Федерального </w:t>
      </w:r>
      <w:r>
        <w:rPr>
          <w:sz w:val="24"/>
        </w:rPr>
        <w:t xml:space="preserve">закона</w:t>
      </w:r>
      <w:r>
        <w:rPr>
          <w:sz w:val="24"/>
        </w:rP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r>
        <w:rPr>
          <w:sz w:val="24"/>
        </w:rPr>
        <w:t xml:space="preserve">законом</w:t>
      </w:r>
      <w:r>
        <w:rPr>
          <w:sz w:val="24"/>
        </w:rP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при производстве соответствующей продукции должны выполняться технологические и производственные операции (условия), предусмотренные </w:t>
      </w:r>
      <w:hyperlink w:tooltip="III. Продукция отрасли специального машиностроения" w:anchor="P2170" w:history="0">
        <w:r>
          <w:rPr>
            <w:color w:val="0000ff"/>
            <w:sz w:val="24"/>
          </w:rPr>
          <w:t xml:space="preserve">разделом III</w:t>
        </w:r>
      </w:hyperlink>
      <w:r>
        <w:rPr>
          <w:sz w:val="24"/>
        </w:rPr>
        <w:t xml:space="preserve">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pPr>
        <w:pStyle w:val="0"/>
        <w:spacing w:before="240"/>
        <w:ind w:firstLine="540"/>
        <w:jc w:val="both"/>
      </w:pPr>
      <w:r>
        <w:rPr>
          <w:sz w:val="24"/>
        </w:rPr>
        <w:t xml:space="preserve">с 1 января 2026 г. - 80 процентов;</w:t>
      </w:r>
    </w:p>
    <w:p>
      <w:pPr>
        <w:pStyle w:val="0"/>
        <w:spacing w:before="240"/>
        <w:ind w:firstLine="540"/>
        <w:jc w:val="both"/>
      </w:pPr>
      <w:r>
        <w:rPr>
          <w:sz w:val="24"/>
        </w:rPr>
        <w:t xml:space="preserve">с 1 января 2027 г. - 90 процентов.</w:t>
      </w:r>
    </w:p>
    <w:p>
      <w:pPr>
        <w:pStyle w:val="0"/>
        <w:jc w:val="both"/>
      </w:pPr>
      <w:r>
        <w:rPr>
          <w:sz w:val="24"/>
        </w:rPr>
        <w:t xml:space="preserve">(п. 66 введен </w:t>
      </w:r>
      <w:r>
        <w:rPr>
          <w:sz w:val="24"/>
        </w:rPr>
        <w:t xml:space="preserve">Постановлением</w:t>
      </w:r>
      <w:r>
        <w:rPr>
          <w:sz w:val="24"/>
        </w:rPr>
        <w:t xml:space="preserve"> Правительства РФ от 21.10.2025 N 1625)</w:t>
      </w:r>
    </w:p>
    <w:p>
      <w:pPr>
        <w:pStyle w:val="0"/>
        <w:spacing w:before="240"/>
        <w:ind w:firstLine="540"/>
        <w:jc w:val="both"/>
      </w:pPr>
      <w:r>
        <w:rPr>
          <w:sz w:val="24"/>
        </w:rPr>
        <w:t xml:space="preserve">67. Электрозарядные станции постоянного тока для электротранспорта могут быть отнесены к российской промышленной продукции при условии достижения в совокупности следующего суммарного количества баллов за выполнение указанных операций (условий) для каждой единицы продукции:</w:t>
      </w:r>
    </w:p>
    <w:p>
      <w:pPr>
        <w:pStyle w:val="0"/>
        <w:spacing w:before="240"/>
        <w:ind w:firstLine="540"/>
        <w:jc w:val="both"/>
      </w:pPr>
      <w:r>
        <w:rPr>
          <w:sz w:val="24"/>
        </w:rPr>
        <w:t xml:space="preserve">с 2026 года - не менее 54 баллов;</w:t>
      </w:r>
    </w:p>
    <w:p>
      <w:pPr>
        <w:pStyle w:val="0"/>
        <w:spacing w:before="240"/>
        <w:ind w:firstLine="540"/>
        <w:jc w:val="both"/>
      </w:pPr>
      <w:r>
        <w:rPr>
          <w:sz w:val="24"/>
        </w:rPr>
        <w:t xml:space="preserve">с 2028 года - не менее 64 баллов.</w:t>
      </w:r>
    </w:p>
    <w:p>
      <w:pPr>
        <w:pStyle w:val="0"/>
        <w:jc w:val="both"/>
      </w:pPr>
      <w:r>
        <w:rPr>
          <w:sz w:val="24"/>
        </w:rPr>
        <w:t xml:space="preserve">(п. 67 введен </w:t>
      </w:r>
      <w:r>
        <w:rPr>
          <w:sz w:val="24"/>
        </w:rPr>
        <w:t xml:space="preserve">Постановлением</w:t>
      </w:r>
      <w:r>
        <w:rPr>
          <w:sz w:val="24"/>
        </w:rPr>
        <w:t xml:space="preserve"> Правительства РФ от 13.11.2025 N 1788)</w:t>
      </w:r>
    </w:p>
    <w:p>
      <w:pPr>
        <w:pStyle w:val="0"/>
        <w:spacing w:before="240"/>
        <w:ind w:firstLine="540"/>
        <w:jc w:val="both"/>
      </w:pPr>
      <w:r>
        <w:rPr>
          <w:sz w:val="24"/>
        </w:rPr>
        <w:t xml:space="preserve">68. Электрозарядные станции переменного тока для электротранспорта могут быть отнесены к российской промышленной продукции при условии достижения в совокупности следующего суммарного количества баллов за выполнение указанных операций (условий) для каждой единицы продукции:</w:t>
      </w:r>
    </w:p>
    <w:p>
      <w:pPr>
        <w:pStyle w:val="0"/>
        <w:spacing w:before="240"/>
        <w:ind w:firstLine="540"/>
        <w:jc w:val="both"/>
      </w:pPr>
      <w:r>
        <w:rPr>
          <w:sz w:val="24"/>
        </w:rPr>
        <w:t xml:space="preserve">с 2026 года - не менее 27 баллов;</w:t>
      </w:r>
    </w:p>
    <w:p>
      <w:pPr>
        <w:pStyle w:val="0"/>
        <w:spacing w:before="240"/>
        <w:ind w:firstLine="540"/>
        <w:jc w:val="both"/>
      </w:pPr>
      <w:r>
        <w:rPr>
          <w:sz w:val="24"/>
        </w:rPr>
        <w:t xml:space="preserve">с 2028 года - не менее 37 баллов.</w:t>
      </w:r>
    </w:p>
    <w:p>
      <w:pPr>
        <w:pStyle w:val="0"/>
        <w:jc w:val="both"/>
      </w:pPr>
      <w:r>
        <w:rPr>
          <w:sz w:val="24"/>
        </w:rPr>
        <w:t xml:space="preserve">(п. 68 введен </w:t>
      </w:r>
      <w:r>
        <w:rPr>
          <w:sz w:val="24"/>
        </w:rPr>
        <w:t xml:space="preserve">Постановлением</w:t>
      </w:r>
      <w:r>
        <w:rPr>
          <w:sz w:val="24"/>
        </w:rPr>
        <w:t xml:space="preserve"> Правительства РФ от 13.11.2025 N 1788)</w:t>
      </w:r>
    </w:p>
    <w:p>
      <w:pPr>
        <w:pStyle w:val="0"/>
        <w:spacing w:before="240"/>
        <w:ind w:firstLine="540"/>
        <w:jc w:val="both"/>
      </w:pPr>
      <w:r>
        <w:rPr>
          <w:sz w:val="24"/>
        </w:rPr>
        <w:t xml:space="preserve">69. Преобразователи электрические статические (кроме конверторов и инверторов для применения на генерирующих объектах, функционирующих на основе использования фотоэлектрического преобразования энергии солнца или на основе использования энергии ветра) могут быть отнесены к российской промышленной продукции при условии достижения в совокупности следующего суммарного количества баллов за выполнение указанных операций (условий) для каждой единицы продукции:</w:t>
      </w:r>
    </w:p>
    <w:p>
      <w:pPr>
        <w:pStyle w:val="0"/>
        <w:spacing w:before="240"/>
        <w:ind w:firstLine="540"/>
        <w:jc w:val="both"/>
      </w:pPr>
      <w:r>
        <w:rPr>
          <w:sz w:val="24"/>
        </w:rPr>
        <w:t xml:space="preserve">с 1 января 2026 г. - не менее 80 баллов;</w:t>
      </w:r>
    </w:p>
    <w:p>
      <w:pPr>
        <w:pStyle w:val="0"/>
        <w:spacing w:before="240"/>
        <w:ind w:firstLine="540"/>
        <w:jc w:val="both"/>
      </w:pPr>
      <w:r>
        <w:rPr>
          <w:sz w:val="24"/>
        </w:rPr>
        <w:t xml:space="preserve">с 1 января 2028 г. - не менее 90 баллов.</w:t>
      </w:r>
    </w:p>
    <w:p>
      <w:pPr>
        <w:pStyle w:val="0"/>
        <w:jc w:val="both"/>
      </w:pPr>
      <w:r>
        <w:rPr>
          <w:sz w:val="24"/>
        </w:rPr>
        <w:t xml:space="preserve">(п. 69 введен </w:t>
      </w:r>
      <w:r>
        <w:rPr>
          <w:sz w:val="24"/>
        </w:rPr>
        <w:t xml:space="preserve">Постановлением</w:t>
      </w:r>
      <w:r>
        <w:rPr>
          <w:sz w:val="24"/>
        </w:rPr>
        <w:t xml:space="preserve"> Правительства РФ от 13.11.2025 N 1788)</w:t>
      </w:r>
    </w:p>
    <w:bookmarkStart w:id="28861" w:name="P28861"/>
    <w:bookmarkEnd w:id="28861"/>
    <w:p>
      <w:pPr>
        <w:pStyle w:val="0"/>
        <w:spacing w:before="240"/>
        <w:ind w:firstLine="540"/>
        <w:jc w:val="both"/>
      </w:pPr>
      <w:r>
        <w:rPr>
          <w:sz w:val="24"/>
        </w:rPr>
        <w:t xml:space="preserve">70. С 1 июля 2026 г. продукция, для которой в целях отнесения такой продукции к российской промышленной продукции установлены требования по использованию произведенных на территории Российской Федерации подшипников шариковых или роликовых, классифицируемых кодом по ОК 034-2014 (КПЕС 2008) </w:t>
      </w:r>
      <w:r>
        <w:rPr>
          <w:sz w:val="24"/>
        </w:rPr>
        <w:t xml:space="preserve">28.15.10</w:t>
      </w:r>
      <w:r>
        <w:rPr>
          <w:sz w:val="24"/>
        </w:rPr>
        <w:t xml:space="preserve">, подлежит отнесению к российской промышленной продукции в случае подтверждения соответствия таких подшипников требованиям, предусмотренным приложением к настоящему постановлению.</w:t>
      </w:r>
    </w:p>
    <w:p>
      <w:pPr>
        <w:pStyle w:val="0"/>
        <w:spacing w:before="240"/>
        <w:ind w:firstLine="540"/>
        <w:jc w:val="both"/>
      </w:pPr>
      <w:r>
        <w:rPr>
          <w:sz w:val="24"/>
        </w:rPr>
        <w:t xml:space="preserve">Указанное в </w:t>
      </w:r>
      <w:hyperlink w:tooltip="70. С 1 июля 2026 г. продукция, для которой в целях отнесения такой продукции к российской промышленной продукции установлены требования по использованию произведенных на территории Российской Федерации подшипников шариковых или роликовых, классифицируемых кодом по ОК 034-2014 (КПЕС 2008) 28.15.10, подлежит отнесению к российской промышленной продукции в случае подтверждения соответствия таких подшипников требованиям, предусмотренным приложением к настоящему постановлению." w:anchor="P28861" w:history="0">
        <w:r>
          <w:rPr>
            <w:color w:val="0000ff"/>
            <w:sz w:val="24"/>
          </w:rPr>
          <w:t xml:space="preserve">абзаце первом</w:t>
        </w:r>
      </w:hyperlink>
      <w:r>
        <w:rPr>
          <w:sz w:val="24"/>
        </w:rPr>
        <w:t xml:space="preserve"> настоящего примечания условие не применяется в отношении подшипников шариковых или роликовых, классифицируемых кодом по ОК 034-2014 (КПЕС 2008) </w:t>
      </w:r>
      <w:r>
        <w:rPr>
          <w:sz w:val="24"/>
        </w:rPr>
        <w:t xml:space="preserve">28.15.10</w:t>
      </w:r>
      <w:r>
        <w:rPr>
          <w:sz w:val="24"/>
        </w:rPr>
        <w:t xml:space="preserve">, используемых при производстве промышленной продукции, в случае предоставления заключения об их отнесении к промышленной продукции, не имеющей произведенных в Российской Федерации аналогов, выданного Министерством промышленности и торговли Российской Федерации в соответствии с </w:t>
      </w:r>
      <w:r>
        <w:rPr>
          <w:sz w:val="24"/>
        </w:rPr>
        <w:t xml:space="preserve">постановлением</w:t>
      </w:r>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jc w:val="both"/>
      </w:pPr>
      <w:r>
        <w:rPr>
          <w:sz w:val="24"/>
        </w:rPr>
        <w:t xml:space="preserve">(п. 70 введен </w:t>
      </w:r>
      <w:r>
        <w:rPr>
          <w:sz w:val="24"/>
        </w:rPr>
        <w:t xml:space="preserve">Постановлением</w:t>
      </w:r>
      <w:r>
        <w:rPr>
          <w:sz w:val="24"/>
        </w:rPr>
        <w:t xml:space="preserve"> Правительства РФ от 13.11.2025 N 1789)</w:t>
      </w:r>
    </w:p>
    <w:p>
      <w:pPr>
        <w:pStyle w:val="0"/>
        <w:spacing w:before="240"/>
        <w:ind w:firstLine="540"/>
        <w:jc w:val="both"/>
      </w:pPr>
      <w:r>
        <w:rPr>
          <w:sz w:val="24"/>
        </w:rPr>
        <w:t xml:space="preserve">71. Продукция, классифицируемая кодами по ОК 034-2014 (КПЕС 2008) из </w:t>
      </w:r>
      <w:r>
        <w:rPr>
          <w:sz w:val="24"/>
        </w:rPr>
        <w:t xml:space="preserve">26.11.22.200</w:t>
      </w:r>
      <w:r>
        <w:rPr>
          <w:sz w:val="24"/>
        </w:rPr>
        <w:t xml:space="preserve">, из </w:t>
      </w:r>
      <w:r>
        <w:rPr>
          <w:sz w:val="24"/>
        </w:rPr>
        <w:t xml:space="preserve">26.11.22.210</w:t>
      </w:r>
      <w:r>
        <w:rPr>
          <w:sz w:val="24"/>
        </w:rPr>
        <w:t xml:space="preserve">, </w:t>
      </w:r>
      <w:r>
        <w:rPr>
          <w:sz w:val="24"/>
        </w:rPr>
        <w:t xml:space="preserve">26.11.22.216</w:t>
      </w:r>
      <w:r>
        <w:rPr>
          <w:sz w:val="24"/>
        </w:rPr>
        <w:t xml:space="preserve"> и включенная в </w:t>
      </w:r>
      <w:hyperlink w:tooltip="IV. Продукция отрасли фотоники и светотехники" w:anchor="P10260" w:history="0">
        <w:r>
          <w:rPr>
            <w:color w:val="0000ff"/>
            <w:sz w:val="24"/>
          </w:rPr>
          <w:t xml:space="preserve">раздел IV</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V. Продукция отрасли фотоники и светотехники" w:anchor="P10260" w:history="0">
        <w:r>
          <w:rPr>
            <w:color w:val="0000ff"/>
            <w:sz w:val="24"/>
          </w:rPr>
          <w:t xml:space="preserve">разделе IV</w:t>
        </w:r>
      </w:hyperlink>
      <w:r>
        <w:rPr>
          <w:sz w:val="24"/>
        </w:rPr>
        <w:t xml:space="preserve"> настоящего приложения операций для каждой единицы продукции:</w:t>
      </w:r>
    </w:p>
    <w:p>
      <w:pPr>
        <w:pStyle w:val="0"/>
        <w:spacing w:before="240"/>
        <w:ind w:firstLine="540"/>
        <w:jc w:val="both"/>
      </w:pPr>
      <w:r>
        <w:rPr>
          <w:sz w:val="24"/>
        </w:rPr>
        <w:t xml:space="preserve">с 1 января 2026 г. - не менее 32 баллов;</w:t>
      </w:r>
    </w:p>
    <w:p>
      <w:pPr>
        <w:pStyle w:val="0"/>
        <w:spacing w:before="240"/>
        <w:ind w:firstLine="540"/>
        <w:jc w:val="both"/>
      </w:pPr>
      <w:r>
        <w:rPr>
          <w:sz w:val="24"/>
        </w:rPr>
        <w:t xml:space="preserve">с 1 января 2028 г. - не менее 39 баллов;</w:t>
      </w:r>
    </w:p>
    <w:p>
      <w:pPr>
        <w:pStyle w:val="0"/>
        <w:spacing w:before="240"/>
        <w:ind w:firstLine="540"/>
        <w:jc w:val="both"/>
      </w:pPr>
      <w:r>
        <w:rPr>
          <w:sz w:val="24"/>
        </w:rPr>
        <w:t xml:space="preserve">с 1 января 2029 г. - не менее 45 баллов;</w:t>
      </w:r>
    </w:p>
    <w:p>
      <w:pPr>
        <w:pStyle w:val="0"/>
        <w:spacing w:before="240"/>
        <w:ind w:firstLine="540"/>
        <w:jc w:val="both"/>
      </w:pPr>
      <w:r>
        <w:rPr>
          <w:sz w:val="24"/>
        </w:rPr>
        <w:t xml:space="preserve">с 1 января 2030 г. - не менее 70 баллов.</w:t>
      </w:r>
    </w:p>
    <w:p>
      <w:pPr>
        <w:pStyle w:val="0"/>
        <w:jc w:val="both"/>
      </w:pPr>
      <w:r>
        <w:rPr>
          <w:sz w:val="24"/>
        </w:rPr>
        <w:t xml:space="preserve">(п. 71 введен </w:t>
      </w:r>
      <w:r>
        <w:rPr>
          <w:sz w:val="24"/>
        </w:rPr>
        <w:t xml:space="preserve">Постановлением</w:t>
      </w:r>
      <w:r>
        <w:rPr>
          <w:sz w:val="24"/>
        </w:rPr>
        <w:t xml:space="preserve"> Правительства РФ от 15.12.2025 N 2033)</w:t>
      </w:r>
    </w:p>
    <w:p>
      <w:pPr>
        <w:pStyle w:val="0"/>
        <w:spacing w:before="240"/>
        <w:ind w:firstLine="540"/>
        <w:jc w:val="both"/>
      </w:pPr>
      <w:r>
        <w:rPr>
          <w:sz w:val="24"/>
        </w:rPr>
        <w:t xml:space="preserve">72. Продукция, классифицируемая кодами по ОК 034-2014 (КПЕС 2008) из </w:t>
      </w:r>
      <w:r>
        <w:rPr>
          <w:sz w:val="24"/>
        </w:rPr>
        <w:t xml:space="preserve">26.11.22.200</w:t>
      </w:r>
      <w:r>
        <w:rPr>
          <w:sz w:val="24"/>
        </w:rPr>
        <w:t xml:space="preserve">, </w:t>
      </w:r>
      <w:r>
        <w:rPr>
          <w:sz w:val="24"/>
        </w:rPr>
        <w:t xml:space="preserve">26.11.22.210</w:t>
      </w:r>
      <w:r>
        <w:rPr>
          <w:sz w:val="24"/>
        </w:rPr>
        <w:t xml:space="preserve">, </w:t>
      </w:r>
      <w:r>
        <w:rPr>
          <w:sz w:val="24"/>
        </w:rPr>
        <w:t xml:space="preserve">26.11.22.211</w:t>
      </w:r>
      <w:r>
        <w:rPr>
          <w:sz w:val="24"/>
        </w:rPr>
        <w:t xml:space="preserve">, </w:t>
      </w:r>
      <w:r>
        <w:rPr>
          <w:sz w:val="24"/>
        </w:rPr>
        <w:t xml:space="preserve">26.11.22.212</w:t>
      </w:r>
      <w:r>
        <w:rPr>
          <w:sz w:val="24"/>
        </w:rPr>
        <w:t xml:space="preserve">, </w:t>
      </w:r>
      <w:r>
        <w:rPr>
          <w:sz w:val="24"/>
        </w:rPr>
        <w:t xml:space="preserve">26.11.22.213</w:t>
      </w:r>
      <w:r>
        <w:rPr>
          <w:sz w:val="24"/>
        </w:rPr>
        <w:t xml:space="preserve">, </w:t>
      </w:r>
      <w:r>
        <w:rPr>
          <w:sz w:val="24"/>
        </w:rPr>
        <w:t xml:space="preserve">26.11.22.214</w:t>
      </w:r>
      <w:r>
        <w:rPr>
          <w:sz w:val="24"/>
        </w:rPr>
        <w:t xml:space="preserve">, </w:t>
      </w:r>
      <w:r>
        <w:rPr>
          <w:sz w:val="24"/>
        </w:rPr>
        <w:t xml:space="preserve">26.11.22.215</w:t>
      </w:r>
      <w:r>
        <w:rPr>
          <w:sz w:val="24"/>
        </w:rPr>
        <w:t xml:space="preserve"> и включенная в </w:t>
      </w:r>
      <w:hyperlink w:tooltip="IV. Продукция отрасли фотоники и светотехники" w:anchor="P10260" w:history="0">
        <w:r>
          <w:rPr>
            <w:color w:val="0000ff"/>
            <w:sz w:val="24"/>
          </w:rPr>
          <w:t xml:space="preserve">раздел IV</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в </w:t>
      </w:r>
      <w:hyperlink w:tooltip="IV. Продукция отрасли фотоники и светотехники" w:anchor="P10260" w:history="0">
        <w:r>
          <w:rPr>
            <w:color w:val="0000ff"/>
            <w:sz w:val="24"/>
          </w:rPr>
          <w:t xml:space="preserve">разделе IV</w:t>
        </w:r>
      </w:hyperlink>
      <w:r>
        <w:rPr>
          <w:sz w:val="24"/>
        </w:rPr>
        <w:t xml:space="preserve"> настоящего приложения операций для каждой единицы продукции:</w:t>
      </w:r>
    </w:p>
    <w:p>
      <w:pPr>
        <w:pStyle w:val="0"/>
        <w:spacing w:before="240"/>
        <w:ind w:firstLine="540"/>
        <w:jc w:val="both"/>
      </w:pPr>
      <w:r>
        <w:rPr>
          <w:sz w:val="24"/>
        </w:rPr>
        <w:t xml:space="preserve">с 1 января 2026 г. - не менее 32 баллов;</w:t>
      </w:r>
    </w:p>
    <w:p>
      <w:pPr>
        <w:pStyle w:val="0"/>
        <w:spacing w:before="240"/>
        <w:ind w:firstLine="540"/>
        <w:jc w:val="both"/>
      </w:pPr>
      <w:r>
        <w:rPr>
          <w:sz w:val="24"/>
        </w:rPr>
        <w:t xml:space="preserve">с 1 января 2028 г. - не менее 35 баллов;</w:t>
      </w:r>
    </w:p>
    <w:p>
      <w:pPr>
        <w:pStyle w:val="0"/>
        <w:spacing w:before="240"/>
        <w:ind w:firstLine="540"/>
        <w:jc w:val="both"/>
      </w:pPr>
      <w:r>
        <w:rPr>
          <w:sz w:val="24"/>
        </w:rPr>
        <w:t xml:space="preserve">с 1 января 2029 г. - не менее 45 баллов;</w:t>
      </w:r>
    </w:p>
    <w:p>
      <w:pPr>
        <w:pStyle w:val="0"/>
        <w:spacing w:before="240"/>
        <w:ind w:firstLine="540"/>
        <w:jc w:val="both"/>
      </w:pPr>
      <w:r>
        <w:rPr>
          <w:sz w:val="24"/>
        </w:rPr>
        <w:t xml:space="preserve">с 1 января 2030 г. - не менее 70 баллов.</w:t>
      </w:r>
    </w:p>
    <w:p>
      <w:pPr>
        <w:pStyle w:val="0"/>
        <w:jc w:val="both"/>
      </w:pPr>
      <w:r>
        <w:rPr>
          <w:sz w:val="24"/>
        </w:rPr>
        <w:t xml:space="preserve">(п. 72 введен </w:t>
      </w:r>
      <w:r>
        <w:rPr>
          <w:sz w:val="24"/>
        </w:rPr>
        <w:t xml:space="preserve">Постановлением</w:t>
      </w:r>
      <w:r>
        <w:rPr>
          <w:sz w:val="24"/>
        </w:rPr>
        <w:t xml:space="preserve"> Правительства РФ от 15.12.2025 N 2033)</w:t>
      </w:r>
    </w:p>
    <w:p>
      <w:pPr>
        <w:pStyle w:val="0"/>
        <w:spacing w:before="240"/>
        <w:ind w:firstLine="540"/>
        <w:jc w:val="both"/>
      </w:pPr>
      <w:r>
        <w:rPr>
          <w:sz w:val="24"/>
        </w:rPr>
        <w:t xml:space="preserve">73. Продукция, классифицируемая кодами по ОК 034-2014 (КПЕС 2008) из </w:t>
      </w:r>
      <w:r>
        <w:rPr>
          <w:sz w:val="24"/>
        </w:rPr>
        <w:t xml:space="preserve">26.51.12</w:t>
      </w:r>
      <w:r>
        <w:rPr>
          <w:sz w:val="24"/>
        </w:rPr>
        <w:t xml:space="preserve"> "Морской геофизический комплекс с геленаполненной буксируемой сейсмокосой и источниками упругих колебаний", из </w:t>
      </w:r>
      <w:r>
        <w:rPr>
          <w:sz w:val="24"/>
        </w:rPr>
        <w:t xml:space="preserve">26.51.66.130</w:t>
      </w:r>
      <w:r>
        <w:rPr>
          <w:sz w:val="24"/>
        </w:rPr>
        <w:t xml:space="preserve"> "Виброисточник сейсмических сигналов", из </w:t>
      </w:r>
      <w:r>
        <w:rPr>
          <w:sz w:val="24"/>
        </w:rPr>
        <w:t xml:space="preserve">28.12.14</w:t>
      </w:r>
      <w:r>
        <w:rPr>
          <w:sz w:val="24"/>
        </w:rPr>
        <w:t xml:space="preserve"> "Сервоклапан для сейсмического виброисточника", из </w:t>
      </w:r>
      <w:r>
        <w:rPr>
          <w:sz w:val="24"/>
        </w:rPr>
        <w:t xml:space="preserve">26.51.12</w:t>
      </w:r>
      <w:r>
        <w:rPr>
          <w:sz w:val="24"/>
        </w:rPr>
        <w:t xml:space="preserve"> "Кабельно-бескабельный сейсморегистрирующий комплекс для сухопутных работ (включая модули регистрации)", из </w:t>
      </w:r>
      <w:r>
        <w:rPr>
          <w:sz w:val="24"/>
        </w:rPr>
        <w:t xml:space="preserve">26.51.12</w:t>
      </w:r>
      <w:r>
        <w:rPr>
          <w:sz w:val="24"/>
        </w:rPr>
        <w:t xml:space="preserve"> "Сейсмоприемники (геофоны) для проведения сейсморазведочных работ на суше, в скважинах и на море в составе донных станций и буксируемых кос", из </w:t>
      </w:r>
      <w:r>
        <w:rPr>
          <w:sz w:val="24"/>
        </w:rPr>
        <w:t xml:space="preserve">26.51.12</w:t>
      </w:r>
      <w:r>
        <w:rPr>
          <w:sz w:val="24"/>
        </w:rPr>
        <w:t xml:space="preserve"> "Сейсмокабели в сборе, включая модули регистрации (без оцифровывающих устройств)", из </w:t>
      </w:r>
      <w:r>
        <w:rPr>
          <w:sz w:val="24"/>
        </w:rPr>
        <w:t xml:space="preserve">26.51.12</w:t>
      </w:r>
      <w:r>
        <w:rPr>
          <w:sz w:val="24"/>
        </w:rPr>
        <w:t xml:space="preserve"> "Автономные цифровые (TPC/IP) станции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 из </w:t>
      </w:r>
      <w:r>
        <w:rPr>
          <w:sz w:val="24"/>
        </w:rPr>
        <w:t xml:space="preserve">26.51.12</w:t>
      </w:r>
      <w:r>
        <w:rPr>
          <w:sz w:val="24"/>
        </w:rPr>
        <w:t xml:space="preserve"> "Система аварийного всплытия сейсмических кос", из </w:t>
      </w:r>
      <w:r>
        <w:rPr>
          <w:sz w:val="24"/>
        </w:rPr>
        <w:t xml:space="preserve">26.51.12</w:t>
      </w:r>
      <w:r>
        <w:rPr>
          <w:sz w:val="24"/>
        </w:rPr>
        <w:t xml:space="preserve"> "Донные сейсмические станции для проведения сейсморазведочных работ на шельфе", включенная в </w:t>
      </w:r>
      <w:hyperlink w:tooltip="XXIX. Оборудование для разведки нефти и газа" w:anchor="P25914" w:history="0">
        <w:r>
          <w:rPr>
            <w:color w:val="0000ff"/>
            <w:sz w:val="24"/>
          </w:rPr>
          <w:t xml:space="preserve">раздел XXIX</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производство или применение произведенных на территории Российской Федерации комплектующих, указанных в </w:t>
      </w:r>
      <w:hyperlink w:tooltip="XXIX. Оборудование для разведки нефти и газа" w:anchor="P25914" w:history="0">
        <w:r>
          <w:rPr>
            <w:color w:val="0000ff"/>
            <w:sz w:val="24"/>
          </w:rPr>
          <w:t xml:space="preserve">разделе XXIX</w:t>
        </w:r>
      </w:hyperlink>
      <w:r>
        <w:rPr>
          <w:sz w:val="24"/>
        </w:rPr>
        <w:t xml:space="preserve"> настоящего приложения, для каждой единицы такой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57"/>
        <w:gridCol w:w="3515"/>
        <w:gridCol w:w="1265"/>
        <w:gridCol w:w="1265"/>
        <w:gridCol w:w="1265"/>
      </w:tblGrid>
      <w:tr>
        <w:tblPrEx>
          <w:tblBorders>
            <w:insideH w:val="single" w:sz="4"/>
            <w:insideV w:val="single" w:sz="4"/>
          </w:tblBorders>
        </w:tblPrEx>
        <w:tc>
          <w:tcPr>
            <w:tcW w:w="1757"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3515" w:type="dxa"/>
            <w:tcBorders>
              <w:top w:val="single" w:sz="4"/>
              <w:bottom w:val="single" w:sz="4"/>
            </w:tcBorders>
          </w:tcPr>
          <w:p>
            <w:pPr>
              <w:pStyle w:val="0"/>
              <w:jc w:val="center"/>
            </w:pPr>
            <w:r>
              <w:rPr>
                <w:sz w:val="24"/>
              </w:rPr>
              <w:t xml:space="preserve">Наименование продукции</w:t>
            </w:r>
          </w:p>
        </w:tc>
        <w:tc>
          <w:tcPr>
            <w:tcW w:w="1265" w:type="dxa"/>
            <w:tcBorders>
              <w:top w:val="single" w:sz="4"/>
              <w:bottom w:val="single" w:sz="4"/>
            </w:tcBorders>
          </w:tcPr>
          <w:p>
            <w:pPr>
              <w:pStyle w:val="0"/>
              <w:jc w:val="center"/>
            </w:pPr>
            <w:r>
              <w:rPr>
                <w:sz w:val="24"/>
              </w:rPr>
              <w:t xml:space="preserve">до 31 декабря 2025 г.</w:t>
            </w:r>
          </w:p>
        </w:tc>
        <w:tc>
          <w:tcPr>
            <w:tcW w:w="1265" w:type="dxa"/>
            <w:tcBorders>
              <w:top w:val="single" w:sz="4"/>
              <w:bottom w:val="single" w:sz="4"/>
            </w:tcBorders>
          </w:tcPr>
          <w:p>
            <w:pPr>
              <w:pStyle w:val="0"/>
              <w:jc w:val="center"/>
            </w:pPr>
            <w:r>
              <w:rPr>
                <w:sz w:val="24"/>
              </w:rPr>
              <w:t xml:space="preserve">с 1 января 2026 г.</w:t>
            </w:r>
          </w:p>
        </w:tc>
        <w:tc>
          <w:tcPr>
            <w:tcW w:w="1265" w:type="dxa"/>
            <w:tcBorders>
              <w:top w:val="single" w:sz="4"/>
              <w:bottom w:val="single" w:sz="4"/>
              <w:right w:val="none"/>
            </w:tcBorders>
          </w:tcPr>
          <w:p>
            <w:pPr>
              <w:pStyle w:val="0"/>
              <w:jc w:val="center"/>
            </w:pPr>
            <w:r>
              <w:rPr>
                <w:sz w:val="24"/>
              </w:rPr>
              <w:t xml:space="preserve">с 1 января 2027 г.</w:t>
            </w:r>
          </w:p>
        </w:tc>
      </w:tr>
      <w:tr>
        <w:tc>
          <w:tcPr>
            <w:tcW w:w="1757" w:type="dxa"/>
            <w:tcBorders>
              <w:top w:val="single" w:sz="4"/>
              <w:left w:val="none"/>
              <w:bottom w:val="none"/>
              <w:right w:val="none"/>
            </w:tcBorders>
          </w:tcPr>
          <w:p>
            <w:pPr>
              <w:pStyle w:val="0"/>
            </w:pPr>
            <w:r>
              <w:rPr>
                <w:sz w:val="24"/>
              </w:rPr>
              <w:t xml:space="preserve">из </w:t>
            </w:r>
            <w:r>
              <w:rPr>
                <w:sz w:val="24"/>
              </w:rPr>
              <w:t xml:space="preserve">26.51.12</w:t>
            </w:r>
          </w:p>
        </w:tc>
        <w:tc>
          <w:tcPr>
            <w:tcW w:w="3515" w:type="dxa"/>
            <w:tcBorders>
              <w:top w:val="single" w:sz="4"/>
              <w:left w:val="none"/>
              <w:bottom w:val="none"/>
              <w:right w:val="none"/>
            </w:tcBorders>
          </w:tcPr>
          <w:p>
            <w:pPr>
              <w:pStyle w:val="0"/>
            </w:pPr>
            <w:r>
              <w:rPr>
                <w:sz w:val="24"/>
              </w:rPr>
              <w:t xml:space="preserve">Морской геофизический комплекс с геленаполненной буксируемой сейсмокосой и источниками упругих колебаний</w:t>
            </w:r>
          </w:p>
        </w:tc>
        <w:tc>
          <w:tcPr>
            <w:tcW w:w="1265" w:type="dxa"/>
            <w:tcBorders>
              <w:top w:val="single" w:sz="4"/>
              <w:left w:val="none"/>
              <w:bottom w:val="none"/>
              <w:right w:val="none"/>
            </w:tcBorders>
          </w:tcPr>
          <w:p>
            <w:pPr>
              <w:pStyle w:val="0"/>
              <w:jc w:val="center"/>
            </w:pPr>
            <w:r>
              <w:rPr>
                <w:sz w:val="24"/>
              </w:rPr>
              <w:t xml:space="preserve">не менее 400 баллов</w:t>
            </w:r>
          </w:p>
        </w:tc>
        <w:tc>
          <w:tcPr>
            <w:tcW w:w="1265" w:type="dxa"/>
            <w:tcBorders>
              <w:top w:val="single" w:sz="4"/>
              <w:left w:val="none"/>
              <w:bottom w:val="none"/>
              <w:right w:val="none"/>
            </w:tcBorders>
          </w:tcPr>
          <w:p>
            <w:pPr>
              <w:pStyle w:val="0"/>
              <w:jc w:val="center"/>
            </w:pPr>
            <w:r>
              <w:rPr>
                <w:sz w:val="24"/>
              </w:rPr>
              <w:t xml:space="preserve">не менее 450 баллов</w:t>
            </w:r>
          </w:p>
        </w:tc>
        <w:tc>
          <w:tcPr>
            <w:tcW w:w="1265" w:type="dxa"/>
            <w:tcBorders>
              <w:top w:val="single" w:sz="4"/>
              <w:left w:val="none"/>
              <w:bottom w:val="none"/>
              <w:right w:val="none"/>
            </w:tcBorders>
          </w:tcPr>
          <w:p>
            <w:pPr>
              <w:pStyle w:val="0"/>
              <w:jc w:val="center"/>
            </w:pPr>
            <w:r>
              <w:rPr>
                <w:sz w:val="24"/>
              </w:rPr>
              <w:t xml:space="preserve">не менее 500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26.51.66.130</w:t>
            </w:r>
          </w:p>
        </w:tc>
        <w:tc>
          <w:tcPr>
            <w:tcW w:w="3515" w:type="dxa"/>
            <w:tcBorders>
              <w:top w:val="none"/>
              <w:left w:val="none"/>
              <w:bottom w:val="none"/>
              <w:right w:val="none"/>
            </w:tcBorders>
          </w:tcPr>
          <w:p>
            <w:pPr>
              <w:pStyle w:val="0"/>
            </w:pPr>
            <w:r>
              <w:rPr>
                <w:sz w:val="24"/>
              </w:rPr>
              <w:t xml:space="preserve">Виброисточник сейсмических сигналов</w:t>
            </w:r>
          </w:p>
        </w:tc>
        <w:tc>
          <w:tcPr>
            <w:tcW w:w="1265" w:type="dxa"/>
            <w:tcBorders>
              <w:top w:val="none"/>
              <w:left w:val="none"/>
              <w:bottom w:val="none"/>
              <w:right w:val="none"/>
            </w:tcBorders>
          </w:tcPr>
          <w:p>
            <w:pPr>
              <w:pStyle w:val="0"/>
              <w:jc w:val="center"/>
            </w:pPr>
            <w:r>
              <w:rPr>
                <w:sz w:val="24"/>
              </w:rPr>
              <w:t xml:space="preserve">не менее 410 баллов</w:t>
            </w:r>
          </w:p>
        </w:tc>
        <w:tc>
          <w:tcPr>
            <w:tcW w:w="1265" w:type="dxa"/>
            <w:tcBorders>
              <w:top w:val="none"/>
              <w:left w:val="none"/>
              <w:bottom w:val="none"/>
              <w:right w:val="none"/>
            </w:tcBorders>
          </w:tcPr>
          <w:p>
            <w:pPr>
              <w:pStyle w:val="0"/>
              <w:jc w:val="center"/>
            </w:pPr>
            <w:r>
              <w:rPr>
                <w:sz w:val="24"/>
              </w:rPr>
              <w:t xml:space="preserve">не менее 420 баллов</w:t>
            </w:r>
          </w:p>
        </w:tc>
        <w:tc>
          <w:tcPr>
            <w:tcW w:w="1265" w:type="dxa"/>
            <w:tcBorders>
              <w:top w:val="none"/>
              <w:left w:val="none"/>
              <w:bottom w:val="none"/>
              <w:right w:val="none"/>
            </w:tcBorders>
          </w:tcPr>
          <w:p>
            <w:pPr>
              <w:pStyle w:val="0"/>
              <w:jc w:val="center"/>
            </w:pPr>
            <w:r>
              <w:rPr>
                <w:sz w:val="24"/>
              </w:rPr>
              <w:t xml:space="preserve">не менее 430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28.12.14</w:t>
            </w:r>
          </w:p>
        </w:tc>
        <w:tc>
          <w:tcPr>
            <w:tcW w:w="3515" w:type="dxa"/>
            <w:tcBorders>
              <w:top w:val="none"/>
              <w:left w:val="none"/>
              <w:bottom w:val="none"/>
              <w:right w:val="none"/>
            </w:tcBorders>
          </w:tcPr>
          <w:p>
            <w:pPr>
              <w:pStyle w:val="0"/>
            </w:pPr>
            <w:r>
              <w:rPr>
                <w:sz w:val="24"/>
              </w:rPr>
              <w:t xml:space="preserve">Сервоклапан для сейсмического виброисточника</w:t>
            </w:r>
          </w:p>
        </w:tc>
        <w:tc>
          <w:tcPr>
            <w:tcW w:w="1265" w:type="dxa"/>
            <w:tcBorders>
              <w:top w:val="none"/>
              <w:left w:val="none"/>
              <w:bottom w:val="none"/>
              <w:right w:val="none"/>
            </w:tcBorders>
          </w:tcPr>
          <w:p>
            <w:pPr>
              <w:pStyle w:val="0"/>
              <w:jc w:val="center"/>
            </w:pPr>
            <w:r>
              <w:rPr>
                <w:sz w:val="24"/>
              </w:rPr>
              <w:t xml:space="preserve">не менее 220 баллов</w:t>
            </w:r>
          </w:p>
        </w:tc>
        <w:tc>
          <w:tcPr>
            <w:tcW w:w="1265" w:type="dxa"/>
            <w:tcBorders>
              <w:top w:val="none"/>
              <w:left w:val="none"/>
              <w:bottom w:val="none"/>
              <w:right w:val="none"/>
            </w:tcBorders>
          </w:tcPr>
          <w:p>
            <w:pPr>
              <w:pStyle w:val="0"/>
              <w:jc w:val="center"/>
            </w:pPr>
            <w:r>
              <w:rPr>
                <w:sz w:val="24"/>
              </w:rPr>
              <w:t xml:space="preserve">не менее 250 баллов</w:t>
            </w:r>
          </w:p>
        </w:tc>
        <w:tc>
          <w:tcPr>
            <w:tcW w:w="1265" w:type="dxa"/>
            <w:tcBorders>
              <w:top w:val="none"/>
              <w:left w:val="none"/>
              <w:bottom w:val="none"/>
              <w:right w:val="none"/>
            </w:tcBorders>
          </w:tcPr>
          <w:p>
            <w:pPr>
              <w:pStyle w:val="0"/>
              <w:jc w:val="center"/>
            </w:pPr>
            <w:r>
              <w:rPr>
                <w:sz w:val="24"/>
              </w:rPr>
              <w:t xml:space="preserve">не менее 280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26.51.12</w:t>
            </w:r>
          </w:p>
        </w:tc>
        <w:tc>
          <w:tcPr>
            <w:tcW w:w="3515" w:type="dxa"/>
            <w:tcBorders>
              <w:top w:val="none"/>
              <w:left w:val="none"/>
              <w:bottom w:val="none"/>
              <w:right w:val="none"/>
            </w:tcBorders>
          </w:tcPr>
          <w:p>
            <w:pPr>
              <w:pStyle w:val="0"/>
            </w:pPr>
            <w:r>
              <w:rPr>
                <w:sz w:val="24"/>
              </w:rPr>
              <w:t xml:space="preserve">Кабельно-бескабельный сейсморегистрирующий комплекс для сухопутных работ (включая модули регистрации)</w:t>
            </w:r>
          </w:p>
        </w:tc>
        <w:tc>
          <w:tcPr>
            <w:tcW w:w="1265" w:type="dxa"/>
            <w:tcBorders>
              <w:top w:val="none"/>
              <w:left w:val="none"/>
              <w:bottom w:val="none"/>
              <w:right w:val="none"/>
            </w:tcBorders>
          </w:tcPr>
          <w:p>
            <w:pPr>
              <w:pStyle w:val="0"/>
              <w:jc w:val="center"/>
            </w:pPr>
            <w:r>
              <w:rPr>
                <w:sz w:val="24"/>
              </w:rPr>
              <w:t xml:space="preserve">не менее 140 баллов</w:t>
            </w:r>
          </w:p>
        </w:tc>
        <w:tc>
          <w:tcPr>
            <w:tcW w:w="1265" w:type="dxa"/>
            <w:tcBorders>
              <w:top w:val="none"/>
              <w:left w:val="none"/>
              <w:bottom w:val="none"/>
              <w:right w:val="none"/>
            </w:tcBorders>
          </w:tcPr>
          <w:p>
            <w:pPr>
              <w:pStyle w:val="0"/>
              <w:jc w:val="center"/>
            </w:pPr>
            <w:r>
              <w:rPr>
                <w:sz w:val="24"/>
              </w:rPr>
              <w:t xml:space="preserve">не менее 230 баллов</w:t>
            </w:r>
          </w:p>
        </w:tc>
        <w:tc>
          <w:tcPr>
            <w:tcW w:w="1265" w:type="dxa"/>
            <w:tcBorders>
              <w:top w:val="none"/>
              <w:left w:val="none"/>
              <w:bottom w:val="none"/>
              <w:right w:val="none"/>
            </w:tcBorders>
          </w:tcPr>
          <w:p>
            <w:pPr>
              <w:pStyle w:val="0"/>
              <w:jc w:val="center"/>
            </w:pPr>
            <w:r>
              <w:rPr>
                <w:sz w:val="24"/>
              </w:rPr>
              <w:t xml:space="preserve">не менее 410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26.51.12</w:t>
            </w:r>
          </w:p>
        </w:tc>
        <w:tc>
          <w:tcPr>
            <w:tcW w:w="3515" w:type="dxa"/>
            <w:tcBorders>
              <w:top w:val="none"/>
              <w:left w:val="none"/>
              <w:bottom w:val="none"/>
              <w:right w:val="none"/>
            </w:tcBorders>
          </w:tcPr>
          <w:p>
            <w:pPr>
              <w:pStyle w:val="0"/>
            </w:pPr>
            <w:r>
              <w:rPr>
                <w:sz w:val="24"/>
              </w:rPr>
              <w:t xml:space="preserve">Сейсмоприемники (геофоны) для проведения сейсморазведочных работ на суше, в скважинах и на море в составе донных станций и буксируемых кос</w:t>
            </w:r>
          </w:p>
        </w:tc>
        <w:tc>
          <w:tcPr>
            <w:tcW w:w="1265" w:type="dxa"/>
            <w:tcBorders>
              <w:top w:val="none"/>
              <w:left w:val="none"/>
              <w:bottom w:val="none"/>
              <w:right w:val="none"/>
            </w:tcBorders>
          </w:tcPr>
          <w:p>
            <w:pPr>
              <w:pStyle w:val="0"/>
              <w:jc w:val="center"/>
            </w:pPr>
            <w:r>
              <w:rPr>
                <w:sz w:val="24"/>
              </w:rPr>
              <w:t xml:space="preserve">не менее 50 баллов</w:t>
            </w:r>
          </w:p>
        </w:tc>
        <w:tc>
          <w:tcPr>
            <w:tcW w:w="1265" w:type="dxa"/>
            <w:tcBorders>
              <w:top w:val="none"/>
              <w:left w:val="none"/>
              <w:bottom w:val="none"/>
              <w:right w:val="none"/>
            </w:tcBorders>
          </w:tcPr>
          <w:p>
            <w:pPr>
              <w:pStyle w:val="0"/>
              <w:jc w:val="center"/>
            </w:pPr>
            <w:r>
              <w:rPr>
                <w:sz w:val="24"/>
              </w:rPr>
              <w:t xml:space="preserve">не менее 100 баллов</w:t>
            </w:r>
          </w:p>
        </w:tc>
        <w:tc>
          <w:tcPr>
            <w:tcW w:w="1265" w:type="dxa"/>
            <w:tcBorders>
              <w:top w:val="none"/>
              <w:left w:val="none"/>
              <w:bottom w:val="none"/>
              <w:right w:val="none"/>
            </w:tcBorders>
          </w:tcPr>
          <w:p>
            <w:pPr>
              <w:pStyle w:val="0"/>
              <w:jc w:val="center"/>
            </w:pPr>
            <w:r>
              <w:rPr>
                <w:sz w:val="24"/>
              </w:rPr>
              <w:t xml:space="preserve">не менее 150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26.51.12</w:t>
            </w:r>
          </w:p>
        </w:tc>
        <w:tc>
          <w:tcPr>
            <w:tcW w:w="3515" w:type="dxa"/>
            <w:tcBorders>
              <w:top w:val="none"/>
              <w:left w:val="none"/>
              <w:bottom w:val="none"/>
              <w:right w:val="none"/>
            </w:tcBorders>
          </w:tcPr>
          <w:p>
            <w:pPr>
              <w:pStyle w:val="0"/>
            </w:pPr>
            <w:r>
              <w:rPr>
                <w:sz w:val="24"/>
              </w:rPr>
              <w:t xml:space="preserve">Сейсмокабели в сборе, включая модули регистрации (без оцифровывающих устройств)</w:t>
            </w:r>
          </w:p>
        </w:tc>
        <w:tc>
          <w:tcPr>
            <w:tcW w:w="1265" w:type="dxa"/>
            <w:tcBorders>
              <w:top w:val="none"/>
              <w:left w:val="none"/>
              <w:bottom w:val="none"/>
              <w:right w:val="none"/>
            </w:tcBorders>
          </w:tcPr>
          <w:p>
            <w:pPr>
              <w:pStyle w:val="0"/>
              <w:jc w:val="center"/>
            </w:pPr>
            <w:r>
              <w:rPr>
                <w:sz w:val="24"/>
              </w:rPr>
              <w:t xml:space="preserve">не менее 15 баллов</w:t>
            </w:r>
          </w:p>
        </w:tc>
        <w:tc>
          <w:tcPr>
            <w:tcW w:w="1265" w:type="dxa"/>
            <w:tcBorders>
              <w:top w:val="none"/>
              <w:left w:val="none"/>
              <w:bottom w:val="none"/>
              <w:right w:val="none"/>
            </w:tcBorders>
          </w:tcPr>
          <w:p>
            <w:pPr>
              <w:pStyle w:val="0"/>
              <w:jc w:val="center"/>
            </w:pPr>
            <w:r>
              <w:rPr>
                <w:sz w:val="24"/>
              </w:rPr>
              <w:t xml:space="preserve">не менее 25 баллов</w:t>
            </w:r>
          </w:p>
        </w:tc>
        <w:tc>
          <w:tcPr>
            <w:tcW w:w="1265" w:type="dxa"/>
            <w:tcBorders>
              <w:top w:val="none"/>
              <w:left w:val="none"/>
              <w:bottom w:val="none"/>
              <w:right w:val="none"/>
            </w:tcBorders>
          </w:tcPr>
          <w:p>
            <w:pPr>
              <w:pStyle w:val="0"/>
              <w:jc w:val="center"/>
            </w:pPr>
            <w:r>
              <w:rPr>
                <w:sz w:val="24"/>
              </w:rPr>
              <w:t xml:space="preserve">не менее 40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26.51.12</w:t>
            </w:r>
          </w:p>
        </w:tc>
        <w:tc>
          <w:tcPr>
            <w:tcW w:w="3515" w:type="dxa"/>
            <w:tcBorders>
              <w:top w:val="none"/>
              <w:left w:val="none"/>
              <w:bottom w:val="none"/>
              <w:right w:val="none"/>
            </w:tcBorders>
          </w:tcPr>
          <w:p>
            <w:pPr>
              <w:pStyle w:val="0"/>
            </w:pPr>
            <w:r>
              <w:rPr>
                <w:sz w:val="24"/>
              </w:rPr>
              <w:t xml:space="preserve">Автономные цифровые (TPC/IP) станции для исследования и мониторинга процессов при проведении геолого-технических исследований строительства морских и сухопутных газовых и нефтяных скважин</w:t>
            </w:r>
          </w:p>
        </w:tc>
        <w:tc>
          <w:tcPr>
            <w:tcW w:w="1265" w:type="dxa"/>
            <w:tcBorders>
              <w:top w:val="none"/>
              <w:left w:val="none"/>
              <w:bottom w:val="none"/>
              <w:right w:val="none"/>
            </w:tcBorders>
          </w:tcPr>
          <w:p>
            <w:pPr>
              <w:pStyle w:val="0"/>
              <w:jc w:val="center"/>
            </w:pPr>
            <w:r>
              <w:rPr>
                <w:sz w:val="24"/>
              </w:rPr>
              <w:t xml:space="preserve">не менее 200 баллов</w:t>
            </w:r>
          </w:p>
        </w:tc>
        <w:tc>
          <w:tcPr>
            <w:tcW w:w="1265" w:type="dxa"/>
            <w:tcBorders>
              <w:top w:val="none"/>
              <w:left w:val="none"/>
              <w:bottom w:val="none"/>
              <w:right w:val="none"/>
            </w:tcBorders>
          </w:tcPr>
          <w:p>
            <w:pPr>
              <w:pStyle w:val="0"/>
              <w:jc w:val="center"/>
            </w:pPr>
            <w:r>
              <w:rPr>
                <w:sz w:val="24"/>
              </w:rPr>
              <w:t xml:space="preserve">не менее 300 баллов</w:t>
            </w:r>
          </w:p>
        </w:tc>
        <w:tc>
          <w:tcPr>
            <w:tcW w:w="1265" w:type="dxa"/>
            <w:tcBorders>
              <w:top w:val="none"/>
              <w:left w:val="none"/>
              <w:bottom w:val="none"/>
              <w:right w:val="none"/>
            </w:tcBorders>
          </w:tcPr>
          <w:p>
            <w:pPr>
              <w:pStyle w:val="0"/>
              <w:jc w:val="center"/>
            </w:pPr>
            <w:r>
              <w:rPr>
                <w:sz w:val="24"/>
              </w:rPr>
              <w:t xml:space="preserve">не менее 370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26.51.12</w:t>
            </w:r>
          </w:p>
        </w:tc>
        <w:tc>
          <w:tcPr>
            <w:tcW w:w="3515" w:type="dxa"/>
            <w:tcBorders>
              <w:top w:val="none"/>
              <w:left w:val="none"/>
              <w:bottom w:val="none"/>
              <w:right w:val="none"/>
            </w:tcBorders>
          </w:tcPr>
          <w:p>
            <w:pPr>
              <w:pStyle w:val="0"/>
            </w:pPr>
            <w:r>
              <w:rPr>
                <w:sz w:val="24"/>
              </w:rPr>
              <w:t xml:space="preserve">Система аварийного всплытия сейсмических кос</w:t>
            </w:r>
          </w:p>
        </w:tc>
        <w:tc>
          <w:tcPr>
            <w:tcW w:w="1265" w:type="dxa"/>
            <w:tcBorders>
              <w:top w:val="none"/>
              <w:left w:val="none"/>
              <w:bottom w:val="none"/>
              <w:right w:val="none"/>
            </w:tcBorders>
          </w:tcPr>
          <w:p>
            <w:pPr>
              <w:pStyle w:val="0"/>
              <w:jc w:val="center"/>
            </w:pPr>
            <w:r>
              <w:rPr>
                <w:sz w:val="24"/>
              </w:rPr>
              <w:t xml:space="preserve">не менее 200 баллов</w:t>
            </w:r>
          </w:p>
        </w:tc>
        <w:tc>
          <w:tcPr>
            <w:tcW w:w="1265" w:type="dxa"/>
            <w:tcBorders>
              <w:top w:val="none"/>
              <w:left w:val="none"/>
              <w:bottom w:val="none"/>
              <w:right w:val="none"/>
            </w:tcBorders>
          </w:tcPr>
          <w:p>
            <w:pPr>
              <w:pStyle w:val="0"/>
              <w:jc w:val="center"/>
            </w:pPr>
            <w:r>
              <w:rPr>
                <w:sz w:val="24"/>
              </w:rPr>
              <w:t xml:space="preserve">не менее 350 баллов</w:t>
            </w:r>
          </w:p>
        </w:tc>
        <w:tc>
          <w:tcPr>
            <w:tcW w:w="1265" w:type="dxa"/>
            <w:tcBorders>
              <w:top w:val="none"/>
              <w:left w:val="none"/>
              <w:bottom w:val="none"/>
              <w:right w:val="none"/>
            </w:tcBorders>
          </w:tcPr>
          <w:p>
            <w:pPr>
              <w:pStyle w:val="0"/>
              <w:jc w:val="center"/>
            </w:pPr>
            <w:r>
              <w:rPr>
                <w:sz w:val="24"/>
              </w:rPr>
              <w:t xml:space="preserve">не менее 400 баллов</w:t>
            </w:r>
          </w:p>
        </w:tc>
      </w:tr>
      <w:tr>
        <w:tc>
          <w:tcPr>
            <w:tcW w:w="1757" w:type="dxa"/>
            <w:tcBorders>
              <w:top w:val="none"/>
              <w:left w:val="none"/>
              <w:bottom w:val="single" w:sz="4"/>
              <w:right w:val="none"/>
            </w:tcBorders>
          </w:tcPr>
          <w:p>
            <w:pPr>
              <w:pStyle w:val="0"/>
            </w:pPr>
            <w:r>
              <w:rPr>
                <w:sz w:val="24"/>
              </w:rPr>
              <w:t xml:space="preserve">из </w:t>
            </w:r>
            <w:r>
              <w:rPr>
                <w:sz w:val="24"/>
              </w:rPr>
              <w:t xml:space="preserve">26.51.12</w:t>
            </w:r>
          </w:p>
        </w:tc>
        <w:tc>
          <w:tcPr>
            <w:tcW w:w="3515" w:type="dxa"/>
            <w:tcBorders>
              <w:top w:val="none"/>
              <w:left w:val="none"/>
              <w:bottom w:val="single" w:sz="4"/>
              <w:right w:val="none"/>
            </w:tcBorders>
          </w:tcPr>
          <w:p>
            <w:pPr>
              <w:pStyle w:val="0"/>
            </w:pPr>
            <w:r>
              <w:rPr>
                <w:sz w:val="24"/>
              </w:rPr>
              <w:t xml:space="preserve">Донные сейсмические станции для проведения сейсморазведочных работ на шельфе</w:t>
            </w:r>
          </w:p>
        </w:tc>
        <w:tc>
          <w:tcPr>
            <w:tcW w:w="1265" w:type="dxa"/>
            <w:tcBorders>
              <w:top w:val="none"/>
              <w:left w:val="none"/>
              <w:bottom w:val="single" w:sz="4"/>
              <w:right w:val="none"/>
            </w:tcBorders>
          </w:tcPr>
          <w:p>
            <w:pPr>
              <w:pStyle w:val="0"/>
              <w:jc w:val="center"/>
            </w:pPr>
            <w:r>
              <w:rPr>
                <w:sz w:val="24"/>
              </w:rPr>
              <w:t xml:space="preserve">не менее 200 баллов</w:t>
            </w:r>
          </w:p>
        </w:tc>
        <w:tc>
          <w:tcPr>
            <w:tcW w:w="1265" w:type="dxa"/>
            <w:tcBorders>
              <w:top w:val="none"/>
              <w:left w:val="none"/>
              <w:bottom w:val="single" w:sz="4"/>
              <w:right w:val="none"/>
            </w:tcBorders>
          </w:tcPr>
          <w:p>
            <w:pPr>
              <w:pStyle w:val="0"/>
              <w:jc w:val="center"/>
            </w:pPr>
            <w:r>
              <w:rPr>
                <w:sz w:val="24"/>
              </w:rPr>
              <w:t xml:space="preserve">не менее 290 баллов</w:t>
            </w:r>
          </w:p>
        </w:tc>
        <w:tc>
          <w:tcPr>
            <w:tcW w:w="1265" w:type="dxa"/>
            <w:tcBorders>
              <w:top w:val="none"/>
              <w:left w:val="none"/>
              <w:bottom w:val="single" w:sz="4"/>
              <w:right w:val="none"/>
            </w:tcBorders>
          </w:tcPr>
          <w:p>
            <w:pPr>
              <w:pStyle w:val="0"/>
              <w:jc w:val="center"/>
            </w:pPr>
            <w:r>
              <w:rPr>
                <w:sz w:val="24"/>
              </w:rPr>
              <w:t xml:space="preserve">не менее 340 баллов</w:t>
            </w:r>
          </w:p>
        </w:tc>
      </w:tr>
    </w:tbl>
    <w:p>
      <w:pPr>
        <w:pStyle w:val="0"/>
        <w:jc w:val="both"/>
      </w:pPr>
      <w:r>
        <w:rPr>
          <w:sz w:val="24"/>
        </w:rPr>
      </w:r>
    </w:p>
    <w:p>
      <w:pPr>
        <w:pStyle w:val="0"/>
        <w:jc w:val="both"/>
      </w:pPr>
      <w:r>
        <w:rPr>
          <w:sz w:val="24"/>
        </w:rPr>
        <w:t xml:space="preserve">(п. 73 введен </w:t>
      </w:r>
      <w:r>
        <w:rPr>
          <w:sz w:val="24"/>
        </w:rPr>
        <w:t xml:space="preserve">Постановлением</w:t>
      </w:r>
      <w:r>
        <w:rPr>
          <w:sz w:val="24"/>
        </w:rPr>
        <w:t xml:space="preserve"> Правительства РФ от 25.12.2025 N 2146)</w:t>
      </w:r>
    </w:p>
    <w:p>
      <w:pPr>
        <w:pStyle w:val="0"/>
        <w:ind w:firstLine="540"/>
        <w:jc w:val="both"/>
      </w:pPr>
      <w:r>
        <w:rPr>
          <w:sz w:val="24"/>
        </w:rPr>
      </w:r>
    </w:p>
    <w:p>
      <w:pPr>
        <w:pStyle w:val="0"/>
        <w:ind w:firstLine="540"/>
        <w:jc w:val="both"/>
      </w:pPr>
      <w:r>
        <w:rPr>
          <w:sz w:val="24"/>
        </w:rPr>
        <w:t xml:space="preserve">74. Продукция, классифицируемая кодами по ОК 034-2014 (КПЕС 2008) из </w:t>
      </w:r>
      <w:r>
        <w:rPr>
          <w:sz w:val="24"/>
        </w:rPr>
        <w:t xml:space="preserve">28.13.27</w:t>
      </w:r>
      <w:r>
        <w:rPr>
          <w:sz w:val="24"/>
        </w:rPr>
        <w:t xml:space="preserve"> "Компрессорная установка смешанного хладагента", из </w:t>
      </w:r>
      <w:r>
        <w:rPr>
          <w:sz w:val="24"/>
        </w:rPr>
        <w:t xml:space="preserve">28.13.27</w:t>
      </w:r>
      <w:r>
        <w:rPr>
          <w:sz w:val="24"/>
        </w:rPr>
        <w:t xml:space="preserve"> "Компрессорная установка сырьевого газа", подлежит отнесению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(условий) для каждой единицы такой продукции:</w:t>
      </w:r>
    </w:p>
    <w:p>
      <w:pPr>
        <w:pStyle w:val="0"/>
        <w:spacing w:before="240"/>
        <w:ind w:firstLine="540"/>
        <w:jc w:val="both"/>
      </w:pPr>
      <w:r>
        <w:rPr>
          <w:sz w:val="24"/>
        </w:rPr>
        <w:t xml:space="preserve">из </w:t>
      </w:r>
      <w:r>
        <w:rPr>
          <w:sz w:val="24"/>
        </w:rPr>
        <w:t xml:space="preserve">28.13.27</w:t>
      </w:r>
      <w:r>
        <w:rPr>
          <w:sz w:val="24"/>
        </w:rPr>
        <w:t xml:space="preserve"> "Компрессорная установка смешанного хладагента":</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3025"/>
        <w:gridCol w:w="3007"/>
        <w:gridCol w:w="3007"/>
      </w:tblGrid>
      <w:tr>
        <w:tblPrEx>
          <w:tblBorders>
            <w:insideH w:val="single" w:sz="4"/>
          </w:tblBorders>
        </w:tblPrEx>
        <w:tc>
          <w:tcPr>
            <w:tcW w:w="3025" w:type="dxa"/>
            <w:tcBorders>
              <w:top w:val="single" w:sz="4"/>
              <w:left w:val="none"/>
              <w:bottom w:val="single" w:sz="4"/>
              <w:right w:val="none"/>
            </w:tcBorders>
          </w:tcPr>
          <w:p>
            <w:pPr>
              <w:pStyle w:val="0"/>
              <w:jc w:val="both"/>
            </w:pPr>
            <w:r>
              <w:rPr>
                <w:sz w:val="24"/>
              </w:rPr>
            </w:r>
          </w:p>
        </w:tc>
        <w:tc>
          <w:tcPr>
            <w:tcW w:w="3007" w:type="dxa"/>
            <w:tcBorders>
              <w:top w:val="single" w:sz="4"/>
              <w:left w:val="none"/>
              <w:bottom w:val="single" w:sz="4"/>
              <w:right w:val="single" w:sz="4"/>
            </w:tcBorders>
          </w:tcPr>
          <w:p>
            <w:pPr>
              <w:pStyle w:val="0"/>
              <w:jc w:val="center"/>
            </w:pPr>
            <w:r>
              <w:rPr>
                <w:sz w:val="24"/>
              </w:rPr>
              <w:t xml:space="preserve">до 31 декабря 2025 г.</w:t>
            </w:r>
          </w:p>
        </w:tc>
        <w:tc>
          <w:tcPr>
            <w:tcW w:w="3007" w:type="dxa"/>
            <w:tcBorders>
              <w:top w:val="single" w:sz="4"/>
              <w:left w:val="single" w:sz="4"/>
              <w:bottom w:val="single" w:sz="4"/>
              <w:right w:val="none"/>
            </w:tcBorders>
          </w:tcPr>
          <w:p>
            <w:pPr>
              <w:pStyle w:val="0"/>
              <w:jc w:val="center"/>
            </w:pPr>
            <w:r>
              <w:rPr>
                <w:sz w:val="24"/>
              </w:rPr>
              <w:t xml:space="preserve">с 1 января 2026 г.</w:t>
            </w:r>
          </w:p>
        </w:tc>
      </w:tr>
      <w:tr>
        <w:tc>
          <w:tcPr>
            <w:tcW w:w="3025" w:type="dxa"/>
            <w:tcBorders>
              <w:top w:val="single" w:sz="4"/>
              <w:left w:val="none"/>
              <w:bottom w:val="none"/>
              <w:right w:val="none"/>
            </w:tcBorders>
          </w:tcPr>
          <w:p>
            <w:pPr>
              <w:pStyle w:val="0"/>
            </w:pPr>
            <w:r>
              <w:rPr>
                <w:sz w:val="24"/>
              </w:rPr>
              <w:t xml:space="preserve">Компрессор</w:t>
            </w:r>
          </w:p>
        </w:tc>
        <w:tc>
          <w:tcPr>
            <w:tcW w:w="3007" w:type="dxa"/>
            <w:tcBorders>
              <w:top w:val="single" w:sz="4"/>
              <w:left w:val="none"/>
              <w:bottom w:val="none"/>
              <w:right w:val="none"/>
            </w:tcBorders>
          </w:tcPr>
          <w:p>
            <w:pPr>
              <w:pStyle w:val="0"/>
              <w:jc w:val="center"/>
            </w:pPr>
            <w:r>
              <w:rPr>
                <w:sz w:val="24"/>
              </w:rPr>
              <w:t xml:space="preserve">не менее 170 баллов</w:t>
            </w:r>
          </w:p>
        </w:tc>
        <w:tc>
          <w:tcPr>
            <w:tcW w:w="3007" w:type="dxa"/>
            <w:tcBorders>
              <w:top w:val="single" w:sz="4"/>
              <w:left w:val="none"/>
              <w:bottom w:val="none"/>
              <w:right w:val="none"/>
            </w:tcBorders>
          </w:tcPr>
          <w:p>
            <w:pPr>
              <w:pStyle w:val="0"/>
              <w:jc w:val="center"/>
            </w:pPr>
            <w:r>
              <w:rPr>
                <w:sz w:val="24"/>
              </w:rPr>
              <w:t xml:space="preserve">не менее 230 баллов</w:t>
            </w:r>
          </w:p>
        </w:tc>
      </w:tr>
      <w:tr>
        <w:tc>
          <w:tcPr>
            <w:tcW w:w="3025" w:type="dxa"/>
            <w:tcBorders>
              <w:top w:val="none"/>
              <w:left w:val="none"/>
              <w:bottom w:val="single" w:sz="4"/>
              <w:right w:val="none"/>
            </w:tcBorders>
          </w:tcPr>
          <w:p>
            <w:pPr>
              <w:pStyle w:val="0"/>
            </w:pPr>
            <w:r>
              <w:rPr>
                <w:sz w:val="24"/>
              </w:rPr>
              <w:t xml:space="preserve">Компрессорная установка</w:t>
            </w:r>
          </w:p>
        </w:tc>
        <w:tc>
          <w:tcPr>
            <w:tcW w:w="3007" w:type="dxa"/>
            <w:tcBorders>
              <w:top w:val="none"/>
              <w:left w:val="none"/>
              <w:bottom w:val="single" w:sz="4"/>
              <w:right w:val="none"/>
            </w:tcBorders>
          </w:tcPr>
          <w:p>
            <w:pPr>
              <w:pStyle w:val="0"/>
              <w:jc w:val="center"/>
            </w:pPr>
            <w:r>
              <w:rPr>
                <w:sz w:val="24"/>
              </w:rPr>
              <w:t xml:space="preserve">не менее 160 баллов</w:t>
            </w:r>
          </w:p>
        </w:tc>
        <w:tc>
          <w:tcPr>
            <w:tcW w:w="3007" w:type="dxa"/>
            <w:tcBorders>
              <w:top w:val="none"/>
              <w:left w:val="none"/>
              <w:bottom w:val="single" w:sz="4"/>
              <w:right w:val="none"/>
            </w:tcBorders>
          </w:tcPr>
          <w:p>
            <w:pPr>
              <w:pStyle w:val="0"/>
              <w:jc w:val="center"/>
            </w:pPr>
            <w:r>
              <w:rPr>
                <w:sz w:val="24"/>
              </w:rPr>
              <w:t xml:space="preserve">не менее 210 баллов</w:t>
            </w:r>
          </w:p>
        </w:tc>
      </w:tr>
    </w:tbl>
    <w:p>
      <w:pPr>
        <w:pStyle w:val="0"/>
        <w:ind w:firstLine="540"/>
        <w:jc w:val="both"/>
      </w:pPr>
      <w:r>
        <w:rPr>
          <w:sz w:val="24"/>
        </w:rPr>
      </w:r>
    </w:p>
    <w:p>
      <w:pPr>
        <w:pStyle w:val="0"/>
        <w:ind w:firstLine="540"/>
        <w:jc w:val="both"/>
      </w:pPr>
      <w:r>
        <w:rPr>
          <w:sz w:val="24"/>
        </w:rPr>
        <w:t xml:space="preserve">из </w:t>
      </w:r>
      <w:r>
        <w:rPr>
          <w:sz w:val="24"/>
        </w:rPr>
        <w:t xml:space="preserve">28.13.27</w:t>
      </w:r>
      <w:r>
        <w:rPr>
          <w:sz w:val="24"/>
        </w:rPr>
        <w:t xml:space="preserve"> "Компрессорная установка сырьевого газа":</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3025"/>
        <w:gridCol w:w="3007"/>
        <w:gridCol w:w="3007"/>
      </w:tblGrid>
      <w:tr>
        <w:tblPrEx>
          <w:tblBorders>
            <w:insideH w:val="single" w:sz="4"/>
          </w:tblBorders>
        </w:tblPrEx>
        <w:tc>
          <w:tcPr>
            <w:tcW w:w="3025" w:type="dxa"/>
            <w:tcBorders>
              <w:top w:val="single" w:sz="4"/>
              <w:left w:val="none"/>
              <w:bottom w:val="single" w:sz="4"/>
              <w:right w:val="none"/>
            </w:tcBorders>
          </w:tcPr>
          <w:p>
            <w:pPr>
              <w:pStyle w:val="0"/>
              <w:jc w:val="both"/>
            </w:pPr>
            <w:r>
              <w:rPr>
                <w:sz w:val="24"/>
              </w:rPr>
            </w:r>
          </w:p>
        </w:tc>
        <w:tc>
          <w:tcPr>
            <w:tcW w:w="3007" w:type="dxa"/>
            <w:tcBorders>
              <w:top w:val="single" w:sz="4"/>
              <w:left w:val="none"/>
              <w:bottom w:val="single" w:sz="4"/>
              <w:right w:val="single" w:sz="4"/>
            </w:tcBorders>
          </w:tcPr>
          <w:p>
            <w:pPr>
              <w:pStyle w:val="0"/>
              <w:jc w:val="center"/>
            </w:pPr>
            <w:r>
              <w:rPr>
                <w:sz w:val="24"/>
              </w:rPr>
              <w:t xml:space="preserve">до 31 декабря 2025 г.</w:t>
            </w:r>
          </w:p>
        </w:tc>
        <w:tc>
          <w:tcPr>
            <w:tcW w:w="3007" w:type="dxa"/>
            <w:tcBorders>
              <w:top w:val="single" w:sz="4"/>
              <w:left w:val="single" w:sz="4"/>
              <w:bottom w:val="single" w:sz="4"/>
              <w:right w:val="none"/>
            </w:tcBorders>
          </w:tcPr>
          <w:p>
            <w:pPr>
              <w:pStyle w:val="0"/>
              <w:jc w:val="center"/>
            </w:pPr>
            <w:r>
              <w:rPr>
                <w:sz w:val="24"/>
              </w:rPr>
              <w:t xml:space="preserve">с 1 января 2026 г.</w:t>
            </w:r>
          </w:p>
        </w:tc>
      </w:tr>
      <w:tr>
        <w:tc>
          <w:tcPr>
            <w:tcW w:w="3025" w:type="dxa"/>
            <w:tcBorders>
              <w:top w:val="single" w:sz="4"/>
              <w:left w:val="none"/>
              <w:bottom w:val="none"/>
              <w:right w:val="none"/>
            </w:tcBorders>
          </w:tcPr>
          <w:p>
            <w:pPr>
              <w:pStyle w:val="0"/>
            </w:pPr>
            <w:r>
              <w:rPr>
                <w:sz w:val="24"/>
              </w:rPr>
              <w:t xml:space="preserve">Компрессор</w:t>
            </w:r>
          </w:p>
        </w:tc>
        <w:tc>
          <w:tcPr>
            <w:tcW w:w="3007" w:type="dxa"/>
            <w:tcBorders>
              <w:top w:val="single" w:sz="4"/>
              <w:left w:val="none"/>
              <w:bottom w:val="none"/>
              <w:right w:val="none"/>
            </w:tcBorders>
          </w:tcPr>
          <w:p>
            <w:pPr>
              <w:pStyle w:val="0"/>
              <w:jc w:val="center"/>
            </w:pPr>
            <w:r>
              <w:rPr>
                <w:sz w:val="24"/>
              </w:rPr>
              <w:t xml:space="preserve">не менее 170 баллов</w:t>
            </w:r>
          </w:p>
        </w:tc>
        <w:tc>
          <w:tcPr>
            <w:tcW w:w="3007" w:type="dxa"/>
            <w:tcBorders>
              <w:top w:val="single" w:sz="4"/>
              <w:left w:val="none"/>
              <w:bottom w:val="none"/>
              <w:right w:val="none"/>
            </w:tcBorders>
          </w:tcPr>
          <w:p>
            <w:pPr>
              <w:pStyle w:val="0"/>
              <w:jc w:val="center"/>
            </w:pPr>
            <w:r>
              <w:rPr>
                <w:sz w:val="24"/>
              </w:rPr>
              <w:t xml:space="preserve">не менее 210 баллов</w:t>
            </w:r>
          </w:p>
        </w:tc>
      </w:tr>
      <w:tr>
        <w:tc>
          <w:tcPr>
            <w:tcW w:w="3025" w:type="dxa"/>
            <w:tcBorders>
              <w:top w:val="none"/>
              <w:left w:val="none"/>
              <w:bottom w:val="single" w:sz="4"/>
              <w:right w:val="none"/>
            </w:tcBorders>
          </w:tcPr>
          <w:p>
            <w:pPr>
              <w:pStyle w:val="0"/>
            </w:pPr>
            <w:r>
              <w:rPr>
                <w:sz w:val="24"/>
              </w:rPr>
              <w:t xml:space="preserve">Компрессорная установка</w:t>
            </w:r>
          </w:p>
        </w:tc>
        <w:tc>
          <w:tcPr>
            <w:tcW w:w="3007" w:type="dxa"/>
            <w:tcBorders>
              <w:top w:val="none"/>
              <w:left w:val="none"/>
              <w:bottom w:val="single" w:sz="4"/>
              <w:right w:val="none"/>
            </w:tcBorders>
          </w:tcPr>
          <w:p>
            <w:pPr>
              <w:pStyle w:val="0"/>
              <w:jc w:val="center"/>
            </w:pPr>
            <w:r>
              <w:rPr>
                <w:sz w:val="24"/>
              </w:rPr>
              <w:t xml:space="preserve">не менее 160 баллов</w:t>
            </w:r>
          </w:p>
        </w:tc>
        <w:tc>
          <w:tcPr>
            <w:tcW w:w="3007" w:type="dxa"/>
            <w:tcBorders>
              <w:top w:val="none"/>
              <w:left w:val="none"/>
              <w:bottom w:val="single" w:sz="4"/>
              <w:right w:val="none"/>
            </w:tcBorders>
          </w:tcPr>
          <w:p>
            <w:pPr>
              <w:pStyle w:val="0"/>
              <w:jc w:val="center"/>
            </w:pPr>
            <w:r>
              <w:rPr>
                <w:sz w:val="24"/>
              </w:rPr>
              <w:t xml:space="preserve">не менее 210 баллов</w:t>
            </w:r>
          </w:p>
        </w:tc>
      </w:tr>
    </w:tbl>
    <w:p>
      <w:pPr>
        <w:pStyle w:val="0"/>
        <w:jc w:val="both"/>
      </w:pPr>
      <w:r>
        <w:rPr>
          <w:sz w:val="24"/>
        </w:rPr>
      </w:r>
    </w:p>
    <w:p>
      <w:pPr>
        <w:pStyle w:val="0"/>
        <w:jc w:val="both"/>
      </w:pPr>
      <w:r>
        <w:rPr>
          <w:sz w:val="24"/>
        </w:rPr>
        <w:t xml:space="preserve">(п. 74 введен </w:t>
      </w:r>
      <w:r>
        <w:rPr>
          <w:sz w:val="24"/>
        </w:rPr>
        <w:t xml:space="preserve">Постановлением</w:t>
      </w:r>
      <w:r>
        <w:rPr>
          <w:sz w:val="24"/>
        </w:rPr>
        <w:t xml:space="preserve"> Правительства РФ от 25.12.2025 N 2146)</w:t>
      </w:r>
    </w:p>
    <w:p>
      <w:pPr>
        <w:pStyle w:val="0"/>
        <w:ind w:firstLine="540"/>
        <w:jc w:val="both"/>
      </w:pPr>
      <w:r>
        <w:rPr>
          <w:sz w:val="24"/>
        </w:rPr>
      </w:r>
    </w:p>
    <w:p>
      <w:pPr>
        <w:pStyle w:val="0"/>
        <w:ind w:firstLine="540"/>
        <w:jc w:val="both"/>
      </w:pPr>
      <w:r>
        <w:rPr>
          <w:sz w:val="24"/>
        </w:rPr>
        <w:t xml:space="preserve">75. Продукция, классифицируемая кодами по ОК 034-2014 (КПЕС 2008) из </w:t>
      </w:r>
      <w:r>
        <w:rPr>
          <w:sz w:val="24"/>
        </w:rPr>
        <w:t xml:space="preserve">28.92.12.130</w:t>
      </w:r>
      <w:r>
        <w:rPr>
          <w:sz w:val="24"/>
        </w:rPr>
        <w:t xml:space="preserve"> "Установки буровые комплектные для эксплуатационного и глубокого разведочного бурения на нефть и газ", из </w:t>
      </w:r>
      <w:r>
        <w:rPr>
          <w:sz w:val="24"/>
        </w:rPr>
        <w:t xml:space="preserve">28.92.12.130</w:t>
      </w:r>
      <w:r>
        <w:rPr>
          <w:sz w:val="24"/>
        </w:rPr>
        <w:t xml:space="preserve"> "Установки буровые в мобильном исполнении для эксплуатационного и разведочного бурения на нефть и газ", из </w:t>
      </w:r>
      <w:r>
        <w:rPr>
          <w:sz w:val="24"/>
        </w:rPr>
        <w:t xml:space="preserve">25.73.60.120</w:t>
      </w:r>
      <w:r>
        <w:rPr>
          <w:sz w:val="24"/>
        </w:rPr>
        <w:t xml:space="preserve"> "Резцы для PDC-долот премиум-сегмента", </w:t>
      </w:r>
      <w:r>
        <w:rPr>
          <w:sz w:val="24"/>
        </w:rPr>
        <w:t xml:space="preserve">28.92.61.110</w:t>
      </w:r>
      <w:r>
        <w:rPr>
          <w:sz w:val="24"/>
        </w:rPr>
        <w:t xml:space="preserve"> "Комплектующие (запасные части) бурильных и проходческих машин, не имеющие самостоятельных группировок", из </w:t>
      </w:r>
      <w:r>
        <w:rPr>
          <w:sz w:val="24"/>
        </w:rPr>
        <w:t xml:space="preserve">28.92.1</w:t>
      </w:r>
      <w:r>
        <w:rPr>
          <w:sz w:val="24"/>
        </w:rPr>
        <w:t xml:space="preserve"> "Специальная технологическая оснастка для бурильных и обсадных колонн (в скважинах с большими отходами от вертикали)", из </w:t>
      </w:r>
      <w:r>
        <w:rPr>
          <w:sz w:val="24"/>
        </w:rPr>
        <w:t xml:space="preserve">28.92.1</w:t>
      </w:r>
      <w:r>
        <w:rPr>
          <w:sz w:val="24"/>
        </w:rPr>
        <w:t xml:space="preserve"> "Оборудование для очистки бурового раствора", из </w:t>
      </w:r>
      <w:r>
        <w:rPr>
          <w:sz w:val="24"/>
        </w:rPr>
        <w:t xml:space="preserve">28.92.1</w:t>
      </w:r>
      <w:r>
        <w:rPr>
          <w:sz w:val="24"/>
        </w:rPr>
        <w:t xml:space="preserve"> "Оборудование для проведения колтюбинговых работ (колтюбинговая установка, азотная и насосная установки)", включенная в </w:t>
      </w:r>
      <w:hyperlink w:tooltip="XX. Бурильные установки" w:anchor="P22387" w:history="0">
        <w:r>
          <w:rPr>
            <w:color w:val="0000ff"/>
            <w:sz w:val="24"/>
          </w:rPr>
          <w:t xml:space="preserve">раздел XX</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указанных в </w:t>
      </w:r>
      <w:hyperlink w:tooltip="XX. Бурильные установки" w:anchor="P22387" w:history="0">
        <w:r>
          <w:rPr>
            <w:color w:val="0000ff"/>
            <w:sz w:val="24"/>
          </w:rPr>
          <w:t xml:space="preserve">разделе XX</w:t>
        </w:r>
      </w:hyperlink>
      <w:r>
        <w:rPr>
          <w:sz w:val="24"/>
        </w:rPr>
        <w:t xml:space="preserve"> настоящего приложения технологических операций для каждой единицы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57"/>
        <w:gridCol w:w="3515"/>
        <w:gridCol w:w="1265"/>
        <w:gridCol w:w="1265"/>
        <w:gridCol w:w="1265"/>
      </w:tblGrid>
      <w:tr>
        <w:tblPrEx>
          <w:tblBorders>
            <w:insideH w:val="single" w:sz="4"/>
            <w:insideV w:val="single" w:sz="4"/>
          </w:tblBorders>
        </w:tblPrEx>
        <w:tc>
          <w:tcPr>
            <w:tcW w:w="1757"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3515" w:type="dxa"/>
            <w:tcBorders>
              <w:top w:val="single" w:sz="4"/>
              <w:bottom w:val="single" w:sz="4"/>
            </w:tcBorders>
          </w:tcPr>
          <w:p>
            <w:pPr>
              <w:pStyle w:val="0"/>
              <w:jc w:val="center"/>
            </w:pPr>
            <w:r>
              <w:rPr>
                <w:sz w:val="24"/>
              </w:rPr>
              <w:t xml:space="preserve">Наименование продукции</w:t>
            </w:r>
          </w:p>
        </w:tc>
        <w:tc>
          <w:tcPr>
            <w:tcW w:w="1265" w:type="dxa"/>
            <w:tcBorders>
              <w:top w:val="single" w:sz="4"/>
              <w:bottom w:val="single" w:sz="4"/>
            </w:tcBorders>
          </w:tcPr>
          <w:p>
            <w:pPr>
              <w:pStyle w:val="0"/>
              <w:jc w:val="center"/>
            </w:pPr>
            <w:r>
              <w:rPr>
                <w:sz w:val="24"/>
              </w:rPr>
              <w:t xml:space="preserve">с 1 января 2026 г.</w:t>
            </w:r>
          </w:p>
        </w:tc>
        <w:tc>
          <w:tcPr>
            <w:tcW w:w="1265" w:type="dxa"/>
            <w:tcBorders>
              <w:top w:val="single" w:sz="4"/>
              <w:bottom w:val="single" w:sz="4"/>
            </w:tcBorders>
          </w:tcPr>
          <w:p>
            <w:pPr>
              <w:pStyle w:val="0"/>
              <w:jc w:val="center"/>
            </w:pPr>
            <w:r>
              <w:rPr>
                <w:sz w:val="24"/>
              </w:rPr>
              <w:t xml:space="preserve">с 1 января 2027 г.</w:t>
            </w:r>
          </w:p>
        </w:tc>
        <w:tc>
          <w:tcPr>
            <w:tcW w:w="1265" w:type="dxa"/>
            <w:tcBorders>
              <w:top w:val="single" w:sz="4"/>
              <w:bottom w:val="single" w:sz="4"/>
              <w:right w:val="none"/>
            </w:tcBorders>
          </w:tcPr>
          <w:p>
            <w:pPr>
              <w:pStyle w:val="0"/>
              <w:jc w:val="center"/>
            </w:pPr>
            <w:r>
              <w:rPr>
                <w:sz w:val="24"/>
              </w:rPr>
              <w:t xml:space="preserve">с 1 января 2028 г.</w:t>
            </w:r>
          </w:p>
        </w:tc>
      </w:tr>
      <w:tr>
        <w:tc>
          <w:tcPr>
            <w:tcW w:w="1757" w:type="dxa"/>
            <w:tcBorders>
              <w:top w:val="single" w:sz="4"/>
              <w:left w:val="none"/>
              <w:bottom w:val="none"/>
              <w:right w:val="none"/>
            </w:tcBorders>
          </w:tcPr>
          <w:p>
            <w:pPr>
              <w:pStyle w:val="0"/>
            </w:pPr>
            <w:r>
              <w:rPr>
                <w:sz w:val="24"/>
              </w:rPr>
              <w:t xml:space="preserve">из </w:t>
            </w:r>
            <w:r>
              <w:rPr>
                <w:sz w:val="24"/>
              </w:rPr>
              <w:t xml:space="preserve">28.92.12.130</w:t>
            </w:r>
          </w:p>
        </w:tc>
        <w:tc>
          <w:tcPr>
            <w:tcW w:w="3515" w:type="dxa"/>
            <w:tcBorders>
              <w:top w:val="single" w:sz="4"/>
              <w:left w:val="none"/>
              <w:bottom w:val="none"/>
              <w:right w:val="none"/>
            </w:tcBorders>
          </w:tcPr>
          <w:p>
            <w:pPr>
              <w:pStyle w:val="0"/>
            </w:pPr>
            <w:r>
              <w:rPr>
                <w:sz w:val="24"/>
              </w:rPr>
              <w:t xml:space="preserve">Установки буровые комплектные для эксплуатационного и глубокого разведочного бурения на нефть и газ</w:t>
            </w:r>
          </w:p>
        </w:tc>
        <w:tc>
          <w:tcPr>
            <w:tcW w:w="1265" w:type="dxa"/>
            <w:tcBorders>
              <w:top w:val="single" w:sz="4"/>
              <w:left w:val="none"/>
              <w:bottom w:val="none"/>
              <w:right w:val="none"/>
            </w:tcBorders>
          </w:tcPr>
          <w:p>
            <w:pPr>
              <w:pStyle w:val="0"/>
              <w:jc w:val="center"/>
            </w:pPr>
            <w:r>
              <w:rPr>
                <w:sz w:val="24"/>
              </w:rPr>
              <w:t xml:space="preserve">не менее 575 баллов</w:t>
            </w:r>
          </w:p>
        </w:tc>
        <w:tc>
          <w:tcPr>
            <w:tcW w:w="1265" w:type="dxa"/>
            <w:tcBorders>
              <w:top w:val="single" w:sz="4"/>
              <w:left w:val="none"/>
              <w:bottom w:val="none"/>
              <w:right w:val="none"/>
            </w:tcBorders>
          </w:tcPr>
          <w:p>
            <w:pPr>
              <w:pStyle w:val="0"/>
              <w:jc w:val="center"/>
            </w:pPr>
            <w:r>
              <w:rPr>
                <w:sz w:val="24"/>
              </w:rPr>
              <w:t xml:space="preserve">не менее 635 баллов</w:t>
            </w:r>
          </w:p>
        </w:tc>
        <w:tc>
          <w:tcPr>
            <w:tcW w:w="1265" w:type="dxa"/>
            <w:tcBorders>
              <w:top w:val="single" w:sz="4"/>
              <w:left w:val="none"/>
              <w:bottom w:val="none"/>
              <w:right w:val="none"/>
            </w:tcBorders>
          </w:tcPr>
          <w:p>
            <w:pPr>
              <w:pStyle w:val="0"/>
              <w:jc w:val="center"/>
            </w:pPr>
            <w:r>
              <w:rPr>
                <w:sz w:val="24"/>
              </w:rPr>
              <w:t xml:space="preserve">не менее 725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28.92.12.130</w:t>
            </w:r>
          </w:p>
        </w:tc>
        <w:tc>
          <w:tcPr>
            <w:tcW w:w="3515" w:type="dxa"/>
            <w:tcBorders>
              <w:top w:val="none"/>
              <w:left w:val="none"/>
              <w:bottom w:val="none"/>
              <w:right w:val="none"/>
            </w:tcBorders>
          </w:tcPr>
          <w:p>
            <w:pPr>
              <w:pStyle w:val="0"/>
            </w:pPr>
            <w:r>
              <w:rPr>
                <w:sz w:val="24"/>
              </w:rPr>
              <w:t xml:space="preserve">Установки буровые в мобильном исполнении для эксплуатационного и разведочного бурения на нефть и газ</w:t>
            </w:r>
          </w:p>
        </w:tc>
        <w:tc>
          <w:tcPr>
            <w:tcW w:w="1265" w:type="dxa"/>
            <w:tcBorders>
              <w:top w:val="none"/>
              <w:left w:val="none"/>
              <w:bottom w:val="none"/>
              <w:right w:val="none"/>
            </w:tcBorders>
          </w:tcPr>
          <w:p>
            <w:pPr>
              <w:pStyle w:val="0"/>
              <w:jc w:val="center"/>
            </w:pPr>
            <w:r>
              <w:rPr>
                <w:sz w:val="24"/>
              </w:rPr>
              <w:t xml:space="preserve">не менее 90 баллов</w:t>
            </w:r>
          </w:p>
        </w:tc>
        <w:tc>
          <w:tcPr>
            <w:tcW w:w="1265" w:type="dxa"/>
            <w:tcBorders>
              <w:top w:val="none"/>
              <w:left w:val="none"/>
              <w:bottom w:val="none"/>
              <w:right w:val="none"/>
            </w:tcBorders>
          </w:tcPr>
          <w:p>
            <w:pPr>
              <w:pStyle w:val="0"/>
              <w:jc w:val="center"/>
            </w:pPr>
            <w:r>
              <w:rPr>
                <w:sz w:val="24"/>
              </w:rPr>
              <w:t xml:space="preserve">не менее 103 баллов</w:t>
            </w:r>
          </w:p>
        </w:tc>
        <w:tc>
          <w:tcPr>
            <w:tcW w:w="1265" w:type="dxa"/>
            <w:tcBorders>
              <w:top w:val="none"/>
              <w:left w:val="none"/>
              <w:bottom w:val="none"/>
              <w:right w:val="none"/>
            </w:tcBorders>
          </w:tcPr>
          <w:p>
            <w:pPr>
              <w:pStyle w:val="0"/>
              <w:jc w:val="center"/>
            </w:pPr>
            <w:r>
              <w:rPr>
                <w:sz w:val="24"/>
              </w:rPr>
              <w:t xml:space="preserve">не менее 110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25.73.60.120</w:t>
            </w:r>
          </w:p>
        </w:tc>
        <w:tc>
          <w:tcPr>
            <w:tcW w:w="3515" w:type="dxa"/>
            <w:tcBorders>
              <w:top w:val="none"/>
              <w:left w:val="none"/>
              <w:bottom w:val="none"/>
              <w:right w:val="none"/>
            </w:tcBorders>
          </w:tcPr>
          <w:p>
            <w:pPr>
              <w:pStyle w:val="0"/>
            </w:pPr>
            <w:r>
              <w:rPr>
                <w:sz w:val="24"/>
              </w:rPr>
              <w:t xml:space="preserve">Резцы для PDC-долот премиум-сегмента</w:t>
            </w:r>
          </w:p>
        </w:tc>
        <w:tc>
          <w:tcPr>
            <w:tcW w:w="1265" w:type="dxa"/>
            <w:tcBorders>
              <w:top w:val="none"/>
              <w:left w:val="none"/>
              <w:bottom w:val="none"/>
              <w:right w:val="none"/>
            </w:tcBorders>
          </w:tcPr>
          <w:p>
            <w:pPr>
              <w:pStyle w:val="0"/>
              <w:jc w:val="center"/>
            </w:pPr>
            <w:r>
              <w:rPr>
                <w:sz w:val="24"/>
              </w:rPr>
              <w:t xml:space="preserve">не менее 180 баллов</w:t>
            </w:r>
          </w:p>
        </w:tc>
        <w:tc>
          <w:tcPr>
            <w:tcW w:w="1265" w:type="dxa"/>
            <w:tcBorders>
              <w:top w:val="none"/>
              <w:left w:val="none"/>
              <w:bottom w:val="none"/>
              <w:right w:val="none"/>
            </w:tcBorders>
          </w:tcPr>
          <w:p>
            <w:pPr>
              <w:pStyle w:val="0"/>
              <w:jc w:val="center"/>
            </w:pPr>
            <w:r>
              <w:rPr>
                <w:sz w:val="24"/>
              </w:rPr>
              <w:t xml:space="preserve">не менее 230 баллов</w:t>
            </w:r>
          </w:p>
        </w:tc>
        <w:tc>
          <w:tcPr>
            <w:tcW w:w="1265" w:type="dxa"/>
            <w:tcBorders>
              <w:top w:val="none"/>
              <w:left w:val="none"/>
              <w:bottom w:val="none"/>
              <w:right w:val="none"/>
            </w:tcBorders>
          </w:tcPr>
          <w:p>
            <w:pPr>
              <w:pStyle w:val="0"/>
              <w:jc w:val="center"/>
            </w:pPr>
            <w:r>
              <w:rPr>
                <w:sz w:val="24"/>
              </w:rPr>
              <w:t xml:space="preserve">не менее 285 баллов</w:t>
            </w:r>
          </w:p>
        </w:tc>
      </w:tr>
      <w:tr>
        <w:tc>
          <w:tcPr>
            <w:tcW w:w="1757" w:type="dxa"/>
            <w:tcBorders>
              <w:top w:val="none"/>
              <w:left w:val="none"/>
              <w:bottom w:val="none"/>
              <w:right w:val="none"/>
            </w:tcBorders>
          </w:tcPr>
          <w:p>
            <w:pPr>
              <w:pStyle w:val="0"/>
            </w:pPr>
            <w:r>
              <w:rPr>
                <w:sz w:val="24"/>
              </w:rPr>
              <w:t xml:space="preserve">28.92.61.110</w:t>
            </w:r>
          </w:p>
        </w:tc>
        <w:tc>
          <w:tcPr>
            <w:tcW w:w="3515" w:type="dxa"/>
            <w:tcBorders>
              <w:top w:val="none"/>
              <w:left w:val="none"/>
              <w:bottom w:val="none"/>
              <w:right w:val="none"/>
            </w:tcBorders>
          </w:tcPr>
          <w:p>
            <w:pPr>
              <w:pStyle w:val="0"/>
            </w:pPr>
            <w:r>
              <w:rPr>
                <w:sz w:val="24"/>
              </w:rPr>
              <w:t xml:space="preserve">Комплектующие (запасные части) бурильных и проходческих машин, не имеющие самостоятельных группировок</w:t>
            </w:r>
          </w:p>
        </w:tc>
        <w:tc>
          <w:tcPr>
            <w:tcW w:w="1265" w:type="dxa"/>
            <w:tcBorders>
              <w:top w:val="none"/>
              <w:left w:val="none"/>
              <w:bottom w:val="none"/>
              <w:right w:val="none"/>
            </w:tcBorders>
          </w:tcPr>
          <w:p>
            <w:pPr>
              <w:pStyle w:val="0"/>
              <w:jc w:val="center"/>
            </w:pPr>
            <w:r>
              <w:rPr>
                <w:sz w:val="24"/>
              </w:rPr>
              <w:t xml:space="preserve">не менее 250 баллов</w:t>
            </w:r>
          </w:p>
        </w:tc>
        <w:tc>
          <w:tcPr>
            <w:tcW w:w="1265" w:type="dxa"/>
            <w:tcBorders>
              <w:top w:val="none"/>
              <w:left w:val="none"/>
              <w:bottom w:val="none"/>
              <w:right w:val="none"/>
            </w:tcBorders>
          </w:tcPr>
          <w:p>
            <w:pPr>
              <w:pStyle w:val="0"/>
              <w:jc w:val="center"/>
            </w:pPr>
            <w:r>
              <w:rPr>
                <w:sz w:val="24"/>
              </w:rPr>
              <w:t xml:space="preserve">не менее 290 баллов</w:t>
            </w:r>
          </w:p>
        </w:tc>
        <w:tc>
          <w:tcPr>
            <w:tcW w:w="1265" w:type="dxa"/>
            <w:tcBorders>
              <w:top w:val="none"/>
              <w:left w:val="none"/>
              <w:bottom w:val="none"/>
              <w:right w:val="none"/>
            </w:tcBorders>
          </w:tcPr>
          <w:p>
            <w:pPr>
              <w:pStyle w:val="0"/>
              <w:jc w:val="center"/>
            </w:pPr>
            <w:r>
              <w:rPr>
                <w:sz w:val="24"/>
              </w:rPr>
              <w:t xml:space="preserve">не менее 330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28.92.1</w:t>
            </w:r>
          </w:p>
        </w:tc>
        <w:tc>
          <w:tcPr>
            <w:tcW w:w="3515" w:type="dxa"/>
            <w:tcBorders>
              <w:top w:val="none"/>
              <w:left w:val="none"/>
              <w:bottom w:val="none"/>
              <w:right w:val="none"/>
            </w:tcBorders>
          </w:tcPr>
          <w:p>
            <w:pPr>
              <w:pStyle w:val="0"/>
            </w:pPr>
            <w:r>
              <w:rPr>
                <w:sz w:val="24"/>
              </w:rPr>
              <w:t xml:space="preserve">Специальная технологическая оснастка для бурильных и обсадных колонн (в скважинах с большими отходами от вертикали)</w:t>
            </w:r>
          </w:p>
        </w:tc>
        <w:tc>
          <w:tcPr>
            <w:tcW w:w="1265" w:type="dxa"/>
            <w:tcBorders>
              <w:top w:val="none"/>
              <w:left w:val="none"/>
              <w:bottom w:val="none"/>
              <w:right w:val="none"/>
            </w:tcBorders>
          </w:tcPr>
          <w:p>
            <w:pPr>
              <w:pStyle w:val="0"/>
              <w:jc w:val="center"/>
            </w:pPr>
            <w:r>
              <w:rPr>
                <w:sz w:val="24"/>
              </w:rPr>
              <w:t xml:space="preserve">не менее 130 баллов</w:t>
            </w:r>
          </w:p>
        </w:tc>
        <w:tc>
          <w:tcPr>
            <w:tcW w:w="1265" w:type="dxa"/>
            <w:tcBorders>
              <w:top w:val="none"/>
              <w:left w:val="none"/>
              <w:bottom w:val="none"/>
              <w:right w:val="none"/>
            </w:tcBorders>
          </w:tcPr>
          <w:p>
            <w:pPr>
              <w:pStyle w:val="0"/>
              <w:jc w:val="center"/>
            </w:pPr>
            <w:r>
              <w:rPr>
                <w:sz w:val="24"/>
              </w:rPr>
              <w:t xml:space="preserve">не менее 150 баллов</w:t>
            </w:r>
          </w:p>
        </w:tc>
        <w:tc>
          <w:tcPr>
            <w:tcW w:w="1265" w:type="dxa"/>
            <w:tcBorders>
              <w:top w:val="none"/>
              <w:left w:val="none"/>
              <w:bottom w:val="none"/>
              <w:right w:val="none"/>
            </w:tcBorders>
          </w:tcPr>
          <w:p>
            <w:pPr>
              <w:pStyle w:val="0"/>
              <w:jc w:val="center"/>
            </w:pPr>
            <w:r>
              <w:rPr>
                <w:sz w:val="24"/>
              </w:rPr>
              <w:t xml:space="preserve">не менее 170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28.92.1</w:t>
            </w:r>
          </w:p>
        </w:tc>
        <w:tc>
          <w:tcPr>
            <w:tcW w:w="3515" w:type="dxa"/>
            <w:tcBorders>
              <w:top w:val="none"/>
              <w:left w:val="none"/>
              <w:bottom w:val="none"/>
              <w:right w:val="none"/>
            </w:tcBorders>
          </w:tcPr>
          <w:p>
            <w:pPr>
              <w:pStyle w:val="0"/>
            </w:pPr>
            <w:r>
              <w:rPr>
                <w:sz w:val="24"/>
              </w:rPr>
              <w:t xml:space="preserve">Оборудование для очистки бурового раствора</w:t>
            </w:r>
          </w:p>
        </w:tc>
        <w:tc>
          <w:tcPr>
            <w:tcW w:w="1265" w:type="dxa"/>
            <w:tcBorders>
              <w:top w:val="none"/>
              <w:left w:val="none"/>
              <w:bottom w:val="none"/>
              <w:right w:val="none"/>
            </w:tcBorders>
          </w:tcPr>
          <w:p>
            <w:pPr>
              <w:pStyle w:val="0"/>
              <w:jc w:val="center"/>
            </w:pPr>
            <w:r>
              <w:rPr>
                <w:sz w:val="24"/>
              </w:rPr>
              <w:t xml:space="preserve">не менее 130 баллов</w:t>
            </w:r>
          </w:p>
        </w:tc>
        <w:tc>
          <w:tcPr>
            <w:tcW w:w="1265" w:type="dxa"/>
            <w:tcBorders>
              <w:top w:val="none"/>
              <w:left w:val="none"/>
              <w:bottom w:val="none"/>
              <w:right w:val="none"/>
            </w:tcBorders>
          </w:tcPr>
          <w:p>
            <w:pPr>
              <w:pStyle w:val="0"/>
              <w:jc w:val="center"/>
            </w:pPr>
            <w:r>
              <w:rPr>
                <w:sz w:val="24"/>
              </w:rPr>
              <w:t xml:space="preserve">не менее 150 баллов</w:t>
            </w:r>
          </w:p>
        </w:tc>
        <w:tc>
          <w:tcPr>
            <w:tcW w:w="1265" w:type="dxa"/>
            <w:tcBorders>
              <w:top w:val="none"/>
              <w:left w:val="none"/>
              <w:bottom w:val="none"/>
              <w:right w:val="none"/>
            </w:tcBorders>
          </w:tcPr>
          <w:p>
            <w:pPr>
              <w:pStyle w:val="0"/>
              <w:jc w:val="center"/>
            </w:pPr>
            <w:r>
              <w:rPr>
                <w:sz w:val="24"/>
              </w:rPr>
              <w:t xml:space="preserve">не менее 170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28.92.1</w:t>
            </w:r>
          </w:p>
        </w:tc>
        <w:tc>
          <w:tcPr>
            <w:tcW w:w="3515" w:type="dxa"/>
            <w:tcBorders>
              <w:top w:val="none"/>
              <w:left w:val="none"/>
              <w:bottom w:val="none"/>
              <w:right w:val="none"/>
            </w:tcBorders>
          </w:tcPr>
          <w:p>
            <w:pPr>
              <w:pStyle w:val="0"/>
            </w:pPr>
            <w:r>
              <w:rPr>
                <w:sz w:val="24"/>
              </w:rPr>
              <w:t xml:space="preserve">Оборудование для проведения колтюбинговых работ (колтюбинговая установка, азотная и насосная установки) (для колтюбинговых установок)</w:t>
            </w:r>
          </w:p>
        </w:tc>
        <w:tc>
          <w:tcPr>
            <w:tcW w:w="1265" w:type="dxa"/>
            <w:tcBorders>
              <w:top w:val="none"/>
              <w:left w:val="none"/>
              <w:bottom w:val="none"/>
              <w:right w:val="none"/>
            </w:tcBorders>
          </w:tcPr>
          <w:p>
            <w:pPr>
              <w:pStyle w:val="0"/>
              <w:jc w:val="center"/>
            </w:pPr>
            <w:r>
              <w:rPr>
                <w:sz w:val="24"/>
              </w:rPr>
              <w:t xml:space="preserve">не менее 1300 баллов</w:t>
            </w:r>
          </w:p>
        </w:tc>
        <w:tc>
          <w:tcPr>
            <w:tcW w:w="1265" w:type="dxa"/>
            <w:tcBorders>
              <w:top w:val="none"/>
              <w:left w:val="none"/>
              <w:bottom w:val="none"/>
              <w:right w:val="none"/>
            </w:tcBorders>
          </w:tcPr>
          <w:p>
            <w:pPr>
              <w:pStyle w:val="0"/>
              <w:jc w:val="center"/>
            </w:pPr>
            <w:r>
              <w:rPr>
                <w:sz w:val="24"/>
              </w:rPr>
              <w:t xml:space="preserve">не менее 1400 баллов</w:t>
            </w:r>
          </w:p>
        </w:tc>
        <w:tc>
          <w:tcPr>
            <w:tcW w:w="1265" w:type="dxa"/>
            <w:tcBorders>
              <w:top w:val="none"/>
              <w:left w:val="none"/>
              <w:bottom w:val="none"/>
              <w:right w:val="none"/>
            </w:tcBorders>
          </w:tcPr>
          <w:p>
            <w:pPr>
              <w:pStyle w:val="0"/>
              <w:jc w:val="center"/>
            </w:pPr>
            <w:r>
              <w:rPr>
                <w:sz w:val="24"/>
              </w:rPr>
              <w:t xml:space="preserve">не менее 1500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28.92.1</w:t>
            </w:r>
          </w:p>
        </w:tc>
        <w:tc>
          <w:tcPr>
            <w:tcW w:w="3515" w:type="dxa"/>
            <w:tcBorders>
              <w:top w:val="none"/>
              <w:left w:val="none"/>
              <w:bottom w:val="none"/>
              <w:right w:val="none"/>
            </w:tcBorders>
          </w:tcPr>
          <w:p>
            <w:pPr>
              <w:pStyle w:val="0"/>
            </w:pPr>
            <w:r>
              <w:rPr>
                <w:sz w:val="24"/>
              </w:rPr>
              <w:t xml:space="preserve">Оборудование для проведения колтюбинговых работ (колтюбинговая установка, азотная и насосная установки) (для насосных установок)</w:t>
            </w:r>
          </w:p>
        </w:tc>
        <w:tc>
          <w:tcPr>
            <w:tcW w:w="1265" w:type="dxa"/>
            <w:tcBorders>
              <w:top w:val="none"/>
              <w:left w:val="none"/>
              <w:bottom w:val="none"/>
              <w:right w:val="none"/>
            </w:tcBorders>
          </w:tcPr>
          <w:p>
            <w:pPr>
              <w:pStyle w:val="0"/>
              <w:jc w:val="center"/>
            </w:pPr>
            <w:r>
              <w:rPr>
                <w:sz w:val="24"/>
              </w:rPr>
              <w:t xml:space="preserve">не менее 1100 баллов</w:t>
            </w:r>
          </w:p>
        </w:tc>
        <w:tc>
          <w:tcPr>
            <w:tcW w:w="1265" w:type="dxa"/>
            <w:tcBorders>
              <w:top w:val="none"/>
              <w:left w:val="none"/>
              <w:bottom w:val="none"/>
              <w:right w:val="none"/>
            </w:tcBorders>
          </w:tcPr>
          <w:p>
            <w:pPr>
              <w:pStyle w:val="0"/>
              <w:jc w:val="center"/>
            </w:pPr>
            <w:r>
              <w:rPr>
                <w:sz w:val="24"/>
              </w:rPr>
              <w:t xml:space="preserve">не менее 1200 баллов</w:t>
            </w:r>
          </w:p>
        </w:tc>
        <w:tc>
          <w:tcPr>
            <w:tcW w:w="1265" w:type="dxa"/>
            <w:tcBorders>
              <w:top w:val="none"/>
              <w:left w:val="none"/>
              <w:bottom w:val="none"/>
              <w:right w:val="none"/>
            </w:tcBorders>
          </w:tcPr>
          <w:p>
            <w:pPr>
              <w:pStyle w:val="0"/>
              <w:jc w:val="center"/>
            </w:pPr>
            <w:r>
              <w:rPr>
                <w:sz w:val="24"/>
              </w:rPr>
              <w:t xml:space="preserve">не менее 1300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28.92.1</w:t>
            </w:r>
          </w:p>
        </w:tc>
        <w:tc>
          <w:tcPr>
            <w:tcW w:w="3515" w:type="dxa"/>
            <w:tcBorders>
              <w:top w:val="none"/>
              <w:left w:val="none"/>
              <w:bottom w:val="none"/>
              <w:right w:val="none"/>
            </w:tcBorders>
          </w:tcPr>
          <w:p>
            <w:pPr>
              <w:pStyle w:val="0"/>
            </w:pPr>
            <w:r>
              <w:rPr>
                <w:sz w:val="24"/>
              </w:rPr>
              <w:t xml:space="preserve">Оборудование для проведения колтюбинговых работ (колтюбинговая установка, азотная и насосная установки) (для азотных установок криогенного (испарительного) типа)</w:t>
            </w:r>
          </w:p>
        </w:tc>
        <w:tc>
          <w:tcPr>
            <w:tcW w:w="1265" w:type="dxa"/>
            <w:tcBorders>
              <w:top w:val="none"/>
              <w:left w:val="none"/>
              <w:bottom w:val="none"/>
              <w:right w:val="none"/>
            </w:tcBorders>
          </w:tcPr>
          <w:p>
            <w:pPr>
              <w:pStyle w:val="0"/>
              <w:jc w:val="center"/>
            </w:pPr>
            <w:r>
              <w:rPr>
                <w:sz w:val="24"/>
              </w:rPr>
              <w:t xml:space="preserve">не менее 900 баллов</w:t>
            </w:r>
          </w:p>
        </w:tc>
        <w:tc>
          <w:tcPr>
            <w:tcW w:w="1265" w:type="dxa"/>
            <w:tcBorders>
              <w:top w:val="none"/>
              <w:left w:val="none"/>
              <w:bottom w:val="none"/>
              <w:right w:val="none"/>
            </w:tcBorders>
          </w:tcPr>
          <w:p>
            <w:pPr>
              <w:pStyle w:val="0"/>
              <w:jc w:val="center"/>
            </w:pPr>
            <w:r>
              <w:rPr>
                <w:sz w:val="24"/>
              </w:rPr>
              <w:t xml:space="preserve">не менее 1000 баллов</w:t>
            </w:r>
          </w:p>
        </w:tc>
        <w:tc>
          <w:tcPr>
            <w:tcW w:w="1265" w:type="dxa"/>
            <w:tcBorders>
              <w:top w:val="none"/>
              <w:left w:val="none"/>
              <w:bottom w:val="none"/>
              <w:right w:val="none"/>
            </w:tcBorders>
          </w:tcPr>
          <w:p>
            <w:pPr>
              <w:pStyle w:val="0"/>
              <w:jc w:val="center"/>
            </w:pPr>
            <w:r>
              <w:rPr>
                <w:sz w:val="24"/>
              </w:rPr>
              <w:t xml:space="preserve">не менее 1100 баллов</w:t>
            </w:r>
          </w:p>
        </w:tc>
      </w:tr>
      <w:tr>
        <w:tc>
          <w:tcPr>
            <w:tcW w:w="1757" w:type="dxa"/>
            <w:tcBorders>
              <w:top w:val="none"/>
              <w:left w:val="none"/>
              <w:bottom w:val="single" w:sz="4"/>
              <w:right w:val="none"/>
            </w:tcBorders>
          </w:tcPr>
          <w:p>
            <w:pPr>
              <w:pStyle w:val="0"/>
            </w:pPr>
            <w:r>
              <w:rPr>
                <w:sz w:val="24"/>
              </w:rPr>
              <w:t xml:space="preserve">из </w:t>
            </w:r>
            <w:r>
              <w:rPr>
                <w:sz w:val="24"/>
              </w:rPr>
              <w:t xml:space="preserve">28.92.1</w:t>
            </w:r>
          </w:p>
        </w:tc>
        <w:tc>
          <w:tcPr>
            <w:tcW w:w="3515" w:type="dxa"/>
            <w:tcBorders>
              <w:top w:val="none"/>
              <w:left w:val="none"/>
              <w:bottom w:val="single" w:sz="4"/>
              <w:right w:val="none"/>
            </w:tcBorders>
          </w:tcPr>
          <w:p>
            <w:pPr>
              <w:pStyle w:val="0"/>
            </w:pPr>
            <w:r>
              <w:rPr>
                <w:sz w:val="24"/>
              </w:rPr>
              <w:t xml:space="preserve">Оборудование для проведения колтюбинговых работ (колтюбинговая установка, азотная и насосная установки) (для азотных установок мембранного (компрессорного) типа)</w:t>
            </w:r>
          </w:p>
        </w:tc>
        <w:tc>
          <w:tcPr>
            <w:tcW w:w="1265" w:type="dxa"/>
            <w:tcBorders>
              <w:top w:val="none"/>
              <w:left w:val="none"/>
              <w:bottom w:val="single" w:sz="4"/>
              <w:right w:val="none"/>
            </w:tcBorders>
          </w:tcPr>
          <w:p>
            <w:pPr>
              <w:pStyle w:val="0"/>
              <w:jc w:val="center"/>
            </w:pPr>
            <w:r>
              <w:rPr>
                <w:sz w:val="24"/>
              </w:rPr>
              <w:t xml:space="preserve">не менее 1000 баллов</w:t>
            </w:r>
          </w:p>
        </w:tc>
        <w:tc>
          <w:tcPr>
            <w:tcW w:w="1265" w:type="dxa"/>
            <w:tcBorders>
              <w:top w:val="none"/>
              <w:left w:val="none"/>
              <w:bottom w:val="single" w:sz="4"/>
              <w:right w:val="none"/>
            </w:tcBorders>
          </w:tcPr>
          <w:p>
            <w:pPr>
              <w:pStyle w:val="0"/>
              <w:jc w:val="center"/>
            </w:pPr>
            <w:r>
              <w:rPr>
                <w:sz w:val="24"/>
              </w:rPr>
              <w:t xml:space="preserve">не менее 1100 баллов</w:t>
            </w:r>
          </w:p>
        </w:tc>
        <w:tc>
          <w:tcPr>
            <w:tcW w:w="1265" w:type="dxa"/>
            <w:tcBorders>
              <w:top w:val="none"/>
              <w:left w:val="none"/>
              <w:bottom w:val="single" w:sz="4"/>
              <w:right w:val="none"/>
            </w:tcBorders>
          </w:tcPr>
          <w:p>
            <w:pPr>
              <w:pStyle w:val="0"/>
              <w:jc w:val="center"/>
            </w:pPr>
            <w:r>
              <w:rPr>
                <w:sz w:val="24"/>
              </w:rPr>
              <w:t xml:space="preserve">не менее 1200 баллов</w:t>
            </w:r>
          </w:p>
        </w:tc>
      </w:tr>
    </w:tbl>
    <w:p>
      <w:pPr>
        <w:pStyle w:val="0"/>
        <w:jc w:val="both"/>
      </w:pPr>
      <w:r>
        <w:rPr>
          <w:sz w:val="24"/>
        </w:rPr>
      </w:r>
    </w:p>
    <w:p>
      <w:pPr>
        <w:pStyle w:val="0"/>
        <w:jc w:val="both"/>
      </w:pPr>
      <w:r>
        <w:rPr>
          <w:sz w:val="24"/>
        </w:rPr>
        <w:t xml:space="preserve">(п. 75 введен </w:t>
      </w:r>
      <w:r>
        <w:rPr>
          <w:sz w:val="24"/>
        </w:rPr>
        <w:t xml:space="preserve">Постановлением</w:t>
      </w:r>
      <w:r>
        <w:rPr>
          <w:sz w:val="24"/>
        </w:rPr>
        <w:t xml:space="preserve"> Правительства РФ от 25.12.2025 N 2146)</w:t>
      </w:r>
    </w:p>
    <w:p>
      <w:pPr>
        <w:pStyle w:val="0"/>
        <w:ind w:firstLine="540"/>
        <w:jc w:val="both"/>
      </w:pPr>
      <w:r>
        <w:rPr>
          <w:sz w:val="24"/>
        </w:rPr>
      </w:r>
    </w:p>
    <w:p>
      <w:pPr>
        <w:pStyle w:val="0"/>
        <w:ind w:firstLine="540"/>
        <w:jc w:val="both"/>
      </w:pPr>
      <w:r>
        <w:rPr>
          <w:sz w:val="24"/>
        </w:rPr>
        <w:t xml:space="preserve">76. Продукция, классифицируемая кодами по ОК 034-2014 (КПЕС 2008) из </w:t>
      </w:r>
      <w:r>
        <w:rPr>
          <w:sz w:val="24"/>
        </w:rPr>
        <w:t xml:space="preserve">28.13.24</w:t>
      </w:r>
      <w:r>
        <w:rPr>
          <w:sz w:val="24"/>
        </w:rPr>
        <w:t xml:space="preserve">, из </w:t>
      </w:r>
      <w:r>
        <w:rPr>
          <w:sz w:val="24"/>
        </w:rPr>
        <w:t xml:space="preserve">28.29.22.190</w:t>
      </w:r>
      <w:r>
        <w:rPr>
          <w:sz w:val="24"/>
        </w:rPr>
        <w:t xml:space="preserve"> "Снежная пушка", из </w:t>
      </w:r>
      <w:r>
        <w:rPr>
          <w:sz w:val="24"/>
        </w:rPr>
        <w:t xml:space="preserve">28.13.24</w:t>
      </w:r>
      <w:r>
        <w:rPr>
          <w:sz w:val="24"/>
        </w:rPr>
        <w:t xml:space="preserve">, из </w:t>
      </w:r>
      <w:r>
        <w:rPr>
          <w:sz w:val="24"/>
        </w:rPr>
        <w:t xml:space="preserve">28.29.22.190</w:t>
      </w:r>
      <w:r>
        <w:rPr>
          <w:sz w:val="24"/>
        </w:rPr>
        <w:t xml:space="preserve"> "Снежное ружье", включенная в </w:t>
      </w:r>
      <w:hyperlink w:tooltip="XVI. Компрессорное и холодильное оборудование" w:anchor="P19759" w:history="0">
        <w:r>
          <w:rPr>
            <w:color w:val="0000ff"/>
            <w:sz w:val="24"/>
          </w:rPr>
          <w:t xml:space="preserve">раздел XVI</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такой продукции:</w:t>
      </w:r>
    </w:p>
    <w:p>
      <w:pPr>
        <w:pStyle w:val="0"/>
        <w:ind w:firstLine="540"/>
        <w:jc w:val="both"/>
      </w:pPr>
      <w:r>
        <w:rPr>
          <w:sz w:val="24"/>
        </w:rPr>
      </w:r>
    </w:p>
    <w:tbl>
      <w:tblPr>
        <w:tblInd w:w="0" w:type="dxa"/>
        <w:tblBorders>
          <w:top w:val="single" w:sz="4"/>
          <w:bottom w:val="single" w:sz="4"/>
          <w:insideH w:val="single" w:sz="4"/>
        </w:tblBorders>
        <w:tblLayout w:type="fixed"/>
        <w:tblCellMar>
          <w:left w:w="62" w:type="dxa"/>
          <w:top w:w="102" w:type="dxa"/>
          <w:right w:w="62" w:type="dxa"/>
          <w:bottom w:w="102" w:type="dxa"/>
        </w:tblCellMar>
      </w:tblPr>
      <w:tblGrid>
        <w:gridCol w:w="1579"/>
        <w:gridCol w:w="2494"/>
        <w:gridCol w:w="1247"/>
        <w:gridCol w:w="1247"/>
        <w:gridCol w:w="1247"/>
        <w:gridCol w:w="1247"/>
      </w:tblGrid>
      <w:tr>
        <w:tblPrEx>
          <w:tblBorders>
            <w:insideV w:val="single" w:sz="4"/>
          </w:tblBorders>
        </w:tblPrEx>
        <w:tc>
          <w:tcPr>
            <w:tcW w:w="1579" w:type="dxa"/>
            <w:tcBorders>
              <w:left w:val="none"/>
            </w:tcBorders>
          </w:tcPr>
          <w:p>
            <w:pPr>
              <w:pStyle w:val="0"/>
              <w:jc w:val="center"/>
            </w:pPr>
            <w:r>
              <w:rPr>
                <w:sz w:val="24"/>
              </w:rPr>
              <w:t xml:space="preserve">Код по </w:t>
            </w:r>
            <w:r>
              <w:rPr>
                <w:sz w:val="24"/>
              </w:rPr>
              <w:t xml:space="preserve">ОК 034-2014</w:t>
            </w:r>
            <w:r>
              <w:rPr>
                <w:sz w:val="24"/>
              </w:rPr>
              <w:t xml:space="preserve"> (КПЕС 2008)</w:t>
            </w:r>
          </w:p>
        </w:tc>
        <w:tc>
          <w:tcPr>
            <w:tcW w:w="2494" w:type="dxa"/>
          </w:tcPr>
          <w:p>
            <w:pPr>
              <w:pStyle w:val="0"/>
              <w:jc w:val="center"/>
            </w:pPr>
            <w:r>
              <w:rPr>
                <w:sz w:val="24"/>
              </w:rPr>
              <w:t xml:space="preserve">Наименование продукции</w:t>
            </w:r>
          </w:p>
        </w:tc>
        <w:tc>
          <w:tcPr>
            <w:tcW w:w="1247" w:type="dxa"/>
          </w:tcPr>
          <w:p>
            <w:pPr>
              <w:pStyle w:val="0"/>
              <w:jc w:val="center"/>
            </w:pPr>
            <w:r>
              <w:rPr>
                <w:sz w:val="24"/>
              </w:rPr>
              <w:t xml:space="preserve">с 1 января 2026 г.</w:t>
            </w:r>
          </w:p>
        </w:tc>
        <w:tc>
          <w:tcPr>
            <w:tcW w:w="1247" w:type="dxa"/>
          </w:tcPr>
          <w:p>
            <w:pPr>
              <w:pStyle w:val="0"/>
              <w:jc w:val="center"/>
            </w:pPr>
            <w:r>
              <w:rPr>
                <w:sz w:val="24"/>
              </w:rPr>
              <w:t xml:space="preserve">с 1 января 2027 г.</w:t>
            </w:r>
          </w:p>
        </w:tc>
        <w:tc>
          <w:tcPr>
            <w:tcW w:w="1247" w:type="dxa"/>
          </w:tcPr>
          <w:p>
            <w:pPr>
              <w:pStyle w:val="0"/>
              <w:jc w:val="center"/>
            </w:pPr>
            <w:r>
              <w:rPr>
                <w:sz w:val="24"/>
              </w:rPr>
              <w:t xml:space="preserve">с 1 января 2028 г.</w:t>
            </w:r>
          </w:p>
        </w:tc>
        <w:tc>
          <w:tcPr>
            <w:tcW w:w="1247" w:type="dxa"/>
            <w:tcBorders>
              <w:right w:val="none"/>
            </w:tcBorders>
          </w:tcPr>
          <w:p>
            <w:pPr>
              <w:pStyle w:val="0"/>
              <w:jc w:val="center"/>
            </w:pPr>
            <w:r>
              <w:rPr>
                <w:sz w:val="24"/>
              </w:rPr>
              <w:t xml:space="preserve">с 1 января 2030 г.</w:t>
            </w:r>
          </w:p>
        </w:tc>
      </w:tr>
      <w:tr>
        <w:tblPrEx>
          <w:tblBorders>
            <w:insideH w:val="none"/>
          </w:tblBorders>
        </w:tblPrEx>
        <w:tc>
          <w:tcPr>
            <w:tcW w:w="1579" w:type="dxa"/>
            <w:tcBorders>
              <w:left w:val="none"/>
              <w:bottom w:val="none"/>
              <w:right w:val="none"/>
            </w:tcBorders>
          </w:tcPr>
          <w:p>
            <w:pPr>
              <w:pStyle w:val="0"/>
            </w:pPr>
            <w:r>
              <w:rPr>
                <w:sz w:val="24"/>
              </w:rPr>
              <w:t xml:space="preserve">из </w:t>
            </w:r>
            <w:r>
              <w:rPr>
                <w:sz w:val="24"/>
              </w:rPr>
              <w:t xml:space="preserve">28.13.24</w:t>
            </w:r>
            <w:r>
              <w:rPr>
                <w:sz w:val="24"/>
              </w:rPr>
              <w:t xml:space="preserve">, из </w:t>
            </w:r>
            <w:r>
              <w:rPr>
                <w:sz w:val="24"/>
              </w:rPr>
              <w:t xml:space="preserve">28.29.22.190</w:t>
            </w:r>
          </w:p>
        </w:tc>
        <w:tc>
          <w:tcPr>
            <w:tcW w:w="2494" w:type="dxa"/>
            <w:tcBorders>
              <w:left w:val="none"/>
              <w:bottom w:val="none"/>
              <w:right w:val="none"/>
            </w:tcBorders>
          </w:tcPr>
          <w:p>
            <w:pPr>
              <w:pStyle w:val="0"/>
            </w:pPr>
            <w:r>
              <w:rPr>
                <w:sz w:val="24"/>
              </w:rPr>
              <w:t xml:space="preserve">Снежная пушка</w:t>
            </w:r>
          </w:p>
        </w:tc>
        <w:tc>
          <w:tcPr>
            <w:tcW w:w="1247" w:type="dxa"/>
            <w:tcBorders>
              <w:left w:val="none"/>
              <w:bottom w:val="none"/>
              <w:right w:val="none"/>
            </w:tcBorders>
          </w:tcPr>
          <w:p>
            <w:pPr>
              <w:pStyle w:val="0"/>
              <w:jc w:val="center"/>
            </w:pPr>
            <w:r>
              <w:rPr>
                <w:sz w:val="24"/>
              </w:rPr>
              <w:t xml:space="preserve">150 баллов</w:t>
            </w:r>
          </w:p>
        </w:tc>
        <w:tc>
          <w:tcPr>
            <w:tcW w:w="1247" w:type="dxa"/>
            <w:tcBorders>
              <w:left w:val="none"/>
              <w:bottom w:val="none"/>
              <w:right w:val="none"/>
            </w:tcBorders>
          </w:tcPr>
          <w:p>
            <w:pPr>
              <w:pStyle w:val="0"/>
              <w:jc w:val="center"/>
            </w:pPr>
            <w:r>
              <w:rPr>
                <w:sz w:val="24"/>
              </w:rPr>
              <w:t xml:space="preserve">160 баллов</w:t>
            </w:r>
          </w:p>
        </w:tc>
        <w:tc>
          <w:tcPr>
            <w:tcW w:w="1247" w:type="dxa"/>
            <w:tcBorders>
              <w:left w:val="none"/>
              <w:bottom w:val="none"/>
              <w:right w:val="none"/>
            </w:tcBorders>
          </w:tcPr>
          <w:p>
            <w:pPr>
              <w:pStyle w:val="0"/>
              <w:jc w:val="center"/>
            </w:pPr>
            <w:r>
              <w:rPr>
                <w:sz w:val="24"/>
              </w:rPr>
              <w:t xml:space="preserve">185 баллов</w:t>
            </w:r>
          </w:p>
        </w:tc>
        <w:tc>
          <w:tcPr>
            <w:tcW w:w="1247" w:type="dxa"/>
            <w:tcBorders>
              <w:left w:val="none"/>
              <w:bottom w:val="none"/>
              <w:right w:val="none"/>
            </w:tcBorders>
          </w:tcPr>
          <w:p>
            <w:pPr>
              <w:pStyle w:val="0"/>
              <w:jc w:val="center"/>
            </w:pPr>
            <w:r>
              <w:rPr>
                <w:sz w:val="24"/>
              </w:rPr>
              <w:t xml:space="preserve">210 баллов</w:t>
            </w:r>
          </w:p>
        </w:tc>
      </w:tr>
      <w:tr>
        <w:tblPrEx>
          <w:tblBorders>
            <w:insideH w:val="none"/>
          </w:tblBorders>
        </w:tblPrEx>
        <w:tc>
          <w:tcPr>
            <w:tcW w:w="1579" w:type="dxa"/>
            <w:tcBorders>
              <w:top w:val="none"/>
              <w:left w:val="none"/>
              <w:right w:val="none"/>
            </w:tcBorders>
          </w:tcPr>
          <w:p>
            <w:pPr>
              <w:pStyle w:val="0"/>
            </w:pPr>
            <w:r>
              <w:rPr>
                <w:sz w:val="24"/>
              </w:rPr>
              <w:t xml:space="preserve">из </w:t>
            </w:r>
            <w:r>
              <w:rPr>
                <w:sz w:val="24"/>
              </w:rPr>
              <w:t xml:space="preserve">28.13.24</w:t>
            </w:r>
            <w:r>
              <w:rPr>
                <w:sz w:val="24"/>
              </w:rPr>
              <w:t xml:space="preserve">, из </w:t>
            </w:r>
            <w:r>
              <w:rPr>
                <w:sz w:val="24"/>
              </w:rPr>
              <w:t xml:space="preserve">28.29.22.190</w:t>
            </w:r>
          </w:p>
        </w:tc>
        <w:tc>
          <w:tcPr>
            <w:tcW w:w="2494" w:type="dxa"/>
            <w:tcBorders>
              <w:top w:val="none"/>
              <w:left w:val="none"/>
              <w:right w:val="none"/>
            </w:tcBorders>
          </w:tcPr>
          <w:p>
            <w:pPr>
              <w:pStyle w:val="0"/>
            </w:pPr>
            <w:r>
              <w:rPr>
                <w:sz w:val="24"/>
              </w:rPr>
              <w:t xml:space="preserve">Снежное ружье</w:t>
            </w:r>
          </w:p>
        </w:tc>
        <w:tc>
          <w:tcPr>
            <w:tcW w:w="1247" w:type="dxa"/>
            <w:tcBorders>
              <w:top w:val="none"/>
              <w:left w:val="none"/>
              <w:right w:val="none"/>
            </w:tcBorders>
          </w:tcPr>
          <w:p>
            <w:pPr>
              <w:pStyle w:val="0"/>
              <w:jc w:val="center"/>
            </w:pPr>
            <w:r>
              <w:rPr>
                <w:sz w:val="24"/>
              </w:rPr>
              <w:t xml:space="preserve">90 баллов</w:t>
            </w:r>
          </w:p>
        </w:tc>
        <w:tc>
          <w:tcPr>
            <w:tcW w:w="3741" w:type="dxa"/>
            <w:gridSpan w:val="3"/>
            <w:tcBorders>
              <w:top w:val="none"/>
              <w:left w:val="none"/>
              <w:right w:val="none"/>
            </w:tcBorders>
          </w:tcPr>
          <w:p>
            <w:pPr>
              <w:pStyle w:val="0"/>
              <w:jc w:val="center"/>
            </w:pPr>
            <w:r>
              <w:rPr>
                <w:sz w:val="24"/>
              </w:rPr>
              <w:t xml:space="preserve">110 баллов</w:t>
            </w:r>
          </w:p>
        </w:tc>
      </w:tr>
    </w:tbl>
    <w:p>
      <w:pPr>
        <w:pStyle w:val="0"/>
        <w:jc w:val="both"/>
      </w:pPr>
      <w:r>
        <w:rPr>
          <w:sz w:val="24"/>
        </w:rPr>
      </w:r>
    </w:p>
    <w:p>
      <w:pPr>
        <w:pStyle w:val="0"/>
        <w:jc w:val="both"/>
      </w:pPr>
      <w:r>
        <w:rPr>
          <w:sz w:val="24"/>
        </w:rPr>
        <w:t xml:space="preserve">(п. 76 введен </w:t>
      </w:r>
      <w:r>
        <w:rPr>
          <w:sz w:val="24"/>
        </w:rPr>
        <w:t xml:space="preserve">Постановлением</w:t>
      </w:r>
      <w:r>
        <w:rPr>
          <w:sz w:val="24"/>
        </w:rPr>
        <w:t xml:space="preserve"> Правительства РФ от 25.12.2025 N 2146)</w:t>
      </w:r>
    </w:p>
    <w:p>
      <w:pPr>
        <w:pStyle w:val="0"/>
        <w:ind w:firstLine="540"/>
        <w:jc w:val="both"/>
      </w:pPr>
      <w:r>
        <w:rPr>
          <w:sz w:val="24"/>
        </w:rPr>
      </w:r>
    </w:p>
    <w:p>
      <w:pPr>
        <w:pStyle w:val="0"/>
        <w:ind w:firstLine="540"/>
        <w:jc w:val="both"/>
      </w:pPr>
      <w:r>
        <w:rPr>
          <w:sz w:val="24"/>
        </w:rPr>
        <w:t xml:space="preserve">77. Продукция, классифицируемая кодами по ОК 034-2014 (КПЕС 2008) </w:t>
      </w:r>
      <w:r>
        <w:rPr>
          <w:sz w:val="24"/>
        </w:rPr>
        <w:t xml:space="preserve">28.25.1</w:t>
      </w:r>
      <w:r>
        <w:rPr>
          <w:sz w:val="24"/>
        </w:rPr>
        <w:t xml:space="preserve">, </w:t>
      </w:r>
      <w:r>
        <w:rPr>
          <w:sz w:val="24"/>
        </w:rPr>
        <w:t xml:space="preserve">28.25.12</w:t>
      </w:r>
      <w:r>
        <w:rPr>
          <w:sz w:val="24"/>
        </w:rPr>
        <w:t xml:space="preserve">, </w:t>
      </w:r>
      <w:r>
        <w:rPr>
          <w:sz w:val="24"/>
        </w:rPr>
        <w:t xml:space="preserve">28.25.12.110</w:t>
      </w:r>
      <w:r>
        <w:rPr>
          <w:sz w:val="24"/>
        </w:rPr>
        <w:t xml:space="preserve">, </w:t>
      </w:r>
      <w:r>
        <w:rPr>
          <w:sz w:val="24"/>
        </w:rPr>
        <w:t xml:space="preserve">28.25.13</w:t>
      </w:r>
      <w:r>
        <w:rPr>
          <w:sz w:val="24"/>
        </w:rPr>
        <w:t xml:space="preserve">, </w:t>
      </w:r>
      <w:r>
        <w:rPr>
          <w:sz w:val="24"/>
        </w:rPr>
        <w:t xml:space="preserve">28.25.20.110</w:t>
      </w:r>
      <w:r>
        <w:rPr>
          <w:sz w:val="24"/>
        </w:rPr>
        <w:t xml:space="preserve">, </w:t>
      </w:r>
      <w:r>
        <w:rPr>
          <w:sz w:val="24"/>
        </w:rPr>
        <w:t xml:space="preserve">28.25.20.119</w:t>
      </w:r>
      <w:r>
        <w:rPr>
          <w:sz w:val="24"/>
        </w:rPr>
        <w:t xml:space="preserve">, </w:t>
      </w:r>
      <w:r>
        <w:rPr>
          <w:sz w:val="24"/>
        </w:rPr>
        <w:t xml:space="preserve">28.25.20.130</w:t>
      </w:r>
      <w:r>
        <w:rPr>
          <w:sz w:val="24"/>
        </w:rPr>
        <w:t xml:space="preserve">, </w:t>
      </w:r>
      <w:r>
        <w:rPr>
          <w:sz w:val="24"/>
        </w:rPr>
        <w:t xml:space="preserve">28.25.3</w:t>
      </w:r>
      <w:r>
        <w:rPr>
          <w:sz w:val="24"/>
        </w:rPr>
        <w:t xml:space="preserve">, включенная в </w:t>
      </w:r>
      <w:hyperlink w:tooltip="XVI. Компрессорное и холодильное оборудование" w:anchor="P19759" w:history="0">
        <w:r>
          <w:rPr>
            <w:color w:val="0000ff"/>
            <w:sz w:val="24"/>
          </w:rPr>
          <w:t xml:space="preserve">раздел XVI</w:t>
        </w:r>
      </w:hyperlink>
      <w:r>
        <w:rPr>
          <w:sz w:val="24"/>
        </w:rPr>
        <w:t xml:space="preserve"> настоящего приложения, может быть отнесена к российской промышленной продукции при условии достижения в совокупности следующего суммарного количества баллов за выполнение на территории Российской Федерации указанных операций для каждой единицы такой продукции:</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579"/>
        <w:gridCol w:w="2494"/>
        <w:gridCol w:w="1247"/>
        <w:gridCol w:w="1247"/>
        <w:gridCol w:w="1247"/>
        <w:gridCol w:w="1247"/>
      </w:tblGrid>
      <w:tr>
        <w:tblPrEx>
          <w:tblBorders>
            <w:insideH w:val="single" w:sz="4"/>
            <w:insideV w:val="single" w:sz="4"/>
          </w:tblBorders>
        </w:tblPrEx>
        <w:tc>
          <w:tcPr>
            <w:tcW w:w="1579"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2494" w:type="dxa"/>
            <w:tcBorders>
              <w:top w:val="single" w:sz="4"/>
              <w:bottom w:val="single" w:sz="4"/>
            </w:tcBorders>
          </w:tcPr>
          <w:p>
            <w:pPr>
              <w:pStyle w:val="0"/>
              <w:jc w:val="center"/>
            </w:pPr>
            <w:r>
              <w:rPr>
                <w:sz w:val="24"/>
              </w:rPr>
              <w:t xml:space="preserve">Наименование продукции</w:t>
            </w:r>
          </w:p>
        </w:tc>
        <w:tc>
          <w:tcPr>
            <w:tcW w:w="1247" w:type="dxa"/>
            <w:tcBorders>
              <w:top w:val="single" w:sz="4"/>
              <w:bottom w:val="single" w:sz="4"/>
            </w:tcBorders>
          </w:tcPr>
          <w:p>
            <w:pPr>
              <w:pStyle w:val="0"/>
              <w:jc w:val="center"/>
            </w:pPr>
            <w:r>
              <w:rPr>
                <w:sz w:val="24"/>
              </w:rPr>
              <w:t xml:space="preserve">с 1 января 2026 г.</w:t>
            </w:r>
          </w:p>
        </w:tc>
        <w:tc>
          <w:tcPr>
            <w:tcW w:w="1247" w:type="dxa"/>
            <w:tcBorders>
              <w:top w:val="single" w:sz="4"/>
              <w:bottom w:val="single" w:sz="4"/>
            </w:tcBorders>
          </w:tcPr>
          <w:p>
            <w:pPr>
              <w:pStyle w:val="0"/>
              <w:jc w:val="center"/>
            </w:pPr>
            <w:r>
              <w:rPr>
                <w:sz w:val="24"/>
              </w:rPr>
              <w:t xml:space="preserve">с 1 января 2027 г.</w:t>
            </w:r>
          </w:p>
        </w:tc>
        <w:tc>
          <w:tcPr>
            <w:tcW w:w="1247" w:type="dxa"/>
            <w:tcBorders>
              <w:top w:val="single" w:sz="4"/>
              <w:bottom w:val="single" w:sz="4"/>
            </w:tcBorders>
          </w:tcPr>
          <w:p>
            <w:pPr>
              <w:pStyle w:val="0"/>
              <w:jc w:val="center"/>
            </w:pPr>
            <w:r>
              <w:rPr>
                <w:sz w:val="24"/>
              </w:rPr>
              <w:t xml:space="preserve">с 1 января 2029 г.</w:t>
            </w:r>
          </w:p>
        </w:tc>
        <w:tc>
          <w:tcPr>
            <w:tcW w:w="1247" w:type="dxa"/>
            <w:tcBorders>
              <w:top w:val="single" w:sz="4"/>
              <w:bottom w:val="single" w:sz="4"/>
              <w:right w:val="none"/>
            </w:tcBorders>
          </w:tcPr>
          <w:p>
            <w:pPr>
              <w:pStyle w:val="0"/>
              <w:jc w:val="center"/>
            </w:pPr>
            <w:r>
              <w:rPr>
                <w:sz w:val="24"/>
              </w:rPr>
              <w:t xml:space="preserve">с 1 января 2031 г.</w:t>
            </w:r>
          </w:p>
        </w:tc>
      </w:tr>
      <w:tr>
        <w:tc>
          <w:tcPr>
            <w:tcW w:w="1579" w:type="dxa"/>
            <w:tcBorders>
              <w:top w:val="single" w:sz="4"/>
              <w:left w:val="none"/>
              <w:bottom w:val="none"/>
              <w:right w:val="none"/>
            </w:tcBorders>
          </w:tcPr>
          <w:p>
            <w:pPr>
              <w:pStyle w:val="0"/>
            </w:pPr>
            <w:r>
              <w:rPr>
                <w:sz w:val="24"/>
              </w:rPr>
              <w:t xml:space="preserve">28.25.1</w:t>
            </w:r>
          </w:p>
        </w:tc>
        <w:tc>
          <w:tcPr>
            <w:tcW w:w="2494" w:type="dxa"/>
            <w:tcBorders>
              <w:top w:val="single" w:sz="4"/>
              <w:left w:val="none"/>
              <w:bottom w:val="none"/>
              <w:right w:val="none"/>
            </w:tcBorders>
          </w:tcPr>
          <w:p>
            <w:pPr>
              <w:pStyle w:val="0"/>
            </w:pPr>
            <w:r>
              <w:rPr>
                <w:sz w:val="24"/>
              </w:rPr>
              <w:t xml:space="preserve">Оборудование промышленное для кондиционирования воздуха, холодильное и морозильное оборудование</w:t>
            </w:r>
          </w:p>
        </w:tc>
        <w:tc>
          <w:tcPr>
            <w:tcW w:w="1247" w:type="dxa"/>
            <w:tcBorders>
              <w:top w:val="single" w:sz="4"/>
              <w:left w:val="none"/>
              <w:bottom w:val="none"/>
              <w:right w:val="none"/>
            </w:tcBorders>
          </w:tcPr>
          <w:p>
            <w:pPr>
              <w:pStyle w:val="0"/>
              <w:jc w:val="center"/>
            </w:pPr>
            <w:r>
              <w:rPr>
                <w:sz w:val="24"/>
              </w:rPr>
              <w:t xml:space="preserve">250 баллов</w:t>
            </w:r>
          </w:p>
        </w:tc>
        <w:tc>
          <w:tcPr>
            <w:tcW w:w="1247" w:type="dxa"/>
            <w:tcBorders>
              <w:top w:val="single" w:sz="4"/>
              <w:left w:val="none"/>
              <w:bottom w:val="none"/>
              <w:right w:val="none"/>
            </w:tcBorders>
          </w:tcPr>
          <w:p>
            <w:pPr>
              <w:pStyle w:val="0"/>
              <w:jc w:val="center"/>
            </w:pPr>
            <w:r>
              <w:rPr>
                <w:sz w:val="24"/>
              </w:rPr>
              <w:t xml:space="preserve">270 баллов</w:t>
            </w:r>
          </w:p>
        </w:tc>
        <w:tc>
          <w:tcPr>
            <w:tcW w:w="1247" w:type="dxa"/>
            <w:tcBorders>
              <w:top w:val="single" w:sz="4"/>
              <w:left w:val="none"/>
              <w:bottom w:val="none"/>
              <w:right w:val="none"/>
            </w:tcBorders>
          </w:tcPr>
          <w:p>
            <w:pPr>
              <w:pStyle w:val="0"/>
              <w:jc w:val="center"/>
            </w:pPr>
            <w:r>
              <w:rPr>
                <w:sz w:val="24"/>
              </w:rPr>
              <w:t xml:space="preserve">365 баллов</w:t>
            </w:r>
          </w:p>
        </w:tc>
        <w:tc>
          <w:tcPr>
            <w:tcW w:w="1247" w:type="dxa"/>
            <w:tcBorders>
              <w:top w:val="single" w:sz="4"/>
              <w:left w:val="none"/>
              <w:bottom w:val="none"/>
              <w:right w:val="none"/>
            </w:tcBorders>
          </w:tcPr>
          <w:p>
            <w:pPr>
              <w:pStyle w:val="0"/>
              <w:jc w:val="center"/>
            </w:pPr>
            <w:r>
              <w:rPr>
                <w:sz w:val="24"/>
              </w:rPr>
              <w:t xml:space="preserve">450 баллов</w:t>
            </w:r>
          </w:p>
        </w:tc>
      </w:tr>
      <w:tr>
        <w:tc>
          <w:tcPr>
            <w:tcW w:w="1579" w:type="dxa"/>
            <w:tcBorders>
              <w:top w:val="none"/>
              <w:left w:val="none"/>
              <w:bottom w:val="none"/>
              <w:right w:val="none"/>
            </w:tcBorders>
          </w:tcPr>
          <w:p>
            <w:pPr>
              <w:pStyle w:val="0"/>
            </w:pPr>
            <w:r>
              <w:rPr>
                <w:sz w:val="24"/>
              </w:rPr>
              <w:t xml:space="preserve">28.25.13</w:t>
            </w:r>
          </w:p>
        </w:tc>
        <w:tc>
          <w:tcPr>
            <w:tcW w:w="2494" w:type="dxa"/>
            <w:tcBorders>
              <w:top w:val="none"/>
              <w:left w:val="none"/>
              <w:bottom w:val="none"/>
              <w:right w:val="none"/>
            </w:tcBorders>
          </w:tcPr>
          <w:p>
            <w:pPr>
              <w:pStyle w:val="0"/>
            </w:pPr>
            <w:r>
              <w:rPr>
                <w:sz w:val="24"/>
              </w:rPr>
              <w:t xml:space="preserve">Оборудование холодильное и морозильное и тепловые насосы, кроме бытового оборудования</w:t>
            </w:r>
          </w:p>
        </w:tc>
        <w:tc>
          <w:tcPr>
            <w:tcW w:w="1247" w:type="dxa"/>
            <w:tcBorders>
              <w:top w:val="none"/>
              <w:left w:val="none"/>
              <w:bottom w:val="none"/>
              <w:right w:val="none"/>
            </w:tcBorders>
          </w:tcPr>
          <w:p>
            <w:pPr>
              <w:pStyle w:val="0"/>
              <w:jc w:val="center"/>
            </w:pPr>
            <w:r>
              <w:rPr>
                <w:sz w:val="24"/>
              </w:rPr>
              <w:t xml:space="preserve">250 баллов</w:t>
            </w:r>
          </w:p>
        </w:tc>
        <w:tc>
          <w:tcPr>
            <w:tcW w:w="1247" w:type="dxa"/>
            <w:tcBorders>
              <w:top w:val="none"/>
              <w:left w:val="none"/>
              <w:bottom w:val="none"/>
              <w:right w:val="none"/>
            </w:tcBorders>
          </w:tcPr>
          <w:p>
            <w:pPr>
              <w:pStyle w:val="0"/>
              <w:jc w:val="center"/>
            </w:pPr>
            <w:r>
              <w:rPr>
                <w:sz w:val="24"/>
              </w:rPr>
              <w:t xml:space="preserve">270 баллов</w:t>
            </w:r>
          </w:p>
        </w:tc>
        <w:tc>
          <w:tcPr>
            <w:tcW w:w="1247" w:type="dxa"/>
            <w:tcBorders>
              <w:top w:val="none"/>
              <w:left w:val="none"/>
              <w:bottom w:val="none"/>
              <w:right w:val="none"/>
            </w:tcBorders>
          </w:tcPr>
          <w:p>
            <w:pPr>
              <w:pStyle w:val="0"/>
              <w:jc w:val="center"/>
            </w:pPr>
            <w:r>
              <w:rPr>
                <w:sz w:val="24"/>
              </w:rPr>
              <w:t xml:space="preserve">365 баллов</w:t>
            </w:r>
          </w:p>
        </w:tc>
        <w:tc>
          <w:tcPr>
            <w:tcW w:w="1247" w:type="dxa"/>
            <w:tcBorders>
              <w:top w:val="none"/>
              <w:left w:val="none"/>
              <w:bottom w:val="none"/>
              <w:right w:val="none"/>
            </w:tcBorders>
          </w:tcPr>
          <w:p>
            <w:pPr>
              <w:pStyle w:val="0"/>
              <w:jc w:val="center"/>
            </w:pPr>
            <w:r>
              <w:rPr>
                <w:sz w:val="24"/>
              </w:rPr>
              <w:t xml:space="preserve">450 баллов</w:t>
            </w:r>
          </w:p>
        </w:tc>
      </w:tr>
      <w:tr>
        <w:tc>
          <w:tcPr>
            <w:tcW w:w="1579" w:type="dxa"/>
            <w:tcBorders>
              <w:top w:val="none"/>
              <w:left w:val="none"/>
              <w:bottom w:val="none"/>
              <w:right w:val="none"/>
            </w:tcBorders>
          </w:tcPr>
          <w:p>
            <w:pPr>
              <w:pStyle w:val="0"/>
            </w:pPr>
            <w:r>
              <w:rPr>
                <w:sz w:val="24"/>
              </w:rPr>
              <w:t xml:space="preserve">28.25.3</w:t>
            </w:r>
          </w:p>
        </w:tc>
        <w:tc>
          <w:tcPr>
            <w:tcW w:w="2494" w:type="dxa"/>
            <w:tcBorders>
              <w:top w:val="none"/>
              <w:left w:val="none"/>
              <w:bottom w:val="none"/>
              <w:right w:val="none"/>
            </w:tcBorders>
          </w:tcPr>
          <w:p>
            <w:pPr>
              <w:pStyle w:val="0"/>
            </w:pPr>
            <w:r>
              <w:rPr>
                <w:sz w:val="24"/>
              </w:rPr>
              <w:t xml:space="preserve">Части холодильного и морозильного оборудования и тепловых насосов</w:t>
            </w:r>
          </w:p>
        </w:tc>
        <w:tc>
          <w:tcPr>
            <w:tcW w:w="1247" w:type="dxa"/>
            <w:tcBorders>
              <w:top w:val="none"/>
              <w:left w:val="none"/>
              <w:bottom w:val="none"/>
              <w:right w:val="none"/>
            </w:tcBorders>
          </w:tcPr>
          <w:p>
            <w:pPr>
              <w:pStyle w:val="0"/>
              <w:jc w:val="center"/>
            </w:pPr>
            <w:r>
              <w:rPr>
                <w:sz w:val="24"/>
              </w:rPr>
              <w:t xml:space="preserve">110 баллов</w:t>
            </w:r>
          </w:p>
        </w:tc>
        <w:tc>
          <w:tcPr>
            <w:tcW w:w="1247" w:type="dxa"/>
            <w:tcBorders>
              <w:top w:val="none"/>
              <w:left w:val="none"/>
              <w:bottom w:val="none"/>
              <w:right w:val="none"/>
            </w:tcBorders>
          </w:tcPr>
          <w:p>
            <w:pPr>
              <w:pStyle w:val="0"/>
              <w:jc w:val="center"/>
            </w:pPr>
            <w:r>
              <w:rPr>
                <w:sz w:val="24"/>
              </w:rPr>
              <w:t xml:space="preserve">110 баллов</w:t>
            </w:r>
          </w:p>
        </w:tc>
        <w:tc>
          <w:tcPr>
            <w:tcW w:w="1247" w:type="dxa"/>
            <w:tcBorders>
              <w:top w:val="none"/>
              <w:left w:val="none"/>
              <w:bottom w:val="none"/>
              <w:right w:val="none"/>
            </w:tcBorders>
          </w:tcPr>
          <w:p>
            <w:pPr>
              <w:pStyle w:val="0"/>
              <w:jc w:val="center"/>
            </w:pPr>
            <w:r>
              <w:rPr>
                <w:sz w:val="24"/>
              </w:rPr>
              <w:t xml:space="preserve">110 баллов</w:t>
            </w:r>
          </w:p>
        </w:tc>
        <w:tc>
          <w:tcPr>
            <w:tcW w:w="1247" w:type="dxa"/>
            <w:tcBorders>
              <w:top w:val="none"/>
              <w:left w:val="none"/>
              <w:bottom w:val="none"/>
              <w:right w:val="none"/>
            </w:tcBorders>
          </w:tcPr>
          <w:p>
            <w:pPr>
              <w:pStyle w:val="0"/>
              <w:jc w:val="center"/>
            </w:pPr>
            <w:r>
              <w:rPr>
                <w:sz w:val="24"/>
              </w:rPr>
              <w:t xml:space="preserve">110 баллов</w:t>
            </w:r>
          </w:p>
        </w:tc>
      </w:tr>
      <w:tr>
        <w:tc>
          <w:tcPr>
            <w:tcW w:w="1579" w:type="dxa"/>
            <w:tcBorders>
              <w:top w:val="none"/>
              <w:left w:val="none"/>
              <w:bottom w:val="none"/>
              <w:right w:val="none"/>
            </w:tcBorders>
          </w:tcPr>
          <w:p>
            <w:pPr>
              <w:pStyle w:val="0"/>
            </w:pPr>
            <w:r>
              <w:rPr>
                <w:sz w:val="24"/>
              </w:rPr>
              <w:t xml:space="preserve">из </w:t>
            </w:r>
            <w:r>
              <w:rPr>
                <w:sz w:val="24"/>
              </w:rPr>
              <w:t xml:space="preserve">28.25.12</w:t>
            </w:r>
          </w:p>
          <w:p>
            <w:pPr>
              <w:pStyle w:val="0"/>
            </w:pPr>
            <w:r>
              <w:rPr>
                <w:sz w:val="24"/>
              </w:rPr>
              <w:t xml:space="preserve">из </w:t>
            </w:r>
            <w:r>
              <w:rPr>
                <w:sz w:val="24"/>
              </w:rPr>
              <w:t xml:space="preserve">28.25.13</w:t>
            </w:r>
          </w:p>
        </w:tc>
        <w:tc>
          <w:tcPr>
            <w:tcW w:w="2494" w:type="dxa"/>
            <w:tcBorders>
              <w:top w:val="none"/>
              <w:left w:val="none"/>
              <w:bottom w:val="none"/>
              <w:right w:val="none"/>
            </w:tcBorders>
          </w:tcPr>
          <w:p>
            <w:pPr>
              <w:pStyle w:val="0"/>
            </w:pPr>
            <w:r>
              <w:rPr>
                <w:sz w:val="24"/>
              </w:rPr>
              <w:t xml:space="preserve">Компрессорно-конденсаторные блоки (ККБ)</w:t>
            </w:r>
          </w:p>
        </w:tc>
        <w:tc>
          <w:tcPr>
            <w:tcW w:w="1247" w:type="dxa"/>
            <w:tcBorders>
              <w:top w:val="none"/>
              <w:left w:val="none"/>
              <w:bottom w:val="none"/>
              <w:right w:val="none"/>
            </w:tcBorders>
          </w:tcPr>
          <w:p>
            <w:pPr>
              <w:pStyle w:val="0"/>
              <w:jc w:val="center"/>
            </w:pPr>
            <w:r>
              <w:rPr>
                <w:sz w:val="24"/>
              </w:rPr>
              <w:t xml:space="preserve">215 баллов</w:t>
            </w:r>
          </w:p>
        </w:tc>
        <w:tc>
          <w:tcPr>
            <w:tcW w:w="1247" w:type="dxa"/>
            <w:tcBorders>
              <w:top w:val="none"/>
              <w:left w:val="none"/>
              <w:bottom w:val="none"/>
              <w:right w:val="none"/>
            </w:tcBorders>
          </w:tcPr>
          <w:p>
            <w:pPr>
              <w:pStyle w:val="0"/>
              <w:jc w:val="center"/>
            </w:pPr>
            <w:r>
              <w:rPr>
                <w:sz w:val="24"/>
              </w:rPr>
              <w:t xml:space="preserve">255 баллов</w:t>
            </w:r>
          </w:p>
        </w:tc>
        <w:tc>
          <w:tcPr>
            <w:tcW w:w="1247" w:type="dxa"/>
            <w:tcBorders>
              <w:top w:val="none"/>
              <w:left w:val="none"/>
              <w:bottom w:val="none"/>
              <w:right w:val="none"/>
            </w:tcBorders>
          </w:tcPr>
          <w:p>
            <w:pPr>
              <w:pStyle w:val="0"/>
              <w:jc w:val="center"/>
            </w:pPr>
            <w:r>
              <w:rPr>
                <w:sz w:val="24"/>
              </w:rPr>
              <w:t xml:space="preserve">395 баллов</w:t>
            </w:r>
          </w:p>
        </w:tc>
        <w:tc>
          <w:tcPr>
            <w:tcW w:w="1247" w:type="dxa"/>
            <w:tcBorders>
              <w:top w:val="none"/>
              <w:left w:val="none"/>
              <w:bottom w:val="none"/>
              <w:right w:val="none"/>
            </w:tcBorders>
          </w:tcPr>
          <w:p>
            <w:pPr>
              <w:pStyle w:val="0"/>
              <w:jc w:val="center"/>
            </w:pPr>
            <w:r>
              <w:rPr>
                <w:sz w:val="24"/>
              </w:rPr>
              <w:t xml:space="preserve">430 баллов</w:t>
            </w:r>
          </w:p>
        </w:tc>
      </w:tr>
      <w:tr>
        <w:tc>
          <w:tcPr>
            <w:tcW w:w="1579" w:type="dxa"/>
            <w:tcBorders>
              <w:top w:val="none"/>
              <w:left w:val="none"/>
              <w:bottom w:val="none"/>
              <w:right w:val="none"/>
            </w:tcBorders>
          </w:tcPr>
          <w:p>
            <w:pPr>
              <w:pStyle w:val="0"/>
            </w:pPr>
            <w:r>
              <w:rPr>
                <w:sz w:val="24"/>
              </w:rPr>
              <w:t xml:space="preserve">из </w:t>
            </w:r>
            <w:r>
              <w:rPr>
                <w:sz w:val="24"/>
              </w:rPr>
              <w:t xml:space="preserve">28.25.12</w:t>
            </w:r>
          </w:p>
          <w:p>
            <w:pPr>
              <w:pStyle w:val="0"/>
            </w:pPr>
            <w:r>
              <w:rPr>
                <w:sz w:val="24"/>
              </w:rPr>
              <w:t xml:space="preserve">из </w:t>
            </w:r>
            <w:r>
              <w:rPr>
                <w:sz w:val="24"/>
              </w:rPr>
              <w:t xml:space="preserve">28.25.13</w:t>
            </w:r>
          </w:p>
        </w:tc>
        <w:tc>
          <w:tcPr>
            <w:tcW w:w="2494" w:type="dxa"/>
            <w:tcBorders>
              <w:top w:val="none"/>
              <w:left w:val="none"/>
              <w:bottom w:val="none"/>
              <w:right w:val="none"/>
            </w:tcBorders>
          </w:tcPr>
          <w:p>
            <w:pPr>
              <w:pStyle w:val="0"/>
              <w:jc w:val="both"/>
            </w:pPr>
            <w:r>
              <w:rPr>
                <w:sz w:val="24"/>
              </w:rPr>
              <w:t xml:space="preserve">Чиллеры</w:t>
            </w:r>
          </w:p>
        </w:tc>
        <w:tc>
          <w:tcPr>
            <w:tcW w:w="1247" w:type="dxa"/>
            <w:tcBorders>
              <w:top w:val="none"/>
              <w:left w:val="none"/>
              <w:bottom w:val="none"/>
              <w:right w:val="none"/>
            </w:tcBorders>
          </w:tcPr>
          <w:p>
            <w:pPr>
              <w:pStyle w:val="0"/>
              <w:jc w:val="center"/>
            </w:pPr>
            <w:r>
              <w:rPr>
                <w:sz w:val="24"/>
              </w:rPr>
              <w:t xml:space="preserve">270 баллов</w:t>
            </w:r>
          </w:p>
        </w:tc>
        <w:tc>
          <w:tcPr>
            <w:tcW w:w="1247" w:type="dxa"/>
            <w:tcBorders>
              <w:top w:val="none"/>
              <w:left w:val="none"/>
              <w:bottom w:val="none"/>
              <w:right w:val="none"/>
            </w:tcBorders>
          </w:tcPr>
          <w:p>
            <w:pPr>
              <w:pStyle w:val="0"/>
              <w:jc w:val="center"/>
            </w:pPr>
            <w:r>
              <w:rPr>
                <w:sz w:val="24"/>
              </w:rPr>
              <w:t xml:space="preserve">320 баллов</w:t>
            </w:r>
          </w:p>
        </w:tc>
        <w:tc>
          <w:tcPr>
            <w:tcW w:w="1247" w:type="dxa"/>
            <w:tcBorders>
              <w:top w:val="none"/>
              <w:left w:val="none"/>
              <w:bottom w:val="none"/>
              <w:right w:val="none"/>
            </w:tcBorders>
          </w:tcPr>
          <w:p>
            <w:pPr>
              <w:pStyle w:val="0"/>
              <w:jc w:val="center"/>
            </w:pPr>
            <w:r>
              <w:rPr>
                <w:sz w:val="24"/>
              </w:rPr>
              <w:t xml:space="preserve">480 баллов</w:t>
            </w:r>
          </w:p>
        </w:tc>
        <w:tc>
          <w:tcPr>
            <w:tcW w:w="1247" w:type="dxa"/>
            <w:tcBorders>
              <w:top w:val="none"/>
              <w:left w:val="none"/>
              <w:bottom w:val="none"/>
              <w:right w:val="none"/>
            </w:tcBorders>
          </w:tcPr>
          <w:p>
            <w:pPr>
              <w:pStyle w:val="0"/>
              <w:jc w:val="center"/>
            </w:pPr>
            <w:r>
              <w:rPr>
                <w:sz w:val="24"/>
              </w:rPr>
              <w:t xml:space="preserve">542 балла</w:t>
            </w:r>
          </w:p>
        </w:tc>
      </w:tr>
      <w:tr>
        <w:tc>
          <w:tcPr>
            <w:tcW w:w="1579" w:type="dxa"/>
            <w:tcBorders>
              <w:top w:val="none"/>
              <w:left w:val="none"/>
              <w:bottom w:val="none"/>
              <w:right w:val="none"/>
            </w:tcBorders>
          </w:tcPr>
          <w:p>
            <w:pPr>
              <w:pStyle w:val="0"/>
            </w:pPr>
            <w:r>
              <w:rPr>
                <w:sz w:val="24"/>
              </w:rPr>
              <w:t xml:space="preserve">28.25.12.110</w:t>
            </w:r>
          </w:p>
        </w:tc>
        <w:tc>
          <w:tcPr>
            <w:tcW w:w="2494" w:type="dxa"/>
            <w:tcBorders>
              <w:top w:val="none"/>
              <w:left w:val="none"/>
              <w:bottom w:val="none"/>
              <w:right w:val="none"/>
            </w:tcBorders>
          </w:tcPr>
          <w:p>
            <w:pPr>
              <w:pStyle w:val="0"/>
              <w:jc w:val="both"/>
            </w:pPr>
            <w:r>
              <w:rPr>
                <w:sz w:val="24"/>
              </w:rPr>
              <w:t xml:space="preserve">Кондиционеры промышленные</w:t>
            </w:r>
          </w:p>
        </w:tc>
        <w:tc>
          <w:tcPr>
            <w:tcW w:w="1247" w:type="dxa"/>
            <w:tcBorders>
              <w:top w:val="none"/>
              <w:left w:val="none"/>
              <w:bottom w:val="none"/>
              <w:right w:val="none"/>
            </w:tcBorders>
          </w:tcPr>
          <w:p>
            <w:pPr>
              <w:pStyle w:val="0"/>
              <w:jc w:val="center"/>
            </w:pPr>
            <w:r>
              <w:rPr>
                <w:sz w:val="24"/>
              </w:rPr>
              <w:t xml:space="preserve">150 баллов</w:t>
            </w:r>
          </w:p>
        </w:tc>
        <w:tc>
          <w:tcPr>
            <w:tcW w:w="1247" w:type="dxa"/>
            <w:tcBorders>
              <w:top w:val="none"/>
              <w:left w:val="none"/>
              <w:bottom w:val="none"/>
              <w:right w:val="none"/>
            </w:tcBorders>
          </w:tcPr>
          <w:p>
            <w:pPr>
              <w:pStyle w:val="0"/>
              <w:jc w:val="center"/>
            </w:pPr>
            <w:r>
              <w:rPr>
                <w:sz w:val="24"/>
              </w:rPr>
              <w:t xml:space="preserve">180 баллов</w:t>
            </w:r>
          </w:p>
        </w:tc>
        <w:tc>
          <w:tcPr>
            <w:tcW w:w="1247" w:type="dxa"/>
            <w:tcBorders>
              <w:top w:val="none"/>
              <w:left w:val="none"/>
              <w:bottom w:val="none"/>
              <w:right w:val="none"/>
            </w:tcBorders>
          </w:tcPr>
          <w:p>
            <w:pPr>
              <w:pStyle w:val="0"/>
              <w:jc w:val="center"/>
            </w:pPr>
            <w:r>
              <w:rPr>
                <w:sz w:val="24"/>
              </w:rPr>
              <w:t xml:space="preserve">210 баллов</w:t>
            </w:r>
          </w:p>
        </w:tc>
        <w:tc>
          <w:tcPr>
            <w:tcW w:w="1247" w:type="dxa"/>
            <w:tcBorders>
              <w:top w:val="none"/>
              <w:left w:val="none"/>
              <w:bottom w:val="none"/>
              <w:right w:val="none"/>
            </w:tcBorders>
          </w:tcPr>
          <w:p>
            <w:pPr>
              <w:pStyle w:val="0"/>
              <w:jc w:val="center"/>
            </w:pPr>
            <w:r>
              <w:rPr>
                <w:sz w:val="24"/>
              </w:rPr>
              <w:t xml:space="preserve">252 балла</w:t>
            </w:r>
          </w:p>
        </w:tc>
      </w:tr>
      <w:tr>
        <w:tc>
          <w:tcPr>
            <w:tcW w:w="1579" w:type="dxa"/>
            <w:tcBorders>
              <w:top w:val="none"/>
              <w:left w:val="none"/>
              <w:bottom w:val="none"/>
              <w:right w:val="none"/>
            </w:tcBorders>
          </w:tcPr>
          <w:p>
            <w:pPr>
              <w:pStyle w:val="0"/>
            </w:pPr>
            <w:r>
              <w:rPr>
                <w:sz w:val="24"/>
              </w:rPr>
              <w:t xml:space="preserve">28.25.12.110</w:t>
            </w:r>
          </w:p>
        </w:tc>
        <w:tc>
          <w:tcPr>
            <w:tcW w:w="2494" w:type="dxa"/>
            <w:tcBorders>
              <w:top w:val="none"/>
              <w:left w:val="none"/>
              <w:bottom w:val="none"/>
              <w:right w:val="none"/>
            </w:tcBorders>
          </w:tcPr>
          <w:p>
            <w:pPr>
              <w:pStyle w:val="0"/>
              <w:jc w:val="both"/>
            </w:pPr>
            <w:r>
              <w:rPr>
                <w:sz w:val="24"/>
              </w:rPr>
              <w:t xml:space="preserve">Прецизионные кондиционеры</w:t>
            </w:r>
          </w:p>
        </w:tc>
        <w:tc>
          <w:tcPr>
            <w:tcW w:w="1247" w:type="dxa"/>
            <w:tcBorders>
              <w:top w:val="none"/>
              <w:left w:val="none"/>
              <w:bottom w:val="none"/>
              <w:right w:val="none"/>
            </w:tcBorders>
          </w:tcPr>
          <w:p>
            <w:pPr>
              <w:pStyle w:val="0"/>
              <w:jc w:val="center"/>
            </w:pPr>
            <w:r>
              <w:rPr>
                <w:sz w:val="24"/>
              </w:rPr>
              <w:t xml:space="preserve">170 баллов</w:t>
            </w:r>
          </w:p>
        </w:tc>
        <w:tc>
          <w:tcPr>
            <w:tcW w:w="1247" w:type="dxa"/>
            <w:tcBorders>
              <w:top w:val="none"/>
              <w:left w:val="none"/>
              <w:bottom w:val="none"/>
              <w:right w:val="none"/>
            </w:tcBorders>
          </w:tcPr>
          <w:p>
            <w:pPr>
              <w:pStyle w:val="0"/>
              <w:jc w:val="center"/>
            </w:pPr>
            <w:r>
              <w:rPr>
                <w:sz w:val="24"/>
              </w:rPr>
              <w:t xml:space="preserve">170 баллов</w:t>
            </w:r>
          </w:p>
        </w:tc>
        <w:tc>
          <w:tcPr>
            <w:tcW w:w="1247" w:type="dxa"/>
            <w:tcBorders>
              <w:top w:val="none"/>
              <w:left w:val="none"/>
              <w:bottom w:val="none"/>
              <w:right w:val="none"/>
            </w:tcBorders>
          </w:tcPr>
          <w:p>
            <w:pPr>
              <w:pStyle w:val="0"/>
              <w:jc w:val="center"/>
            </w:pPr>
            <w:r>
              <w:rPr>
                <w:sz w:val="24"/>
              </w:rPr>
              <w:t xml:space="preserve">250 баллов</w:t>
            </w:r>
          </w:p>
        </w:tc>
        <w:tc>
          <w:tcPr>
            <w:tcW w:w="1247" w:type="dxa"/>
            <w:tcBorders>
              <w:top w:val="none"/>
              <w:left w:val="none"/>
              <w:bottom w:val="none"/>
              <w:right w:val="none"/>
            </w:tcBorders>
          </w:tcPr>
          <w:p>
            <w:pPr>
              <w:pStyle w:val="0"/>
              <w:jc w:val="center"/>
            </w:pPr>
            <w:r>
              <w:rPr>
                <w:sz w:val="24"/>
              </w:rPr>
              <w:t xml:space="preserve">350 баллов</w:t>
            </w:r>
          </w:p>
        </w:tc>
      </w:tr>
      <w:tr>
        <w:tc>
          <w:tcPr>
            <w:tcW w:w="1579" w:type="dxa"/>
            <w:tcBorders>
              <w:top w:val="none"/>
              <w:left w:val="none"/>
              <w:bottom w:val="none"/>
              <w:right w:val="none"/>
            </w:tcBorders>
          </w:tcPr>
          <w:p>
            <w:pPr>
              <w:pStyle w:val="0"/>
            </w:pPr>
            <w:r>
              <w:rPr>
                <w:sz w:val="24"/>
              </w:rPr>
              <w:t xml:space="preserve">28.25.20.110</w:t>
            </w:r>
          </w:p>
        </w:tc>
        <w:tc>
          <w:tcPr>
            <w:tcW w:w="2494" w:type="dxa"/>
            <w:tcBorders>
              <w:top w:val="none"/>
              <w:left w:val="none"/>
              <w:bottom w:val="none"/>
              <w:right w:val="none"/>
            </w:tcBorders>
          </w:tcPr>
          <w:p>
            <w:pPr>
              <w:pStyle w:val="0"/>
              <w:jc w:val="both"/>
            </w:pPr>
            <w:r>
              <w:rPr>
                <w:sz w:val="24"/>
              </w:rPr>
              <w:t xml:space="preserve">Центробежные вентиляторы</w:t>
            </w:r>
          </w:p>
        </w:tc>
        <w:tc>
          <w:tcPr>
            <w:tcW w:w="1247" w:type="dxa"/>
            <w:tcBorders>
              <w:top w:val="none"/>
              <w:left w:val="none"/>
              <w:bottom w:val="none"/>
              <w:right w:val="none"/>
            </w:tcBorders>
          </w:tcPr>
          <w:p>
            <w:pPr>
              <w:pStyle w:val="0"/>
              <w:jc w:val="center"/>
            </w:pPr>
            <w:r>
              <w:rPr>
                <w:sz w:val="24"/>
              </w:rPr>
              <w:t xml:space="preserve">170 баллов</w:t>
            </w:r>
          </w:p>
        </w:tc>
        <w:tc>
          <w:tcPr>
            <w:tcW w:w="1247" w:type="dxa"/>
            <w:tcBorders>
              <w:top w:val="none"/>
              <w:left w:val="none"/>
              <w:bottom w:val="none"/>
              <w:right w:val="none"/>
            </w:tcBorders>
          </w:tcPr>
          <w:p>
            <w:pPr>
              <w:pStyle w:val="0"/>
              <w:jc w:val="center"/>
            </w:pPr>
            <w:r>
              <w:rPr>
                <w:sz w:val="24"/>
              </w:rPr>
              <w:t xml:space="preserve">180 баллов</w:t>
            </w:r>
          </w:p>
        </w:tc>
        <w:tc>
          <w:tcPr>
            <w:tcW w:w="1247" w:type="dxa"/>
            <w:tcBorders>
              <w:top w:val="none"/>
              <w:left w:val="none"/>
              <w:bottom w:val="none"/>
              <w:right w:val="none"/>
            </w:tcBorders>
          </w:tcPr>
          <w:p>
            <w:pPr>
              <w:pStyle w:val="0"/>
              <w:jc w:val="center"/>
            </w:pPr>
            <w:r>
              <w:rPr>
                <w:sz w:val="24"/>
              </w:rPr>
              <w:t xml:space="preserve">200 баллов</w:t>
            </w:r>
          </w:p>
        </w:tc>
        <w:tc>
          <w:tcPr>
            <w:tcW w:w="1247" w:type="dxa"/>
            <w:tcBorders>
              <w:top w:val="none"/>
              <w:left w:val="none"/>
              <w:bottom w:val="none"/>
              <w:right w:val="none"/>
            </w:tcBorders>
          </w:tcPr>
          <w:p>
            <w:pPr>
              <w:pStyle w:val="0"/>
              <w:jc w:val="center"/>
            </w:pPr>
            <w:r>
              <w:rPr>
                <w:sz w:val="24"/>
              </w:rPr>
              <w:t xml:space="preserve">225 баллов</w:t>
            </w:r>
          </w:p>
        </w:tc>
      </w:tr>
      <w:tr>
        <w:tc>
          <w:tcPr>
            <w:tcW w:w="1579" w:type="dxa"/>
            <w:tcBorders>
              <w:top w:val="none"/>
              <w:left w:val="none"/>
              <w:bottom w:val="none"/>
              <w:right w:val="none"/>
            </w:tcBorders>
          </w:tcPr>
          <w:p>
            <w:pPr>
              <w:pStyle w:val="0"/>
            </w:pPr>
            <w:r>
              <w:rPr>
                <w:sz w:val="24"/>
              </w:rPr>
              <w:t xml:space="preserve">из </w:t>
            </w:r>
            <w:r>
              <w:rPr>
                <w:sz w:val="24"/>
              </w:rPr>
              <w:t xml:space="preserve">28.25.20.119</w:t>
            </w:r>
          </w:p>
        </w:tc>
        <w:tc>
          <w:tcPr>
            <w:tcW w:w="2494" w:type="dxa"/>
            <w:tcBorders>
              <w:top w:val="none"/>
              <w:left w:val="none"/>
              <w:bottom w:val="none"/>
              <w:right w:val="none"/>
            </w:tcBorders>
          </w:tcPr>
          <w:p>
            <w:pPr>
              <w:pStyle w:val="0"/>
            </w:pPr>
            <w:r>
              <w:rPr>
                <w:sz w:val="24"/>
              </w:rPr>
              <w:t xml:space="preserve">Вентиляционные установки (AHU)</w:t>
            </w:r>
          </w:p>
        </w:tc>
        <w:tc>
          <w:tcPr>
            <w:tcW w:w="1247" w:type="dxa"/>
            <w:tcBorders>
              <w:top w:val="none"/>
              <w:left w:val="none"/>
              <w:bottom w:val="none"/>
              <w:right w:val="none"/>
            </w:tcBorders>
          </w:tcPr>
          <w:p>
            <w:pPr>
              <w:pStyle w:val="0"/>
              <w:jc w:val="center"/>
            </w:pPr>
            <w:r>
              <w:rPr>
                <w:sz w:val="24"/>
              </w:rPr>
              <w:t xml:space="preserve">160 баллов</w:t>
            </w:r>
          </w:p>
        </w:tc>
        <w:tc>
          <w:tcPr>
            <w:tcW w:w="1247" w:type="dxa"/>
            <w:tcBorders>
              <w:top w:val="none"/>
              <w:left w:val="none"/>
              <w:bottom w:val="none"/>
              <w:right w:val="none"/>
            </w:tcBorders>
          </w:tcPr>
          <w:p>
            <w:pPr>
              <w:pStyle w:val="0"/>
              <w:jc w:val="center"/>
            </w:pPr>
            <w:r>
              <w:rPr>
                <w:sz w:val="24"/>
              </w:rPr>
              <w:t xml:space="preserve">200 баллов</w:t>
            </w:r>
          </w:p>
        </w:tc>
        <w:tc>
          <w:tcPr>
            <w:tcW w:w="1247" w:type="dxa"/>
            <w:tcBorders>
              <w:top w:val="none"/>
              <w:left w:val="none"/>
              <w:bottom w:val="none"/>
              <w:right w:val="none"/>
            </w:tcBorders>
          </w:tcPr>
          <w:p>
            <w:pPr>
              <w:pStyle w:val="0"/>
              <w:jc w:val="center"/>
            </w:pPr>
            <w:r>
              <w:rPr>
                <w:sz w:val="24"/>
              </w:rPr>
              <w:t xml:space="preserve">260 баллов</w:t>
            </w:r>
          </w:p>
        </w:tc>
        <w:tc>
          <w:tcPr>
            <w:tcW w:w="1247" w:type="dxa"/>
            <w:tcBorders>
              <w:top w:val="none"/>
              <w:left w:val="none"/>
              <w:bottom w:val="none"/>
              <w:right w:val="none"/>
            </w:tcBorders>
          </w:tcPr>
          <w:p>
            <w:pPr>
              <w:pStyle w:val="0"/>
              <w:jc w:val="center"/>
            </w:pPr>
            <w:r>
              <w:rPr>
                <w:sz w:val="24"/>
              </w:rPr>
              <w:t xml:space="preserve">322 балла</w:t>
            </w:r>
          </w:p>
        </w:tc>
      </w:tr>
      <w:tr>
        <w:tc>
          <w:tcPr>
            <w:tcW w:w="1579" w:type="dxa"/>
            <w:tcBorders>
              <w:top w:val="none"/>
              <w:left w:val="none"/>
              <w:bottom w:val="none"/>
              <w:right w:val="none"/>
            </w:tcBorders>
          </w:tcPr>
          <w:p>
            <w:pPr>
              <w:pStyle w:val="0"/>
            </w:pPr>
            <w:r>
              <w:rPr>
                <w:sz w:val="24"/>
              </w:rPr>
              <w:t xml:space="preserve">из </w:t>
            </w:r>
            <w:r>
              <w:rPr>
                <w:sz w:val="24"/>
              </w:rPr>
              <w:t xml:space="preserve">28.25.20.130</w:t>
            </w:r>
          </w:p>
        </w:tc>
        <w:tc>
          <w:tcPr>
            <w:tcW w:w="2494" w:type="dxa"/>
            <w:tcBorders>
              <w:top w:val="none"/>
              <w:left w:val="none"/>
              <w:bottom w:val="none"/>
              <w:right w:val="none"/>
            </w:tcBorders>
          </w:tcPr>
          <w:p>
            <w:pPr>
              <w:pStyle w:val="0"/>
            </w:pPr>
            <w:r>
              <w:rPr>
                <w:sz w:val="24"/>
              </w:rPr>
              <w:t xml:space="preserve">Вентилятор канальный (круглые каналы)</w:t>
            </w:r>
          </w:p>
        </w:tc>
        <w:tc>
          <w:tcPr>
            <w:tcW w:w="1247" w:type="dxa"/>
            <w:tcBorders>
              <w:top w:val="none"/>
              <w:left w:val="none"/>
              <w:bottom w:val="none"/>
              <w:right w:val="none"/>
            </w:tcBorders>
          </w:tcPr>
          <w:p>
            <w:pPr>
              <w:pStyle w:val="0"/>
              <w:jc w:val="center"/>
            </w:pPr>
            <w:r>
              <w:rPr>
                <w:sz w:val="24"/>
              </w:rPr>
              <w:t xml:space="preserve">150 баллов</w:t>
            </w:r>
          </w:p>
        </w:tc>
        <w:tc>
          <w:tcPr>
            <w:tcW w:w="1247" w:type="dxa"/>
            <w:tcBorders>
              <w:top w:val="none"/>
              <w:left w:val="none"/>
              <w:bottom w:val="none"/>
              <w:right w:val="none"/>
            </w:tcBorders>
          </w:tcPr>
          <w:p>
            <w:pPr>
              <w:pStyle w:val="0"/>
              <w:jc w:val="center"/>
            </w:pPr>
            <w:r>
              <w:rPr>
                <w:sz w:val="24"/>
              </w:rPr>
              <w:t xml:space="preserve">170 баллов</w:t>
            </w:r>
          </w:p>
        </w:tc>
        <w:tc>
          <w:tcPr>
            <w:tcW w:w="1247" w:type="dxa"/>
            <w:tcBorders>
              <w:top w:val="none"/>
              <w:left w:val="none"/>
              <w:bottom w:val="none"/>
              <w:right w:val="none"/>
            </w:tcBorders>
          </w:tcPr>
          <w:p>
            <w:pPr>
              <w:pStyle w:val="0"/>
              <w:jc w:val="center"/>
            </w:pPr>
            <w:r>
              <w:rPr>
                <w:sz w:val="24"/>
              </w:rPr>
              <w:t xml:space="preserve">190 баллов</w:t>
            </w:r>
          </w:p>
        </w:tc>
        <w:tc>
          <w:tcPr>
            <w:tcW w:w="1247" w:type="dxa"/>
            <w:tcBorders>
              <w:top w:val="none"/>
              <w:left w:val="none"/>
              <w:bottom w:val="none"/>
              <w:right w:val="none"/>
            </w:tcBorders>
          </w:tcPr>
          <w:p>
            <w:pPr>
              <w:pStyle w:val="0"/>
              <w:jc w:val="center"/>
            </w:pPr>
            <w:r>
              <w:rPr>
                <w:sz w:val="24"/>
              </w:rPr>
              <w:t xml:space="preserve">203 балла</w:t>
            </w:r>
          </w:p>
        </w:tc>
      </w:tr>
      <w:tr>
        <w:tc>
          <w:tcPr>
            <w:tcW w:w="1579" w:type="dxa"/>
            <w:tcBorders>
              <w:top w:val="none"/>
              <w:left w:val="none"/>
              <w:bottom w:val="single" w:sz="4"/>
              <w:right w:val="none"/>
            </w:tcBorders>
          </w:tcPr>
          <w:p>
            <w:pPr>
              <w:pStyle w:val="0"/>
            </w:pPr>
            <w:r>
              <w:rPr>
                <w:sz w:val="24"/>
              </w:rPr>
              <w:t xml:space="preserve">из </w:t>
            </w:r>
            <w:r>
              <w:rPr>
                <w:sz w:val="24"/>
              </w:rPr>
              <w:t xml:space="preserve">28.25.20.130</w:t>
            </w:r>
          </w:p>
        </w:tc>
        <w:tc>
          <w:tcPr>
            <w:tcW w:w="2494" w:type="dxa"/>
            <w:tcBorders>
              <w:top w:val="none"/>
              <w:left w:val="none"/>
              <w:bottom w:val="single" w:sz="4"/>
              <w:right w:val="none"/>
            </w:tcBorders>
          </w:tcPr>
          <w:p>
            <w:pPr>
              <w:pStyle w:val="0"/>
            </w:pPr>
            <w:r>
              <w:rPr>
                <w:sz w:val="24"/>
              </w:rPr>
              <w:t xml:space="preserve">Вентилятор канальный (прямоугольные каналы) и крышные вентиляторы</w:t>
            </w:r>
          </w:p>
        </w:tc>
        <w:tc>
          <w:tcPr>
            <w:tcW w:w="1247" w:type="dxa"/>
            <w:tcBorders>
              <w:top w:val="none"/>
              <w:left w:val="none"/>
              <w:bottom w:val="single" w:sz="4"/>
              <w:right w:val="none"/>
            </w:tcBorders>
          </w:tcPr>
          <w:p>
            <w:pPr>
              <w:pStyle w:val="0"/>
              <w:jc w:val="center"/>
            </w:pPr>
            <w:r>
              <w:rPr>
                <w:sz w:val="24"/>
              </w:rPr>
              <w:t xml:space="preserve">150 баллов</w:t>
            </w:r>
          </w:p>
        </w:tc>
        <w:tc>
          <w:tcPr>
            <w:tcW w:w="1247" w:type="dxa"/>
            <w:tcBorders>
              <w:top w:val="none"/>
              <w:left w:val="none"/>
              <w:bottom w:val="single" w:sz="4"/>
              <w:right w:val="none"/>
            </w:tcBorders>
          </w:tcPr>
          <w:p>
            <w:pPr>
              <w:pStyle w:val="0"/>
              <w:jc w:val="center"/>
            </w:pPr>
            <w:r>
              <w:rPr>
                <w:sz w:val="24"/>
              </w:rPr>
              <w:t xml:space="preserve">170 баллов</w:t>
            </w:r>
          </w:p>
        </w:tc>
        <w:tc>
          <w:tcPr>
            <w:tcW w:w="1247" w:type="dxa"/>
            <w:tcBorders>
              <w:top w:val="none"/>
              <w:left w:val="none"/>
              <w:bottom w:val="single" w:sz="4"/>
              <w:right w:val="none"/>
            </w:tcBorders>
          </w:tcPr>
          <w:p>
            <w:pPr>
              <w:pStyle w:val="0"/>
              <w:jc w:val="center"/>
            </w:pPr>
            <w:r>
              <w:rPr>
                <w:sz w:val="24"/>
              </w:rPr>
              <w:t xml:space="preserve">190 баллов</w:t>
            </w:r>
          </w:p>
        </w:tc>
        <w:tc>
          <w:tcPr>
            <w:tcW w:w="1247" w:type="dxa"/>
            <w:tcBorders>
              <w:top w:val="none"/>
              <w:left w:val="none"/>
              <w:bottom w:val="single" w:sz="4"/>
              <w:right w:val="none"/>
            </w:tcBorders>
          </w:tcPr>
          <w:p>
            <w:pPr>
              <w:pStyle w:val="0"/>
              <w:jc w:val="center"/>
            </w:pPr>
            <w:r>
              <w:rPr>
                <w:sz w:val="24"/>
              </w:rPr>
              <w:t xml:space="preserve">203 балла</w:t>
            </w:r>
          </w:p>
        </w:tc>
      </w:tr>
    </w:tbl>
    <w:p>
      <w:pPr>
        <w:pStyle w:val="0"/>
        <w:jc w:val="both"/>
      </w:pPr>
      <w:r>
        <w:rPr>
          <w:sz w:val="24"/>
        </w:rPr>
      </w:r>
    </w:p>
    <w:p>
      <w:pPr>
        <w:pStyle w:val="0"/>
        <w:jc w:val="both"/>
      </w:pPr>
      <w:r>
        <w:rPr>
          <w:sz w:val="24"/>
        </w:rPr>
        <w:t xml:space="preserve">(п. 77 введен </w:t>
      </w:r>
      <w:r>
        <w:rPr>
          <w:sz w:val="24"/>
        </w:rPr>
        <w:t xml:space="preserve">Постановлением</w:t>
      </w:r>
      <w:r>
        <w:rPr>
          <w:sz w:val="24"/>
        </w:rPr>
        <w:t xml:space="preserve"> Правительства РФ от 25.12.2025 N 2146)</w:t>
      </w:r>
    </w:p>
    <w:p>
      <w:pPr>
        <w:pStyle w:val="0"/>
        <w:ind w:firstLine="540"/>
        <w:jc w:val="both"/>
      </w:pPr>
      <w:r>
        <w:rPr>
          <w:sz w:val="24"/>
        </w:rPr>
      </w:r>
    </w:p>
    <w:p>
      <w:pPr>
        <w:pStyle w:val="0"/>
        <w:ind w:firstLine="540"/>
        <w:jc w:val="both"/>
      </w:pPr>
      <w:r>
        <w:rPr>
          <w:sz w:val="24"/>
        </w:rPr>
        <w:t xml:space="preserve">78. Продукция, классифицируемая кодами по ОК 034-2014 (КПЕС 2008) из </w:t>
      </w:r>
      <w:r>
        <w:rPr>
          <w:sz w:val="24"/>
        </w:rPr>
        <w:t xml:space="preserve">28.92.1</w:t>
      </w:r>
      <w:r>
        <w:rPr>
          <w:sz w:val="24"/>
        </w:rPr>
        <w:t xml:space="preserve"> "Высокотехнологичные сервисы при бурении (роторные управляемые системы)", из </w:t>
      </w:r>
      <w:r>
        <w:rPr>
          <w:sz w:val="24"/>
        </w:rPr>
        <w:t xml:space="preserve">26.51.1</w:t>
      </w:r>
      <w:r>
        <w:rPr>
          <w:sz w:val="24"/>
        </w:rPr>
        <w:t xml:space="preserve"> "Система каротажа в процессе бурения (LWD)", из </w:t>
      </w:r>
      <w:r>
        <w:rPr>
          <w:sz w:val="24"/>
        </w:rPr>
        <w:t xml:space="preserve">26.51.1</w:t>
      </w:r>
      <w:r>
        <w:rPr>
          <w:sz w:val="24"/>
        </w:rPr>
        <w:t xml:space="preserve"> "Телеметрическая система измерения в процессе бурения (MWD)", из </w:t>
      </w:r>
      <w:r>
        <w:rPr>
          <w:sz w:val="24"/>
        </w:rPr>
        <w:t xml:space="preserve">26.51.1</w:t>
      </w:r>
      <w:r>
        <w:rPr>
          <w:sz w:val="24"/>
        </w:rPr>
        <w:t xml:space="preserve"> "Телеметрическая система измерения или каротажа в процессе бурения (M/LWD)", может быть отнесена к российской промышленной продукции при условии достижения в совокупности следующего суммарного количества баллов за использование технологического оборудования и осуществление технологических операций в соответствии с </w:t>
      </w:r>
      <w:hyperlink w:tooltip="XX. Бурильные установки" w:anchor="P22387" w:history="0">
        <w:r>
          <w:rPr>
            <w:color w:val="0000ff"/>
            <w:sz w:val="24"/>
          </w:rPr>
          <w:t xml:space="preserve">разделом XX</w:t>
        </w:r>
      </w:hyperlink>
      <w:r>
        <w:rPr>
          <w:sz w:val="24"/>
        </w:rPr>
        <w:t xml:space="preserve"> настоящего приложения:</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757"/>
        <w:gridCol w:w="3515"/>
        <w:gridCol w:w="1265"/>
        <w:gridCol w:w="1265"/>
        <w:gridCol w:w="1265"/>
      </w:tblGrid>
      <w:tr>
        <w:tblPrEx>
          <w:tblBorders>
            <w:insideH w:val="single" w:sz="4"/>
            <w:insideV w:val="single" w:sz="4"/>
          </w:tblBorders>
        </w:tblPrEx>
        <w:tc>
          <w:tcPr>
            <w:tcW w:w="1757" w:type="dxa"/>
            <w:tcBorders>
              <w:top w:val="single" w:sz="4"/>
              <w:left w:val="none"/>
              <w:bottom w:val="single" w:sz="4"/>
            </w:tcBorders>
          </w:tcPr>
          <w:p>
            <w:pPr>
              <w:pStyle w:val="0"/>
              <w:jc w:val="center"/>
            </w:pPr>
            <w:r>
              <w:rPr>
                <w:sz w:val="24"/>
              </w:rPr>
              <w:t xml:space="preserve">Код по </w:t>
            </w:r>
            <w:r>
              <w:rPr>
                <w:sz w:val="24"/>
              </w:rPr>
              <w:t xml:space="preserve">ОК034-2014</w:t>
            </w:r>
            <w:r>
              <w:rPr>
                <w:sz w:val="24"/>
              </w:rPr>
              <w:t xml:space="preserve"> (КПЕС 2008)</w:t>
            </w:r>
          </w:p>
        </w:tc>
        <w:tc>
          <w:tcPr>
            <w:tcW w:w="3515" w:type="dxa"/>
            <w:tcBorders>
              <w:top w:val="single" w:sz="4"/>
              <w:bottom w:val="single" w:sz="4"/>
            </w:tcBorders>
          </w:tcPr>
          <w:p>
            <w:pPr>
              <w:pStyle w:val="0"/>
              <w:jc w:val="center"/>
            </w:pPr>
            <w:r>
              <w:rPr>
                <w:sz w:val="24"/>
              </w:rPr>
              <w:t xml:space="preserve">Наименование продукции</w:t>
            </w:r>
          </w:p>
        </w:tc>
        <w:tc>
          <w:tcPr>
            <w:tcW w:w="1265" w:type="dxa"/>
            <w:tcBorders>
              <w:top w:val="single" w:sz="4"/>
              <w:bottom w:val="single" w:sz="4"/>
            </w:tcBorders>
          </w:tcPr>
          <w:p>
            <w:pPr>
              <w:pStyle w:val="0"/>
              <w:jc w:val="center"/>
            </w:pPr>
            <w:r>
              <w:rPr>
                <w:sz w:val="24"/>
              </w:rPr>
              <w:t xml:space="preserve">с 1 января 2026 г.</w:t>
            </w:r>
          </w:p>
        </w:tc>
        <w:tc>
          <w:tcPr>
            <w:tcW w:w="1265" w:type="dxa"/>
            <w:tcBorders>
              <w:top w:val="single" w:sz="4"/>
              <w:bottom w:val="single" w:sz="4"/>
            </w:tcBorders>
          </w:tcPr>
          <w:p>
            <w:pPr>
              <w:pStyle w:val="0"/>
              <w:jc w:val="center"/>
            </w:pPr>
            <w:r>
              <w:rPr>
                <w:sz w:val="24"/>
              </w:rPr>
              <w:t xml:space="preserve">с 1 января 2027 г.</w:t>
            </w:r>
          </w:p>
        </w:tc>
        <w:tc>
          <w:tcPr>
            <w:tcW w:w="1265" w:type="dxa"/>
            <w:tcBorders>
              <w:top w:val="single" w:sz="4"/>
              <w:bottom w:val="single" w:sz="4"/>
              <w:right w:val="none"/>
            </w:tcBorders>
          </w:tcPr>
          <w:p>
            <w:pPr>
              <w:pStyle w:val="0"/>
              <w:jc w:val="center"/>
            </w:pPr>
            <w:r>
              <w:rPr>
                <w:sz w:val="24"/>
              </w:rPr>
              <w:t xml:space="preserve">с 1 января 2028 г.</w:t>
            </w:r>
          </w:p>
        </w:tc>
      </w:tr>
      <w:tr>
        <w:tc>
          <w:tcPr>
            <w:tcW w:w="1757" w:type="dxa"/>
            <w:tcBorders>
              <w:top w:val="single" w:sz="4"/>
              <w:left w:val="none"/>
              <w:bottom w:val="none"/>
              <w:right w:val="none"/>
            </w:tcBorders>
          </w:tcPr>
          <w:p>
            <w:pPr>
              <w:pStyle w:val="0"/>
            </w:pPr>
            <w:r>
              <w:rPr>
                <w:sz w:val="24"/>
              </w:rPr>
              <w:t xml:space="preserve">из </w:t>
            </w:r>
            <w:r>
              <w:rPr>
                <w:sz w:val="24"/>
              </w:rPr>
              <w:t xml:space="preserve">28.92.1</w:t>
            </w:r>
          </w:p>
        </w:tc>
        <w:tc>
          <w:tcPr>
            <w:tcW w:w="3515" w:type="dxa"/>
            <w:tcBorders>
              <w:top w:val="single" w:sz="4"/>
              <w:left w:val="none"/>
              <w:bottom w:val="none"/>
              <w:right w:val="none"/>
            </w:tcBorders>
          </w:tcPr>
          <w:p>
            <w:pPr>
              <w:pStyle w:val="0"/>
            </w:pPr>
            <w:r>
              <w:rPr>
                <w:sz w:val="24"/>
              </w:rPr>
              <w:t xml:space="preserve">Высокотехнологичные сервисы при бурении (роторные управляемые системы)</w:t>
            </w:r>
          </w:p>
        </w:tc>
        <w:tc>
          <w:tcPr>
            <w:tcW w:w="1265" w:type="dxa"/>
            <w:tcBorders>
              <w:top w:val="single" w:sz="4"/>
              <w:left w:val="none"/>
              <w:bottom w:val="none"/>
              <w:right w:val="none"/>
            </w:tcBorders>
          </w:tcPr>
          <w:p>
            <w:pPr>
              <w:pStyle w:val="0"/>
              <w:jc w:val="center"/>
            </w:pPr>
            <w:r>
              <w:rPr>
                <w:sz w:val="24"/>
              </w:rPr>
              <w:t xml:space="preserve">не менее 210 баллов</w:t>
            </w:r>
          </w:p>
        </w:tc>
        <w:tc>
          <w:tcPr>
            <w:tcW w:w="1265" w:type="dxa"/>
            <w:tcBorders>
              <w:top w:val="single" w:sz="4"/>
              <w:left w:val="none"/>
              <w:bottom w:val="none"/>
              <w:right w:val="none"/>
            </w:tcBorders>
          </w:tcPr>
          <w:p>
            <w:pPr>
              <w:pStyle w:val="0"/>
              <w:jc w:val="center"/>
            </w:pPr>
            <w:r>
              <w:rPr>
                <w:sz w:val="24"/>
              </w:rPr>
              <w:t xml:space="preserve">не менее 240 баллов</w:t>
            </w:r>
          </w:p>
        </w:tc>
        <w:tc>
          <w:tcPr>
            <w:tcW w:w="1265" w:type="dxa"/>
            <w:tcBorders>
              <w:top w:val="single" w:sz="4"/>
              <w:left w:val="none"/>
              <w:bottom w:val="none"/>
              <w:right w:val="none"/>
            </w:tcBorders>
          </w:tcPr>
          <w:p>
            <w:pPr>
              <w:pStyle w:val="0"/>
              <w:jc w:val="center"/>
            </w:pPr>
            <w:r>
              <w:rPr>
                <w:sz w:val="24"/>
              </w:rPr>
              <w:t xml:space="preserve">не менее 275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w:t>
            </w:r>
          </w:p>
        </w:tc>
        <w:tc>
          <w:tcPr>
            <w:tcW w:w="3515" w:type="dxa"/>
            <w:tcBorders>
              <w:top w:val="none"/>
              <w:left w:val="none"/>
              <w:bottom w:val="none"/>
              <w:right w:val="none"/>
            </w:tcBorders>
          </w:tcPr>
          <w:p>
            <w:pPr>
              <w:pStyle w:val="0"/>
            </w:pPr>
            <w:r>
              <w:rPr>
                <w:sz w:val="24"/>
              </w:rPr>
              <w:t xml:space="preserve">Система каротажа в процессе бурения (LWD)</w:t>
            </w:r>
          </w:p>
        </w:tc>
        <w:tc>
          <w:tcPr>
            <w:tcW w:w="1265" w:type="dxa"/>
            <w:tcBorders>
              <w:top w:val="none"/>
              <w:left w:val="none"/>
              <w:bottom w:val="none"/>
              <w:right w:val="none"/>
            </w:tcBorders>
          </w:tcPr>
          <w:p>
            <w:pPr>
              <w:pStyle w:val="0"/>
              <w:jc w:val="center"/>
            </w:pPr>
            <w:r>
              <w:rPr>
                <w:sz w:val="24"/>
              </w:rPr>
              <w:t xml:space="preserve">не менее 230 баллов</w:t>
            </w:r>
          </w:p>
        </w:tc>
        <w:tc>
          <w:tcPr>
            <w:tcW w:w="1265" w:type="dxa"/>
            <w:tcBorders>
              <w:top w:val="none"/>
              <w:left w:val="none"/>
              <w:bottom w:val="none"/>
              <w:right w:val="none"/>
            </w:tcBorders>
          </w:tcPr>
          <w:p>
            <w:pPr>
              <w:pStyle w:val="0"/>
              <w:jc w:val="center"/>
            </w:pPr>
            <w:r>
              <w:rPr>
                <w:sz w:val="24"/>
              </w:rPr>
              <w:t xml:space="preserve">не менее 270 баллов</w:t>
            </w:r>
          </w:p>
        </w:tc>
        <w:tc>
          <w:tcPr>
            <w:tcW w:w="1265" w:type="dxa"/>
            <w:tcBorders>
              <w:top w:val="none"/>
              <w:left w:val="none"/>
              <w:bottom w:val="none"/>
              <w:right w:val="none"/>
            </w:tcBorders>
          </w:tcPr>
          <w:p>
            <w:pPr>
              <w:pStyle w:val="0"/>
              <w:jc w:val="center"/>
            </w:pPr>
            <w:r>
              <w:rPr>
                <w:sz w:val="24"/>
              </w:rPr>
              <w:t xml:space="preserve">не менее 310 баллов</w:t>
            </w:r>
          </w:p>
        </w:tc>
      </w:tr>
      <w:tr>
        <w:tc>
          <w:tcPr>
            <w:tcW w:w="1757" w:type="dxa"/>
            <w:tcBorders>
              <w:top w:val="none"/>
              <w:left w:val="none"/>
              <w:bottom w:val="none"/>
              <w:right w:val="none"/>
            </w:tcBorders>
          </w:tcPr>
          <w:p>
            <w:pPr>
              <w:pStyle w:val="0"/>
            </w:pPr>
            <w:r>
              <w:rPr>
                <w:sz w:val="24"/>
              </w:rPr>
              <w:t xml:space="preserve">из </w:t>
            </w:r>
            <w:r>
              <w:rPr>
                <w:sz w:val="24"/>
              </w:rPr>
              <w:t xml:space="preserve">26.51.1</w:t>
            </w:r>
          </w:p>
        </w:tc>
        <w:tc>
          <w:tcPr>
            <w:tcW w:w="3515" w:type="dxa"/>
            <w:tcBorders>
              <w:top w:val="none"/>
              <w:left w:val="none"/>
              <w:bottom w:val="none"/>
              <w:right w:val="none"/>
            </w:tcBorders>
          </w:tcPr>
          <w:p>
            <w:pPr>
              <w:pStyle w:val="0"/>
            </w:pPr>
            <w:r>
              <w:rPr>
                <w:sz w:val="24"/>
              </w:rPr>
              <w:t xml:space="preserve">Телеметрическая система измерения в процессе бурения (MWD)</w:t>
            </w:r>
          </w:p>
        </w:tc>
        <w:tc>
          <w:tcPr>
            <w:tcW w:w="1265" w:type="dxa"/>
            <w:tcBorders>
              <w:top w:val="none"/>
              <w:left w:val="none"/>
              <w:bottom w:val="none"/>
              <w:right w:val="none"/>
            </w:tcBorders>
          </w:tcPr>
          <w:p>
            <w:pPr>
              <w:pStyle w:val="0"/>
              <w:jc w:val="center"/>
            </w:pPr>
            <w:r>
              <w:rPr>
                <w:sz w:val="24"/>
              </w:rPr>
              <w:t xml:space="preserve">не менее 230 баллов</w:t>
            </w:r>
          </w:p>
        </w:tc>
        <w:tc>
          <w:tcPr>
            <w:tcW w:w="1265" w:type="dxa"/>
            <w:tcBorders>
              <w:top w:val="none"/>
              <w:left w:val="none"/>
              <w:bottom w:val="none"/>
              <w:right w:val="none"/>
            </w:tcBorders>
          </w:tcPr>
          <w:p>
            <w:pPr>
              <w:pStyle w:val="0"/>
              <w:jc w:val="center"/>
            </w:pPr>
            <w:r>
              <w:rPr>
                <w:sz w:val="24"/>
              </w:rPr>
              <w:t xml:space="preserve">не менее 280 баллов</w:t>
            </w:r>
          </w:p>
        </w:tc>
        <w:tc>
          <w:tcPr>
            <w:tcW w:w="1265" w:type="dxa"/>
            <w:tcBorders>
              <w:top w:val="none"/>
              <w:left w:val="none"/>
              <w:bottom w:val="none"/>
              <w:right w:val="none"/>
            </w:tcBorders>
          </w:tcPr>
          <w:p>
            <w:pPr>
              <w:pStyle w:val="0"/>
              <w:jc w:val="center"/>
            </w:pPr>
            <w:r>
              <w:rPr>
                <w:sz w:val="24"/>
              </w:rPr>
              <w:t xml:space="preserve">не менее 360 баллов</w:t>
            </w:r>
          </w:p>
        </w:tc>
      </w:tr>
      <w:tr>
        <w:tc>
          <w:tcPr>
            <w:tcW w:w="1757" w:type="dxa"/>
            <w:tcBorders>
              <w:top w:val="none"/>
              <w:left w:val="none"/>
              <w:bottom w:val="single" w:sz="4"/>
              <w:right w:val="none"/>
            </w:tcBorders>
          </w:tcPr>
          <w:p>
            <w:pPr>
              <w:pStyle w:val="0"/>
            </w:pPr>
            <w:r>
              <w:rPr>
                <w:sz w:val="24"/>
              </w:rPr>
              <w:t xml:space="preserve">из </w:t>
            </w:r>
            <w:r>
              <w:rPr>
                <w:sz w:val="24"/>
              </w:rPr>
              <w:t xml:space="preserve">26.51.1</w:t>
            </w:r>
          </w:p>
        </w:tc>
        <w:tc>
          <w:tcPr>
            <w:tcW w:w="3515" w:type="dxa"/>
            <w:tcBorders>
              <w:top w:val="none"/>
              <w:left w:val="none"/>
              <w:bottom w:val="single" w:sz="4"/>
              <w:right w:val="none"/>
            </w:tcBorders>
          </w:tcPr>
          <w:p>
            <w:pPr>
              <w:pStyle w:val="0"/>
            </w:pPr>
            <w:r>
              <w:rPr>
                <w:sz w:val="24"/>
              </w:rPr>
              <w:t xml:space="preserve">Телеметрическая система измерения или каротажа в процессе бурения (M/LWD)</w:t>
            </w:r>
          </w:p>
        </w:tc>
        <w:tc>
          <w:tcPr>
            <w:tcW w:w="1265" w:type="dxa"/>
            <w:tcBorders>
              <w:top w:val="none"/>
              <w:left w:val="none"/>
              <w:bottom w:val="single" w:sz="4"/>
              <w:right w:val="none"/>
            </w:tcBorders>
          </w:tcPr>
          <w:p>
            <w:pPr>
              <w:pStyle w:val="0"/>
              <w:jc w:val="center"/>
            </w:pPr>
            <w:r>
              <w:rPr>
                <w:sz w:val="24"/>
              </w:rPr>
              <w:t xml:space="preserve">не менее 225 баллов</w:t>
            </w:r>
          </w:p>
        </w:tc>
        <w:tc>
          <w:tcPr>
            <w:tcW w:w="1265" w:type="dxa"/>
            <w:tcBorders>
              <w:top w:val="none"/>
              <w:left w:val="none"/>
              <w:bottom w:val="single" w:sz="4"/>
              <w:right w:val="none"/>
            </w:tcBorders>
          </w:tcPr>
          <w:p>
            <w:pPr>
              <w:pStyle w:val="0"/>
              <w:jc w:val="center"/>
            </w:pPr>
            <w:r>
              <w:rPr>
                <w:sz w:val="24"/>
              </w:rPr>
              <w:t xml:space="preserve">не менее 275 баллов</w:t>
            </w:r>
          </w:p>
        </w:tc>
        <w:tc>
          <w:tcPr>
            <w:tcW w:w="1265" w:type="dxa"/>
            <w:tcBorders>
              <w:top w:val="none"/>
              <w:left w:val="none"/>
              <w:bottom w:val="single" w:sz="4"/>
              <w:right w:val="none"/>
            </w:tcBorders>
          </w:tcPr>
          <w:p>
            <w:pPr>
              <w:pStyle w:val="0"/>
              <w:jc w:val="center"/>
            </w:pPr>
            <w:r>
              <w:rPr>
                <w:sz w:val="24"/>
              </w:rPr>
              <w:t xml:space="preserve">не менее 350 баллов</w:t>
            </w:r>
          </w:p>
        </w:tc>
      </w:tr>
    </w:tbl>
    <w:p>
      <w:pPr>
        <w:pStyle w:val="0"/>
        <w:jc w:val="both"/>
      </w:pPr>
      <w:r>
        <w:rPr>
          <w:sz w:val="24"/>
        </w:rPr>
      </w:r>
    </w:p>
    <w:p>
      <w:pPr>
        <w:pStyle w:val="0"/>
        <w:jc w:val="both"/>
      </w:pPr>
      <w:r>
        <w:rPr>
          <w:sz w:val="24"/>
        </w:rPr>
        <w:t xml:space="preserve">(п. 78 введен </w:t>
      </w:r>
      <w:r>
        <w:rPr>
          <w:sz w:val="24"/>
        </w:rPr>
        <w:t xml:space="preserve">Постановлением</w:t>
      </w:r>
      <w:r>
        <w:rPr>
          <w:sz w:val="24"/>
        </w:rPr>
        <w:t xml:space="preserve"> Правительства РФ от 25.12.2025 N 2146)</w:t>
      </w:r>
    </w:p>
    <w:p>
      <w:pPr>
        <w:pStyle w:val="0"/>
        <w:ind w:firstLine="540"/>
        <w:jc w:val="both"/>
      </w:pPr>
      <w:r>
        <w:rPr>
          <w:sz w:val="24"/>
        </w:rPr>
      </w:r>
    </w:p>
    <w:p>
      <w:pPr>
        <w:pStyle w:val="0"/>
        <w:ind w:firstLine="540"/>
        <w:jc w:val="both"/>
      </w:pPr>
      <w:r>
        <w:rPr>
          <w:sz w:val="24"/>
        </w:rPr>
        <w:t xml:space="preserve">79. Продукция, включенная в </w:t>
      </w:r>
      <w:hyperlink w:tooltip="I. Продукция станкоинструментальной промышленности" w:anchor="P149" w:history="0">
        <w:r>
          <w:rPr>
            <w:color w:val="0000ff"/>
            <w:sz w:val="24"/>
          </w:rPr>
          <w:t xml:space="preserve">разделы I</w:t>
        </w:r>
      </w:hyperlink>
      <w:r>
        <w:rPr>
          <w:sz w:val="24"/>
        </w:rPr>
        <w:t xml:space="preserve">,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V</w:t>
        </w:r>
      </w:hyperlink>
      <w:r>
        <w:rPr>
          <w:sz w:val="24"/>
        </w:rPr>
        <w:t xml:space="preserve">, </w:t>
      </w:r>
      <w:hyperlink w:tooltip="VI. Продукция тяжелого машиностроения" w:anchor="P11889" w:history="0">
        <w:r>
          <w:rPr>
            <w:color w:val="0000ff"/>
            <w:sz w:val="24"/>
          </w:rPr>
          <w:t xml:space="preserve">VI</w:t>
        </w:r>
      </w:hyperlink>
      <w:r>
        <w:rPr>
          <w:sz w:val="24"/>
        </w:rPr>
        <w:t xml:space="preserve"> и </w:t>
      </w:r>
      <w:hyperlink w:tooltip="XV. Отдельные виды технологического оборудования для подготовки, хранения и переработки углеводородов" w:anchor="P19557" w:history="0">
        <w:r>
          <w:rPr>
            <w:color w:val="0000ff"/>
            <w:sz w:val="24"/>
          </w:rPr>
          <w:t xml:space="preserve">XV</w:t>
        </w:r>
      </w:hyperlink>
      <w:r>
        <w:rPr>
          <w:sz w:val="24"/>
        </w:rPr>
        <w:t xml:space="preserve"> настоящего приложения, произведенная на территориях, предусмотренных Федеральным </w:t>
      </w:r>
      <w:r>
        <w:rPr>
          <w:sz w:val="24"/>
        </w:rPr>
        <w:t xml:space="preserve">законом</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может быть отнесена к российской промышленной продукции при условии достижения совокупного количества баллов или при условии выполнения производственных и технологических операций (условий) с учетом следующих коэффициентов:</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819"/>
        <w:gridCol w:w="4082"/>
        <w:gridCol w:w="1560"/>
        <w:gridCol w:w="1608"/>
      </w:tblGrid>
      <w:tr>
        <w:tblPrEx>
          <w:tblBorders>
            <w:insideH w:val="single" w:sz="4"/>
            <w:insideV w:val="single" w:sz="4"/>
          </w:tblBorders>
        </w:tblPrEx>
        <w:tc>
          <w:tcPr>
            <w:tcW w:w="1819"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4082" w:type="dxa"/>
            <w:tcBorders>
              <w:top w:val="single" w:sz="4"/>
              <w:bottom w:val="single" w:sz="4"/>
            </w:tcBorders>
          </w:tcPr>
          <w:p>
            <w:pPr>
              <w:pStyle w:val="0"/>
              <w:jc w:val="center"/>
            </w:pPr>
            <w:r>
              <w:rPr>
                <w:sz w:val="24"/>
              </w:rPr>
              <w:t xml:space="preserve">Наименование продукции</w:t>
            </w:r>
          </w:p>
        </w:tc>
        <w:tc>
          <w:tcPr>
            <w:tcW w:w="1560" w:type="dxa"/>
            <w:tcBorders>
              <w:top w:val="single" w:sz="4"/>
              <w:bottom w:val="single" w:sz="4"/>
            </w:tcBorders>
          </w:tcPr>
          <w:p>
            <w:pPr>
              <w:pStyle w:val="0"/>
              <w:jc w:val="center"/>
            </w:pPr>
            <w:r>
              <w:rPr>
                <w:sz w:val="24"/>
              </w:rPr>
              <w:t xml:space="preserve">Коэффициент</w:t>
            </w:r>
          </w:p>
        </w:tc>
        <w:tc>
          <w:tcPr>
            <w:tcW w:w="1608" w:type="dxa"/>
            <w:tcBorders>
              <w:top w:val="single" w:sz="4"/>
              <w:bottom w:val="single" w:sz="4"/>
              <w:right w:val="none"/>
            </w:tcBorders>
          </w:tcPr>
          <w:p>
            <w:pPr>
              <w:pStyle w:val="0"/>
              <w:jc w:val="center"/>
            </w:pPr>
            <w:r>
              <w:rPr>
                <w:sz w:val="24"/>
              </w:rPr>
              <w:t xml:space="preserve">Срок действия коэффициента</w:t>
            </w:r>
          </w:p>
        </w:tc>
      </w:tr>
      <w:tr>
        <w:tc>
          <w:tcPr>
            <w:tcW w:w="1819" w:type="dxa"/>
            <w:tcBorders>
              <w:top w:val="single" w:sz="4"/>
              <w:left w:val="none"/>
              <w:bottom w:val="none"/>
              <w:right w:val="none"/>
            </w:tcBorders>
          </w:tcPr>
          <w:p>
            <w:pPr>
              <w:pStyle w:val="0"/>
              <w:jc w:val="center"/>
            </w:pPr>
            <w:r>
              <w:rPr>
                <w:sz w:val="24"/>
              </w:rPr>
              <w:t xml:space="preserve">26.20.40.110</w:t>
            </w:r>
          </w:p>
        </w:tc>
        <w:tc>
          <w:tcPr>
            <w:tcW w:w="4082" w:type="dxa"/>
            <w:tcBorders>
              <w:top w:val="single" w:sz="4"/>
              <w:left w:val="none"/>
              <w:bottom w:val="none"/>
              <w:right w:val="none"/>
            </w:tcBorders>
          </w:tcPr>
          <w:p>
            <w:pPr>
              <w:pStyle w:val="0"/>
            </w:pPr>
            <w:r>
              <w:rPr>
                <w:sz w:val="24"/>
              </w:rPr>
              <w:t xml:space="preserve">Устройства и блоки питания вычислительных машин</w:t>
            </w:r>
          </w:p>
        </w:tc>
        <w:tc>
          <w:tcPr>
            <w:tcW w:w="1560" w:type="dxa"/>
            <w:tcBorders>
              <w:top w:val="single" w:sz="4"/>
              <w:left w:val="none"/>
              <w:bottom w:val="none"/>
              <w:right w:val="none"/>
            </w:tcBorders>
          </w:tcPr>
          <w:p>
            <w:pPr>
              <w:pStyle w:val="0"/>
              <w:jc w:val="center"/>
            </w:pPr>
            <w:r>
              <w:rPr>
                <w:sz w:val="24"/>
              </w:rPr>
              <w:t xml:space="preserve">1,5</w:t>
            </w:r>
          </w:p>
        </w:tc>
        <w:tc>
          <w:tcPr>
            <w:tcW w:w="1608" w:type="dxa"/>
            <w:tcBorders>
              <w:top w:val="single" w:sz="4"/>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27.11.50.120</w:t>
            </w:r>
          </w:p>
        </w:tc>
        <w:tc>
          <w:tcPr>
            <w:tcW w:w="4082" w:type="dxa"/>
            <w:tcBorders>
              <w:top w:val="none"/>
              <w:left w:val="none"/>
              <w:bottom w:val="none"/>
              <w:right w:val="none"/>
            </w:tcBorders>
          </w:tcPr>
          <w:p>
            <w:pPr>
              <w:pStyle w:val="0"/>
            </w:pPr>
            <w:r>
              <w:rPr>
                <w:sz w:val="24"/>
              </w:rPr>
              <w:t xml:space="preserve">Электрозарядные станции постоянного тока для электротранспорта</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27.90.11.900</w:t>
            </w:r>
          </w:p>
          <w:p>
            <w:pPr>
              <w:pStyle w:val="0"/>
              <w:jc w:val="center"/>
            </w:pPr>
            <w:r>
              <w:rPr>
                <w:sz w:val="24"/>
              </w:rPr>
              <w:t xml:space="preserve">из </w:t>
            </w:r>
            <w:r>
              <w:rPr>
                <w:sz w:val="24"/>
              </w:rPr>
              <w:t xml:space="preserve">27.90.40.190</w:t>
            </w:r>
          </w:p>
        </w:tc>
        <w:tc>
          <w:tcPr>
            <w:tcW w:w="4082" w:type="dxa"/>
            <w:tcBorders>
              <w:top w:val="none"/>
              <w:left w:val="none"/>
              <w:bottom w:val="none"/>
              <w:right w:val="none"/>
            </w:tcBorders>
          </w:tcPr>
          <w:p>
            <w:pPr>
              <w:pStyle w:val="0"/>
            </w:pPr>
            <w:r>
              <w:rPr>
                <w:sz w:val="24"/>
              </w:rPr>
              <w:t xml:space="preserve">Электрозарядные станции переменного тока для электротранспорта</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27.11.2</w:t>
            </w:r>
          </w:p>
        </w:tc>
        <w:tc>
          <w:tcPr>
            <w:tcW w:w="4082" w:type="dxa"/>
            <w:tcBorders>
              <w:top w:val="none"/>
              <w:left w:val="none"/>
              <w:bottom w:val="none"/>
              <w:right w:val="none"/>
            </w:tcBorders>
          </w:tcPr>
          <w:p>
            <w:pPr>
              <w:pStyle w:val="0"/>
            </w:pPr>
            <w:r>
              <w:rPr>
                <w:sz w:val="24"/>
              </w:rPr>
              <w:t xml:space="preserve">Генератор безредукторной ветроэнергетической установки</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27.11.2</w:t>
            </w:r>
          </w:p>
        </w:tc>
        <w:tc>
          <w:tcPr>
            <w:tcW w:w="4082" w:type="dxa"/>
            <w:tcBorders>
              <w:top w:val="none"/>
              <w:left w:val="none"/>
              <w:bottom w:val="none"/>
              <w:right w:val="none"/>
            </w:tcBorders>
          </w:tcPr>
          <w:p>
            <w:pPr>
              <w:pStyle w:val="0"/>
            </w:pPr>
            <w:r>
              <w:rPr>
                <w:sz w:val="24"/>
              </w:rPr>
              <w:t xml:space="preserve">Генератор редукторной ветроэнергетической установки</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27.11.50.120</w:t>
            </w:r>
          </w:p>
        </w:tc>
        <w:tc>
          <w:tcPr>
            <w:tcW w:w="4082" w:type="dxa"/>
            <w:tcBorders>
              <w:top w:val="none"/>
              <w:left w:val="none"/>
              <w:bottom w:val="none"/>
              <w:right w:val="none"/>
            </w:tcBorders>
          </w:tcPr>
          <w:p>
            <w:pPr>
              <w:pStyle w:val="0"/>
            </w:pPr>
            <w:r>
              <w:rPr>
                <w:sz w:val="24"/>
              </w:rPr>
              <w:t xml:space="preserve">Преобразователи электрические статические</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27.11.61.120</w:t>
            </w:r>
          </w:p>
        </w:tc>
        <w:tc>
          <w:tcPr>
            <w:tcW w:w="4082" w:type="dxa"/>
            <w:tcBorders>
              <w:top w:val="none"/>
              <w:left w:val="none"/>
              <w:bottom w:val="none"/>
              <w:right w:val="none"/>
            </w:tcBorders>
          </w:tcPr>
          <w:p>
            <w:pPr>
              <w:pStyle w:val="0"/>
            </w:pPr>
            <w:r>
              <w:rPr>
                <w:sz w:val="24"/>
              </w:rPr>
              <w:t xml:space="preserve">Комплектующие (запасные части) ветряных турбин, не имеющие самостоятельных группировок (лопасти ветроэнергетических установок)</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27.20.22.000</w:t>
            </w:r>
          </w:p>
        </w:tc>
        <w:tc>
          <w:tcPr>
            <w:tcW w:w="4082" w:type="dxa"/>
            <w:tcBorders>
              <w:top w:val="none"/>
              <w:left w:val="none"/>
              <w:bottom w:val="none"/>
              <w:right w:val="none"/>
            </w:tcBorders>
          </w:tcPr>
          <w:p>
            <w:pPr>
              <w:pStyle w:val="0"/>
            </w:pPr>
            <w:r>
              <w:rPr>
                <w:sz w:val="24"/>
              </w:rPr>
              <w:t xml:space="preserve">Аккумуляторы свинцовые, кроме используемых для запуска поршневых двигателей</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27.20.23.110</w:t>
            </w:r>
          </w:p>
        </w:tc>
        <w:tc>
          <w:tcPr>
            <w:tcW w:w="4082" w:type="dxa"/>
            <w:tcBorders>
              <w:top w:val="none"/>
              <w:left w:val="none"/>
              <w:bottom w:val="none"/>
              <w:right w:val="none"/>
            </w:tcBorders>
          </w:tcPr>
          <w:p>
            <w:pPr>
              <w:pStyle w:val="0"/>
            </w:pPr>
            <w:r>
              <w:rPr>
                <w:sz w:val="24"/>
              </w:rPr>
              <w:t xml:space="preserve">Батареи аккумуляторные никель-кадмиевые</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28.11.3</w:t>
            </w:r>
          </w:p>
        </w:tc>
        <w:tc>
          <w:tcPr>
            <w:tcW w:w="4082" w:type="dxa"/>
            <w:tcBorders>
              <w:top w:val="none"/>
              <w:left w:val="none"/>
              <w:bottom w:val="none"/>
              <w:right w:val="none"/>
            </w:tcBorders>
          </w:tcPr>
          <w:p>
            <w:pPr>
              <w:pStyle w:val="0"/>
            </w:pPr>
            <w:r>
              <w:rPr>
                <w:sz w:val="24"/>
              </w:rPr>
              <w:t xml:space="preserve">Части турбин (гондола ветроэнергетической установки в сборе)</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28.11.3</w:t>
            </w:r>
          </w:p>
        </w:tc>
        <w:tc>
          <w:tcPr>
            <w:tcW w:w="4082" w:type="dxa"/>
            <w:tcBorders>
              <w:top w:val="none"/>
              <w:left w:val="none"/>
              <w:bottom w:val="none"/>
              <w:right w:val="none"/>
            </w:tcBorders>
          </w:tcPr>
          <w:p>
            <w:pPr>
              <w:pStyle w:val="0"/>
            </w:pPr>
            <w:r>
              <w:rPr>
                <w:sz w:val="24"/>
              </w:rPr>
              <w:t xml:space="preserve">Части турбин (ступица ветроэнергетической установки в сборе)</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26.11.22.120</w:t>
            </w:r>
          </w:p>
          <w:p>
            <w:pPr>
              <w:pStyle w:val="0"/>
              <w:jc w:val="center"/>
            </w:pPr>
            <w:r>
              <w:rPr>
                <w:sz w:val="24"/>
              </w:rPr>
              <w:t xml:space="preserve">из </w:t>
            </w:r>
            <w:r>
              <w:rPr>
                <w:sz w:val="24"/>
              </w:rPr>
              <w:t xml:space="preserve">27.11.32.120</w:t>
            </w:r>
          </w:p>
        </w:tc>
        <w:tc>
          <w:tcPr>
            <w:tcW w:w="4082" w:type="dxa"/>
            <w:tcBorders>
              <w:top w:val="none"/>
              <w:left w:val="none"/>
              <w:bottom w:val="none"/>
              <w:right w:val="none"/>
            </w:tcBorders>
          </w:tcPr>
          <w:p>
            <w:pPr>
              <w:pStyle w:val="0"/>
            </w:pPr>
            <w:r>
              <w:rPr>
                <w:sz w:val="24"/>
              </w:rPr>
              <w:t xml:space="preserve">Фотоэлектрические модули</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20.13.21.290</w:t>
            </w:r>
          </w:p>
        </w:tc>
        <w:tc>
          <w:tcPr>
            <w:tcW w:w="4082" w:type="dxa"/>
            <w:tcBorders>
              <w:top w:val="none"/>
              <w:left w:val="none"/>
              <w:bottom w:val="none"/>
              <w:right w:val="none"/>
            </w:tcBorders>
          </w:tcPr>
          <w:p>
            <w:pPr>
              <w:pStyle w:val="0"/>
            </w:pPr>
            <w:r>
              <w:rPr>
                <w:sz w:val="24"/>
              </w:rPr>
              <w:t xml:space="preserve">Кремниевые слитки</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20.59.53.120</w:t>
            </w:r>
          </w:p>
        </w:tc>
        <w:tc>
          <w:tcPr>
            <w:tcW w:w="4082" w:type="dxa"/>
            <w:tcBorders>
              <w:top w:val="none"/>
              <w:left w:val="none"/>
              <w:bottom w:val="none"/>
              <w:right w:val="none"/>
            </w:tcBorders>
          </w:tcPr>
          <w:p>
            <w:pPr>
              <w:pStyle w:val="0"/>
            </w:pPr>
            <w:r>
              <w:rPr>
                <w:sz w:val="24"/>
              </w:rPr>
              <w:t xml:space="preserve">Кремниевые пластины</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27.11.50.120</w:t>
            </w:r>
          </w:p>
        </w:tc>
        <w:tc>
          <w:tcPr>
            <w:tcW w:w="4082" w:type="dxa"/>
            <w:tcBorders>
              <w:top w:val="none"/>
              <w:left w:val="none"/>
              <w:bottom w:val="none"/>
              <w:right w:val="none"/>
            </w:tcBorders>
          </w:tcPr>
          <w:p>
            <w:pPr>
              <w:pStyle w:val="0"/>
            </w:pPr>
            <w:r>
              <w:rPr>
                <w:sz w:val="24"/>
              </w:rPr>
              <w:t xml:space="preserve">Силовой преобразователь тока (конвертор или инвертор)</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27.2</w:t>
            </w:r>
          </w:p>
        </w:tc>
        <w:tc>
          <w:tcPr>
            <w:tcW w:w="4082" w:type="dxa"/>
            <w:tcBorders>
              <w:top w:val="none"/>
              <w:left w:val="none"/>
              <w:bottom w:val="none"/>
              <w:right w:val="none"/>
            </w:tcBorders>
          </w:tcPr>
          <w:p>
            <w:pPr>
              <w:pStyle w:val="0"/>
            </w:pPr>
            <w:r>
              <w:rPr>
                <w:sz w:val="24"/>
              </w:rPr>
              <w:t xml:space="preserve">Системы накопления и хранения электрической энергии на основе аккумуляторов, батарей аккумуляторных, суперконденсаторов или суперконденсаторных систем (кроме систем накопления и хранения электрической энергии на основе батарей аккумуляторных литий-ионных)</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27.20.23.130</w:t>
            </w:r>
          </w:p>
          <w:p>
            <w:pPr>
              <w:pStyle w:val="0"/>
              <w:jc w:val="center"/>
            </w:pPr>
            <w:r>
              <w:rPr>
                <w:sz w:val="24"/>
              </w:rPr>
              <w:t xml:space="preserve">из </w:t>
            </w:r>
            <w:r>
              <w:rPr>
                <w:sz w:val="24"/>
              </w:rPr>
              <w:t xml:space="preserve">27.20.23.140</w:t>
            </w:r>
          </w:p>
        </w:tc>
        <w:tc>
          <w:tcPr>
            <w:tcW w:w="4082" w:type="dxa"/>
            <w:tcBorders>
              <w:top w:val="none"/>
              <w:left w:val="none"/>
              <w:bottom w:val="none"/>
              <w:right w:val="none"/>
            </w:tcBorders>
          </w:tcPr>
          <w:p>
            <w:pPr>
              <w:pStyle w:val="0"/>
            </w:pPr>
            <w:r>
              <w:rPr>
                <w:sz w:val="24"/>
              </w:rPr>
              <w:t xml:space="preserve">Литий-ионные аккумуляторы (ячейки)</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27.20.23.130</w:t>
            </w:r>
          </w:p>
          <w:p>
            <w:pPr>
              <w:pStyle w:val="0"/>
              <w:jc w:val="center"/>
            </w:pPr>
            <w:r>
              <w:rPr>
                <w:sz w:val="24"/>
              </w:rPr>
              <w:t xml:space="preserve">из </w:t>
            </w:r>
            <w:r>
              <w:rPr>
                <w:sz w:val="24"/>
              </w:rPr>
              <w:t xml:space="preserve">27.20.23.140</w:t>
            </w:r>
          </w:p>
        </w:tc>
        <w:tc>
          <w:tcPr>
            <w:tcW w:w="4082" w:type="dxa"/>
            <w:tcBorders>
              <w:top w:val="none"/>
              <w:left w:val="none"/>
              <w:bottom w:val="none"/>
              <w:right w:val="none"/>
            </w:tcBorders>
          </w:tcPr>
          <w:p>
            <w:pPr>
              <w:pStyle w:val="0"/>
            </w:pPr>
            <w:r>
              <w:rPr>
                <w:sz w:val="24"/>
              </w:rPr>
              <w:t xml:space="preserve">Батареи аккумуляторные литий-ионные</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27.20.23.130</w:t>
            </w:r>
          </w:p>
          <w:p>
            <w:pPr>
              <w:pStyle w:val="0"/>
              <w:jc w:val="center"/>
            </w:pPr>
            <w:r>
              <w:rPr>
                <w:sz w:val="24"/>
              </w:rPr>
              <w:t xml:space="preserve">из </w:t>
            </w:r>
            <w:r>
              <w:rPr>
                <w:sz w:val="24"/>
              </w:rPr>
              <w:t xml:space="preserve">27.20.23.140</w:t>
            </w:r>
          </w:p>
        </w:tc>
        <w:tc>
          <w:tcPr>
            <w:tcW w:w="4082" w:type="dxa"/>
            <w:tcBorders>
              <w:top w:val="none"/>
              <w:left w:val="none"/>
              <w:bottom w:val="none"/>
              <w:right w:val="none"/>
            </w:tcBorders>
          </w:tcPr>
          <w:p>
            <w:pPr>
              <w:pStyle w:val="0"/>
            </w:pPr>
            <w:r>
              <w:rPr>
                <w:sz w:val="24"/>
              </w:rPr>
              <w:t xml:space="preserve">Системы накопления и хранения электрической энергии на основе батарей аккумуляторных литий-ионных</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28.22.17.111</w:t>
            </w:r>
          </w:p>
        </w:tc>
        <w:tc>
          <w:tcPr>
            <w:tcW w:w="4082" w:type="dxa"/>
            <w:tcBorders>
              <w:top w:val="none"/>
              <w:left w:val="none"/>
              <w:bottom w:val="none"/>
              <w:right w:val="none"/>
            </w:tcBorders>
          </w:tcPr>
          <w:p>
            <w:pPr>
              <w:pStyle w:val="0"/>
            </w:pPr>
            <w:r>
              <w:rPr>
                <w:sz w:val="24"/>
              </w:rPr>
              <w:t xml:space="preserve">Конвейеры ленточные для горнодобывающей промышленности</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28.22.17.112</w:t>
            </w:r>
          </w:p>
        </w:tc>
        <w:tc>
          <w:tcPr>
            <w:tcW w:w="4082" w:type="dxa"/>
            <w:tcBorders>
              <w:top w:val="none"/>
              <w:left w:val="none"/>
              <w:bottom w:val="none"/>
              <w:right w:val="none"/>
            </w:tcBorders>
          </w:tcPr>
          <w:p>
            <w:pPr>
              <w:pStyle w:val="0"/>
            </w:pPr>
            <w:r>
              <w:rPr>
                <w:sz w:val="24"/>
              </w:rPr>
              <w:t xml:space="preserve">Конвейеры скребковые для горнодобывающей промышленности</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28.25.11.120</w:t>
            </w:r>
          </w:p>
        </w:tc>
        <w:tc>
          <w:tcPr>
            <w:tcW w:w="4082" w:type="dxa"/>
            <w:tcBorders>
              <w:top w:val="none"/>
              <w:left w:val="none"/>
              <w:bottom w:val="none"/>
              <w:right w:val="none"/>
            </w:tcBorders>
          </w:tcPr>
          <w:p>
            <w:pPr>
              <w:pStyle w:val="0"/>
            </w:pPr>
            <w:r>
              <w:rPr>
                <w:sz w:val="24"/>
              </w:rPr>
              <w:t xml:space="preserve">Машины для сжижения воздуха или прочих газов</w:t>
            </w:r>
          </w:p>
        </w:tc>
        <w:tc>
          <w:tcPr>
            <w:tcW w:w="1560" w:type="dxa"/>
            <w:tcBorders>
              <w:top w:val="none"/>
              <w:left w:val="none"/>
              <w:bottom w:val="none"/>
              <w:right w:val="none"/>
            </w:tcBorders>
          </w:tcPr>
          <w:p>
            <w:pPr>
              <w:pStyle w:val="0"/>
              <w:jc w:val="center"/>
            </w:pPr>
            <w:r>
              <w:rPr>
                <w:sz w:val="24"/>
              </w:rPr>
              <w:t xml:space="preserve">1,5</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28.41.1</w:t>
            </w:r>
          </w:p>
        </w:tc>
        <w:tc>
          <w:tcPr>
            <w:tcW w:w="4082" w:type="dxa"/>
            <w:tcBorders>
              <w:top w:val="none"/>
              <w:left w:val="none"/>
              <w:bottom w:val="none"/>
              <w:right w:val="none"/>
            </w:tcBorders>
          </w:tcPr>
          <w:p>
            <w:pPr>
              <w:pStyle w:val="0"/>
            </w:pPr>
            <w:r>
              <w:rPr>
                <w:sz w:val="24"/>
              </w:rPr>
              <w:t xml:space="preserve">Станки для обработки металлов лазером и станки аналогичного типа;</w:t>
            </w:r>
          </w:p>
          <w:p>
            <w:pPr>
              <w:pStyle w:val="0"/>
            </w:pPr>
            <w:r>
              <w:rPr>
                <w:sz w:val="24"/>
              </w:rPr>
              <w:t xml:space="preserve">обрабатывающие центры и станки аналогичного типа</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28.41.2</w:t>
            </w:r>
          </w:p>
        </w:tc>
        <w:tc>
          <w:tcPr>
            <w:tcW w:w="4082" w:type="dxa"/>
            <w:tcBorders>
              <w:top w:val="none"/>
              <w:left w:val="none"/>
              <w:bottom w:val="none"/>
              <w:right w:val="none"/>
            </w:tcBorders>
          </w:tcPr>
          <w:p>
            <w:pPr>
              <w:pStyle w:val="0"/>
            </w:pPr>
            <w:r>
              <w:rPr>
                <w:sz w:val="24"/>
              </w:rPr>
              <w:t xml:space="preserve">Станки токарные, расточные и фрезерные металлорежущие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28.41.3</w:t>
            </w:r>
          </w:p>
        </w:tc>
        <w:tc>
          <w:tcPr>
            <w:tcW w:w="4082" w:type="dxa"/>
            <w:tcBorders>
              <w:top w:val="none"/>
              <w:left w:val="none"/>
              <w:bottom w:val="none"/>
              <w:right w:val="none"/>
            </w:tcBorders>
          </w:tcPr>
          <w:p>
            <w:pPr>
              <w:pStyle w:val="0"/>
            </w:pPr>
            <w:r>
              <w:rPr>
                <w:sz w:val="24"/>
              </w:rPr>
              <w:t xml:space="preserve">Станки металлообрабатывающие прочие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28.41.31</w:t>
            </w:r>
          </w:p>
        </w:tc>
        <w:tc>
          <w:tcPr>
            <w:tcW w:w="4082" w:type="dxa"/>
            <w:tcBorders>
              <w:top w:val="none"/>
              <w:left w:val="none"/>
              <w:bottom w:val="none"/>
              <w:right w:val="none"/>
            </w:tcBorders>
          </w:tcPr>
          <w:p>
            <w:pPr>
              <w:pStyle w:val="0"/>
            </w:pPr>
            <w:r>
              <w:rPr>
                <w:sz w:val="24"/>
              </w:rPr>
              <w:t xml:space="preserve">Машины гибочные, кромкогибочные и правильные для обработки металлов</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28.41.32</w:t>
            </w:r>
          </w:p>
        </w:tc>
        <w:tc>
          <w:tcPr>
            <w:tcW w:w="4082" w:type="dxa"/>
            <w:tcBorders>
              <w:top w:val="none"/>
              <w:left w:val="none"/>
              <w:bottom w:val="none"/>
              <w:right w:val="none"/>
            </w:tcBorders>
          </w:tcPr>
          <w:p>
            <w:pPr>
              <w:pStyle w:val="0"/>
            </w:pPr>
            <w:r>
              <w:rPr>
                <w:sz w:val="24"/>
              </w:rPr>
              <w:t xml:space="preserve">Ножницы механические, машины пробивные и вырубные для обработки металлов</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28.41.33</w:t>
            </w:r>
          </w:p>
        </w:tc>
        <w:tc>
          <w:tcPr>
            <w:tcW w:w="4082" w:type="dxa"/>
            <w:tcBorders>
              <w:top w:val="none"/>
              <w:left w:val="none"/>
              <w:bottom w:val="none"/>
              <w:right w:val="none"/>
            </w:tcBorders>
          </w:tcPr>
          <w:p>
            <w:pPr>
              <w:pStyle w:val="0"/>
            </w:pPr>
            <w:r>
              <w:rPr>
                <w:sz w:val="24"/>
              </w:rPr>
              <w:t xml:space="preserve">Машины ковочные или штамповочные и молоты;</w:t>
            </w:r>
          </w:p>
          <w:p>
            <w:pPr>
              <w:pStyle w:val="0"/>
            </w:pPr>
            <w:r>
              <w:rPr>
                <w:sz w:val="24"/>
              </w:rPr>
              <w:t xml:space="preserve">гидравлические прессы и прессы для обработки металлов, не включенные в другие группировки</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28.49.11</w:t>
            </w:r>
          </w:p>
        </w:tc>
        <w:tc>
          <w:tcPr>
            <w:tcW w:w="4082" w:type="dxa"/>
            <w:tcBorders>
              <w:top w:val="none"/>
              <w:left w:val="none"/>
              <w:bottom w:val="none"/>
              <w:right w:val="none"/>
            </w:tcBorders>
          </w:tcPr>
          <w:p>
            <w:pPr>
              <w:pStyle w:val="0"/>
            </w:pPr>
            <w:r>
              <w:rPr>
                <w:sz w:val="24"/>
              </w:rPr>
              <w:t xml:space="preserve">Станки для обработки камня, керамики, бетона или аналогичных минеральных материалов или для холодной обработки стекла</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28.49.12.110</w:t>
            </w:r>
          </w:p>
        </w:tc>
        <w:tc>
          <w:tcPr>
            <w:tcW w:w="4082" w:type="dxa"/>
            <w:tcBorders>
              <w:top w:val="none"/>
              <w:left w:val="none"/>
              <w:bottom w:val="none"/>
              <w:right w:val="none"/>
            </w:tcBorders>
          </w:tcPr>
          <w:p>
            <w:pPr>
              <w:pStyle w:val="0"/>
            </w:pPr>
            <w:r>
              <w:rPr>
                <w:sz w:val="24"/>
              </w:rPr>
              <w:t xml:space="preserve">Станки деревообрабатывающие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28.49.12.120</w:t>
            </w:r>
          </w:p>
        </w:tc>
        <w:tc>
          <w:tcPr>
            <w:tcW w:w="4082" w:type="dxa"/>
            <w:tcBorders>
              <w:top w:val="none"/>
              <w:left w:val="none"/>
              <w:bottom w:val="none"/>
              <w:right w:val="none"/>
            </w:tcBorders>
          </w:tcPr>
          <w:p>
            <w:pPr>
              <w:pStyle w:val="0"/>
            </w:pPr>
            <w:r>
              <w:rPr>
                <w:sz w:val="24"/>
              </w:rPr>
              <w:t xml:space="preserve">Станки для обработки пробки, кости, твердой резины, твердых пластмасс или аналогичных твердых материалов</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28.92.11.120</w:t>
            </w:r>
          </w:p>
        </w:tc>
        <w:tc>
          <w:tcPr>
            <w:tcW w:w="4082" w:type="dxa"/>
            <w:tcBorders>
              <w:top w:val="none"/>
              <w:left w:val="none"/>
              <w:bottom w:val="none"/>
              <w:right w:val="none"/>
            </w:tcBorders>
          </w:tcPr>
          <w:p>
            <w:pPr>
              <w:pStyle w:val="0"/>
            </w:pPr>
            <w:r>
              <w:rPr>
                <w:sz w:val="24"/>
              </w:rPr>
              <w:t xml:space="preserve">Конвейеры непрерывного действия для подземных работ</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28.92.12.121</w:t>
            </w:r>
          </w:p>
        </w:tc>
        <w:tc>
          <w:tcPr>
            <w:tcW w:w="4082" w:type="dxa"/>
            <w:tcBorders>
              <w:top w:val="none"/>
              <w:left w:val="none"/>
              <w:bottom w:val="none"/>
              <w:right w:val="none"/>
            </w:tcBorders>
          </w:tcPr>
          <w:p>
            <w:pPr>
              <w:pStyle w:val="0"/>
            </w:pPr>
            <w:r>
              <w:rPr>
                <w:sz w:val="24"/>
              </w:rPr>
              <w:t xml:space="preserve">Комбайны проходческие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28.92.12.130</w:t>
            </w:r>
          </w:p>
        </w:tc>
        <w:tc>
          <w:tcPr>
            <w:tcW w:w="4082" w:type="dxa"/>
            <w:tcBorders>
              <w:top w:val="none"/>
              <w:left w:val="none"/>
              <w:bottom w:val="none"/>
              <w:right w:val="none"/>
            </w:tcBorders>
          </w:tcPr>
          <w:p>
            <w:pPr>
              <w:pStyle w:val="0"/>
            </w:pPr>
            <w:r>
              <w:rPr>
                <w:sz w:val="24"/>
              </w:rPr>
              <w:t xml:space="preserve">Буровые установки (станки) для бурения на твердые полезные ископаемые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28.92.2</w:t>
            </w:r>
          </w:p>
        </w:tc>
        <w:tc>
          <w:tcPr>
            <w:tcW w:w="4082" w:type="dxa"/>
            <w:tcBorders>
              <w:top w:val="none"/>
              <w:left w:val="none"/>
              <w:bottom w:val="none"/>
              <w:right w:val="none"/>
            </w:tcBorders>
          </w:tcPr>
          <w:p>
            <w:pPr>
              <w:pStyle w:val="0"/>
            </w:pPr>
            <w:r>
              <w:rPr>
                <w:sz w:val="24"/>
              </w:rPr>
              <w:t xml:space="preserve">Машины погрузочно-доставочные шахтные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из </w:t>
            </w:r>
            <w:r>
              <w:rPr>
                <w:sz w:val="24"/>
              </w:rPr>
              <w:t xml:space="preserve">28.92.26.110</w:t>
            </w:r>
          </w:p>
        </w:tc>
        <w:tc>
          <w:tcPr>
            <w:tcW w:w="4082" w:type="dxa"/>
            <w:tcBorders>
              <w:top w:val="none"/>
              <w:left w:val="none"/>
              <w:bottom w:val="none"/>
              <w:right w:val="none"/>
            </w:tcBorders>
          </w:tcPr>
          <w:p>
            <w:pPr>
              <w:pStyle w:val="0"/>
            </w:pPr>
            <w:r>
              <w:rPr>
                <w:sz w:val="24"/>
              </w:rPr>
              <w:t xml:space="preserve">Экскаваторы: одноковшовые с объемом ковша не менее 4 м</w:t>
            </w:r>
            <w:r>
              <w:rPr>
                <w:sz w:val="24"/>
                <w:vertAlign w:val="superscript"/>
              </w:rPr>
              <w:t xml:space="preserve">3</w:t>
            </w:r>
            <w:r>
              <w:rPr>
                <w:sz w:val="24"/>
              </w:rPr>
              <w:t xml:space="preserve">;</w:t>
            </w:r>
          </w:p>
          <w:p>
            <w:pPr>
              <w:pStyle w:val="0"/>
            </w:pPr>
            <w:r>
              <w:rPr>
                <w:sz w:val="24"/>
              </w:rPr>
              <w:t xml:space="preserve">одноковшовые шагающие с объемом ковша не менее 4 м</w:t>
            </w:r>
            <w:r>
              <w:rPr>
                <w:sz w:val="24"/>
                <w:vertAlign w:val="superscript"/>
              </w:rPr>
              <w:t xml:space="preserve">3</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w:t>
            </w:r>
          </w:p>
        </w:tc>
        <w:tc>
          <w:tcPr>
            <w:tcW w:w="4082" w:type="dxa"/>
            <w:tcBorders>
              <w:top w:val="none"/>
              <w:left w:val="none"/>
              <w:bottom w:val="none"/>
              <w:right w:val="none"/>
            </w:tcBorders>
          </w:tcPr>
          <w:p>
            <w:pPr>
              <w:pStyle w:val="0"/>
            </w:pPr>
            <w:r>
              <w:rPr>
                <w:sz w:val="24"/>
              </w:rPr>
              <w:t xml:space="preserve">Машины для сортировки, дробления, смешивания и аналогичной обработки грунта, камня, руды и прочих минеральных веществ</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28.92.40.110</w:t>
            </w:r>
          </w:p>
        </w:tc>
        <w:tc>
          <w:tcPr>
            <w:tcW w:w="4082" w:type="dxa"/>
            <w:tcBorders>
              <w:top w:val="none"/>
              <w:left w:val="none"/>
              <w:bottom w:val="none"/>
              <w:right w:val="none"/>
            </w:tcBorders>
          </w:tcPr>
          <w:p>
            <w:pPr>
              <w:pStyle w:val="0"/>
            </w:pPr>
            <w:r>
              <w:rPr>
                <w:sz w:val="24"/>
              </w:rPr>
              <w:t xml:space="preserve">Машины для сортировки, грохочения, сепарации или промывки грунта, камня, руды и прочих минеральных веществ</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28.92.40.120</w:t>
            </w:r>
          </w:p>
        </w:tc>
        <w:tc>
          <w:tcPr>
            <w:tcW w:w="4082" w:type="dxa"/>
            <w:tcBorders>
              <w:top w:val="none"/>
              <w:left w:val="none"/>
              <w:bottom w:val="none"/>
              <w:right w:val="none"/>
            </w:tcBorders>
          </w:tcPr>
          <w:p>
            <w:pPr>
              <w:pStyle w:val="0"/>
            </w:pPr>
            <w:r>
              <w:rPr>
                <w:sz w:val="24"/>
              </w:rPr>
              <w:t xml:space="preserve">Машины для дробления грунта, камня, руды и прочих минеральных веществ</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28.92.40.121</w:t>
            </w:r>
          </w:p>
        </w:tc>
        <w:tc>
          <w:tcPr>
            <w:tcW w:w="4082" w:type="dxa"/>
            <w:tcBorders>
              <w:top w:val="none"/>
              <w:left w:val="none"/>
              <w:bottom w:val="none"/>
              <w:right w:val="none"/>
            </w:tcBorders>
          </w:tcPr>
          <w:p>
            <w:pPr>
              <w:pStyle w:val="0"/>
            </w:pPr>
            <w:r>
              <w:rPr>
                <w:sz w:val="24"/>
              </w:rPr>
              <w:t xml:space="preserve">Дробилки щековые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28.92.40.122</w:t>
            </w:r>
          </w:p>
        </w:tc>
        <w:tc>
          <w:tcPr>
            <w:tcW w:w="4082" w:type="dxa"/>
            <w:tcBorders>
              <w:top w:val="none"/>
              <w:left w:val="none"/>
              <w:bottom w:val="none"/>
              <w:right w:val="none"/>
            </w:tcBorders>
          </w:tcPr>
          <w:p>
            <w:pPr>
              <w:pStyle w:val="0"/>
            </w:pPr>
            <w:r>
              <w:rPr>
                <w:sz w:val="24"/>
              </w:rPr>
              <w:t xml:space="preserve">Дробилки конусные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28.92.40.123</w:t>
            </w:r>
          </w:p>
        </w:tc>
        <w:tc>
          <w:tcPr>
            <w:tcW w:w="4082" w:type="dxa"/>
            <w:tcBorders>
              <w:top w:val="none"/>
              <w:left w:val="none"/>
              <w:bottom w:val="none"/>
              <w:right w:val="none"/>
            </w:tcBorders>
          </w:tcPr>
          <w:p>
            <w:pPr>
              <w:pStyle w:val="0"/>
            </w:pPr>
            <w:r>
              <w:rPr>
                <w:sz w:val="24"/>
              </w:rPr>
              <w:t xml:space="preserve">Дробилки валковые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28.92.40.124</w:t>
            </w:r>
          </w:p>
        </w:tc>
        <w:tc>
          <w:tcPr>
            <w:tcW w:w="4082" w:type="dxa"/>
            <w:tcBorders>
              <w:top w:val="none"/>
              <w:left w:val="none"/>
              <w:bottom w:val="none"/>
              <w:right w:val="none"/>
            </w:tcBorders>
          </w:tcPr>
          <w:p>
            <w:pPr>
              <w:pStyle w:val="0"/>
            </w:pPr>
            <w:r>
              <w:rPr>
                <w:sz w:val="24"/>
              </w:rPr>
              <w:t xml:space="preserve">Дробилки роторные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none"/>
              <w:right w:val="none"/>
            </w:tcBorders>
          </w:tcPr>
          <w:p>
            <w:pPr>
              <w:pStyle w:val="0"/>
              <w:jc w:val="center"/>
            </w:pPr>
            <w:r>
              <w:rPr>
                <w:sz w:val="24"/>
              </w:rPr>
              <w:t xml:space="preserve">28.92.40.125</w:t>
            </w:r>
          </w:p>
        </w:tc>
        <w:tc>
          <w:tcPr>
            <w:tcW w:w="4082" w:type="dxa"/>
            <w:tcBorders>
              <w:top w:val="none"/>
              <w:left w:val="none"/>
              <w:bottom w:val="none"/>
              <w:right w:val="none"/>
            </w:tcBorders>
          </w:tcPr>
          <w:p>
            <w:pPr>
              <w:pStyle w:val="0"/>
            </w:pPr>
            <w:r>
              <w:rPr>
                <w:sz w:val="24"/>
              </w:rPr>
              <w:t xml:space="preserve">Дробилки молотковые</w:t>
            </w:r>
          </w:p>
        </w:tc>
        <w:tc>
          <w:tcPr>
            <w:tcW w:w="1560" w:type="dxa"/>
            <w:tcBorders>
              <w:top w:val="none"/>
              <w:left w:val="none"/>
              <w:bottom w:val="none"/>
              <w:right w:val="none"/>
            </w:tcBorders>
          </w:tcPr>
          <w:p>
            <w:pPr>
              <w:pStyle w:val="0"/>
              <w:jc w:val="center"/>
            </w:pPr>
            <w:r>
              <w:rPr>
                <w:sz w:val="24"/>
              </w:rPr>
              <w:t xml:space="preserve">2</w:t>
            </w:r>
          </w:p>
        </w:tc>
        <w:tc>
          <w:tcPr>
            <w:tcW w:w="1608" w:type="dxa"/>
            <w:tcBorders>
              <w:top w:val="none"/>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single" w:sz="4"/>
              <w:right w:val="none"/>
            </w:tcBorders>
          </w:tcPr>
          <w:p>
            <w:pPr>
              <w:pStyle w:val="0"/>
              <w:jc w:val="center"/>
            </w:pPr>
            <w:r>
              <w:rPr>
                <w:sz w:val="24"/>
              </w:rPr>
              <w:t xml:space="preserve">28.92.40.129</w:t>
            </w:r>
          </w:p>
        </w:tc>
        <w:tc>
          <w:tcPr>
            <w:tcW w:w="4082" w:type="dxa"/>
            <w:tcBorders>
              <w:top w:val="none"/>
              <w:left w:val="none"/>
              <w:bottom w:val="single" w:sz="4"/>
              <w:right w:val="none"/>
            </w:tcBorders>
          </w:tcPr>
          <w:p>
            <w:pPr>
              <w:pStyle w:val="0"/>
            </w:pPr>
            <w:r>
              <w:rPr>
                <w:sz w:val="24"/>
              </w:rPr>
              <w:t xml:space="preserve">Дробилки прочие, не включенные в другие группировки</w:t>
            </w:r>
          </w:p>
        </w:tc>
        <w:tc>
          <w:tcPr>
            <w:tcW w:w="1560" w:type="dxa"/>
            <w:tcBorders>
              <w:top w:val="none"/>
              <w:left w:val="none"/>
              <w:bottom w:val="single" w:sz="4"/>
              <w:right w:val="none"/>
            </w:tcBorders>
          </w:tcPr>
          <w:p>
            <w:pPr>
              <w:pStyle w:val="0"/>
              <w:jc w:val="center"/>
            </w:pPr>
            <w:r>
              <w:rPr>
                <w:sz w:val="24"/>
              </w:rPr>
              <w:t xml:space="preserve">2</w:t>
            </w:r>
          </w:p>
        </w:tc>
        <w:tc>
          <w:tcPr>
            <w:tcW w:w="1608" w:type="dxa"/>
            <w:tcBorders>
              <w:top w:val="none"/>
              <w:left w:val="none"/>
              <w:bottom w:val="single" w:sz="4"/>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bl>
    <w:p>
      <w:pPr>
        <w:pStyle w:val="0"/>
        <w:ind w:firstLine="540"/>
        <w:jc w:val="both"/>
      </w:pPr>
      <w:r>
        <w:rPr>
          <w:sz w:val="24"/>
        </w:rPr>
      </w:r>
    </w:p>
    <w:p>
      <w:pPr>
        <w:pStyle w:val="0"/>
        <w:ind w:firstLine="540"/>
        <w:jc w:val="both"/>
      </w:pPr>
      <w:r>
        <w:rPr>
          <w:sz w:val="24"/>
        </w:rPr>
        <w:t xml:space="preserve">При расчете итогового количества выполненных производственных и технологических операций (условий) с учетом повышающего коэффициента округление таких операций (условий) осуществляется до целочисленных значений в большую сторону.</w:t>
      </w:r>
    </w:p>
    <w:p>
      <w:pPr>
        <w:pStyle w:val="0"/>
        <w:spacing w:before="240"/>
        <w:ind w:firstLine="540"/>
        <w:jc w:val="both"/>
      </w:pPr>
      <w:r>
        <w:rPr>
          <w:sz w:val="24"/>
        </w:rPr>
        <w:t xml:space="preserve">В случае применения требований об осуществлении всех производственных и технологических операций (условий), предусмотренных настоящим приложением, числовое значение производственных и технологических операций (условий), учитываемое при оценке соблюдения требований, предусмотренных настоящим приложением (S), рассчитывается по следующей формуле:</w:t>
      </w:r>
    </w:p>
    <w:p>
      <w:pPr>
        <w:pStyle w:val="0"/>
        <w:ind w:firstLine="540"/>
        <w:jc w:val="both"/>
      </w:pPr>
      <w:r>
        <w:rPr>
          <w:sz w:val="24"/>
        </w:rPr>
      </w:r>
    </w:p>
    <w:p>
      <w:pPr>
        <w:pStyle w:val="0"/>
        <w:jc w:val="center"/>
      </w:pPr>
      <w:r>
        <w:rPr>
          <w:sz w:val="24"/>
        </w:rPr>
        <w:t xml:space="preserve">S = s x k,</w:t>
      </w:r>
    </w:p>
    <w:p>
      <w:pPr>
        <w:pStyle w:val="0"/>
        <w:ind w:firstLine="54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s - числовое значение выполненных производственных и технологических операций (условий);</w:t>
      </w:r>
    </w:p>
    <w:p>
      <w:pPr>
        <w:pStyle w:val="0"/>
        <w:spacing w:before="240"/>
        <w:ind w:firstLine="540"/>
        <w:jc w:val="both"/>
      </w:pPr>
      <w:r>
        <w:rPr>
          <w:sz w:val="24"/>
        </w:rPr>
        <w:t xml:space="preserve">k - повышающий коэффициент.</w:t>
      </w:r>
    </w:p>
    <w:p>
      <w:pPr>
        <w:pStyle w:val="0"/>
        <w:jc w:val="both"/>
      </w:pPr>
      <w:r>
        <w:rPr>
          <w:sz w:val="24"/>
        </w:rPr>
        <w:t xml:space="preserve">(п. 79 введен </w:t>
      </w:r>
      <w:r>
        <w:rPr>
          <w:sz w:val="24"/>
        </w:rPr>
        <w:t xml:space="preserve">Постановлением</w:t>
      </w:r>
      <w:r>
        <w:rPr>
          <w:sz w:val="24"/>
        </w:rPr>
        <w:t xml:space="preserve"> Правительства РФ от 30.12.2025 N 2220)</w:t>
      </w:r>
    </w:p>
    <w:p>
      <w:pPr>
        <w:pStyle w:val="0"/>
        <w:spacing w:before="240"/>
        <w:ind w:firstLine="540"/>
        <w:jc w:val="both"/>
      </w:pPr>
      <w:r>
        <w:rPr>
          <w:sz w:val="24"/>
        </w:rPr>
        <w:t xml:space="preserve">80. Продукция, включенная в </w:t>
      </w:r>
      <w:hyperlink w:tooltip="V. Продукция энергетического машиностроения, электротехнической и кабельной промышленности" w:anchor="P10640" w:history="0">
        <w:r>
          <w:rPr>
            <w:color w:val="0000ff"/>
            <w:sz w:val="24"/>
          </w:rPr>
          <w:t xml:space="preserve">раздел V</w:t>
        </w:r>
      </w:hyperlink>
      <w:r>
        <w:rPr>
          <w:sz w:val="24"/>
        </w:rPr>
        <w:t xml:space="preserve"> настоящего приложения, произведенная на территориях, предусмотренных Федеральным </w:t>
      </w:r>
      <w:r>
        <w:rPr>
          <w:sz w:val="24"/>
        </w:rPr>
        <w:t xml:space="preserve">законом</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может быть отнесена к российской промышленной продукции при условии соблюдения процентной стоимости использованных при производстве товара иностранных деталей, узлов и комплектующих с учетом следующих коэффициентов:</w:t>
      </w:r>
    </w:p>
    <w:p>
      <w:pPr>
        <w:pStyle w:val="0"/>
        <w:ind w:firstLine="54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819"/>
        <w:gridCol w:w="4082"/>
        <w:gridCol w:w="1560"/>
        <w:gridCol w:w="1608"/>
      </w:tblGrid>
      <w:tr>
        <w:tblPrEx>
          <w:tblBorders>
            <w:insideH w:val="single" w:sz="4"/>
            <w:insideV w:val="single" w:sz="4"/>
          </w:tblBorders>
        </w:tblPrEx>
        <w:tc>
          <w:tcPr>
            <w:tcW w:w="1819" w:type="dxa"/>
            <w:tcBorders>
              <w:top w:val="single" w:sz="4"/>
              <w:left w:val="none"/>
              <w:bottom w:val="single" w:sz="4"/>
            </w:tcBorders>
          </w:tcPr>
          <w:p>
            <w:pPr>
              <w:pStyle w:val="0"/>
              <w:jc w:val="center"/>
            </w:pPr>
            <w:r>
              <w:rPr>
                <w:sz w:val="24"/>
              </w:rPr>
              <w:t xml:space="preserve">Код по </w:t>
            </w:r>
            <w:r>
              <w:rPr>
                <w:sz w:val="24"/>
              </w:rPr>
              <w:t xml:space="preserve">ОК 034-2014</w:t>
            </w:r>
            <w:r>
              <w:rPr>
                <w:sz w:val="24"/>
              </w:rPr>
              <w:t xml:space="preserve"> (КПЕС 2008)</w:t>
            </w:r>
          </w:p>
        </w:tc>
        <w:tc>
          <w:tcPr>
            <w:tcW w:w="4082" w:type="dxa"/>
            <w:tcBorders>
              <w:top w:val="single" w:sz="4"/>
              <w:bottom w:val="single" w:sz="4"/>
            </w:tcBorders>
          </w:tcPr>
          <w:p>
            <w:pPr>
              <w:pStyle w:val="0"/>
              <w:jc w:val="center"/>
            </w:pPr>
            <w:r>
              <w:rPr>
                <w:sz w:val="24"/>
              </w:rPr>
              <w:t xml:space="preserve">Наименование продукции</w:t>
            </w:r>
          </w:p>
        </w:tc>
        <w:tc>
          <w:tcPr>
            <w:tcW w:w="1560" w:type="dxa"/>
            <w:tcBorders>
              <w:top w:val="single" w:sz="4"/>
              <w:bottom w:val="single" w:sz="4"/>
            </w:tcBorders>
          </w:tcPr>
          <w:p>
            <w:pPr>
              <w:pStyle w:val="0"/>
              <w:jc w:val="center"/>
            </w:pPr>
            <w:r>
              <w:rPr>
                <w:sz w:val="24"/>
              </w:rPr>
              <w:t xml:space="preserve">Коэффициент</w:t>
            </w:r>
          </w:p>
        </w:tc>
        <w:tc>
          <w:tcPr>
            <w:tcW w:w="1608" w:type="dxa"/>
            <w:tcBorders>
              <w:top w:val="single" w:sz="4"/>
              <w:bottom w:val="single" w:sz="4"/>
              <w:right w:val="none"/>
            </w:tcBorders>
          </w:tcPr>
          <w:p>
            <w:pPr>
              <w:pStyle w:val="0"/>
              <w:jc w:val="center"/>
            </w:pPr>
            <w:r>
              <w:rPr>
                <w:sz w:val="24"/>
              </w:rPr>
              <w:t xml:space="preserve">Срок действия коэффициента</w:t>
            </w:r>
          </w:p>
        </w:tc>
      </w:tr>
      <w:tr>
        <w:tc>
          <w:tcPr>
            <w:tcW w:w="1819" w:type="dxa"/>
            <w:tcBorders>
              <w:top w:val="single" w:sz="4"/>
              <w:left w:val="none"/>
              <w:bottom w:val="none"/>
              <w:right w:val="none"/>
            </w:tcBorders>
          </w:tcPr>
          <w:p>
            <w:pPr>
              <w:pStyle w:val="0"/>
              <w:jc w:val="center"/>
            </w:pPr>
            <w:r>
              <w:rPr>
                <w:sz w:val="24"/>
              </w:rPr>
              <w:t xml:space="preserve">из </w:t>
            </w:r>
            <w:r>
              <w:rPr>
                <w:sz w:val="24"/>
              </w:rPr>
              <w:t xml:space="preserve">27.90.52</w:t>
            </w:r>
          </w:p>
        </w:tc>
        <w:tc>
          <w:tcPr>
            <w:tcW w:w="4082" w:type="dxa"/>
            <w:tcBorders>
              <w:top w:val="single" w:sz="4"/>
              <w:left w:val="none"/>
              <w:bottom w:val="none"/>
              <w:right w:val="none"/>
            </w:tcBorders>
          </w:tcPr>
          <w:p>
            <w:pPr>
              <w:pStyle w:val="0"/>
            </w:pPr>
            <w:r>
              <w:rPr>
                <w:sz w:val="24"/>
              </w:rPr>
              <w:t xml:space="preserve">Единичные суперконденсаторы, суперконденсаторные системы</w:t>
            </w:r>
          </w:p>
        </w:tc>
        <w:tc>
          <w:tcPr>
            <w:tcW w:w="1560" w:type="dxa"/>
            <w:tcBorders>
              <w:top w:val="single" w:sz="4"/>
              <w:left w:val="none"/>
              <w:bottom w:val="none"/>
              <w:right w:val="none"/>
            </w:tcBorders>
          </w:tcPr>
          <w:p>
            <w:pPr>
              <w:pStyle w:val="0"/>
              <w:jc w:val="center"/>
            </w:pPr>
            <w:r>
              <w:rPr>
                <w:sz w:val="24"/>
              </w:rPr>
              <w:t xml:space="preserve">0,5</w:t>
            </w:r>
          </w:p>
        </w:tc>
        <w:tc>
          <w:tcPr>
            <w:tcW w:w="1608" w:type="dxa"/>
            <w:tcBorders>
              <w:top w:val="single" w:sz="4"/>
              <w:left w:val="none"/>
              <w:bottom w:val="none"/>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r>
        <w:tc>
          <w:tcPr>
            <w:tcW w:w="1819" w:type="dxa"/>
            <w:tcBorders>
              <w:top w:val="none"/>
              <w:left w:val="none"/>
              <w:bottom w:val="single" w:sz="4"/>
              <w:right w:val="none"/>
            </w:tcBorders>
          </w:tcPr>
          <w:p>
            <w:pPr>
              <w:pStyle w:val="0"/>
              <w:jc w:val="center"/>
            </w:pPr>
            <w:r>
              <w:rPr>
                <w:sz w:val="24"/>
              </w:rPr>
              <w:t xml:space="preserve">из </w:t>
            </w:r>
            <w:r>
              <w:rPr>
                <w:sz w:val="24"/>
              </w:rPr>
              <w:t xml:space="preserve">28.15.24.110</w:t>
            </w:r>
          </w:p>
        </w:tc>
        <w:tc>
          <w:tcPr>
            <w:tcW w:w="4082" w:type="dxa"/>
            <w:tcBorders>
              <w:top w:val="none"/>
              <w:left w:val="none"/>
              <w:bottom w:val="single" w:sz="4"/>
              <w:right w:val="none"/>
            </w:tcBorders>
          </w:tcPr>
          <w:p>
            <w:pPr>
              <w:pStyle w:val="0"/>
            </w:pPr>
            <w:r>
              <w:rPr>
                <w:sz w:val="24"/>
              </w:rPr>
              <w:t xml:space="preserve">Редуктор (мультипликатор) ветроэнергетической установки</w:t>
            </w:r>
          </w:p>
        </w:tc>
        <w:tc>
          <w:tcPr>
            <w:tcW w:w="1560" w:type="dxa"/>
            <w:tcBorders>
              <w:top w:val="none"/>
              <w:left w:val="none"/>
              <w:bottom w:val="single" w:sz="4"/>
              <w:right w:val="none"/>
            </w:tcBorders>
          </w:tcPr>
          <w:p>
            <w:pPr>
              <w:pStyle w:val="0"/>
              <w:jc w:val="center"/>
            </w:pPr>
            <w:r>
              <w:rPr>
                <w:sz w:val="24"/>
              </w:rPr>
              <w:t xml:space="preserve">0,5</w:t>
            </w:r>
          </w:p>
        </w:tc>
        <w:tc>
          <w:tcPr>
            <w:tcW w:w="1608" w:type="dxa"/>
            <w:tcBorders>
              <w:top w:val="none"/>
              <w:left w:val="none"/>
              <w:bottom w:val="single" w:sz="4"/>
              <w:right w:val="none"/>
            </w:tcBorders>
          </w:tcPr>
          <w:p>
            <w:pPr>
              <w:pStyle w:val="0"/>
              <w:jc w:val="center"/>
            </w:pPr>
            <w:r>
              <w:rPr>
                <w:sz w:val="24"/>
              </w:rPr>
              <w:t xml:space="preserve">с 1 января 2026 г.</w:t>
            </w:r>
          </w:p>
          <w:p>
            <w:pPr>
              <w:pStyle w:val="0"/>
              <w:jc w:val="center"/>
            </w:pPr>
            <w:r>
              <w:rPr>
                <w:sz w:val="24"/>
              </w:rPr>
              <w:t xml:space="preserve">по 31 декабря 2027 г.</w:t>
            </w:r>
          </w:p>
        </w:tc>
      </w:tr>
    </w:tbl>
    <w:p>
      <w:pPr>
        <w:pStyle w:val="0"/>
        <w:ind w:firstLine="540"/>
        <w:jc w:val="both"/>
      </w:pPr>
      <w:r>
        <w:rPr>
          <w:sz w:val="24"/>
        </w:rPr>
      </w:r>
    </w:p>
    <w:p>
      <w:pPr>
        <w:pStyle w:val="0"/>
        <w:ind w:firstLine="540"/>
        <w:jc w:val="both"/>
      </w:pPr>
      <w:r>
        <w:rPr>
          <w:sz w:val="24"/>
        </w:rPr>
        <w:t xml:space="preserve">При расчете процентной доли количества или стоимости используемых при производстве промышленной продукции (компонентов) иностранных материалов (сырья) и комплектующих (изделий, товаров) в соответствии с настоящим приложением с учетом понижающего коэффициента округление такой стоимости осуществляется до целочисленных значений в меньшую сторону.</w:t>
      </w:r>
    </w:p>
    <w:p>
      <w:pPr>
        <w:pStyle w:val="0"/>
        <w:jc w:val="both"/>
      </w:pPr>
      <w:r>
        <w:rPr>
          <w:sz w:val="24"/>
        </w:rPr>
        <w:t xml:space="preserve">(п. 80 введен </w:t>
      </w:r>
      <w:r>
        <w:rPr>
          <w:sz w:val="24"/>
        </w:rPr>
        <w:t xml:space="preserve">Постановлением</w:t>
      </w:r>
      <w:r>
        <w:rPr>
          <w:sz w:val="24"/>
        </w:rPr>
        <w:t xml:space="preserve"> Правительства РФ от 30.12.2025 N 2220)</w:t>
      </w:r>
    </w:p>
    <w:p>
      <w:pPr>
        <w:pStyle w:val="0"/>
        <w:spacing w:before="240"/>
        <w:ind w:firstLine="540"/>
        <w:jc w:val="both"/>
      </w:pPr>
      <w:r>
        <w:rPr>
          <w:sz w:val="24"/>
        </w:rPr>
        <w:t xml:space="preserve">81. Продукция медицинской промышленности может быть отнесена к российской промышленной продукции при условии достижения в совокупности следующего суммарного количества баллов для каждой единицы продукции:</w:t>
      </w:r>
    </w:p>
    <w:p>
      <w:pPr>
        <w:pStyle w:val="0"/>
        <w:jc w:val="both"/>
      </w:pPr>
      <w:r>
        <w:rPr>
          <w:sz w:val="24"/>
        </w:rPr>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W w:w="5000" w:type="pct"/>
        <w:tblInd w:w="0" w:type="dxa"/>
        <w:tblBorders>
          <w:top w:val="single" w:sz="4"/>
          <w:bottom w:val="single" w:sz="4"/>
        </w:tblBorders>
        <w:tblCellMar>
          <w:left w:w="62" w:type="dxa"/>
          <w:top w:w="102" w:type="dxa"/>
          <w:right w:w="62" w:type="dxa"/>
          <w:bottom w:w="102" w:type="dxa"/>
        </w:tblCellMar>
      </w:tblPr>
      <w:tblGrid>
        <w:gridCol w:w="2569"/>
        <w:gridCol w:w="4684"/>
        <w:gridCol w:w="1720"/>
        <w:gridCol w:w="1720"/>
        <w:gridCol w:w="1720"/>
        <w:gridCol w:w="1720"/>
        <w:gridCol w:w="1724"/>
      </w:tblGrid>
      <w:tr>
        <w:tblPrEx>
          <w:tblBorders>
            <w:insideH w:val="single" w:sz="4"/>
            <w:insideV w:val="single" w:sz="4"/>
          </w:tblBorders>
        </w:tblPrEx>
        <w:tc>
          <w:tcPr>
            <w:tcW w:w="2569" w:type="dxa"/>
            <w:tcBorders>
              <w:top w:val="single" w:sz="4"/>
              <w:left w:val="none"/>
              <w:bottom w:val="single" w:sz="4"/>
            </w:tcBorders>
          </w:tcPr>
          <w:p>
            <w:pPr>
              <w:pStyle w:val="0"/>
              <w:jc w:val="center"/>
            </w:pPr>
            <w:r>
              <w:rPr>
                <w:sz w:val="24"/>
              </w:rPr>
              <w:t xml:space="preserve">Код по </w:t>
            </w:r>
            <w:r>
              <w:rPr>
                <w:sz w:val="24"/>
              </w:rPr>
              <w:t xml:space="preserve">ОК 034-2014</w:t>
            </w:r>
          </w:p>
          <w:p>
            <w:pPr>
              <w:pStyle w:val="0"/>
              <w:jc w:val="center"/>
            </w:pPr>
            <w:r>
              <w:rPr>
                <w:sz w:val="24"/>
              </w:rPr>
              <w:t xml:space="preserve">(КПЕС 2008)</w:t>
            </w:r>
          </w:p>
        </w:tc>
        <w:tc>
          <w:tcPr>
            <w:tcW w:w="4684" w:type="dxa"/>
            <w:tcBorders>
              <w:top w:val="single" w:sz="4"/>
              <w:bottom w:val="single" w:sz="4"/>
            </w:tcBorders>
          </w:tcPr>
          <w:p>
            <w:pPr>
              <w:pStyle w:val="0"/>
              <w:jc w:val="center"/>
            </w:pPr>
            <w:r>
              <w:rPr>
                <w:sz w:val="24"/>
              </w:rPr>
              <w:t xml:space="preserve">Наименование продукции</w:t>
            </w:r>
          </w:p>
        </w:tc>
        <w:tc>
          <w:tcPr>
            <w:tcW w:w="1720" w:type="dxa"/>
            <w:tcBorders>
              <w:top w:val="single" w:sz="4"/>
              <w:bottom w:val="single" w:sz="4"/>
            </w:tcBorders>
          </w:tcPr>
          <w:p>
            <w:pPr>
              <w:pStyle w:val="0"/>
              <w:jc w:val="center"/>
            </w:pPr>
            <w:r>
              <w:rPr>
                <w:sz w:val="24"/>
              </w:rPr>
              <w:t xml:space="preserve">2026 год</w:t>
            </w:r>
          </w:p>
        </w:tc>
        <w:tc>
          <w:tcPr>
            <w:tcW w:w="1720" w:type="dxa"/>
            <w:tcBorders>
              <w:top w:val="single" w:sz="4"/>
              <w:bottom w:val="single" w:sz="4"/>
            </w:tcBorders>
          </w:tcPr>
          <w:p>
            <w:pPr>
              <w:pStyle w:val="0"/>
              <w:jc w:val="center"/>
            </w:pPr>
            <w:r>
              <w:rPr>
                <w:sz w:val="24"/>
              </w:rPr>
              <w:t xml:space="preserve">2027 год</w:t>
            </w:r>
          </w:p>
        </w:tc>
        <w:tc>
          <w:tcPr>
            <w:tcW w:w="1720" w:type="dxa"/>
            <w:tcBorders>
              <w:top w:val="single" w:sz="4"/>
              <w:bottom w:val="single" w:sz="4"/>
            </w:tcBorders>
          </w:tcPr>
          <w:p>
            <w:pPr>
              <w:pStyle w:val="0"/>
              <w:jc w:val="center"/>
            </w:pPr>
            <w:r>
              <w:rPr>
                <w:sz w:val="24"/>
              </w:rPr>
              <w:t xml:space="preserve">2028 год</w:t>
            </w:r>
          </w:p>
        </w:tc>
        <w:tc>
          <w:tcPr>
            <w:tcW w:w="1720" w:type="dxa"/>
            <w:tcBorders>
              <w:top w:val="single" w:sz="4"/>
              <w:bottom w:val="single" w:sz="4"/>
            </w:tcBorders>
          </w:tcPr>
          <w:p>
            <w:pPr>
              <w:pStyle w:val="0"/>
              <w:jc w:val="center"/>
            </w:pPr>
            <w:r>
              <w:rPr>
                <w:sz w:val="24"/>
              </w:rPr>
              <w:t xml:space="preserve">2029 год</w:t>
            </w:r>
          </w:p>
        </w:tc>
        <w:tc>
          <w:tcPr>
            <w:tcW w:w="1724" w:type="dxa"/>
            <w:tcBorders>
              <w:top w:val="single" w:sz="4"/>
              <w:bottom w:val="single" w:sz="4"/>
              <w:right w:val="none"/>
            </w:tcBorders>
          </w:tcPr>
          <w:p>
            <w:pPr>
              <w:pStyle w:val="0"/>
              <w:jc w:val="center"/>
            </w:pPr>
            <w:r>
              <w:rPr>
                <w:sz w:val="24"/>
              </w:rPr>
              <w:t xml:space="preserve">2030 год и далее</w:t>
            </w:r>
          </w:p>
        </w:tc>
      </w:tr>
      <w:tr>
        <w:tc>
          <w:tcPr>
            <w:tcW w:w="2569" w:type="dxa"/>
            <w:tcBorders>
              <w:top w:val="single" w:sz="4"/>
              <w:left w:val="none"/>
              <w:bottom w:val="none"/>
              <w:right w:val="none"/>
            </w:tcBorders>
          </w:tcPr>
          <w:p>
            <w:pPr>
              <w:pStyle w:val="0"/>
              <w:jc w:val="center"/>
            </w:pPr>
            <w:r>
              <w:rPr>
                <w:sz w:val="24"/>
              </w:rPr>
              <w:t xml:space="preserve">из </w:t>
            </w:r>
            <w:r>
              <w:rPr>
                <w:sz w:val="24"/>
              </w:rPr>
              <w:t xml:space="preserve">32.50.23.161</w:t>
            </w:r>
          </w:p>
        </w:tc>
        <w:tc>
          <w:tcPr>
            <w:tcW w:w="4684" w:type="dxa"/>
            <w:tcBorders>
              <w:top w:val="single" w:sz="4"/>
              <w:left w:val="none"/>
              <w:bottom w:val="none"/>
              <w:right w:val="none"/>
            </w:tcBorders>
          </w:tcPr>
          <w:p>
            <w:pPr>
              <w:pStyle w:val="0"/>
            </w:pPr>
            <w:r>
              <w:rPr>
                <w:sz w:val="24"/>
              </w:rPr>
              <w:t xml:space="preserve">Узел кисти (в том числе пальцы) пассивный с использованием стали или сплавов и полимеров</w:t>
            </w:r>
          </w:p>
        </w:tc>
        <w:tc>
          <w:tcPr>
            <w:tcW w:w="1720" w:type="dxa"/>
            <w:tcBorders>
              <w:top w:val="single" w:sz="4"/>
              <w:left w:val="none"/>
              <w:bottom w:val="none"/>
              <w:right w:val="none"/>
            </w:tcBorders>
          </w:tcPr>
          <w:p>
            <w:pPr>
              <w:pStyle w:val="0"/>
              <w:jc w:val="center"/>
            </w:pPr>
            <w:r>
              <w:rPr>
                <w:sz w:val="24"/>
              </w:rPr>
              <w:t xml:space="preserve">не менее 120 баллов</w:t>
            </w:r>
          </w:p>
        </w:tc>
        <w:tc>
          <w:tcPr>
            <w:tcW w:w="1720" w:type="dxa"/>
            <w:tcBorders>
              <w:top w:val="single" w:sz="4"/>
              <w:left w:val="none"/>
              <w:bottom w:val="none"/>
              <w:right w:val="none"/>
            </w:tcBorders>
          </w:tcPr>
          <w:p>
            <w:pPr>
              <w:pStyle w:val="0"/>
              <w:jc w:val="center"/>
            </w:pPr>
            <w:r>
              <w:rPr>
                <w:sz w:val="24"/>
              </w:rPr>
              <w:t xml:space="preserve">не менее 120 баллов</w:t>
            </w:r>
          </w:p>
        </w:tc>
        <w:tc>
          <w:tcPr>
            <w:tcW w:w="1720" w:type="dxa"/>
            <w:tcBorders>
              <w:top w:val="single" w:sz="4"/>
              <w:left w:val="none"/>
              <w:bottom w:val="none"/>
              <w:right w:val="none"/>
            </w:tcBorders>
          </w:tcPr>
          <w:p>
            <w:pPr>
              <w:pStyle w:val="0"/>
              <w:jc w:val="center"/>
            </w:pPr>
            <w:r>
              <w:rPr>
                <w:sz w:val="24"/>
              </w:rPr>
              <w:t xml:space="preserve">140 баллов</w:t>
            </w:r>
          </w:p>
        </w:tc>
        <w:tc>
          <w:tcPr>
            <w:tcW w:w="1720" w:type="dxa"/>
            <w:tcBorders>
              <w:top w:val="single" w:sz="4"/>
              <w:left w:val="none"/>
              <w:bottom w:val="none"/>
              <w:right w:val="none"/>
            </w:tcBorders>
          </w:tcPr>
          <w:p>
            <w:pPr>
              <w:pStyle w:val="0"/>
              <w:jc w:val="center"/>
            </w:pPr>
            <w:r>
              <w:rPr>
                <w:sz w:val="24"/>
              </w:rPr>
              <w:t xml:space="preserve">140 баллов</w:t>
            </w:r>
          </w:p>
        </w:tc>
        <w:tc>
          <w:tcPr>
            <w:tcW w:w="1724" w:type="dxa"/>
            <w:tcBorders>
              <w:top w:val="single" w:sz="4"/>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32.50.23.161</w:t>
            </w:r>
          </w:p>
        </w:tc>
        <w:tc>
          <w:tcPr>
            <w:tcW w:w="4684" w:type="dxa"/>
            <w:tcBorders>
              <w:top w:val="none"/>
              <w:left w:val="none"/>
              <w:bottom w:val="none"/>
              <w:right w:val="none"/>
            </w:tcBorders>
          </w:tcPr>
          <w:p>
            <w:pPr>
              <w:pStyle w:val="0"/>
            </w:pPr>
            <w:r>
              <w:rPr>
                <w:sz w:val="24"/>
              </w:rPr>
              <w:t xml:space="preserve">Узел кисти (в том числе пальцы) пассивный с использованием стали или сплавов и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32.50.23.161</w:t>
            </w:r>
          </w:p>
        </w:tc>
        <w:tc>
          <w:tcPr>
            <w:tcW w:w="4684" w:type="dxa"/>
            <w:tcBorders>
              <w:top w:val="none"/>
              <w:left w:val="none"/>
              <w:bottom w:val="none"/>
              <w:right w:val="none"/>
            </w:tcBorders>
          </w:tcPr>
          <w:p>
            <w:pPr>
              <w:pStyle w:val="0"/>
            </w:pPr>
            <w:r>
              <w:rPr>
                <w:sz w:val="24"/>
              </w:rPr>
              <w:t xml:space="preserve">Узел кисти (в том числе пальцы) пассивный с использованием стали или сплавов, полимеров и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32.50.23.161</w:t>
            </w:r>
          </w:p>
        </w:tc>
        <w:tc>
          <w:tcPr>
            <w:tcW w:w="4684" w:type="dxa"/>
            <w:tcBorders>
              <w:top w:val="none"/>
              <w:left w:val="none"/>
              <w:bottom w:val="none"/>
              <w:right w:val="none"/>
            </w:tcBorders>
          </w:tcPr>
          <w:p>
            <w:pPr>
              <w:pStyle w:val="0"/>
            </w:pPr>
            <w:r>
              <w:rPr>
                <w:sz w:val="24"/>
              </w:rPr>
              <w:t xml:space="preserve">Узел кисти (в том числе пальцы) пассивный с использованием полимеров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4" w:type="dxa"/>
            <w:tcBorders>
              <w:top w:val="none"/>
              <w:left w:val="none"/>
              <w:bottom w:val="none"/>
              <w:right w:val="none"/>
            </w:tcBorders>
          </w:tcPr>
          <w:p>
            <w:pPr>
              <w:pStyle w:val="0"/>
              <w:jc w:val="center"/>
            </w:pPr>
            <w:r>
              <w:rPr>
                <w:sz w:val="24"/>
              </w:rPr>
              <w:t xml:space="preserve">120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32.50.23.161</w:t>
            </w:r>
          </w:p>
        </w:tc>
        <w:tc>
          <w:tcPr>
            <w:tcW w:w="4684" w:type="dxa"/>
            <w:tcBorders>
              <w:top w:val="none"/>
              <w:left w:val="none"/>
              <w:bottom w:val="none"/>
              <w:right w:val="none"/>
            </w:tcBorders>
          </w:tcPr>
          <w:p>
            <w:pPr>
              <w:pStyle w:val="0"/>
            </w:pPr>
            <w:r>
              <w:rPr>
                <w:sz w:val="24"/>
              </w:rPr>
              <w:t xml:space="preserve">Узел кисти (в том числе пальцы) пассивный с использованием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4" w:type="dxa"/>
            <w:tcBorders>
              <w:top w:val="none"/>
              <w:left w:val="none"/>
              <w:bottom w:val="none"/>
              <w:right w:val="none"/>
            </w:tcBorders>
          </w:tcPr>
          <w:p>
            <w:pPr>
              <w:pStyle w:val="0"/>
              <w:jc w:val="center"/>
            </w:pPr>
            <w:r>
              <w:rPr>
                <w:sz w:val="24"/>
              </w:rPr>
              <w:t xml:space="preserve">120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32.50.23.161</w:t>
            </w:r>
          </w:p>
        </w:tc>
        <w:tc>
          <w:tcPr>
            <w:tcW w:w="4684" w:type="dxa"/>
            <w:tcBorders>
              <w:top w:val="none"/>
              <w:left w:val="none"/>
              <w:bottom w:val="none"/>
              <w:right w:val="none"/>
            </w:tcBorders>
          </w:tcPr>
          <w:p>
            <w:pPr>
              <w:pStyle w:val="0"/>
            </w:pPr>
            <w:r>
              <w:rPr>
                <w:sz w:val="24"/>
              </w:rPr>
              <w:t xml:space="preserve">Узел кисти (в том числе пальцы) пассивный с использованием полимеров и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не менее 100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32.50.23.162</w:t>
            </w:r>
          </w:p>
        </w:tc>
        <w:tc>
          <w:tcPr>
            <w:tcW w:w="4684" w:type="dxa"/>
            <w:tcBorders>
              <w:top w:val="none"/>
              <w:left w:val="none"/>
              <w:bottom w:val="none"/>
              <w:right w:val="none"/>
            </w:tcBorders>
          </w:tcPr>
          <w:p>
            <w:pPr>
              <w:pStyle w:val="0"/>
            </w:pPr>
            <w:r>
              <w:rPr>
                <w:sz w:val="24"/>
              </w:rPr>
              <w:t xml:space="preserve">Узел кисти (в том числе пальцы) активный с использованием полимеров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32.50.23.162</w:t>
            </w:r>
          </w:p>
        </w:tc>
        <w:tc>
          <w:tcPr>
            <w:tcW w:w="4684" w:type="dxa"/>
            <w:tcBorders>
              <w:top w:val="none"/>
              <w:left w:val="none"/>
              <w:bottom w:val="none"/>
              <w:right w:val="none"/>
            </w:tcBorders>
          </w:tcPr>
          <w:p>
            <w:pPr>
              <w:pStyle w:val="0"/>
            </w:pPr>
            <w:r>
              <w:rPr>
                <w:sz w:val="24"/>
              </w:rPr>
              <w:t xml:space="preserve">Узел кисти (в том числе пальцы) активный с использованием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32.50.23.162</w:t>
            </w:r>
          </w:p>
        </w:tc>
        <w:tc>
          <w:tcPr>
            <w:tcW w:w="4684" w:type="dxa"/>
            <w:tcBorders>
              <w:top w:val="none"/>
              <w:left w:val="none"/>
              <w:bottom w:val="none"/>
              <w:right w:val="none"/>
            </w:tcBorders>
          </w:tcPr>
          <w:p>
            <w:pPr>
              <w:pStyle w:val="0"/>
            </w:pPr>
            <w:r>
              <w:rPr>
                <w:sz w:val="24"/>
              </w:rPr>
              <w:t xml:space="preserve">Узел кисти (в том числе пальцы) активный с использованием полимеров и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32.50.23.163</w:t>
            </w:r>
          </w:p>
        </w:tc>
        <w:tc>
          <w:tcPr>
            <w:tcW w:w="4684" w:type="dxa"/>
            <w:tcBorders>
              <w:top w:val="none"/>
              <w:left w:val="none"/>
              <w:bottom w:val="none"/>
              <w:right w:val="none"/>
            </w:tcBorders>
          </w:tcPr>
          <w:p>
            <w:pPr>
              <w:pStyle w:val="0"/>
            </w:pPr>
            <w:r>
              <w:rPr>
                <w:sz w:val="24"/>
              </w:rPr>
              <w:t xml:space="preserve">Узел кисти (в том числе пальцы) с микропроцессорным управлением с использованием полимеров</w:t>
            </w:r>
          </w:p>
        </w:tc>
        <w:tc>
          <w:tcPr>
            <w:tcW w:w="1720" w:type="dxa"/>
            <w:tcBorders>
              <w:top w:val="none"/>
              <w:left w:val="none"/>
              <w:bottom w:val="none"/>
              <w:right w:val="none"/>
            </w:tcBorders>
          </w:tcPr>
          <w:p>
            <w:pPr>
              <w:pStyle w:val="0"/>
              <w:jc w:val="center"/>
            </w:pPr>
            <w:r>
              <w:rPr>
                <w:sz w:val="24"/>
              </w:rPr>
              <w:t xml:space="preserve">не менее 90 баллов</w:t>
            </w:r>
          </w:p>
        </w:tc>
        <w:tc>
          <w:tcPr>
            <w:tcW w:w="1720" w:type="dxa"/>
            <w:tcBorders>
              <w:top w:val="none"/>
              <w:left w:val="none"/>
              <w:bottom w:val="none"/>
              <w:right w:val="none"/>
            </w:tcBorders>
          </w:tcPr>
          <w:p>
            <w:pPr>
              <w:pStyle w:val="0"/>
              <w:jc w:val="center"/>
            </w:pPr>
            <w:r>
              <w:rPr>
                <w:sz w:val="24"/>
              </w:rPr>
              <w:t xml:space="preserve">не менее 110 баллов</w:t>
            </w:r>
          </w:p>
        </w:tc>
        <w:tc>
          <w:tcPr>
            <w:tcW w:w="1720" w:type="dxa"/>
            <w:tcBorders>
              <w:top w:val="none"/>
              <w:left w:val="none"/>
              <w:bottom w:val="none"/>
              <w:right w:val="none"/>
            </w:tcBorders>
          </w:tcPr>
          <w:p>
            <w:pPr>
              <w:pStyle w:val="0"/>
              <w:jc w:val="center"/>
            </w:pPr>
            <w:r>
              <w:rPr>
                <w:sz w:val="24"/>
              </w:rPr>
              <w:t xml:space="preserve">не менее 130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32.50.23.163</w:t>
            </w:r>
          </w:p>
        </w:tc>
        <w:tc>
          <w:tcPr>
            <w:tcW w:w="4684" w:type="dxa"/>
            <w:tcBorders>
              <w:top w:val="none"/>
              <w:left w:val="none"/>
              <w:bottom w:val="none"/>
              <w:right w:val="none"/>
            </w:tcBorders>
          </w:tcPr>
          <w:p>
            <w:pPr>
              <w:pStyle w:val="0"/>
            </w:pPr>
            <w:r>
              <w:rPr>
                <w:sz w:val="24"/>
              </w:rPr>
              <w:t xml:space="preserve">Узел кисти (в том числе пальцы) с микропроцессорным управлением с использованием синтетических каучуков</w:t>
            </w:r>
          </w:p>
        </w:tc>
        <w:tc>
          <w:tcPr>
            <w:tcW w:w="1720" w:type="dxa"/>
            <w:tcBorders>
              <w:top w:val="none"/>
              <w:left w:val="none"/>
              <w:bottom w:val="none"/>
              <w:right w:val="none"/>
            </w:tcBorders>
          </w:tcPr>
          <w:p>
            <w:pPr>
              <w:pStyle w:val="0"/>
              <w:jc w:val="center"/>
            </w:pPr>
            <w:r>
              <w:rPr>
                <w:sz w:val="24"/>
              </w:rPr>
              <w:t xml:space="preserve">не менее 90 баллов</w:t>
            </w:r>
          </w:p>
        </w:tc>
        <w:tc>
          <w:tcPr>
            <w:tcW w:w="1720" w:type="dxa"/>
            <w:tcBorders>
              <w:top w:val="none"/>
              <w:left w:val="none"/>
              <w:bottom w:val="none"/>
              <w:right w:val="none"/>
            </w:tcBorders>
          </w:tcPr>
          <w:p>
            <w:pPr>
              <w:pStyle w:val="0"/>
              <w:jc w:val="center"/>
            </w:pPr>
            <w:r>
              <w:rPr>
                <w:sz w:val="24"/>
              </w:rPr>
              <w:t xml:space="preserve">не менее 110 баллов</w:t>
            </w:r>
          </w:p>
        </w:tc>
        <w:tc>
          <w:tcPr>
            <w:tcW w:w="1720" w:type="dxa"/>
            <w:tcBorders>
              <w:top w:val="none"/>
              <w:left w:val="none"/>
              <w:bottom w:val="none"/>
              <w:right w:val="none"/>
            </w:tcBorders>
          </w:tcPr>
          <w:p>
            <w:pPr>
              <w:pStyle w:val="0"/>
              <w:jc w:val="center"/>
            </w:pPr>
            <w:r>
              <w:rPr>
                <w:sz w:val="24"/>
              </w:rPr>
              <w:t xml:space="preserve">не менее 110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32.50.23.163</w:t>
            </w:r>
          </w:p>
        </w:tc>
        <w:tc>
          <w:tcPr>
            <w:tcW w:w="4684" w:type="dxa"/>
            <w:tcBorders>
              <w:top w:val="none"/>
              <w:left w:val="none"/>
              <w:bottom w:val="none"/>
              <w:right w:val="none"/>
            </w:tcBorders>
          </w:tcPr>
          <w:p>
            <w:pPr>
              <w:pStyle w:val="0"/>
            </w:pPr>
            <w:r>
              <w:rPr>
                <w:sz w:val="24"/>
              </w:rPr>
              <w:t xml:space="preserve">Узел кисти (в том числе пальцы) с микропроцессорным управлением с использованием полимеров и синтетических каучуков</w:t>
            </w:r>
          </w:p>
        </w:tc>
        <w:tc>
          <w:tcPr>
            <w:tcW w:w="1720" w:type="dxa"/>
            <w:tcBorders>
              <w:top w:val="none"/>
              <w:left w:val="none"/>
              <w:bottom w:val="none"/>
              <w:right w:val="none"/>
            </w:tcBorders>
          </w:tcPr>
          <w:p>
            <w:pPr>
              <w:pStyle w:val="0"/>
              <w:jc w:val="center"/>
            </w:pPr>
            <w:r>
              <w:rPr>
                <w:sz w:val="24"/>
              </w:rPr>
              <w:t xml:space="preserve">не менее 90 баллов</w:t>
            </w:r>
          </w:p>
        </w:tc>
        <w:tc>
          <w:tcPr>
            <w:tcW w:w="1720" w:type="dxa"/>
            <w:tcBorders>
              <w:top w:val="none"/>
              <w:left w:val="none"/>
              <w:bottom w:val="none"/>
              <w:right w:val="none"/>
            </w:tcBorders>
          </w:tcPr>
          <w:p>
            <w:pPr>
              <w:pStyle w:val="0"/>
              <w:jc w:val="center"/>
            </w:pPr>
            <w:r>
              <w:rPr>
                <w:sz w:val="24"/>
              </w:rPr>
              <w:t xml:space="preserve">не менее 110 баллов</w:t>
            </w:r>
          </w:p>
        </w:tc>
        <w:tc>
          <w:tcPr>
            <w:tcW w:w="1720" w:type="dxa"/>
            <w:tcBorders>
              <w:top w:val="none"/>
              <w:left w:val="none"/>
              <w:bottom w:val="none"/>
              <w:right w:val="none"/>
            </w:tcBorders>
          </w:tcPr>
          <w:p>
            <w:pPr>
              <w:pStyle w:val="0"/>
              <w:jc w:val="center"/>
            </w:pPr>
            <w:r>
              <w:rPr>
                <w:sz w:val="24"/>
              </w:rPr>
              <w:t xml:space="preserve">не менее 130 баллов</w:t>
            </w:r>
          </w:p>
        </w:tc>
        <w:tc>
          <w:tcPr>
            <w:tcW w:w="1720" w:type="dxa"/>
            <w:tcBorders>
              <w:top w:val="none"/>
              <w:left w:val="none"/>
              <w:bottom w:val="none"/>
              <w:right w:val="none"/>
            </w:tcBorders>
          </w:tcPr>
          <w:p>
            <w:pPr>
              <w:pStyle w:val="0"/>
              <w:jc w:val="center"/>
            </w:pPr>
            <w:r>
              <w:rPr>
                <w:sz w:val="24"/>
              </w:rPr>
              <w:t xml:space="preserve">180 баллов</w:t>
            </w:r>
          </w:p>
        </w:tc>
        <w:tc>
          <w:tcPr>
            <w:tcW w:w="1724" w:type="dxa"/>
            <w:tcBorders>
              <w:top w:val="none"/>
              <w:left w:val="none"/>
              <w:bottom w:val="none"/>
              <w:right w:val="none"/>
            </w:tcBorders>
          </w:tcPr>
          <w:p>
            <w:pPr>
              <w:pStyle w:val="0"/>
              <w:jc w:val="center"/>
            </w:pPr>
            <w:r>
              <w:rPr>
                <w:sz w:val="24"/>
              </w:rPr>
              <w:t xml:space="preserve">180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 и синтетических каучуков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 и стеклоткани</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 углеткани и стеклоткани</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160 баллов</w:t>
            </w:r>
          </w:p>
        </w:tc>
        <w:tc>
          <w:tcPr>
            <w:tcW w:w="1720" w:type="dxa"/>
            <w:tcBorders>
              <w:top w:val="none"/>
              <w:left w:val="none"/>
              <w:bottom w:val="none"/>
              <w:right w:val="none"/>
            </w:tcBorders>
          </w:tcPr>
          <w:p>
            <w:pPr>
              <w:pStyle w:val="0"/>
              <w:jc w:val="center"/>
            </w:pPr>
            <w:r>
              <w:rPr>
                <w:sz w:val="24"/>
              </w:rPr>
              <w:t xml:space="preserve">180 баллов</w:t>
            </w:r>
          </w:p>
        </w:tc>
        <w:tc>
          <w:tcPr>
            <w:tcW w:w="1724" w:type="dxa"/>
            <w:tcBorders>
              <w:top w:val="none"/>
              <w:left w:val="none"/>
              <w:bottom w:val="none"/>
              <w:right w:val="none"/>
            </w:tcBorders>
          </w:tcPr>
          <w:p>
            <w:pPr>
              <w:pStyle w:val="0"/>
              <w:jc w:val="center"/>
            </w:pPr>
            <w:r>
              <w:rPr>
                <w:sz w:val="24"/>
              </w:rPr>
              <w:t xml:space="preserve">180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синтетических каучуков и стеклоткани</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синтетических каучуков и углеткани</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синтетических каучуков, стеклоткани и углеткани</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180 баллов</w:t>
            </w:r>
          </w:p>
        </w:tc>
        <w:tc>
          <w:tcPr>
            <w:tcW w:w="1724" w:type="dxa"/>
            <w:tcBorders>
              <w:top w:val="none"/>
              <w:left w:val="none"/>
              <w:bottom w:val="none"/>
              <w:right w:val="none"/>
            </w:tcBorders>
          </w:tcPr>
          <w:p>
            <w:pPr>
              <w:pStyle w:val="0"/>
              <w:jc w:val="center"/>
            </w:pPr>
            <w:r>
              <w:rPr>
                <w:sz w:val="24"/>
              </w:rPr>
              <w:t xml:space="preserve">180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 синтетических каучуков и стеклоткани</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160 баллов</w:t>
            </w:r>
          </w:p>
        </w:tc>
        <w:tc>
          <w:tcPr>
            <w:tcW w:w="1720" w:type="dxa"/>
            <w:tcBorders>
              <w:top w:val="none"/>
              <w:left w:val="none"/>
              <w:bottom w:val="none"/>
              <w:right w:val="none"/>
            </w:tcBorders>
          </w:tcPr>
          <w:p>
            <w:pPr>
              <w:pStyle w:val="0"/>
              <w:jc w:val="center"/>
            </w:pPr>
            <w:r>
              <w:rPr>
                <w:sz w:val="24"/>
              </w:rPr>
              <w:t xml:space="preserve">180 баллов</w:t>
            </w:r>
          </w:p>
        </w:tc>
        <w:tc>
          <w:tcPr>
            <w:tcW w:w="1724" w:type="dxa"/>
            <w:tcBorders>
              <w:top w:val="none"/>
              <w:left w:val="none"/>
              <w:bottom w:val="none"/>
              <w:right w:val="none"/>
            </w:tcBorders>
          </w:tcPr>
          <w:p>
            <w:pPr>
              <w:pStyle w:val="0"/>
              <w:jc w:val="center"/>
            </w:pPr>
            <w:r>
              <w:rPr>
                <w:sz w:val="24"/>
              </w:rPr>
              <w:t xml:space="preserve">180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 синтетических каучуков и углеткани</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180 баллов</w:t>
            </w:r>
          </w:p>
        </w:tc>
        <w:tc>
          <w:tcPr>
            <w:tcW w:w="1724" w:type="dxa"/>
            <w:tcBorders>
              <w:top w:val="none"/>
              <w:left w:val="none"/>
              <w:bottom w:val="none"/>
              <w:right w:val="none"/>
            </w:tcBorders>
          </w:tcPr>
          <w:p>
            <w:pPr>
              <w:pStyle w:val="0"/>
              <w:jc w:val="center"/>
            </w:pPr>
            <w:r>
              <w:rPr>
                <w:sz w:val="24"/>
              </w:rPr>
              <w:t xml:space="preserve">180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32.50.23.171</w:t>
            </w:r>
          </w:p>
        </w:tc>
        <w:tc>
          <w:tcPr>
            <w:tcW w:w="4684" w:type="dxa"/>
            <w:tcBorders>
              <w:top w:val="none"/>
              <w:left w:val="none"/>
              <w:bottom w:val="none"/>
              <w:right w:val="none"/>
            </w:tcBorders>
          </w:tcPr>
          <w:p>
            <w:pPr>
              <w:pStyle w:val="0"/>
            </w:pPr>
            <w:r>
              <w:rPr>
                <w:sz w:val="24"/>
              </w:rPr>
              <w:t xml:space="preserve">Локтевой узел пассивный с использованием полимеров, синтетических каучуков, стеклоткани и углеткани</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160 баллов</w:t>
            </w:r>
          </w:p>
        </w:tc>
        <w:tc>
          <w:tcPr>
            <w:tcW w:w="1720" w:type="dxa"/>
            <w:tcBorders>
              <w:top w:val="none"/>
              <w:left w:val="none"/>
              <w:bottom w:val="none"/>
              <w:right w:val="none"/>
            </w:tcBorders>
          </w:tcPr>
          <w:p>
            <w:pPr>
              <w:pStyle w:val="0"/>
              <w:jc w:val="center"/>
            </w:pPr>
            <w:r>
              <w:rPr>
                <w:sz w:val="24"/>
              </w:rPr>
              <w:t xml:space="preserve">200 баллов</w:t>
            </w:r>
          </w:p>
        </w:tc>
        <w:tc>
          <w:tcPr>
            <w:tcW w:w="1724" w:type="dxa"/>
            <w:tcBorders>
              <w:top w:val="none"/>
              <w:left w:val="none"/>
              <w:bottom w:val="none"/>
              <w:right w:val="none"/>
            </w:tcBorders>
          </w:tcPr>
          <w:p>
            <w:pPr>
              <w:pStyle w:val="0"/>
              <w:jc w:val="center"/>
            </w:pPr>
            <w:r>
              <w:rPr>
                <w:sz w:val="24"/>
              </w:rPr>
              <w:t xml:space="preserve">200 баллов</w:t>
            </w:r>
          </w:p>
        </w:tc>
      </w:tr>
      <w:tr>
        <w:tc>
          <w:tcPr>
            <w:tcW w:w="2569" w:type="dxa"/>
            <w:tcBorders>
              <w:top w:val="none"/>
              <w:left w:val="none"/>
              <w:bottom w:val="none"/>
              <w:right w:val="none"/>
            </w:tcBorders>
          </w:tcPr>
          <w:p>
            <w:pPr>
              <w:pStyle w:val="0"/>
              <w:jc w:val="center"/>
            </w:pPr>
            <w:r>
              <w:rPr>
                <w:sz w:val="24"/>
              </w:rPr>
              <w:t xml:space="preserve">32.50.23.131</w:t>
            </w:r>
          </w:p>
        </w:tc>
        <w:tc>
          <w:tcPr>
            <w:tcW w:w="4684" w:type="dxa"/>
            <w:tcBorders>
              <w:top w:val="none"/>
              <w:left w:val="none"/>
              <w:bottom w:val="none"/>
              <w:right w:val="none"/>
            </w:tcBorders>
          </w:tcPr>
          <w:p>
            <w:pPr>
              <w:pStyle w:val="0"/>
            </w:pPr>
            <w:r>
              <w:rPr>
                <w:sz w:val="24"/>
              </w:rPr>
              <w:t xml:space="preserve">Стопа полиуретановая</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32.50.23.132</w:t>
            </w:r>
          </w:p>
        </w:tc>
        <w:tc>
          <w:tcPr>
            <w:tcW w:w="4684" w:type="dxa"/>
            <w:tcBorders>
              <w:top w:val="none"/>
              <w:left w:val="none"/>
              <w:bottom w:val="none"/>
              <w:right w:val="none"/>
            </w:tcBorders>
          </w:tcPr>
          <w:p>
            <w:pPr>
              <w:pStyle w:val="0"/>
            </w:pPr>
            <w:r>
              <w:rPr>
                <w:sz w:val="24"/>
              </w:rPr>
              <w:t xml:space="preserve">Стопа из композитных материалов (углеткани) с оболочкой с использованием полимеров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120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32.50.23.132</w:t>
            </w:r>
          </w:p>
        </w:tc>
        <w:tc>
          <w:tcPr>
            <w:tcW w:w="4684" w:type="dxa"/>
            <w:tcBorders>
              <w:top w:val="none"/>
              <w:left w:val="none"/>
              <w:bottom w:val="none"/>
              <w:right w:val="none"/>
            </w:tcBorders>
          </w:tcPr>
          <w:p>
            <w:pPr>
              <w:pStyle w:val="0"/>
            </w:pPr>
            <w:r>
              <w:rPr>
                <w:sz w:val="24"/>
              </w:rPr>
              <w:t xml:space="preserve">Стопа из композитных материалов (стеклоткани) с оболочкой с использованием полимеров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0" w:type="dxa"/>
            <w:tcBorders>
              <w:top w:val="none"/>
              <w:left w:val="none"/>
              <w:bottom w:val="none"/>
              <w:right w:val="none"/>
            </w:tcBorders>
          </w:tcPr>
          <w:p>
            <w:pPr>
              <w:pStyle w:val="0"/>
              <w:jc w:val="center"/>
            </w:pPr>
            <w:r>
              <w:rPr>
                <w:sz w:val="24"/>
              </w:rPr>
              <w:t xml:space="preserve">160 баллов</w:t>
            </w:r>
          </w:p>
        </w:tc>
        <w:tc>
          <w:tcPr>
            <w:tcW w:w="1724" w:type="dxa"/>
            <w:tcBorders>
              <w:top w:val="none"/>
              <w:left w:val="none"/>
              <w:bottom w:val="none"/>
              <w:right w:val="none"/>
            </w:tcBorders>
          </w:tcPr>
          <w:p>
            <w:pPr>
              <w:pStyle w:val="0"/>
              <w:jc w:val="center"/>
            </w:pPr>
            <w:r>
              <w:rPr>
                <w:sz w:val="24"/>
              </w:rPr>
              <w:t xml:space="preserve">160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32.50.23.132</w:t>
            </w:r>
          </w:p>
        </w:tc>
        <w:tc>
          <w:tcPr>
            <w:tcW w:w="4684" w:type="dxa"/>
            <w:tcBorders>
              <w:top w:val="none"/>
              <w:left w:val="none"/>
              <w:bottom w:val="none"/>
              <w:right w:val="none"/>
            </w:tcBorders>
          </w:tcPr>
          <w:p>
            <w:pPr>
              <w:pStyle w:val="0"/>
            </w:pPr>
            <w:r>
              <w:rPr>
                <w:sz w:val="24"/>
              </w:rPr>
              <w:t xml:space="preserve">Стопа из композитных материалов (углеткани) без оболочки</w:t>
            </w:r>
          </w:p>
        </w:tc>
        <w:tc>
          <w:tcPr>
            <w:tcW w:w="1720" w:type="dxa"/>
            <w:tcBorders>
              <w:top w:val="none"/>
              <w:left w:val="none"/>
              <w:bottom w:val="none"/>
              <w:right w:val="none"/>
            </w:tcBorders>
          </w:tcPr>
          <w:p>
            <w:pPr>
              <w:pStyle w:val="0"/>
              <w:jc w:val="center"/>
            </w:pPr>
            <w:r>
              <w:rPr>
                <w:sz w:val="24"/>
              </w:rPr>
              <w:t xml:space="preserve">не менее 95 баллов</w:t>
            </w:r>
          </w:p>
        </w:tc>
        <w:tc>
          <w:tcPr>
            <w:tcW w:w="1720" w:type="dxa"/>
            <w:tcBorders>
              <w:top w:val="none"/>
              <w:left w:val="none"/>
              <w:bottom w:val="none"/>
              <w:right w:val="none"/>
            </w:tcBorders>
          </w:tcPr>
          <w:p>
            <w:pPr>
              <w:pStyle w:val="0"/>
              <w:jc w:val="center"/>
            </w:pPr>
            <w:r>
              <w:rPr>
                <w:sz w:val="24"/>
              </w:rPr>
              <w:t xml:space="preserve">не менее 95 баллов</w:t>
            </w:r>
          </w:p>
        </w:tc>
        <w:tc>
          <w:tcPr>
            <w:tcW w:w="1720" w:type="dxa"/>
            <w:tcBorders>
              <w:top w:val="none"/>
              <w:left w:val="none"/>
              <w:bottom w:val="none"/>
              <w:right w:val="none"/>
            </w:tcBorders>
          </w:tcPr>
          <w:p>
            <w:pPr>
              <w:pStyle w:val="0"/>
              <w:jc w:val="center"/>
            </w:pPr>
            <w:r>
              <w:rPr>
                <w:sz w:val="24"/>
              </w:rPr>
              <w:t xml:space="preserve">не менее 95 баллов</w:t>
            </w:r>
          </w:p>
        </w:tc>
        <w:tc>
          <w:tcPr>
            <w:tcW w:w="1720" w:type="dxa"/>
            <w:tcBorders>
              <w:top w:val="none"/>
              <w:left w:val="none"/>
              <w:bottom w:val="none"/>
              <w:right w:val="none"/>
            </w:tcBorders>
          </w:tcPr>
          <w:p>
            <w:pPr>
              <w:pStyle w:val="0"/>
              <w:jc w:val="center"/>
            </w:pPr>
            <w:r>
              <w:rPr>
                <w:sz w:val="24"/>
              </w:rPr>
              <w:t xml:space="preserve">115 баллов</w:t>
            </w:r>
          </w:p>
        </w:tc>
        <w:tc>
          <w:tcPr>
            <w:tcW w:w="1724" w:type="dxa"/>
            <w:tcBorders>
              <w:top w:val="none"/>
              <w:left w:val="none"/>
              <w:bottom w:val="none"/>
              <w:right w:val="none"/>
            </w:tcBorders>
          </w:tcPr>
          <w:p>
            <w:pPr>
              <w:pStyle w:val="0"/>
              <w:jc w:val="center"/>
            </w:pPr>
            <w:r>
              <w:rPr>
                <w:sz w:val="24"/>
              </w:rPr>
              <w:t xml:space="preserve">115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32.50.23.139</w:t>
            </w:r>
          </w:p>
        </w:tc>
        <w:tc>
          <w:tcPr>
            <w:tcW w:w="4684" w:type="dxa"/>
            <w:tcBorders>
              <w:top w:val="none"/>
              <w:left w:val="none"/>
              <w:bottom w:val="none"/>
              <w:right w:val="none"/>
            </w:tcBorders>
          </w:tcPr>
          <w:p>
            <w:pPr>
              <w:pStyle w:val="0"/>
            </w:pPr>
            <w:r>
              <w:rPr>
                <w:sz w:val="24"/>
              </w:rPr>
              <w:t xml:space="preserve">Стопа с пневмогидравлическим или гидравлическим управлением без оболочки</w:t>
            </w:r>
          </w:p>
        </w:tc>
        <w:tc>
          <w:tcPr>
            <w:tcW w:w="1720" w:type="dxa"/>
            <w:tcBorders>
              <w:top w:val="none"/>
              <w:left w:val="none"/>
              <w:bottom w:val="none"/>
              <w:right w:val="none"/>
            </w:tcBorders>
          </w:tcPr>
          <w:p>
            <w:pPr>
              <w:pStyle w:val="0"/>
              <w:jc w:val="center"/>
            </w:pPr>
            <w:r>
              <w:rPr>
                <w:sz w:val="24"/>
              </w:rPr>
              <w:t xml:space="preserve">не менее 165 баллов</w:t>
            </w:r>
          </w:p>
        </w:tc>
        <w:tc>
          <w:tcPr>
            <w:tcW w:w="1720" w:type="dxa"/>
            <w:tcBorders>
              <w:top w:val="none"/>
              <w:left w:val="none"/>
              <w:bottom w:val="none"/>
              <w:right w:val="none"/>
            </w:tcBorders>
          </w:tcPr>
          <w:p>
            <w:pPr>
              <w:pStyle w:val="0"/>
              <w:jc w:val="center"/>
            </w:pPr>
            <w:r>
              <w:rPr>
                <w:sz w:val="24"/>
              </w:rPr>
              <w:t xml:space="preserve">не менее 165 баллов</w:t>
            </w:r>
          </w:p>
        </w:tc>
        <w:tc>
          <w:tcPr>
            <w:tcW w:w="1720" w:type="dxa"/>
            <w:tcBorders>
              <w:top w:val="none"/>
              <w:left w:val="none"/>
              <w:bottom w:val="none"/>
              <w:right w:val="none"/>
            </w:tcBorders>
          </w:tcPr>
          <w:p>
            <w:pPr>
              <w:pStyle w:val="0"/>
              <w:jc w:val="center"/>
            </w:pPr>
            <w:r>
              <w:rPr>
                <w:sz w:val="24"/>
              </w:rPr>
              <w:t xml:space="preserve">не менее 165 баллов</w:t>
            </w:r>
          </w:p>
        </w:tc>
        <w:tc>
          <w:tcPr>
            <w:tcW w:w="1720" w:type="dxa"/>
            <w:tcBorders>
              <w:top w:val="none"/>
              <w:left w:val="none"/>
              <w:bottom w:val="none"/>
              <w:right w:val="none"/>
            </w:tcBorders>
          </w:tcPr>
          <w:p>
            <w:pPr>
              <w:pStyle w:val="0"/>
              <w:jc w:val="center"/>
            </w:pPr>
            <w:r>
              <w:rPr>
                <w:sz w:val="24"/>
              </w:rPr>
              <w:t xml:space="preserve">215 баллов</w:t>
            </w:r>
          </w:p>
        </w:tc>
        <w:tc>
          <w:tcPr>
            <w:tcW w:w="1724" w:type="dxa"/>
            <w:tcBorders>
              <w:top w:val="none"/>
              <w:left w:val="none"/>
              <w:bottom w:val="none"/>
              <w:right w:val="none"/>
            </w:tcBorders>
          </w:tcPr>
          <w:p>
            <w:pPr>
              <w:pStyle w:val="0"/>
              <w:jc w:val="center"/>
            </w:pPr>
            <w:r>
              <w:rPr>
                <w:sz w:val="24"/>
              </w:rPr>
              <w:t xml:space="preserve">215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32.50.23.139</w:t>
            </w:r>
          </w:p>
        </w:tc>
        <w:tc>
          <w:tcPr>
            <w:tcW w:w="4684" w:type="dxa"/>
            <w:tcBorders>
              <w:top w:val="none"/>
              <w:left w:val="none"/>
              <w:bottom w:val="none"/>
              <w:right w:val="none"/>
            </w:tcBorders>
          </w:tcPr>
          <w:p>
            <w:pPr>
              <w:pStyle w:val="0"/>
            </w:pPr>
            <w:r>
              <w:rPr>
                <w:sz w:val="24"/>
              </w:rPr>
              <w:t xml:space="preserve">Стопа с пневмогидравлическим или гидравлическим управлением с оболочкой</w:t>
            </w:r>
          </w:p>
        </w:tc>
        <w:tc>
          <w:tcPr>
            <w:tcW w:w="1720" w:type="dxa"/>
            <w:tcBorders>
              <w:top w:val="none"/>
              <w:left w:val="none"/>
              <w:bottom w:val="none"/>
              <w:right w:val="none"/>
            </w:tcBorders>
          </w:tcPr>
          <w:p>
            <w:pPr>
              <w:pStyle w:val="0"/>
              <w:jc w:val="center"/>
            </w:pPr>
            <w:r>
              <w:rPr>
                <w:sz w:val="24"/>
              </w:rPr>
              <w:t xml:space="preserve">не менее 190 баллов</w:t>
            </w:r>
          </w:p>
        </w:tc>
        <w:tc>
          <w:tcPr>
            <w:tcW w:w="1720" w:type="dxa"/>
            <w:tcBorders>
              <w:top w:val="none"/>
              <w:left w:val="none"/>
              <w:bottom w:val="none"/>
              <w:right w:val="none"/>
            </w:tcBorders>
          </w:tcPr>
          <w:p>
            <w:pPr>
              <w:pStyle w:val="0"/>
              <w:jc w:val="center"/>
            </w:pPr>
            <w:r>
              <w:rPr>
                <w:sz w:val="24"/>
              </w:rPr>
              <w:t xml:space="preserve">не менее 190 баллов</w:t>
            </w:r>
          </w:p>
        </w:tc>
        <w:tc>
          <w:tcPr>
            <w:tcW w:w="1720" w:type="dxa"/>
            <w:tcBorders>
              <w:top w:val="none"/>
              <w:left w:val="none"/>
              <w:bottom w:val="none"/>
              <w:right w:val="none"/>
            </w:tcBorders>
          </w:tcPr>
          <w:p>
            <w:pPr>
              <w:pStyle w:val="0"/>
              <w:jc w:val="center"/>
            </w:pPr>
            <w:r>
              <w:rPr>
                <w:sz w:val="24"/>
              </w:rPr>
              <w:t xml:space="preserve">не менее 210 баллов</w:t>
            </w:r>
          </w:p>
        </w:tc>
        <w:tc>
          <w:tcPr>
            <w:tcW w:w="1720" w:type="dxa"/>
            <w:tcBorders>
              <w:top w:val="none"/>
              <w:left w:val="none"/>
              <w:bottom w:val="none"/>
              <w:right w:val="none"/>
            </w:tcBorders>
          </w:tcPr>
          <w:p>
            <w:pPr>
              <w:pStyle w:val="0"/>
              <w:jc w:val="center"/>
            </w:pPr>
            <w:r>
              <w:rPr>
                <w:sz w:val="24"/>
              </w:rPr>
              <w:t xml:space="preserve">240 баллов</w:t>
            </w:r>
          </w:p>
        </w:tc>
        <w:tc>
          <w:tcPr>
            <w:tcW w:w="1724" w:type="dxa"/>
            <w:tcBorders>
              <w:top w:val="none"/>
              <w:left w:val="none"/>
              <w:bottom w:val="none"/>
              <w:right w:val="none"/>
            </w:tcBorders>
          </w:tcPr>
          <w:p>
            <w:pPr>
              <w:pStyle w:val="0"/>
              <w:jc w:val="center"/>
            </w:pPr>
            <w:r>
              <w:rPr>
                <w:sz w:val="24"/>
              </w:rPr>
              <w:t xml:space="preserve">240 баллов</w:t>
            </w:r>
          </w:p>
        </w:tc>
      </w:tr>
      <w:tr>
        <w:tc>
          <w:tcPr>
            <w:tcW w:w="2569" w:type="dxa"/>
            <w:tcBorders>
              <w:top w:val="none"/>
              <w:left w:val="none"/>
              <w:bottom w:val="none"/>
              <w:right w:val="none"/>
            </w:tcBorders>
          </w:tcPr>
          <w:p>
            <w:pPr>
              <w:pStyle w:val="0"/>
              <w:jc w:val="center"/>
            </w:pPr>
            <w:r>
              <w:rPr>
                <w:sz w:val="24"/>
              </w:rPr>
              <w:t xml:space="preserve">32.50.23.141</w:t>
            </w:r>
          </w:p>
        </w:tc>
        <w:tc>
          <w:tcPr>
            <w:tcW w:w="4684" w:type="dxa"/>
            <w:tcBorders>
              <w:top w:val="none"/>
              <w:left w:val="none"/>
              <w:bottom w:val="none"/>
              <w:right w:val="none"/>
            </w:tcBorders>
          </w:tcPr>
          <w:p>
            <w:pPr>
              <w:pStyle w:val="0"/>
            </w:pPr>
            <w:r>
              <w:rPr>
                <w:sz w:val="24"/>
              </w:rPr>
              <w:t xml:space="preserve">Коленный модуль с механическим управлением</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4" w:type="dxa"/>
            <w:tcBorders>
              <w:top w:val="none"/>
              <w:left w:val="none"/>
              <w:bottom w:val="none"/>
              <w:right w:val="none"/>
            </w:tcBorders>
          </w:tcPr>
          <w:p>
            <w:pPr>
              <w:pStyle w:val="0"/>
              <w:jc w:val="center"/>
            </w:pPr>
            <w:r>
              <w:rPr>
                <w:sz w:val="24"/>
              </w:rPr>
              <w:t xml:space="preserve">120 баллов</w:t>
            </w:r>
          </w:p>
        </w:tc>
      </w:tr>
      <w:tr>
        <w:tc>
          <w:tcPr>
            <w:tcW w:w="2569" w:type="dxa"/>
            <w:tcBorders>
              <w:top w:val="none"/>
              <w:left w:val="none"/>
              <w:bottom w:val="none"/>
              <w:right w:val="none"/>
            </w:tcBorders>
          </w:tcPr>
          <w:p>
            <w:pPr>
              <w:pStyle w:val="0"/>
              <w:jc w:val="center"/>
            </w:pPr>
            <w:r>
              <w:rPr>
                <w:sz w:val="24"/>
              </w:rPr>
              <w:t xml:space="preserve">32.50.23.142</w:t>
            </w:r>
          </w:p>
        </w:tc>
        <w:tc>
          <w:tcPr>
            <w:tcW w:w="4684" w:type="dxa"/>
            <w:tcBorders>
              <w:top w:val="none"/>
              <w:left w:val="none"/>
              <w:bottom w:val="none"/>
              <w:right w:val="none"/>
            </w:tcBorders>
          </w:tcPr>
          <w:p>
            <w:pPr>
              <w:pStyle w:val="0"/>
            </w:pPr>
            <w:r>
              <w:rPr>
                <w:sz w:val="24"/>
              </w:rPr>
              <w:t xml:space="preserve">Коленный модуль с пневматическим управлением</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4" w:type="dxa"/>
            <w:tcBorders>
              <w:top w:val="none"/>
              <w:left w:val="none"/>
              <w:bottom w:val="none"/>
              <w:right w:val="none"/>
            </w:tcBorders>
          </w:tcPr>
          <w:p>
            <w:pPr>
              <w:pStyle w:val="0"/>
              <w:jc w:val="center"/>
            </w:pPr>
            <w:r>
              <w:rPr>
                <w:sz w:val="24"/>
              </w:rPr>
              <w:t xml:space="preserve">120 баллов</w:t>
            </w:r>
          </w:p>
        </w:tc>
      </w:tr>
      <w:tr>
        <w:tc>
          <w:tcPr>
            <w:tcW w:w="2569" w:type="dxa"/>
            <w:tcBorders>
              <w:top w:val="none"/>
              <w:left w:val="none"/>
              <w:bottom w:val="none"/>
              <w:right w:val="none"/>
            </w:tcBorders>
          </w:tcPr>
          <w:p>
            <w:pPr>
              <w:pStyle w:val="0"/>
              <w:jc w:val="center"/>
            </w:pPr>
            <w:r>
              <w:rPr>
                <w:sz w:val="24"/>
              </w:rPr>
              <w:t xml:space="preserve">32.50.23.143</w:t>
            </w:r>
          </w:p>
        </w:tc>
        <w:tc>
          <w:tcPr>
            <w:tcW w:w="4684" w:type="dxa"/>
            <w:tcBorders>
              <w:top w:val="none"/>
              <w:left w:val="none"/>
              <w:bottom w:val="none"/>
              <w:right w:val="none"/>
            </w:tcBorders>
          </w:tcPr>
          <w:p>
            <w:pPr>
              <w:pStyle w:val="0"/>
            </w:pPr>
            <w:r>
              <w:rPr>
                <w:sz w:val="24"/>
              </w:rPr>
              <w:t xml:space="preserve">Коленный модуль с гидравлическим управлением</w:t>
            </w:r>
          </w:p>
        </w:tc>
        <w:tc>
          <w:tcPr>
            <w:tcW w:w="1720" w:type="dxa"/>
            <w:tcBorders>
              <w:top w:val="none"/>
              <w:left w:val="none"/>
              <w:bottom w:val="none"/>
              <w:right w:val="none"/>
            </w:tcBorders>
          </w:tcPr>
          <w:p>
            <w:pPr>
              <w:pStyle w:val="0"/>
              <w:jc w:val="center"/>
            </w:pPr>
            <w:r>
              <w:rPr>
                <w:sz w:val="24"/>
              </w:rPr>
              <w:t xml:space="preserve">не менее 80 баллов</w:t>
            </w:r>
          </w:p>
        </w:tc>
        <w:tc>
          <w:tcPr>
            <w:tcW w:w="1720" w:type="dxa"/>
            <w:tcBorders>
              <w:top w:val="none"/>
              <w:left w:val="none"/>
              <w:bottom w:val="none"/>
              <w:right w:val="none"/>
            </w:tcBorders>
          </w:tcPr>
          <w:p>
            <w:pPr>
              <w:pStyle w:val="0"/>
              <w:jc w:val="center"/>
            </w:pPr>
            <w:r>
              <w:rPr>
                <w:sz w:val="24"/>
              </w:rPr>
              <w:t xml:space="preserve">не менее 80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4" w:type="dxa"/>
            <w:tcBorders>
              <w:top w:val="none"/>
              <w:left w:val="none"/>
              <w:bottom w:val="none"/>
              <w:right w:val="none"/>
            </w:tcBorders>
          </w:tcPr>
          <w:p>
            <w:pPr>
              <w:pStyle w:val="0"/>
              <w:jc w:val="center"/>
            </w:pPr>
            <w:r>
              <w:rPr>
                <w:sz w:val="24"/>
              </w:rPr>
              <w:t xml:space="preserve">120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32.50.23.144</w:t>
            </w:r>
          </w:p>
        </w:tc>
        <w:tc>
          <w:tcPr>
            <w:tcW w:w="4684" w:type="dxa"/>
            <w:tcBorders>
              <w:top w:val="none"/>
              <w:left w:val="none"/>
              <w:bottom w:val="none"/>
              <w:right w:val="none"/>
            </w:tcBorders>
          </w:tcPr>
          <w:p>
            <w:pPr>
              <w:pStyle w:val="0"/>
            </w:pPr>
            <w:r>
              <w:rPr>
                <w:sz w:val="24"/>
              </w:rPr>
              <w:t xml:space="preserve">Коленный модуль с микропроцессорным управлением (за исключением коленного модуля с микропроцессорным управлением с использованием композитов)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180 баллов</w:t>
            </w:r>
          </w:p>
        </w:tc>
        <w:tc>
          <w:tcPr>
            <w:tcW w:w="1724" w:type="dxa"/>
            <w:tcBorders>
              <w:top w:val="none"/>
              <w:left w:val="none"/>
              <w:bottom w:val="none"/>
              <w:right w:val="none"/>
            </w:tcBorders>
          </w:tcPr>
          <w:p>
            <w:pPr>
              <w:pStyle w:val="0"/>
              <w:jc w:val="center"/>
            </w:pPr>
            <w:r>
              <w:rPr>
                <w:sz w:val="24"/>
              </w:rPr>
              <w:t xml:space="preserve">180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32.50.23.144</w:t>
            </w:r>
          </w:p>
        </w:tc>
        <w:tc>
          <w:tcPr>
            <w:tcW w:w="4684" w:type="dxa"/>
            <w:tcBorders>
              <w:top w:val="none"/>
              <w:left w:val="none"/>
              <w:bottom w:val="none"/>
              <w:right w:val="none"/>
            </w:tcBorders>
          </w:tcPr>
          <w:p>
            <w:pPr>
              <w:pStyle w:val="0"/>
            </w:pPr>
            <w:r>
              <w:rPr>
                <w:sz w:val="24"/>
              </w:rPr>
              <w:t xml:space="preserve">Коленный модуль с микропроцессорным управлением с использованием композитов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не менее 140 баллов</w:t>
            </w:r>
          </w:p>
        </w:tc>
        <w:tc>
          <w:tcPr>
            <w:tcW w:w="1720" w:type="dxa"/>
            <w:tcBorders>
              <w:top w:val="none"/>
              <w:left w:val="none"/>
              <w:bottom w:val="none"/>
              <w:right w:val="none"/>
            </w:tcBorders>
          </w:tcPr>
          <w:p>
            <w:pPr>
              <w:pStyle w:val="0"/>
              <w:jc w:val="center"/>
            </w:pPr>
            <w:r>
              <w:rPr>
                <w:sz w:val="24"/>
              </w:rPr>
              <w:t xml:space="preserve">200 баллов</w:t>
            </w:r>
          </w:p>
        </w:tc>
        <w:tc>
          <w:tcPr>
            <w:tcW w:w="1724" w:type="dxa"/>
            <w:tcBorders>
              <w:top w:val="none"/>
              <w:left w:val="none"/>
              <w:bottom w:val="none"/>
              <w:right w:val="none"/>
            </w:tcBorders>
          </w:tcPr>
          <w:p>
            <w:pPr>
              <w:pStyle w:val="0"/>
              <w:jc w:val="center"/>
            </w:pPr>
            <w:r>
              <w:rPr>
                <w:sz w:val="24"/>
              </w:rPr>
              <w:t xml:space="preserve">200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32.50.23.149</w:t>
            </w:r>
          </w:p>
        </w:tc>
        <w:tc>
          <w:tcPr>
            <w:tcW w:w="4684" w:type="dxa"/>
            <w:tcBorders>
              <w:top w:val="none"/>
              <w:left w:val="none"/>
              <w:bottom w:val="none"/>
              <w:right w:val="none"/>
            </w:tcBorders>
          </w:tcPr>
          <w:p>
            <w:pPr>
              <w:pStyle w:val="0"/>
            </w:pPr>
            <w:r>
              <w:rPr>
                <w:sz w:val="24"/>
              </w:rPr>
              <w:t xml:space="preserve">Коленный модуль с пневмогидравлическим управлением</w:t>
            </w:r>
          </w:p>
        </w:tc>
        <w:tc>
          <w:tcPr>
            <w:tcW w:w="1720" w:type="dxa"/>
            <w:tcBorders>
              <w:top w:val="none"/>
              <w:left w:val="none"/>
              <w:bottom w:val="none"/>
              <w:right w:val="none"/>
            </w:tcBorders>
          </w:tcPr>
          <w:p>
            <w:pPr>
              <w:pStyle w:val="0"/>
              <w:jc w:val="center"/>
            </w:pPr>
            <w:r>
              <w:rPr>
                <w:sz w:val="24"/>
              </w:rPr>
              <w:t xml:space="preserve">не менее 80 баллов</w:t>
            </w:r>
          </w:p>
        </w:tc>
        <w:tc>
          <w:tcPr>
            <w:tcW w:w="1720" w:type="dxa"/>
            <w:tcBorders>
              <w:top w:val="none"/>
              <w:left w:val="none"/>
              <w:bottom w:val="none"/>
              <w:right w:val="none"/>
            </w:tcBorders>
          </w:tcPr>
          <w:p>
            <w:pPr>
              <w:pStyle w:val="0"/>
              <w:jc w:val="center"/>
            </w:pPr>
            <w:r>
              <w:rPr>
                <w:sz w:val="24"/>
              </w:rPr>
              <w:t xml:space="preserve">не менее 80 баллов</w:t>
            </w:r>
          </w:p>
        </w:tc>
        <w:tc>
          <w:tcPr>
            <w:tcW w:w="1720" w:type="dxa"/>
            <w:tcBorders>
              <w:top w:val="none"/>
              <w:left w:val="none"/>
              <w:bottom w:val="none"/>
              <w:right w:val="none"/>
            </w:tcBorders>
          </w:tcPr>
          <w:p>
            <w:pPr>
              <w:pStyle w:val="0"/>
              <w:jc w:val="center"/>
            </w:pPr>
            <w:r>
              <w:rPr>
                <w:sz w:val="24"/>
              </w:rPr>
              <w:t xml:space="preserve">110 баллов</w:t>
            </w:r>
          </w:p>
        </w:tc>
        <w:tc>
          <w:tcPr>
            <w:tcW w:w="1720" w:type="dxa"/>
            <w:tcBorders>
              <w:top w:val="none"/>
              <w:left w:val="none"/>
              <w:bottom w:val="none"/>
              <w:right w:val="none"/>
            </w:tcBorders>
          </w:tcPr>
          <w:p>
            <w:pPr>
              <w:pStyle w:val="0"/>
              <w:jc w:val="center"/>
            </w:pPr>
            <w:r>
              <w:rPr>
                <w:sz w:val="24"/>
              </w:rPr>
              <w:t xml:space="preserve">110 баллов</w:t>
            </w:r>
          </w:p>
        </w:tc>
        <w:tc>
          <w:tcPr>
            <w:tcW w:w="1724" w:type="dxa"/>
            <w:tcBorders>
              <w:top w:val="none"/>
              <w:left w:val="none"/>
              <w:bottom w:val="none"/>
              <w:right w:val="none"/>
            </w:tcBorders>
          </w:tcPr>
          <w:p>
            <w:pPr>
              <w:pStyle w:val="0"/>
              <w:jc w:val="center"/>
            </w:pPr>
            <w:r>
              <w:rPr>
                <w:sz w:val="24"/>
              </w:rPr>
              <w:t xml:space="preserve">110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32.50.23.151</w:t>
            </w:r>
          </w:p>
        </w:tc>
        <w:tc>
          <w:tcPr>
            <w:tcW w:w="4684" w:type="dxa"/>
            <w:tcBorders>
              <w:top w:val="none"/>
              <w:left w:val="none"/>
              <w:bottom w:val="none"/>
              <w:right w:val="none"/>
            </w:tcBorders>
          </w:tcPr>
          <w:p>
            <w:pPr>
              <w:pStyle w:val="0"/>
            </w:pPr>
            <w:r>
              <w:rPr>
                <w:sz w:val="24"/>
              </w:rPr>
              <w:t xml:space="preserve">Тазобедренный модуль с механическим управлением (за исключением тазобедренного модуля с механическим управлением с использованием полимеров)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0" w:type="dxa"/>
            <w:tcBorders>
              <w:top w:val="none"/>
              <w:left w:val="none"/>
              <w:bottom w:val="none"/>
              <w:right w:val="none"/>
            </w:tcBorders>
          </w:tcPr>
          <w:p>
            <w:pPr>
              <w:pStyle w:val="0"/>
              <w:jc w:val="center"/>
            </w:pPr>
            <w:r>
              <w:rPr>
                <w:sz w:val="24"/>
              </w:rPr>
              <w:t xml:space="preserve">120 баллов</w:t>
            </w:r>
          </w:p>
        </w:tc>
        <w:tc>
          <w:tcPr>
            <w:tcW w:w="1724" w:type="dxa"/>
            <w:tcBorders>
              <w:top w:val="none"/>
              <w:left w:val="none"/>
              <w:bottom w:val="none"/>
              <w:right w:val="none"/>
            </w:tcBorders>
          </w:tcPr>
          <w:p>
            <w:pPr>
              <w:pStyle w:val="0"/>
              <w:jc w:val="center"/>
            </w:pPr>
            <w:r>
              <w:rPr>
                <w:sz w:val="24"/>
              </w:rPr>
              <w:t xml:space="preserve">120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32.50.23.151</w:t>
            </w:r>
          </w:p>
        </w:tc>
        <w:tc>
          <w:tcPr>
            <w:tcW w:w="4684" w:type="dxa"/>
            <w:tcBorders>
              <w:top w:val="none"/>
              <w:left w:val="none"/>
              <w:bottom w:val="none"/>
              <w:right w:val="none"/>
            </w:tcBorders>
          </w:tcPr>
          <w:p>
            <w:pPr>
              <w:pStyle w:val="0"/>
            </w:pPr>
            <w:r>
              <w:rPr>
                <w:sz w:val="24"/>
              </w:rPr>
              <w:t xml:space="preserve">Тазобедренный модуль с механическим управлением с использованием полимеров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0" w:type="dxa"/>
            <w:tcBorders>
              <w:top w:val="none"/>
              <w:left w:val="none"/>
              <w:bottom w:val="none"/>
              <w:right w:val="none"/>
            </w:tcBorders>
          </w:tcPr>
          <w:p>
            <w:pPr>
              <w:pStyle w:val="0"/>
              <w:jc w:val="center"/>
            </w:pPr>
            <w:r>
              <w:rPr>
                <w:sz w:val="24"/>
              </w:rPr>
              <w:t xml:space="preserve">140 баллов</w:t>
            </w:r>
          </w:p>
        </w:tc>
        <w:tc>
          <w:tcPr>
            <w:tcW w:w="1724" w:type="dxa"/>
            <w:tcBorders>
              <w:top w:val="none"/>
              <w:left w:val="none"/>
              <w:bottom w:val="none"/>
              <w:right w:val="none"/>
            </w:tcBorders>
          </w:tcPr>
          <w:p>
            <w:pPr>
              <w:pStyle w:val="0"/>
              <w:jc w:val="center"/>
            </w:pPr>
            <w:r>
              <w:rPr>
                <w:sz w:val="24"/>
              </w:rPr>
              <w:t xml:space="preserve">140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21.20.23.110</w:t>
            </w:r>
          </w:p>
        </w:tc>
        <w:tc>
          <w:tcPr>
            <w:tcW w:w="4684" w:type="dxa"/>
            <w:tcBorders>
              <w:top w:val="none"/>
              <w:left w:val="none"/>
              <w:bottom w:val="none"/>
              <w:right w:val="none"/>
            </w:tcBorders>
          </w:tcPr>
          <w:p>
            <w:pPr>
              <w:pStyle w:val="0"/>
            </w:pPr>
            <w:r>
              <w:rPr>
                <w:sz w:val="24"/>
              </w:rPr>
              <w:t xml:space="preserve">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 медицинских изделий по видам, утвержденной Министерством здравоохранения Российской Федерации</w:t>
            </w:r>
          </w:p>
        </w:tc>
        <w:tc>
          <w:tcPr>
            <w:tcW w:w="1720" w:type="dxa"/>
            <w:tcBorders>
              <w:top w:val="none"/>
              <w:left w:val="none"/>
              <w:bottom w:val="none"/>
              <w:right w:val="none"/>
            </w:tcBorders>
          </w:tcPr>
          <w:p>
            <w:pPr>
              <w:pStyle w:val="0"/>
              <w:jc w:val="center"/>
            </w:pPr>
            <w:r>
              <w:rPr>
                <w:sz w:val="24"/>
              </w:rPr>
              <w:t xml:space="preserve">не менее 135 баллов</w:t>
            </w:r>
          </w:p>
        </w:tc>
        <w:tc>
          <w:tcPr>
            <w:tcW w:w="1720" w:type="dxa"/>
            <w:tcBorders>
              <w:top w:val="none"/>
              <w:left w:val="none"/>
              <w:bottom w:val="none"/>
              <w:right w:val="none"/>
            </w:tcBorders>
          </w:tcPr>
          <w:p>
            <w:pPr>
              <w:pStyle w:val="0"/>
              <w:jc w:val="center"/>
            </w:pPr>
            <w:r>
              <w:rPr>
                <w:sz w:val="24"/>
              </w:rPr>
              <w:t xml:space="preserve">225 баллов</w:t>
            </w:r>
          </w:p>
        </w:tc>
        <w:tc>
          <w:tcPr>
            <w:tcW w:w="1720" w:type="dxa"/>
            <w:tcBorders>
              <w:top w:val="none"/>
              <w:left w:val="none"/>
              <w:bottom w:val="none"/>
              <w:right w:val="none"/>
            </w:tcBorders>
          </w:tcPr>
          <w:p>
            <w:pPr>
              <w:pStyle w:val="0"/>
              <w:jc w:val="center"/>
            </w:pPr>
            <w:r>
              <w:rPr>
                <w:sz w:val="24"/>
              </w:rPr>
              <w:t xml:space="preserve">225 баллов</w:t>
            </w:r>
          </w:p>
        </w:tc>
        <w:tc>
          <w:tcPr>
            <w:tcW w:w="1720" w:type="dxa"/>
            <w:tcBorders>
              <w:top w:val="none"/>
              <w:left w:val="none"/>
              <w:bottom w:val="none"/>
              <w:right w:val="none"/>
            </w:tcBorders>
          </w:tcPr>
          <w:p>
            <w:pPr>
              <w:pStyle w:val="0"/>
              <w:jc w:val="center"/>
            </w:pPr>
            <w:r>
              <w:rPr>
                <w:sz w:val="24"/>
              </w:rPr>
              <w:t xml:space="preserve">225 баллов</w:t>
            </w:r>
          </w:p>
        </w:tc>
        <w:tc>
          <w:tcPr>
            <w:tcW w:w="1724" w:type="dxa"/>
            <w:tcBorders>
              <w:top w:val="none"/>
              <w:left w:val="none"/>
              <w:bottom w:val="none"/>
              <w:right w:val="none"/>
            </w:tcBorders>
          </w:tcPr>
          <w:p>
            <w:pPr>
              <w:pStyle w:val="0"/>
              <w:jc w:val="center"/>
            </w:pPr>
            <w:r>
              <w:rPr>
                <w:sz w:val="24"/>
              </w:rPr>
              <w:t xml:space="preserve">225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32.50.22.121</w:t>
            </w:r>
          </w:p>
          <w:p>
            <w:pPr>
              <w:pStyle w:val="0"/>
              <w:jc w:val="center"/>
            </w:pPr>
            <w:r>
              <w:rPr>
                <w:sz w:val="24"/>
              </w:rPr>
              <w:t xml:space="preserve">из </w:t>
            </w:r>
            <w:r>
              <w:rPr>
                <w:sz w:val="24"/>
              </w:rPr>
              <w:t xml:space="preserve">32.50.22.129</w:t>
            </w:r>
          </w:p>
          <w:p>
            <w:pPr>
              <w:pStyle w:val="0"/>
              <w:jc w:val="center"/>
            </w:pPr>
            <w:r>
              <w:rPr>
                <w:sz w:val="24"/>
              </w:rPr>
              <w:t xml:space="preserve">из </w:t>
            </w:r>
            <w:r>
              <w:rPr>
                <w:sz w:val="24"/>
              </w:rPr>
              <w:t xml:space="preserve">32.50.22.190</w:t>
            </w:r>
          </w:p>
          <w:p>
            <w:pPr>
              <w:pStyle w:val="0"/>
              <w:jc w:val="center"/>
            </w:pPr>
            <w:r>
              <w:rPr>
                <w:sz w:val="24"/>
              </w:rPr>
              <w:t xml:space="preserve">из </w:t>
            </w:r>
            <w:r>
              <w:rPr>
                <w:sz w:val="24"/>
              </w:rPr>
              <w:t xml:space="preserve">32.50.50</w:t>
            </w:r>
          </w:p>
        </w:tc>
        <w:tc>
          <w:tcPr>
            <w:tcW w:w="4684" w:type="dxa"/>
            <w:tcBorders>
              <w:top w:val="none"/>
              <w:left w:val="none"/>
              <w:bottom w:val="none"/>
              <w:right w:val="none"/>
            </w:tcBorders>
          </w:tcPr>
          <w:p>
            <w:pPr>
              <w:pStyle w:val="0"/>
            </w:pPr>
            <w:r>
              <w:rPr>
                <w:sz w:val="24"/>
              </w:rPr>
              <w:t xml:space="preserve">Экзопротез молочной железы</w:t>
            </w:r>
          </w:p>
        </w:tc>
        <w:tc>
          <w:tcPr>
            <w:tcW w:w="1720" w:type="dxa"/>
            <w:tcBorders>
              <w:top w:val="none"/>
              <w:left w:val="none"/>
              <w:bottom w:val="none"/>
              <w:right w:val="none"/>
            </w:tcBorders>
          </w:tcPr>
          <w:p>
            <w:pPr>
              <w:pStyle w:val="0"/>
              <w:jc w:val="center"/>
            </w:pPr>
            <w:r>
              <w:rPr>
                <w:sz w:val="24"/>
              </w:rPr>
              <w:t xml:space="preserve">не менее 90 баллов</w:t>
            </w:r>
          </w:p>
        </w:tc>
        <w:tc>
          <w:tcPr>
            <w:tcW w:w="1720" w:type="dxa"/>
            <w:tcBorders>
              <w:top w:val="none"/>
              <w:left w:val="none"/>
              <w:bottom w:val="none"/>
              <w:right w:val="none"/>
            </w:tcBorders>
          </w:tcPr>
          <w:p>
            <w:pPr>
              <w:pStyle w:val="0"/>
              <w:jc w:val="center"/>
            </w:pPr>
            <w:r>
              <w:rPr>
                <w:sz w:val="24"/>
              </w:rPr>
              <w:t xml:space="preserve">не менее 90 баллов</w:t>
            </w:r>
          </w:p>
        </w:tc>
        <w:tc>
          <w:tcPr>
            <w:tcW w:w="1720" w:type="dxa"/>
            <w:tcBorders>
              <w:top w:val="none"/>
              <w:left w:val="none"/>
              <w:bottom w:val="none"/>
              <w:right w:val="none"/>
            </w:tcBorders>
          </w:tcPr>
          <w:p>
            <w:pPr>
              <w:pStyle w:val="0"/>
              <w:jc w:val="center"/>
            </w:pPr>
            <w:r>
              <w:rPr>
                <w:sz w:val="24"/>
              </w:rPr>
              <w:t xml:space="preserve">не менее 110 баллов</w:t>
            </w:r>
          </w:p>
        </w:tc>
        <w:tc>
          <w:tcPr>
            <w:tcW w:w="1720" w:type="dxa"/>
            <w:tcBorders>
              <w:top w:val="none"/>
              <w:left w:val="none"/>
              <w:bottom w:val="none"/>
              <w:right w:val="none"/>
            </w:tcBorders>
          </w:tcPr>
          <w:p>
            <w:pPr>
              <w:pStyle w:val="0"/>
              <w:jc w:val="center"/>
            </w:pPr>
            <w:r>
              <w:rPr>
                <w:sz w:val="24"/>
              </w:rPr>
              <w:t xml:space="preserve">130 баллов</w:t>
            </w:r>
          </w:p>
        </w:tc>
        <w:tc>
          <w:tcPr>
            <w:tcW w:w="1724" w:type="dxa"/>
            <w:tcBorders>
              <w:top w:val="none"/>
              <w:left w:val="none"/>
              <w:bottom w:val="none"/>
              <w:right w:val="none"/>
            </w:tcBorders>
          </w:tcPr>
          <w:p>
            <w:pPr>
              <w:pStyle w:val="0"/>
              <w:jc w:val="center"/>
            </w:pPr>
            <w:r>
              <w:rPr>
                <w:sz w:val="24"/>
              </w:rPr>
              <w:t xml:space="preserve">130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tc>
        <w:tc>
          <w:tcPr>
            <w:tcW w:w="4684" w:type="dxa"/>
            <w:tcBorders>
              <w:top w:val="none"/>
              <w:left w:val="none"/>
              <w:bottom w:val="none"/>
              <w:right w:val="none"/>
            </w:tcBorders>
          </w:tcPr>
          <w:p>
            <w:pPr>
              <w:pStyle w:val="0"/>
            </w:pPr>
            <w:r>
              <w:rPr>
                <w:sz w:val="24"/>
              </w:rPr>
              <w:t xml:space="preserve">Калоприемники однокомпонентные</w:t>
            </w:r>
          </w:p>
        </w:tc>
        <w:tc>
          <w:tcPr>
            <w:tcW w:w="1720" w:type="dxa"/>
            <w:tcBorders>
              <w:top w:val="none"/>
              <w:left w:val="none"/>
              <w:bottom w:val="none"/>
              <w:right w:val="none"/>
            </w:tcBorders>
          </w:tcPr>
          <w:p>
            <w:pPr>
              <w:pStyle w:val="0"/>
              <w:jc w:val="center"/>
            </w:pPr>
            <w:r>
              <w:rPr>
                <w:sz w:val="24"/>
              </w:rPr>
              <w:t xml:space="preserve">не менее 130 баллов</w:t>
            </w:r>
          </w:p>
        </w:tc>
        <w:tc>
          <w:tcPr>
            <w:tcW w:w="1720" w:type="dxa"/>
            <w:tcBorders>
              <w:top w:val="none"/>
              <w:left w:val="none"/>
              <w:bottom w:val="none"/>
              <w:right w:val="none"/>
            </w:tcBorders>
          </w:tcPr>
          <w:p>
            <w:pPr>
              <w:pStyle w:val="0"/>
              <w:jc w:val="center"/>
            </w:pPr>
            <w:r>
              <w:rPr>
                <w:sz w:val="24"/>
              </w:rPr>
              <w:t xml:space="preserve">не менее 200 баллов</w:t>
            </w:r>
          </w:p>
        </w:tc>
        <w:tc>
          <w:tcPr>
            <w:tcW w:w="1720" w:type="dxa"/>
            <w:tcBorders>
              <w:top w:val="none"/>
              <w:left w:val="none"/>
              <w:bottom w:val="none"/>
              <w:right w:val="none"/>
            </w:tcBorders>
          </w:tcPr>
          <w:p>
            <w:pPr>
              <w:pStyle w:val="0"/>
              <w:jc w:val="center"/>
            </w:pPr>
            <w:r>
              <w:rPr>
                <w:sz w:val="24"/>
              </w:rPr>
              <w:t xml:space="preserve">не менее 200 баллов</w:t>
            </w:r>
          </w:p>
        </w:tc>
        <w:tc>
          <w:tcPr>
            <w:tcW w:w="1720" w:type="dxa"/>
            <w:tcBorders>
              <w:top w:val="none"/>
              <w:left w:val="none"/>
              <w:bottom w:val="none"/>
              <w:right w:val="none"/>
            </w:tcBorders>
          </w:tcPr>
          <w:p>
            <w:pPr>
              <w:pStyle w:val="0"/>
              <w:jc w:val="center"/>
            </w:pPr>
            <w:r>
              <w:rPr>
                <w:sz w:val="24"/>
              </w:rPr>
              <w:t xml:space="preserve">220 баллов</w:t>
            </w:r>
          </w:p>
        </w:tc>
        <w:tc>
          <w:tcPr>
            <w:tcW w:w="1724" w:type="dxa"/>
            <w:tcBorders>
              <w:top w:val="none"/>
              <w:left w:val="none"/>
              <w:bottom w:val="none"/>
              <w:right w:val="none"/>
            </w:tcBorders>
          </w:tcPr>
          <w:p>
            <w:pPr>
              <w:pStyle w:val="0"/>
              <w:jc w:val="center"/>
            </w:pPr>
            <w:r>
              <w:rPr>
                <w:sz w:val="24"/>
              </w:rPr>
              <w:t xml:space="preserve">220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p>
            <w:pPr>
              <w:pStyle w:val="0"/>
              <w:jc w:val="center"/>
            </w:pPr>
            <w:r>
              <w:rPr>
                <w:sz w:val="24"/>
              </w:rPr>
              <w:t xml:space="preserve">из </w:t>
            </w:r>
            <w:r>
              <w:rPr>
                <w:sz w:val="24"/>
              </w:rPr>
              <w:t xml:space="preserve">32.50.50.149</w:t>
            </w:r>
          </w:p>
        </w:tc>
        <w:tc>
          <w:tcPr>
            <w:tcW w:w="4684" w:type="dxa"/>
            <w:tcBorders>
              <w:top w:val="none"/>
              <w:left w:val="none"/>
              <w:bottom w:val="none"/>
              <w:right w:val="none"/>
            </w:tcBorders>
          </w:tcPr>
          <w:p>
            <w:pPr>
              <w:pStyle w:val="0"/>
            </w:pPr>
            <w:r>
              <w:rPr>
                <w:sz w:val="24"/>
              </w:rPr>
              <w:t xml:space="preserve">Калоприемники двухкомпонентные</w:t>
            </w:r>
          </w:p>
        </w:tc>
        <w:tc>
          <w:tcPr>
            <w:tcW w:w="1720" w:type="dxa"/>
            <w:tcBorders>
              <w:top w:val="none"/>
              <w:left w:val="none"/>
              <w:bottom w:val="none"/>
              <w:right w:val="none"/>
            </w:tcBorders>
          </w:tcPr>
          <w:p>
            <w:pPr>
              <w:pStyle w:val="0"/>
              <w:jc w:val="center"/>
            </w:pPr>
            <w:r>
              <w:rPr>
                <w:sz w:val="24"/>
              </w:rPr>
              <w:t xml:space="preserve">не менее 160 баллов</w:t>
            </w:r>
          </w:p>
        </w:tc>
        <w:tc>
          <w:tcPr>
            <w:tcW w:w="1720" w:type="dxa"/>
            <w:tcBorders>
              <w:top w:val="none"/>
              <w:left w:val="none"/>
              <w:bottom w:val="none"/>
              <w:right w:val="none"/>
            </w:tcBorders>
          </w:tcPr>
          <w:p>
            <w:pPr>
              <w:pStyle w:val="0"/>
              <w:jc w:val="center"/>
            </w:pPr>
            <w:r>
              <w:rPr>
                <w:sz w:val="24"/>
              </w:rPr>
              <w:t xml:space="preserve">не менее 230 баллов</w:t>
            </w:r>
          </w:p>
        </w:tc>
        <w:tc>
          <w:tcPr>
            <w:tcW w:w="1720" w:type="dxa"/>
            <w:tcBorders>
              <w:top w:val="none"/>
              <w:left w:val="none"/>
              <w:bottom w:val="none"/>
              <w:right w:val="none"/>
            </w:tcBorders>
          </w:tcPr>
          <w:p>
            <w:pPr>
              <w:pStyle w:val="0"/>
              <w:jc w:val="center"/>
            </w:pPr>
            <w:r>
              <w:rPr>
                <w:sz w:val="24"/>
              </w:rPr>
              <w:t xml:space="preserve">не менее 230 баллов</w:t>
            </w:r>
          </w:p>
        </w:tc>
        <w:tc>
          <w:tcPr>
            <w:tcW w:w="1720" w:type="dxa"/>
            <w:tcBorders>
              <w:top w:val="none"/>
              <w:left w:val="none"/>
              <w:bottom w:val="none"/>
              <w:right w:val="none"/>
            </w:tcBorders>
          </w:tcPr>
          <w:p>
            <w:pPr>
              <w:pStyle w:val="0"/>
              <w:jc w:val="center"/>
            </w:pPr>
            <w:r>
              <w:rPr>
                <w:sz w:val="24"/>
              </w:rPr>
              <w:t xml:space="preserve">250 баллов</w:t>
            </w:r>
          </w:p>
        </w:tc>
        <w:tc>
          <w:tcPr>
            <w:tcW w:w="1724" w:type="dxa"/>
            <w:tcBorders>
              <w:top w:val="none"/>
              <w:left w:val="none"/>
              <w:bottom w:val="none"/>
              <w:right w:val="none"/>
            </w:tcBorders>
          </w:tcPr>
          <w:p>
            <w:pPr>
              <w:pStyle w:val="0"/>
              <w:jc w:val="center"/>
            </w:pPr>
            <w:r>
              <w:rPr>
                <w:sz w:val="24"/>
              </w:rPr>
              <w:t xml:space="preserve">250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w:t>
            </w:r>
          </w:p>
          <w:p>
            <w:pPr>
              <w:pStyle w:val="0"/>
              <w:jc w:val="center"/>
            </w:pPr>
            <w:r>
              <w:rPr>
                <w:sz w:val="24"/>
              </w:rPr>
              <w:t xml:space="preserve">из </w:t>
            </w:r>
            <w:r>
              <w:rPr>
                <w:sz w:val="24"/>
              </w:rPr>
              <w:t xml:space="preserve">32.50.50.141</w:t>
            </w:r>
          </w:p>
        </w:tc>
        <w:tc>
          <w:tcPr>
            <w:tcW w:w="4684" w:type="dxa"/>
            <w:tcBorders>
              <w:top w:val="none"/>
              <w:left w:val="none"/>
              <w:bottom w:val="none"/>
              <w:right w:val="none"/>
            </w:tcBorders>
          </w:tcPr>
          <w:p>
            <w:pPr>
              <w:pStyle w:val="0"/>
            </w:pPr>
            <w:r>
              <w:rPr>
                <w:sz w:val="24"/>
              </w:rPr>
              <w:t xml:space="preserve">Мочеприемники</w:t>
            </w:r>
          </w:p>
        </w:tc>
        <w:tc>
          <w:tcPr>
            <w:tcW w:w="1720" w:type="dxa"/>
            <w:tcBorders>
              <w:top w:val="none"/>
              <w:left w:val="none"/>
              <w:bottom w:val="none"/>
              <w:right w:val="none"/>
            </w:tcBorders>
          </w:tcPr>
          <w:p>
            <w:pPr>
              <w:pStyle w:val="0"/>
              <w:jc w:val="center"/>
            </w:pPr>
            <w:r>
              <w:rPr>
                <w:sz w:val="24"/>
              </w:rPr>
              <w:t xml:space="preserve">не менее 135 баллов</w:t>
            </w:r>
          </w:p>
        </w:tc>
        <w:tc>
          <w:tcPr>
            <w:tcW w:w="1720" w:type="dxa"/>
            <w:tcBorders>
              <w:top w:val="none"/>
              <w:left w:val="none"/>
              <w:bottom w:val="none"/>
              <w:right w:val="none"/>
            </w:tcBorders>
          </w:tcPr>
          <w:p>
            <w:pPr>
              <w:pStyle w:val="0"/>
              <w:jc w:val="center"/>
            </w:pPr>
            <w:r>
              <w:rPr>
                <w:sz w:val="24"/>
              </w:rPr>
              <w:t xml:space="preserve">не менее 135 баллов</w:t>
            </w:r>
          </w:p>
        </w:tc>
        <w:tc>
          <w:tcPr>
            <w:tcW w:w="1720" w:type="dxa"/>
            <w:tcBorders>
              <w:top w:val="none"/>
              <w:left w:val="none"/>
              <w:bottom w:val="none"/>
              <w:right w:val="none"/>
            </w:tcBorders>
          </w:tcPr>
          <w:p>
            <w:pPr>
              <w:pStyle w:val="0"/>
              <w:jc w:val="center"/>
            </w:pPr>
            <w:r>
              <w:rPr>
                <w:sz w:val="24"/>
              </w:rPr>
              <w:t xml:space="preserve">не менее 135 баллов</w:t>
            </w:r>
          </w:p>
        </w:tc>
        <w:tc>
          <w:tcPr>
            <w:tcW w:w="1720" w:type="dxa"/>
            <w:tcBorders>
              <w:top w:val="none"/>
              <w:left w:val="none"/>
              <w:bottom w:val="none"/>
              <w:right w:val="none"/>
            </w:tcBorders>
          </w:tcPr>
          <w:p>
            <w:pPr>
              <w:pStyle w:val="0"/>
              <w:jc w:val="center"/>
            </w:pPr>
            <w:r>
              <w:rPr>
                <w:sz w:val="24"/>
              </w:rPr>
              <w:t xml:space="preserve">155 баллов</w:t>
            </w:r>
          </w:p>
        </w:tc>
        <w:tc>
          <w:tcPr>
            <w:tcW w:w="1724" w:type="dxa"/>
            <w:tcBorders>
              <w:top w:val="none"/>
              <w:left w:val="none"/>
              <w:bottom w:val="none"/>
              <w:right w:val="none"/>
            </w:tcBorders>
          </w:tcPr>
          <w:p>
            <w:pPr>
              <w:pStyle w:val="0"/>
              <w:jc w:val="center"/>
            </w:pPr>
            <w:r>
              <w:rPr>
                <w:sz w:val="24"/>
              </w:rPr>
              <w:t xml:space="preserve">155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tc>
        <w:tc>
          <w:tcPr>
            <w:tcW w:w="4684" w:type="dxa"/>
            <w:tcBorders>
              <w:top w:val="none"/>
              <w:left w:val="none"/>
              <w:bottom w:val="none"/>
              <w:right w:val="none"/>
            </w:tcBorders>
          </w:tcPr>
          <w:p>
            <w:pPr>
              <w:pStyle w:val="0"/>
            </w:pPr>
            <w:r>
              <w:rPr>
                <w:sz w:val="24"/>
              </w:rPr>
              <w:t xml:space="preserve">Уроприемники однокомпонентные</w:t>
            </w:r>
          </w:p>
        </w:tc>
        <w:tc>
          <w:tcPr>
            <w:tcW w:w="1720" w:type="dxa"/>
            <w:tcBorders>
              <w:top w:val="none"/>
              <w:left w:val="none"/>
              <w:bottom w:val="none"/>
              <w:right w:val="none"/>
            </w:tcBorders>
          </w:tcPr>
          <w:p>
            <w:pPr>
              <w:pStyle w:val="0"/>
              <w:jc w:val="center"/>
            </w:pPr>
            <w:r>
              <w:rPr>
                <w:sz w:val="24"/>
              </w:rPr>
              <w:t xml:space="preserve">не менее 200 баллов</w:t>
            </w:r>
          </w:p>
        </w:tc>
        <w:tc>
          <w:tcPr>
            <w:tcW w:w="1720" w:type="dxa"/>
            <w:tcBorders>
              <w:top w:val="none"/>
              <w:left w:val="none"/>
              <w:bottom w:val="none"/>
              <w:right w:val="none"/>
            </w:tcBorders>
          </w:tcPr>
          <w:p>
            <w:pPr>
              <w:pStyle w:val="0"/>
              <w:jc w:val="center"/>
            </w:pPr>
            <w:r>
              <w:rPr>
                <w:sz w:val="24"/>
              </w:rPr>
              <w:t xml:space="preserve">не менее 220 баллов</w:t>
            </w:r>
          </w:p>
        </w:tc>
        <w:tc>
          <w:tcPr>
            <w:tcW w:w="1720" w:type="dxa"/>
            <w:tcBorders>
              <w:top w:val="none"/>
              <w:left w:val="none"/>
              <w:bottom w:val="none"/>
              <w:right w:val="none"/>
            </w:tcBorders>
          </w:tcPr>
          <w:p>
            <w:pPr>
              <w:pStyle w:val="0"/>
              <w:jc w:val="center"/>
            </w:pPr>
            <w:r>
              <w:rPr>
                <w:sz w:val="24"/>
              </w:rPr>
              <w:t xml:space="preserve">не менее 220 баллов</w:t>
            </w:r>
          </w:p>
        </w:tc>
        <w:tc>
          <w:tcPr>
            <w:tcW w:w="1720" w:type="dxa"/>
            <w:tcBorders>
              <w:top w:val="none"/>
              <w:left w:val="none"/>
              <w:bottom w:val="none"/>
              <w:right w:val="none"/>
            </w:tcBorders>
          </w:tcPr>
          <w:p>
            <w:pPr>
              <w:pStyle w:val="0"/>
              <w:jc w:val="center"/>
            </w:pPr>
            <w:r>
              <w:rPr>
                <w:sz w:val="24"/>
              </w:rPr>
              <w:t xml:space="preserve">240 баллов</w:t>
            </w:r>
          </w:p>
        </w:tc>
        <w:tc>
          <w:tcPr>
            <w:tcW w:w="1724" w:type="dxa"/>
            <w:tcBorders>
              <w:top w:val="none"/>
              <w:left w:val="none"/>
              <w:bottom w:val="none"/>
              <w:right w:val="none"/>
            </w:tcBorders>
          </w:tcPr>
          <w:p>
            <w:pPr>
              <w:pStyle w:val="0"/>
              <w:jc w:val="center"/>
            </w:pPr>
            <w:r>
              <w:rPr>
                <w:sz w:val="24"/>
              </w:rPr>
              <w:t xml:space="preserve">240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32.50.13.190</w:t>
            </w:r>
          </w:p>
          <w:p>
            <w:pPr>
              <w:pStyle w:val="0"/>
              <w:jc w:val="center"/>
            </w:pPr>
            <w:r>
              <w:rPr>
                <w:sz w:val="24"/>
              </w:rPr>
              <w:t xml:space="preserve">из </w:t>
            </w:r>
            <w:r>
              <w:rPr>
                <w:sz w:val="24"/>
              </w:rPr>
              <w:t xml:space="preserve">32.50.50.141</w:t>
            </w:r>
          </w:p>
          <w:p>
            <w:pPr>
              <w:pStyle w:val="0"/>
              <w:jc w:val="center"/>
            </w:pPr>
            <w:r>
              <w:rPr>
                <w:sz w:val="24"/>
              </w:rPr>
              <w:t xml:space="preserve">из </w:t>
            </w:r>
            <w:r>
              <w:rPr>
                <w:sz w:val="24"/>
              </w:rPr>
              <w:t xml:space="preserve">32.50.50.149</w:t>
            </w:r>
          </w:p>
        </w:tc>
        <w:tc>
          <w:tcPr>
            <w:tcW w:w="4684" w:type="dxa"/>
            <w:tcBorders>
              <w:top w:val="none"/>
              <w:left w:val="none"/>
              <w:bottom w:val="none"/>
              <w:right w:val="none"/>
            </w:tcBorders>
          </w:tcPr>
          <w:p>
            <w:pPr>
              <w:pStyle w:val="0"/>
            </w:pPr>
            <w:r>
              <w:rPr>
                <w:sz w:val="24"/>
              </w:rPr>
              <w:t xml:space="preserve">Уроприемники двухкомпонентные</w:t>
            </w:r>
          </w:p>
        </w:tc>
        <w:tc>
          <w:tcPr>
            <w:tcW w:w="1720" w:type="dxa"/>
            <w:tcBorders>
              <w:top w:val="none"/>
              <w:left w:val="none"/>
              <w:bottom w:val="none"/>
              <w:right w:val="none"/>
            </w:tcBorders>
          </w:tcPr>
          <w:p>
            <w:pPr>
              <w:pStyle w:val="0"/>
              <w:jc w:val="center"/>
            </w:pPr>
            <w:r>
              <w:rPr>
                <w:sz w:val="24"/>
              </w:rPr>
              <w:t xml:space="preserve">не менее 250 баллов</w:t>
            </w:r>
          </w:p>
        </w:tc>
        <w:tc>
          <w:tcPr>
            <w:tcW w:w="1720" w:type="dxa"/>
            <w:tcBorders>
              <w:top w:val="none"/>
              <w:left w:val="none"/>
              <w:bottom w:val="none"/>
              <w:right w:val="none"/>
            </w:tcBorders>
          </w:tcPr>
          <w:p>
            <w:pPr>
              <w:pStyle w:val="0"/>
              <w:jc w:val="center"/>
            </w:pPr>
            <w:r>
              <w:rPr>
                <w:sz w:val="24"/>
              </w:rPr>
              <w:t xml:space="preserve">не менее 270 баллов</w:t>
            </w:r>
          </w:p>
        </w:tc>
        <w:tc>
          <w:tcPr>
            <w:tcW w:w="1720" w:type="dxa"/>
            <w:tcBorders>
              <w:top w:val="none"/>
              <w:left w:val="none"/>
              <w:bottom w:val="none"/>
              <w:right w:val="none"/>
            </w:tcBorders>
          </w:tcPr>
          <w:p>
            <w:pPr>
              <w:pStyle w:val="0"/>
              <w:jc w:val="center"/>
            </w:pPr>
            <w:r>
              <w:rPr>
                <w:sz w:val="24"/>
              </w:rPr>
              <w:t xml:space="preserve">не менее 270 баллов</w:t>
            </w:r>
          </w:p>
        </w:tc>
        <w:tc>
          <w:tcPr>
            <w:tcW w:w="1720" w:type="dxa"/>
            <w:tcBorders>
              <w:top w:val="none"/>
              <w:left w:val="none"/>
              <w:bottom w:val="none"/>
              <w:right w:val="none"/>
            </w:tcBorders>
          </w:tcPr>
          <w:p>
            <w:pPr>
              <w:pStyle w:val="0"/>
              <w:jc w:val="center"/>
            </w:pPr>
            <w:r>
              <w:rPr>
                <w:sz w:val="24"/>
              </w:rPr>
              <w:t xml:space="preserve">290 баллов</w:t>
            </w:r>
          </w:p>
        </w:tc>
        <w:tc>
          <w:tcPr>
            <w:tcW w:w="1724" w:type="dxa"/>
            <w:tcBorders>
              <w:top w:val="none"/>
              <w:left w:val="none"/>
              <w:bottom w:val="none"/>
              <w:right w:val="none"/>
            </w:tcBorders>
          </w:tcPr>
          <w:p>
            <w:pPr>
              <w:pStyle w:val="0"/>
              <w:jc w:val="center"/>
            </w:pPr>
            <w:r>
              <w:rPr>
                <w:sz w:val="24"/>
              </w:rPr>
              <w:t xml:space="preserve">290 баллов</w:t>
            </w:r>
          </w:p>
        </w:tc>
      </w:tr>
      <w:tr>
        <w:tc>
          <w:tcPr>
            <w:tcW w:w="2569" w:type="dxa"/>
            <w:tcBorders>
              <w:top w:val="none"/>
              <w:left w:val="none"/>
              <w:bottom w:val="none"/>
              <w:right w:val="none"/>
            </w:tcBorders>
          </w:tcPr>
          <w:p>
            <w:pPr>
              <w:pStyle w:val="0"/>
              <w:jc w:val="center"/>
            </w:pPr>
            <w:r>
              <w:rPr>
                <w:sz w:val="24"/>
              </w:rPr>
              <w:t xml:space="preserve">из </w:t>
            </w:r>
            <w:r>
              <w:rPr>
                <w:sz w:val="24"/>
              </w:rPr>
              <w:t xml:space="preserve">20.59.52.120</w:t>
            </w:r>
          </w:p>
        </w:tc>
        <w:tc>
          <w:tcPr>
            <w:tcW w:w="4684" w:type="dxa"/>
            <w:tcBorders>
              <w:top w:val="none"/>
              <w:left w:val="none"/>
              <w:bottom w:val="none"/>
              <w:right w:val="none"/>
            </w:tcBorders>
          </w:tcPr>
          <w:p>
            <w:pPr>
              <w:pStyle w:val="0"/>
            </w:pPr>
            <w:r>
              <w:rPr>
                <w:sz w:val="24"/>
              </w:rPr>
              <w:t xml:space="preserve">Воск зуботехнический без применения красителей</w:t>
            </w:r>
          </w:p>
        </w:tc>
        <w:tc>
          <w:tcPr>
            <w:tcW w:w="1720" w:type="dxa"/>
            <w:tcBorders>
              <w:top w:val="none"/>
              <w:left w:val="none"/>
              <w:bottom w:val="none"/>
              <w:right w:val="none"/>
            </w:tcBorders>
          </w:tcPr>
          <w:p>
            <w:pPr>
              <w:pStyle w:val="0"/>
              <w:jc w:val="center"/>
            </w:pPr>
            <w:r>
              <w:rPr>
                <w:sz w:val="24"/>
              </w:rPr>
              <w:t xml:space="preserve">65 баллов</w:t>
            </w:r>
          </w:p>
        </w:tc>
        <w:tc>
          <w:tcPr>
            <w:tcW w:w="1720" w:type="dxa"/>
            <w:tcBorders>
              <w:top w:val="none"/>
              <w:left w:val="none"/>
              <w:bottom w:val="none"/>
              <w:right w:val="none"/>
            </w:tcBorders>
          </w:tcPr>
          <w:p>
            <w:pPr>
              <w:pStyle w:val="0"/>
              <w:jc w:val="center"/>
            </w:pPr>
            <w:r>
              <w:rPr>
                <w:sz w:val="24"/>
              </w:rPr>
              <w:t xml:space="preserve">65 баллов</w:t>
            </w:r>
          </w:p>
        </w:tc>
        <w:tc>
          <w:tcPr>
            <w:tcW w:w="1720" w:type="dxa"/>
            <w:tcBorders>
              <w:top w:val="none"/>
              <w:left w:val="none"/>
              <w:bottom w:val="none"/>
              <w:right w:val="none"/>
            </w:tcBorders>
          </w:tcPr>
          <w:p>
            <w:pPr>
              <w:pStyle w:val="0"/>
              <w:jc w:val="center"/>
            </w:pPr>
            <w:r>
              <w:rPr>
                <w:sz w:val="24"/>
              </w:rPr>
              <w:t xml:space="preserve">65 баллов</w:t>
            </w:r>
          </w:p>
        </w:tc>
        <w:tc>
          <w:tcPr>
            <w:tcW w:w="1720" w:type="dxa"/>
            <w:tcBorders>
              <w:top w:val="none"/>
              <w:left w:val="none"/>
              <w:bottom w:val="none"/>
              <w:right w:val="none"/>
            </w:tcBorders>
          </w:tcPr>
          <w:p>
            <w:pPr>
              <w:pStyle w:val="0"/>
              <w:jc w:val="center"/>
            </w:pPr>
            <w:r>
              <w:rPr>
                <w:sz w:val="24"/>
              </w:rPr>
              <w:t xml:space="preserve">65 баллов</w:t>
            </w:r>
          </w:p>
        </w:tc>
        <w:tc>
          <w:tcPr>
            <w:tcW w:w="1724" w:type="dxa"/>
            <w:tcBorders>
              <w:top w:val="none"/>
              <w:left w:val="none"/>
              <w:bottom w:val="none"/>
              <w:right w:val="none"/>
            </w:tcBorders>
          </w:tcPr>
          <w:p>
            <w:pPr>
              <w:pStyle w:val="0"/>
              <w:jc w:val="center"/>
            </w:pPr>
            <w:r>
              <w:rPr>
                <w:sz w:val="24"/>
              </w:rPr>
              <w:t xml:space="preserve">65 баллов</w:t>
            </w:r>
          </w:p>
        </w:tc>
      </w:tr>
      <w:tr>
        <w:tc>
          <w:tcPr>
            <w:tcW w:w="2569" w:type="dxa"/>
            <w:tcBorders>
              <w:top w:val="none"/>
              <w:left w:val="none"/>
              <w:bottom w:val="single" w:sz="4"/>
              <w:right w:val="none"/>
            </w:tcBorders>
          </w:tcPr>
          <w:p>
            <w:pPr>
              <w:pStyle w:val="0"/>
              <w:jc w:val="center"/>
            </w:pPr>
            <w:r>
              <w:rPr>
                <w:sz w:val="24"/>
              </w:rPr>
              <w:t xml:space="preserve">из </w:t>
            </w:r>
            <w:r>
              <w:rPr>
                <w:sz w:val="24"/>
              </w:rPr>
              <w:t xml:space="preserve">20.59.52.120</w:t>
            </w:r>
          </w:p>
        </w:tc>
        <w:tc>
          <w:tcPr>
            <w:tcW w:w="4684" w:type="dxa"/>
            <w:tcBorders>
              <w:top w:val="none"/>
              <w:left w:val="none"/>
              <w:bottom w:val="single" w:sz="4"/>
              <w:right w:val="none"/>
            </w:tcBorders>
          </w:tcPr>
          <w:p>
            <w:pPr>
              <w:pStyle w:val="0"/>
            </w:pPr>
            <w:r>
              <w:rPr>
                <w:sz w:val="24"/>
              </w:rPr>
              <w:t xml:space="preserve">Воск зуботехнический с применением красителей</w:t>
            </w:r>
          </w:p>
        </w:tc>
        <w:tc>
          <w:tcPr>
            <w:tcW w:w="1720" w:type="dxa"/>
            <w:tcBorders>
              <w:top w:val="none"/>
              <w:left w:val="none"/>
              <w:bottom w:val="single" w:sz="4"/>
              <w:right w:val="none"/>
            </w:tcBorders>
          </w:tcPr>
          <w:p>
            <w:pPr>
              <w:pStyle w:val="0"/>
              <w:jc w:val="center"/>
            </w:pPr>
            <w:r>
              <w:rPr>
                <w:sz w:val="24"/>
              </w:rPr>
              <w:t xml:space="preserve">75 баллов</w:t>
            </w:r>
          </w:p>
        </w:tc>
        <w:tc>
          <w:tcPr>
            <w:tcW w:w="1720" w:type="dxa"/>
            <w:tcBorders>
              <w:top w:val="none"/>
              <w:left w:val="none"/>
              <w:bottom w:val="single" w:sz="4"/>
              <w:right w:val="none"/>
            </w:tcBorders>
          </w:tcPr>
          <w:p>
            <w:pPr>
              <w:pStyle w:val="0"/>
              <w:jc w:val="center"/>
            </w:pPr>
            <w:r>
              <w:rPr>
                <w:sz w:val="24"/>
              </w:rPr>
              <w:t xml:space="preserve">75 баллов</w:t>
            </w:r>
          </w:p>
        </w:tc>
        <w:tc>
          <w:tcPr>
            <w:tcW w:w="1720" w:type="dxa"/>
            <w:tcBorders>
              <w:top w:val="none"/>
              <w:left w:val="none"/>
              <w:bottom w:val="single" w:sz="4"/>
              <w:right w:val="none"/>
            </w:tcBorders>
          </w:tcPr>
          <w:p>
            <w:pPr>
              <w:pStyle w:val="0"/>
              <w:jc w:val="center"/>
            </w:pPr>
            <w:r>
              <w:rPr>
                <w:sz w:val="24"/>
              </w:rPr>
              <w:t xml:space="preserve">75 баллов</w:t>
            </w:r>
          </w:p>
        </w:tc>
        <w:tc>
          <w:tcPr>
            <w:tcW w:w="1720" w:type="dxa"/>
            <w:tcBorders>
              <w:top w:val="none"/>
              <w:left w:val="none"/>
              <w:bottom w:val="single" w:sz="4"/>
              <w:right w:val="none"/>
            </w:tcBorders>
          </w:tcPr>
          <w:p>
            <w:pPr>
              <w:pStyle w:val="0"/>
              <w:jc w:val="center"/>
            </w:pPr>
            <w:r>
              <w:rPr>
                <w:sz w:val="24"/>
              </w:rPr>
              <w:t xml:space="preserve">75 баллов</w:t>
            </w:r>
          </w:p>
        </w:tc>
        <w:tc>
          <w:tcPr>
            <w:tcW w:w="1724" w:type="dxa"/>
            <w:tcBorders>
              <w:top w:val="none"/>
              <w:left w:val="none"/>
              <w:bottom w:val="single" w:sz="4"/>
              <w:right w:val="none"/>
            </w:tcBorders>
          </w:tcPr>
          <w:p>
            <w:pPr>
              <w:pStyle w:val="0"/>
              <w:jc w:val="center"/>
            </w:pPr>
            <w:r>
              <w:rPr>
                <w:sz w:val="24"/>
              </w:rPr>
              <w:t xml:space="preserve">75 баллов</w:t>
            </w:r>
          </w:p>
        </w:tc>
      </w:tr>
    </w:tbl>
    <w:p>
      <w:pPr>
        <w:sectPr>
          <w:headerReference w:type="default" r:id="rId8"/>
          <w:headerReference w:type="first" r:id="rId9"/>
          <w:footerReference w:type="default" r:id="rId14"/>
          <w:footerReference w:type="first" r:id="rId15"/>
          <w:pgSz w:w="16838" w:h="11906" w:orient="landscape"/>
          <w:pgMar w:top="1133" w:right="397" w:bottom="566" w:left="397" w:header="0" w:footer="0" w:gutter="0"/>
          <w:cols w:space="708"/>
          <w:docGrid w:linePitch="360"/>
          <w:titlePg/>
        </w:sectPr>
      </w:pPr>
    </w:p>
    <w:p>
      <w:pPr>
        <w:pStyle w:val="0"/>
        <w:jc w:val="both"/>
      </w:pPr>
      <w:r>
        <w:rPr>
          <w:sz w:val="24"/>
        </w:rPr>
      </w:r>
    </w:p>
    <w:p>
      <w:pPr>
        <w:pStyle w:val="0"/>
        <w:jc w:val="both"/>
      </w:pPr>
      <w:r>
        <w:rPr>
          <w:sz w:val="24"/>
        </w:rPr>
        <w:t xml:space="preserve">(п. 81 введен </w:t>
      </w:r>
      <w:r>
        <w:rPr>
          <w:sz w:val="24"/>
        </w:rPr>
        <w:t xml:space="preserve">Постановлением</w:t>
      </w:r>
      <w:r>
        <w:rPr>
          <w:sz w:val="24"/>
        </w:rPr>
        <w:t xml:space="preserve"> Правительства РФ от 31.03.2026 N 351)</w:t>
      </w:r>
    </w:p>
    <w:p>
      <w:pPr>
        <w:pStyle w:val="0"/>
        <w:jc w:val="both"/>
      </w:pPr>
      <w:r>
        <w:rPr>
          <w:sz w:val="24"/>
        </w:rPr>
        <w:t xml:space="preserve">(примечания введены </w:t>
      </w:r>
      <w:r>
        <w:rPr>
          <w:sz w:val="24"/>
        </w:rPr>
        <w:t xml:space="preserve">Постановлением</w:t>
      </w:r>
      <w:r>
        <w:rPr>
          <w:sz w:val="24"/>
        </w:rPr>
        <w:t xml:space="preserve"> Правительства РФ от 10.05.2017 N 550)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июля 2015 г. N 719</w:t>
      </w:r>
    </w:p>
    <w:p>
      <w:pPr>
        <w:pStyle w:val="0"/>
        <w:jc w:val="both"/>
      </w:pPr>
      <w:r>
        <w:rPr>
          <w:sz w:val="24"/>
        </w:rPr>
      </w:r>
    </w:p>
    <w:p>
      <w:pPr>
        <w:pStyle w:val="2"/>
        <w:jc w:val="center"/>
      </w:pPr>
      <w:r>
        <w:rPr>
          <w:sz w:val="24"/>
        </w:rPr>
        <w:t xml:space="preserve">ПРАВИЛА</w:t>
      </w:r>
    </w:p>
    <w:p>
      <w:pPr>
        <w:pStyle w:val="2"/>
        <w:jc w:val="center"/>
      </w:pPr>
      <w:r>
        <w:rPr>
          <w:sz w:val="24"/>
        </w:rPr>
        <w:t xml:space="preserve">ВЫДАЧИ ЗАКЛЮЧЕНИЯ О ПОДТВЕРЖДЕНИИ ПРОИЗВОДСТВА ПРОМЫШЛЕННОЙ</w:t>
      </w:r>
    </w:p>
    <w:p>
      <w:pPr>
        <w:pStyle w:val="2"/>
        <w:jc w:val="center"/>
      </w:pPr>
      <w:r>
        <w:rPr>
          <w:sz w:val="24"/>
        </w:rPr>
        <w:t xml:space="preserve">ПРОДУКЦИИ НА ТЕРРИТОРИИ РОССИЙСКОЙ ФЕДЕРАЦИИ</w:t>
      </w:r>
    </w:p>
    <w:p>
      <w:pPr>
        <w:pStyle w:val="0"/>
        <w:jc w:val="both"/>
      </w:pPr>
      <w:r>
        <w:rPr>
          <w:sz w:val="24"/>
        </w:rPr>
      </w:r>
    </w:p>
    <w:p>
      <w:pPr>
        <w:pStyle w:val="0"/>
        <w:ind w:firstLine="540"/>
        <w:jc w:val="both"/>
      </w:pPr>
      <w:r>
        <w:rPr>
          <w:sz w:val="24"/>
        </w:rPr>
        <w:t xml:space="preserve">Утратили силу. - </w:t>
      </w:r>
      <w:r>
        <w:rPr>
          <w:sz w:val="24"/>
        </w:rPr>
        <w:t xml:space="preserve">Постановление</w:t>
      </w:r>
      <w:r>
        <w:rPr>
          <w:sz w:val="24"/>
        </w:rPr>
        <w:t xml:space="preserve"> Правительства РФ от 29.06.2024 N 894.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июля 2015 г. N 719</w:t>
      </w:r>
    </w:p>
    <w:p>
      <w:pPr>
        <w:pStyle w:val="0"/>
        <w:jc w:val="both"/>
      </w:pPr>
      <w:r>
        <w:rPr>
          <w:sz w:val="24"/>
        </w:rPr>
      </w:r>
    </w:p>
    <w:bookmarkStart w:id="29783" w:name="P29783"/>
    <w:bookmarkEnd w:id="29783"/>
    <w:p>
      <w:pPr>
        <w:pStyle w:val="2"/>
        <w:jc w:val="center"/>
      </w:pPr>
      <w:r>
        <w:rPr>
          <w:sz w:val="24"/>
        </w:rPr>
        <w:t xml:space="preserve">ПРАВИЛА</w:t>
      </w:r>
    </w:p>
    <w:p>
      <w:pPr>
        <w:pStyle w:val="2"/>
        <w:jc w:val="center"/>
      </w:pPr>
      <w:r>
        <w:rPr>
          <w:sz w:val="24"/>
        </w:rPr>
        <w:t xml:space="preserve">ФОРМИРОВАНИЯ И ВЕДЕНИЯ РЕЕСТРА РОССИЙСКОЙ</w:t>
      </w:r>
    </w:p>
    <w:p>
      <w:pPr>
        <w:pStyle w:val="2"/>
        <w:jc w:val="center"/>
      </w:pPr>
      <w:r>
        <w:rPr>
          <w:sz w:val="24"/>
        </w:rPr>
        <w:t xml:space="preserve">ПРОМЫШЛЕННОЙ ПРОДУКЦИИ, СОСТАВ СВЕДЕНИЙ, ВКЛЮЧАЕМЫХ</w:t>
      </w:r>
    </w:p>
    <w:p>
      <w:pPr>
        <w:pStyle w:val="2"/>
        <w:jc w:val="center"/>
      </w:pPr>
      <w:r>
        <w:rPr>
          <w:sz w:val="24"/>
        </w:rPr>
        <w:t xml:space="preserve">В РЕЕСТР, ПОРЯДОК ВКЛЮЧЕНИЯ ТАКИХ СВЕДЕНИЙ В РЕЕСТР</w:t>
      </w:r>
    </w:p>
    <w:p>
      <w:pPr>
        <w:pStyle w:val="2"/>
        <w:jc w:val="center"/>
      </w:pPr>
      <w:r>
        <w:rPr>
          <w:sz w:val="24"/>
        </w:rPr>
        <w:t xml:space="preserve">И ИСКЛЮЧЕНИЯ ИХ ИЗ РЕЕСТРА, В ТОМ ЧИСЛЕ РАЗМЕЩЕНИЯ ТАКИХ</w:t>
      </w:r>
    </w:p>
    <w:p>
      <w:pPr>
        <w:pStyle w:val="2"/>
        <w:jc w:val="center"/>
      </w:pPr>
      <w:r>
        <w:rPr>
          <w:sz w:val="24"/>
        </w:rPr>
        <w:t xml:space="preserve">СВЕДЕНИЙ В ГОСУДАРСТВЕННОЙ ИНФОРМАЦИОННОЙ СИСТЕМЕ</w:t>
      </w:r>
    </w:p>
    <w:p>
      <w:pPr>
        <w:pStyle w:val="2"/>
        <w:jc w:val="center"/>
      </w:pPr>
      <w:r>
        <w:rPr>
          <w:sz w:val="24"/>
        </w:rPr>
        <w:t xml:space="preserve">ПРОМЫШЛЕННОСТИ, И ПОРЯДОК ПРЕДОСТАВЛЕНИЯ</w:t>
      </w:r>
    </w:p>
    <w:p>
      <w:pPr>
        <w:pStyle w:val="2"/>
        <w:jc w:val="center"/>
      </w:pPr>
      <w:r>
        <w:rPr>
          <w:sz w:val="24"/>
        </w:rPr>
        <w:t xml:space="preserve">СВЕДЕНИЙ, ВКЛЮЧЕННЫХ В РЕЕСТР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(введены </w:t>
            </w:r>
            <w:r>
              <w:rPr>
                <w:color w:val="392c69"/>
                <w:sz w:val="24"/>
              </w:rPr>
              <w:t xml:space="preserve">Постановлением</w:t>
            </w:r>
            <w:r>
              <w:rPr>
                <w:color w:val="392c69"/>
                <w:sz w:val="24"/>
              </w:rPr>
              <w:t xml:space="preserve"> Правительства РФ от 29.06.2024 N 894;</w:t>
            </w:r>
          </w:p>
          <w:p>
            <w:pPr>
              <w:pStyle w:val="0"/>
              <w:jc w:val="center"/>
            </w:pPr>
            <w:r>
              <w:rPr>
                <w:color w:val="392c69"/>
                <w:sz w:val="24"/>
              </w:rPr>
              <w:t xml:space="preserve">в ред. Постановлений Правительства РФ от 15.10.2024 </w:t>
            </w:r>
            <w:r>
              <w:rPr>
                <w:color w:val="392c69"/>
                <w:sz w:val="24"/>
              </w:rPr>
              <w:t xml:space="preserve">N 1376</w:t>
            </w:r>
            <w:r>
              <w:rPr>
                <w:color w:val="392c69"/>
                <w:sz w:val="24"/>
              </w:rPr>
              <w:t xml:space="preserve">,</w:t>
            </w:r>
          </w:p>
          <w:p>
            <w:pPr>
              <w:pStyle w:val="0"/>
              <w:jc w:val="center"/>
            </w:pPr>
            <w:r>
              <w:rPr>
                <w:color w:val="392c69"/>
                <w:sz w:val="24"/>
              </w:rPr>
              <w:t xml:space="preserve">от 23.12.2024 </w:t>
            </w:r>
            <w:r>
              <w:rPr>
                <w:color w:val="392c69"/>
                <w:sz w:val="24"/>
              </w:rPr>
              <w:t xml:space="preserve">N 1875</w:t>
            </w:r>
            <w:r>
              <w:rPr>
                <w:color w:val="392c69"/>
                <w:sz w:val="24"/>
              </w:rPr>
              <w:t xml:space="preserve">, от 16.06.2025 </w:t>
            </w:r>
            <w:r>
              <w:rPr>
                <w:color w:val="392c69"/>
                <w:sz w:val="24"/>
              </w:rPr>
              <w:t xml:space="preserve">N 901</w:t>
            </w:r>
            <w:r>
              <w:rPr>
                <w:color w:val="392c69"/>
                <w:sz w:val="24"/>
              </w:rPr>
              <w:t xml:space="preserve">, от 07.08.2025 </w:t>
            </w:r>
            <w:r>
              <w:rPr>
                <w:color w:val="392c69"/>
                <w:sz w:val="24"/>
              </w:rPr>
              <w:t xml:space="preserve">N 1182</w:t>
            </w:r>
            <w:r>
              <w:rPr>
                <w:color w:val="392c69"/>
                <w:sz w:val="24"/>
              </w:rPr>
              <w:t xml:space="preserve">,</w:t>
            </w:r>
          </w:p>
          <w:p>
            <w:pPr>
              <w:pStyle w:val="0"/>
              <w:jc w:val="center"/>
            </w:pPr>
            <w:r>
              <w:rPr>
                <w:color w:val="392c69"/>
                <w:sz w:val="24"/>
              </w:rPr>
              <w:t xml:space="preserve">от 10.09.2025 </w:t>
            </w:r>
            <w:r>
              <w:rPr>
                <w:color w:val="392c69"/>
                <w:sz w:val="24"/>
              </w:rPr>
              <w:t xml:space="preserve">N 1392</w:t>
            </w:r>
            <w:r>
              <w:rPr>
                <w:color w:val="392c69"/>
                <w:sz w:val="24"/>
              </w:rPr>
              <w:t xml:space="preserve">, от 13.04.2026 </w:t>
            </w:r>
            <w:r>
              <w:rPr>
                <w:color w:val="392c69"/>
                <w:sz w:val="24"/>
              </w:rPr>
              <w:t xml:space="preserve">N 400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формирования и ведения Министерством промышленности и торговли Российской Федерации реестра российской промышленной продукции, размещаемого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(далее - реестр),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w:t>
      </w:r>
    </w:p>
    <w:p>
      <w:pPr>
        <w:pStyle w:val="0"/>
        <w:spacing w:before="240"/>
        <w:ind w:firstLine="540"/>
        <w:jc w:val="both"/>
      </w:pPr>
      <w:r>
        <w:rPr>
          <w:sz w:val="24"/>
        </w:rPr>
        <w:t xml:space="preserve">2. Понятия, используемые в настоящих Правилах, означают следующее:</w:t>
      </w:r>
    </w:p>
    <w:p>
      <w:pPr>
        <w:pStyle w:val="0"/>
        <w:spacing w:before="240"/>
        <w:ind w:firstLine="540"/>
        <w:jc w:val="both"/>
      </w:pPr>
      <w:r>
        <w:rPr>
          <w:sz w:val="24"/>
        </w:rPr>
        <w:t xml:space="preserve">"акт о проведении оценки" - документ, выданный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по итогам проведения оценки продукции, в отношении которой ранее была сформирована реестровая запись, подтверждающий соответствие промышленной продукции критериям подтверждения производства российской промышленной продукции, установленным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за исключением промышленной продукции, предусмотренной разделом VIII приложения к настоящему постановлению;" w:anchor="P61" w:history="0">
        <w:r>
          <w:rPr>
            <w:color w:val="0000ff"/>
            <w:sz w:val="24"/>
          </w:rPr>
          <w:t xml:space="preserve">подпунктами "б"</w:t>
        </w:r>
      </w:hyperlink>
      <w:r>
        <w:rPr>
          <w:sz w:val="24"/>
        </w:rPr>
        <w:t xml:space="preserve"> и </w:t>
      </w:r>
      <w:hyperlink w:tooltip="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приложении к настоя..." w:anchor="P65" w:history="0">
        <w:r>
          <w:rPr>
            <w:color w:val="0000ff"/>
            <w:sz w:val="24"/>
          </w:rPr>
          <w:t xml:space="preserve">"г" пункта 1</w:t>
        </w:r>
      </w:hyperlink>
      <w:r>
        <w:rPr>
          <w:sz w:val="24"/>
        </w:rPr>
        <w:t xml:space="preserve"> постановления Правительства Российской Федерации от 17 июля 2015 г. N 719 "О подтверждении производства российской промышленной продукции" (далее - постановление Правительства Российской Федерации от 17 июля 2015 г. N 719);</w:t>
      </w:r>
    </w:p>
    <w:p>
      <w:pPr>
        <w:pStyle w:val="0"/>
        <w:spacing w:before="240"/>
        <w:ind w:firstLine="540"/>
        <w:jc w:val="both"/>
      </w:pPr>
      <w:r>
        <w:rPr>
          <w:sz w:val="24"/>
        </w:rPr>
        <w:t xml:space="preserve">"акт экспертизы" - документ, выданный Торгово-промышленной палатой Российской Федерации, подтверждающий соответствие производимой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w:t>
      </w:r>
    </w:p>
    <w:p>
      <w:pPr>
        <w:pStyle w:val="0"/>
        <w:spacing w:before="240"/>
        <w:ind w:firstLine="540"/>
        <w:jc w:val="both"/>
      </w:pPr>
      <w:r>
        <w:rPr>
          <w:sz w:val="24"/>
        </w:rPr>
        <w:t xml:space="preserve">"заявитель" - юридическое лицо или индивидуальный предприниматель,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юридическое лицо, осуществляющее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p>
      <w:pPr>
        <w:pStyle w:val="0"/>
        <w:spacing w:before="240"/>
        <w:ind w:firstLine="540"/>
        <w:jc w:val="both"/>
      </w:pPr>
      <w:r>
        <w:rPr>
          <w:sz w:val="24"/>
        </w:rPr>
        <w:t xml:space="preserve">"заявка на внесение изменений в реестровую запись" - заявка на внесение изменений в реестровую запись, подаваемая производителями российской промышленной продукции через государственную информационную систему промышленности;</w:t>
      </w:r>
    </w:p>
    <w:p>
      <w:pPr>
        <w:pStyle w:val="0"/>
        <w:spacing w:before="240"/>
        <w:ind w:firstLine="540"/>
        <w:jc w:val="both"/>
      </w:pPr>
      <w:r>
        <w:rPr>
          <w:sz w:val="24"/>
        </w:rPr>
        <w:t xml:space="preserve">"заявка на включение сведений в реестр" - заявка на включение сведений о промышленной продукции в реестр, подаваемая заявителем через государственную информационную систему промышленности;</w:t>
      </w:r>
    </w:p>
    <w:p>
      <w:pPr>
        <w:pStyle w:val="0"/>
        <w:spacing w:before="240"/>
        <w:ind w:firstLine="540"/>
        <w:jc w:val="both"/>
      </w:pPr>
      <w:r>
        <w:rPr>
          <w:sz w:val="24"/>
        </w:rPr>
        <w:t xml:space="preserve">"каталог продукции" - систематизированный перечень промышленной продукции, сформированный на основе Общероссийского </w:t>
      </w:r>
      <w:r>
        <w:rPr>
          <w:sz w:val="24"/>
        </w:rPr>
        <w:t xml:space="preserve">классификатора</w:t>
      </w:r>
      <w:r>
        <w:rPr>
          <w:sz w:val="24"/>
        </w:rPr>
        <w:t xml:space="preserve"> продукции по видам экономической деятельности (ОКПД 2) ОК 034-2014 (далее - Общероссийский классификатор) в соответствии с настоящими Правилами и включающий в себя информацию в соответствии с настоящими Правилами и </w:t>
      </w:r>
      <w:r>
        <w:rPr>
          <w:sz w:val="24"/>
        </w:rPr>
        <w:t xml:space="preserve">Правилами</w:t>
      </w:r>
      <w:r>
        <w:rPr>
          <w:sz w:val="24"/>
        </w:rPr>
        <w:t xml:space="preserve">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pPr>
        <w:pStyle w:val="0"/>
        <w:spacing w:before="240"/>
        <w:ind w:firstLine="540"/>
        <w:jc w:val="both"/>
      </w:pPr>
      <w:r>
        <w:rPr>
          <w:sz w:val="24"/>
        </w:rPr>
        <w:t xml:space="preserve">"период соответствия" - период, на протяжении которого промышленная продукция признается соответствующей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период, подтверждающий достижение показателей локализации, если в требованиях, предусмотренных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предусмотрены показатели локализации;</w:t>
      </w:r>
    </w:p>
    <w:p>
      <w:pPr>
        <w:pStyle w:val="0"/>
        <w:spacing w:before="240"/>
        <w:ind w:firstLine="540"/>
        <w:jc w:val="both"/>
      </w:pPr>
      <w:r>
        <w:rPr>
          <w:sz w:val="24"/>
        </w:rPr>
        <w:t xml:space="preserve">"показатели локализации" - совокупное количество баллов за выполнение (освоение) на территории Российской Федерации операций (условий), включенных в требования, предусмотренные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 баллов за выполнение на территории Российской Федерации научно-исследовательских и опытно-конструкторских работ или требования к достижению процентных показателей совокупного количества баллов за выполнение (освоение) на территории Российской Федерации соответствующих операций (условий) от максимально возможного количества баллов, достижение которых позволяет включить продукцию в реестр;</w:t>
      </w:r>
    </w:p>
    <w:p>
      <w:pPr>
        <w:pStyle w:val="0"/>
        <w:spacing w:before="240"/>
        <w:ind w:firstLine="540"/>
        <w:jc w:val="both"/>
      </w:pPr>
      <w:r>
        <w:rPr>
          <w:sz w:val="24"/>
        </w:rPr>
        <w:t xml:space="preserve">"реестровая запись" - совокупность сведений, размещаемых в государственной информационной системе промышленности в соответствии со </w:t>
      </w:r>
      <w:r>
        <w:rPr>
          <w:sz w:val="24"/>
        </w:rPr>
        <w:t xml:space="preserve">статьей 17.1</w:t>
      </w:r>
      <w:r>
        <w:rPr>
          <w:sz w:val="24"/>
        </w:rPr>
        <w:t xml:space="preserve"> Федерального закона "О промышленной политике в Российской Федерации", формируемая Министерством промышленности и торговли Российской Федерации посредством включения сведений о промышленной продукции в реестр;</w:t>
      </w:r>
    </w:p>
    <w:p>
      <w:pPr>
        <w:pStyle w:val="0"/>
        <w:spacing w:before="240"/>
        <w:ind w:firstLine="540"/>
        <w:jc w:val="both"/>
      </w:pPr>
      <w:r>
        <w:rPr>
          <w:sz w:val="24"/>
        </w:rPr>
        <w:t xml:space="preserve">"сертификат о происхождении товара (продукции)" - документ, выданный Торгово-промышленной палатой Российской Федерации по форме, установленной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в соответствии с </w:t>
      </w:r>
      <w:r>
        <w:rPr>
          <w:sz w:val="24"/>
        </w:rPr>
        <w:t xml:space="preserve">критериями</w:t>
      </w:r>
      <w:r>
        <w:rPr>
          <w:sz w:val="24"/>
        </w:rPr>
        <w:t xml:space="preserve"> определения страны происхождения товаров, предусмотренными указанными Правилами (далее - критерии определения страны происхождения товаров);</w:t>
      </w:r>
    </w:p>
    <w:p>
      <w:pPr>
        <w:pStyle w:val="0"/>
        <w:spacing w:before="240"/>
        <w:ind w:firstLine="540"/>
        <w:jc w:val="both"/>
      </w:pPr>
      <w:r>
        <w:rPr>
          <w:sz w:val="24"/>
        </w:rPr>
        <w:t xml:space="preserve">"специальный инвестиционный контракт" - специальный инвестиционный контракт, заключенный с участием Российской Федерации в соответствии со </w:t>
      </w:r>
      <w:r>
        <w:rPr>
          <w:sz w:val="24"/>
        </w:rPr>
        <w:t xml:space="preserve">статьей 16</w:t>
      </w:r>
      <w:r>
        <w:rPr>
          <w:sz w:val="24"/>
        </w:rPr>
        <w:t xml:space="preserve"> Федерального закона "О промышленной политике в Российской Федерации", или специальный инвестиционный контракт, заключенный в соответствии с </w:t>
      </w:r>
      <w:r>
        <w:rPr>
          <w:sz w:val="24"/>
        </w:rPr>
        <w:t xml:space="preserve">главой 2.1</w:t>
      </w:r>
      <w:r>
        <w:rPr>
          <w:sz w:val="24"/>
        </w:rPr>
        <w:t xml:space="preserve"> Федерального закона "О промышленной политике в Российской Федерации";</w:t>
      </w:r>
    </w:p>
    <w:p>
      <w:pPr>
        <w:pStyle w:val="0"/>
        <w:spacing w:before="240"/>
        <w:ind w:firstLine="540"/>
        <w:jc w:val="both"/>
      </w:pPr>
      <w:r>
        <w:rPr>
          <w:sz w:val="24"/>
        </w:rPr>
        <w:t xml:space="preserve">"экспертное заключение" - документ, выданный по итогам выездной проверки Торгово-промышленной палаты Российской Федерации в целях подтверждения наличия производственных площадей, оборудования и персонала, выполнения технологических операций, а также первичной документации, связанной с производством, непосредственно на производственных площадках заявителя.</w:t>
      </w:r>
    </w:p>
    <w:p>
      <w:pPr>
        <w:pStyle w:val="0"/>
        <w:spacing w:before="240"/>
        <w:ind w:firstLine="540"/>
        <w:jc w:val="both"/>
      </w:pPr>
      <w:r>
        <w:rPr>
          <w:sz w:val="24"/>
        </w:rPr>
        <w:t xml:space="preserve">3. Ведение реестра осуществляется Министерством промышленности и торговли Российской Федерации в электронном виде путем включения, изменения и (или) исключения реестровых записей с использованием государственной информационной системы промышленности.</w:t>
      </w:r>
    </w:p>
    <w:p>
      <w:pPr>
        <w:pStyle w:val="0"/>
        <w:spacing w:before="240"/>
        <w:ind w:firstLine="540"/>
        <w:jc w:val="both"/>
      </w:pPr>
      <w:r>
        <w:rPr>
          <w:sz w:val="24"/>
        </w:rPr>
        <w:t xml:space="preserve">Сведения, содержащиеся в реестре, являются общедоступными (за исключением сведений, указанных в </w:t>
      </w:r>
      <w:hyperlink w:tooltip="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 w:anchor="P29835" w:history="0">
        <w:r>
          <w:rPr>
            <w:color w:val="0000ff"/>
            <w:sz w:val="24"/>
          </w:rPr>
          <w:t xml:space="preserve">подпункте "в" пункта 6</w:t>
        </w:r>
      </w:hyperlink>
      <w:r>
        <w:rPr>
          <w:sz w:val="24"/>
        </w:rPr>
        <w:t xml:space="preserve"> и </w:t>
      </w:r>
      <w:hyperlink w:tooltip="г)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 w:anchor="P29958" w:history="0">
        <w:r>
          <w:rPr>
            <w:color w:val="0000ff"/>
            <w:sz w:val="24"/>
          </w:rPr>
          <w:t xml:space="preserve">подпункте "г" пункта 31</w:t>
        </w:r>
      </w:hyperlink>
      <w:r>
        <w:rPr>
          <w:sz w:val="24"/>
        </w:rPr>
        <w:t xml:space="preserve"> настоящих Правил). Доступ к реестру обеспечивается через сайт </w:t>
      </w:r>
      <w:hyperlink r:id="rId60" w:history="0">
        <w:r>
          <w:rPr>
            <w:color w:val="0000ff"/>
            <w:sz w:val="24"/>
          </w:rPr>
          <w:t xml:space="preserve">gisp.gov.ru</w:t>
        </w:r>
      </w:hyperlink>
      <w:r>
        <w:rPr>
          <w:sz w:val="24"/>
        </w:rPr>
        <w:t xml:space="preserve"> в информационно-телекоммуникационной сети "Интернет". Авторизация получателей указанных сведений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15.10.2024 N 1376)</w:t>
      </w:r>
    </w:p>
    <w:p>
      <w:pPr>
        <w:pStyle w:val="0"/>
        <w:spacing w:before="240"/>
        <w:ind w:firstLine="540"/>
        <w:jc w:val="both"/>
      </w:pPr>
      <w:r>
        <w:rPr>
          <w:sz w:val="24"/>
        </w:rP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реестр включению не подлежит.</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23.12.2024 N 1875)</w:t>
      </w:r>
    </w:p>
    <w:p>
      <w:pPr>
        <w:pStyle w:val="0"/>
        <w:spacing w:before="240"/>
        <w:ind w:firstLine="540"/>
        <w:jc w:val="both"/>
      </w:pPr>
      <w:r>
        <w:rPr>
          <w:sz w:val="24"/>
        </w:rPr>
        <w:t xml:space="preserve">3(1). Составной частью реестра является единый реестр российской радиоэлектронной продукции, который формируется и ведется в государственной информационной системе промышленности.</w:t>
      </w:r>
    </w:p>
    <w:p>
      <w:pPr>
        <w:pStyle w:val="0"/>
        <w:jc w:val="both"/>
      </w:pPr>
      <w:r>
        <w:rPr>
          <w:sz w:val="24"/>
        </w:rPr>
        <w:t xml:space="preserve">(п. 3(1) введен </w:t>
      </w:r>
      <w:r>
        <w:rPr>
          <w:sz w:val="24"/>
        </w:rPr>
        <w:t xml:space="preserve">Постановлением</w:t>
      </w:r>
      <w:r>
        <w:rPr>
          <w:sz w:val="24"/>
        </w:rPr>
        <w:t xml:space="preserve"> Правительства РФ от 13.04.2026 N 400)</w:t>
      </w:r>
    </w:p>
    <w:p>
      <w:pPr>
        <w:pStyle w:val="0"/>
        <w:jc w:val="both"/>
      </w:pPr>
      <w:r>
        <w:rPr>
          <w:sz w:val="24"/>
        </w:rPr>
      </w:r>
    </w:p>
    <w:p>
      <w:pPr>
        <w:pStyle w:val="2"/>
        <w:jc w:val="center"/>
        <w:outlineLvl w:val="1"/>
      </w:pPr>
      <w:r>
        <w:rPr>
          <w:sz w:val="24"/>
        </w:rPr>
        <w:t xml:space="preserve">II. Включение сведений о промышленной продукции в реестр</w:t>
      </w:r>
    </w:p>
    <w:p>
      <w:pPr>
        <w:pStyle w:val="0"/>
        <w:jc w:val="both"/>
      </w:pPr>
      <w:r>
        <w:rPr>
          <w:sz w:val="24"/>
        </w:rPr>
      </w:r>
    </w:p>
    <w:p>
      <w:pPr>
        <w:pStyle w:val="0"/>
        <w:ind w:firstLine="540"/>
        <w:jc w:val="both"/>
      </w:pPr>
      <w:r>
        <w:rPr>
          <w:sz w:val="24"/>
        </w:rPr>
        <w:t xml:space="preserve">4. Включение сведений о промышленной продукции в реестр осуществляется путем формирования реестровых записей на основании документов, предусмотренных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51" w:history="0">
        <w:r>
          <w:rPr>
            <w:color w:val="0000ff"/>
            <w:sz w:val="24"/>
          </w:rPr>
          <w:t xml:space="preserve">подпунктами "а"</w:t>
        </w:r>
      </w:hyperlink>
      <w:r>
        <w:rPr>
          <w:sz w:val="24"/>
        </w:rPr>
        <w:t xml:space="preserve">,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за исключением промышленной продукции, предусмотренной разделом VIII приложения к настоящему постановлению;" w:anchor="P61" w:history="0">
        <w:r>
          <w:rPr>
            <w:color w:val="0000ff"/>
            <w:sz w:val="24"/>
          </w:rPr>
          <w:t xml:space="preserve">"б"</w:t>
        </w:r>
      </w:hyperlink>
      <w:r>
        <w:rPr>
          <w:sz w:val="24"/>
        </w:rPr>
        <w:t xml:space="preserve">, </w:t>
      </w:r>
      <w:hyperlink w:tooltip="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приложении к настоя..." w:anchor="P65" w:history="0">
        <w:r>
          <w:rPr>
            <w:color w:val="0000ff"/>
            <w:sz w:val="24"/>
          </w:rPr>
          <w:t xml:space="preserve">"г"</w:t>
        </w:r>
      </w:hyperlink>
      <w:r>
        <w:rPr>
          <w:sz w:val="24"/>
        </w:rPr>
        <w:t xml:space="preserve"> и </w:t>
      </w:r>
      <w:hyperlink w:tooltip="д) наличи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ыдаваемого Министерством промышленности и торговли Российской Федерации, в котором содержатся сведения о выполнении технологических процессов, предусмотренных разделом VIII приложения к настоящему постановлению, на территории Евразийского экономического союза, в отношении промышленной продукции, пр..." w:anchor="P66" w:history="0">
        <w:r>
          <w:rPr>
            <w:color w:val="0000ff"/>
            <w:sz w:val="24"/>
          </w:rPr>
          <w:t xml:space="preserve">"д" пункта 1</w:t>
        </w:r>
      </w:hyperlink>
      <w:r>
        <w:rPr>
          <w:sz w:val="24"/>
        </w:rPr>
        <w:t xml:space="preserve"> постановления Правительства Российской Федерации от 17 июля 2015 г. N 719.</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p>
      <w:pPr>
        <w:pStyle w:val="0"/>
        <w:spacing w:before="240"/>
        <w:ind w:firstLine="540"/>
        <w:jc w:val="both"/>
      </w:pPr>
      <w:r>
        <w:rPr>
          <w:sz w:val="24"/>
        </w:rPr>
        <w:t xml:space="preserve">Заявитель подает заявку на включение сведений в реестр через государственную информационную систему промышленности.</w:t>
      </w:r>
    </w:p>
    <w:p>
      <w:pPr>
        <w:pStyle w:val="0"/>
        <w:spacing w:before="240"/>
        <w:ind w:firstLine="540"/>
        <w:jc w:val="both"/>
      </w:pPr>
      <w:r>
        <w:rPr>
          <w:sz w:val="24"/>
        </w:rPr>
        <w:t xml:space="preserve">В отношении заявок на включение сведений в реестр, касающихся сведений о промышленной продукции, для которой установлены требования, предусмотренные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поданных в I - III кварталах календарного года, реестровые записи формируются в соответствии с требованиями к такой продукции, установленными на календарный год подачи заявки на включение сведений в реестр.</w:t>
      </w:r>
    </w:p>
    <w:p>
      <w:pPr>
        <w:pStyle w:val="0"/>
        <w:spacing w:before="240"/>
        <w:ind w:firstLine="540"/>
        <w:jc w:val="both"/>
      </w:pPr>
      <w:r>
        <w:rPr>
          <w:sz w:val="24"/>
        </w:rPr>
        <w:t xml:space="preserve">В отношении заявок на включение сведений в реестр, касающихся сведений о промышленной продукции, для которой установлены требования, предусмотренные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поданных в IV квартале календарного года, в случае издания актов Правительства Российской Федерации, которые вносят изменения в указанные требования и которые вступают в силу с 1 января календарного года, следующего за годом подачи заявки на включение сведений в реестр, реестровые записи формируются в соответствии с требованиями к такой продукции, установленными как на текущий, так и на следующий календарный год.</w:t>
      </w:r>
    </w:p>
    <w:p>
      <w:pPr>
        <w:pStyle w:val="0"/>
        <w:spacing w:before="240"/>
        <w:ind w:firstLine="540"/>
        <w:jc w:val="both"/>
      </w:pPr>
      <w:r>
        <w:rPr>
          <w:sz w:val="24"/>
        </w:rPr>
        <w:t xml:space="preserve">В отношении заявок на включение сведений в реестр, касающихся сведений о промышленной продукции, для которой установлены показатели локализации, Торгово-промышленная палата Российской Федерации при определении периода соответствия руководствуется документами и сведениями, представляемыми заявителем в соответствии с </w:t>
      </w:r>
      <w:hyperlink w:tooltip="6. В заявке на включение сведений в реестр указываются:" w:anchor="P29832" w:history="0">
        <w:r>
          <w:rPr>
            <w:color w:val="0000ff"/>
            <w:sz w:val="24"/>
          </w:rPr>
          <w:t xml:space="preserve">пунктом 6</w:t>
        </w:r>
      </w:hyperlink>
      <w:r>
        <w:rPr>
          <w:sz w:val="24"/>
        </w:rPr>
        <w:t xml:space="preserve"> настоящих Правил.</w:t>
      </w:r>
    </w:p>
    <w:p>
      <w:pPr>
        <w:pStyle w:val="0"/>
        <w:spacing w:before="240"/>
        <w:ind w:firstLine="540"/>
        <w:jc w:val="both"/>
      </w:pPr>
      <w:r>
        <w:rPr>
          <w:sz w:val="24"/>
        </w:rPr>
        <w:t xml:space="preserve">При подаче заявки на включение сведений в реестр заявителю необходимо определить уполномоченное лицо, ответственное за подачу заявки на включение сведений в реестр и доступ к информации, содержащейся в государственной информационной системе промышленности.</w:t>
      </w:r>
    </w:p>
    <w:p>
      <w:pPr>
        <w:pStyle w:val="0"/>
        <w:spacing w:before="240"/>
        <w:ind w:firstLine="540"/>
        <w:jc w:val="both"/>
      </w:pPr>
      <w:r>
        <w:rPr>
          <w:sz w:val="24"/>
        </w:rPr>
        <w:t xml:space="preserve">5. Заявка на включение сведений в реестр подается в электронной форме, заполняется уполномоченным лицом, ответственным за подачу заявки на включение сведений в реестр, в личном кабинете государственной информационной системы промышленности и подписывается руководителем (уполномоченным лицом) заявителя усиленной квалифицированной электронной подписью в соответствии с </w:t>
      </w:r>
      <w:r>
        <w:rPr>
          <w:sz w:val="24"/>
        </w:rPr>
        <w:t xml:space="preserve">Правилами</w:t>
      </w:r>
      <w:r>
        <w:rPr>
          <w:sz w:val="24"/>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bookmarkStart w:id="29832" w:name="P29832"/>
    <w:bookmarkEnd w:id="29832"/>
    <w:p>
      <w:pPr>
        <w:pStyle w:val="0"/>
        <w:spacing w:before="240"/>
        <w:ind w:firstLine="540"/>
        <w:jc w:val="both"/>
      </w:pPr>
      <w:r>
        <w:rPr>
          <w:sz w:val="24"/>
        </w:rPr>
        <w:t xml:space="preserve">6. В заявке на включение сведений в реестр указываются:</w:t>
      </w:r>
    </w:p>
    <w:p>
      <w:pPr>
        <w:pStyle w:val="0"/>
        <w:spacing w:before="240"/>
        <w:ind w:firstLine="540"/>
        <w:jc w:val="both"/>
      </w:pPr>
      <w:r>
        <w:rPr>
          <w:sz w:val="24"/>
        </w:rPr>
        <w:t xml:space="preserve">а)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б) идентификационный номер налогоплательщика, основной государственный регистрационный номер - для юридического лица, основной государственный номер индивидуального предпринимателя - для индивидуального предпринимателя;</w:t>
      </w:r>
    </w:p>
    <w:bookmarkStart w:id="29835" w:name="P29835"/>
    <w:bookmarkEnd w:id="29835"/>
    <w:p>
      <w:pPr>
        <w:pStyle w:val="0"/>
        <w:spacing w:before="240"/>
        <w:ind w:firstLine="540"/>
        <w:jc w:val="both"/>
      </w:pPr>
      <w:r>
        <w:rPr>
          <w:sz w:val="24"/>
        </w:rPr>
        <w:t xml:space="preserve">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w:t>
      </w:r>
    </w:p>
    <w:p>
      <w:pPr>
        <w:pStyle w:val="0"/>
        <w:spacing w:before="240"/>
        <w:ind w:firstLine="540"/>
        <w:jc w:val="both"/>
      </w:pPr>
      <w:r>
        <w:rPr>
          <w:sz w:val="24"/>
        </w:rPr>
        <w:t xml:space="preserve">г) контактные данные уполномоченного лица, ответственного за подачу заявки на включение сведений в реестр, включая контактный номер телефона и адрес электронной почты;</w:t>
      </w:r>
    </w:p>
    <w:p>
      <w:pPr>
        <w:pStyle w:val="0"/>
        <w:spacing w:before="240"/>
        <w:ind w:firstLine="540"/>
        <w:jc w:val="both"/>
      </w:pPr>
      <w:r>
        <w:rPr>
          <w:sz w:val="24"/>
        </w:rPr>
        <w:t xml:space="preserve">д)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(далее - Товарная номенклатура). Информация о производимой промышленной продукции, включаемой в заявку на включение сведений в реестр, должна быть размещена заявителем в каталоге продукции;</w:t>
      </w:r>
    </w:p>
    <w:p>
      <w:pPr>
        <w:pStyle w:val="0"/>
        <w:spacing w:before="240"/>
        <w:ind w:firstLine="540"/>
        <w:jc w:val="both"/>
      </w:pPr>
      <w:r>
        <w:rPr>
          <w:sz w:val="24"/>
        </w:rPr>
        <w:t xml:space="preserve">е) документы, предусмотренные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51" w:history="0">
        <w:r>
          <w:rPr>
            <w:color w:val="0000ff"/>
            <w:sz w:val="24"/>
          </w:rPr>
          <w:t xml:space="preserve">подпунктом "а" пункта 1</w:t>
        </w:r>
      </w:hyperlink>
      <w:r>
        <w:rPr>
          <w:sz w:val="24"/>
        </w:rPr>
        <w:t xml:space="preserve"> постановления Правительства Российской Федерации от 17 июля 2015 г. N 719, документы за последний отчетный период, полученные по результатам контроля за выполнением инвестором принятых по специальному инвестиционному контракту обязательств, осуществляемого в соответствии со </w:t>
      </w:r>
      <w:r>
        <w:rPr>
          <w:sz w:val="24"/>
        </w:rPr>
        <w:t xml:space="preserve">статьей 16</w:t>
      </w:r>
      <w:r>
        <w:rPr>
          <w:sz w:val="24"/>
        </w:rPr>
        <w:t xml:space="preserve"> или </w:t>
      </w:r>
      <w:r>
        <w:rPr>
          <w:sz w:val="24"/>
        </w:rPr>
        <w:t xml:space="preserve">18.5</w:t>
      </w:r>
      <w:r>
        <w:rPr>
          <w:sz w:val="24"/>
        </w:rPr>
        <w:t xml:space="preserve"> Федерального закона "О промышленной политике в Российской Федерации" (документы по результатам контроля не представляются в год заключения специального инвестиционного контракта, в котором указано, что на дату его вступления в силу при производстве промышленной продукции выполняется хотя бы одно из требований, предусмотренных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а в случае отсутствия такой продукции в указанном приложении - согласно </w:t>
      </w:r>
      <w:r>
        <w:rPr>
          <w:sz w:val="24"/>
        </w:rPr>
        <w:t xml:space="preserve">приложению 1</w:t>
      </w:r>
      <w:r>
        <w:rPr>
          <w:sz w:val="24"/>
        </w:rPr>
        <w:t xml:space="preserve"> к Правилам определения страны происхождения товаров, являющимся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w:t>
      </w:r>
    </w:p>
    <w:p>
      <w:pPr>
        <w:pStyle w:val="0"/>
        <w:spacing w:before="240"/>
        <w:ind w:firstLine="540"/>
        <w:jc w:val="both"/>
      </w:pPr>
      <w:r>
        <w:rPr>
          <w:sz w:val="24"/>
        </w:rPr>
        <w:t xml:space="preserve">ж) номер одобрения типа транспортного средства (одобрения типа шасси) в отношении продукции, относящейся к колесным транспортным средствам (при наличии у промышленной продукции такого номера);</w:t>
      </w:r>
    </w:p>
    <w:p>
      <w:pPr>
        <w:pStyle w:val="0"/>
        <w:spacing w:before="240"/>
        <w:ind w:firstLine="540"/>
        <w:jc w:val="both"/>
      </w:pPr>
      <w:r>
        <w:rPr>
          <w:sz w:val="24"/>
        </w:rPr>
        <w:t xml:space="preserve">з)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w:t>
      </w:r>
    </w:p>
    <w:p>
      <w:pPr>
        <w:pStyle w:val="0"/>
        <w:spacing w:before="240"/>
        <w:ind w:firstLine="540"/>
        <w:jc w:val="both"/>
      </w:pPr>
      <w:r>
        <w:rPr>
          <w:sz w:val="24"/>
        </w:rPr>
        <w:t xml:space="preserve">и) строительный номер или идентификационный номер судна, присвоенный Международной морской организацией в отношении продукции судостроения, включенной в </w:t>
      </w:r>
      <w:r>
        <w:rPr>
          <w:sz w:val="24"/>
        </w:rPr>
        <w:t xml:space="preserve">группу 30.11</w:t>
      </w:r>
      <w:r>
        <w:rPr>
          <w:sz w:val="24"/>
        </w:rPr>
        <w:t xml:space="preserve"> в соответствии Общероссийским классификатором, за исключением судов длиной до 25 метров;</w:t>
      </w:r>
    </w:p>
    <w:p>
      <w:pPr>
        <w:pStyle w:val="0"/>
        <w:spacing w:before="240"/>
        <w:ind w:firstLine="540"/>
        <w:jc w:val="both"/>
      </w:pPr>
      <w:r>
        <w:rPr>
          <w:sz w:val="24"/>
        </w:rPr>
        <w:t xml:space="preserve">к) согласие заявителя на проведение проверок Торгово-промышленной палатой Российской Федерации в целях подтверждения факта производства (изготовления) заявленной промышленной продукции, наличия соответствующей конструкторской и иной технологической документации, производственных площадей, оборудования и персонала, а также на представление иной документации, связанной с таким производством;</w:t>
      </w:r>
    </w:p>
    <w:p>
      <w:pPr>
        <w:pStyle w:val="0"/>
        <w:spacing w:before="240"/>
        <w:ind w:firstLine="540"/>
        <w:jc w:val="both"/>
      </w:pPr>
      <w:r>
        <w:rPr>
          <w:sz w:val="24"/>
        </w:rPr>
        <w:t xml:space="preserve">л) согласие заявителя на проведение оценки соответствия производимой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w:t>
      </w:r>
      <w:r>
        <w:rPr>
          <w:sz w:val="24"/>
        </w:rPr>
        <w:t xml:space="preserve">критериям</w:t>
      </w:r>
      <w:r>
        <w:rPr>
          <w:sz w:val="24"/>
        </w:rPr>
        <w:t xml:space="preserve"> определения страны происхождения товаров либо оценки степени выполнения технологических операций (условий), которая учитывается при формировании показателей локализации производимой продукции в течение всего срока действия реестровой записи;</w:t>
      </w:r>
    </w:p>
    <w:p>
      <w:pPr>
        <w:pStyle w:val="0"/>
        <w:spacing w:before="240"/>
        <w:ind w:firstLine="540"/>
        <w:jc w:val="both"/>
      </w:pPr>
      <w:r>
        <w:rPr>
          <w:sz w:val="24"/>
        </w:rPr>
        <w:t xml:space="preserve">м) документы и сведения, определенные Торгово-промышленной палатой Российской Федерации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н) для программно-аппаратных комплексов, в отношении которых заявитель претендует на присвоение в реестровой записи признака доверенного программно-аппаратного комплекса:</w:t>
      </w:r>
    </w:p>
    <w:p>
      <w:pPr>
        <w:pStyle w:val="0"/>
        <w:spacing w:before="240"/>
        <w:ind w:firstLine="540"/>
        <w:jc w:val="both"/>
      </w:pPr>
      <w:r>
        <w:rPr>
          <w:sz w:val="24"/>
        </w:rPr>
        <w:t xml:space="preserve">перечень программного обеспечения, используемого в промышленной продукции, с указанием правообладателя по каждому программному обеспечению;</w:t>
      </w:r>
    </w:p>
    <w:p>
      <w:pPr>
        <w:pStyle w:val="0"/>
        <w:spacing w:before="240"/>
        <w:ind w:firstLine="540"/>
        <w:jc w:val="both"/>
      </w:pPr>
      <w:r>
        <w:rPr>
          <w:sz w:val="24"/>
        </w:rPr>
        <w:t xml:space="preserve">копии лицензионного или иного соглашения (договора) о предоставлении права использования, модификации, модернизации, изменения программного обеспечения и актов приема-передачи программного обеспечения;</w:t>
      </w:r>
    </w:p>
    <w:p>
      <w:pPr>
        <w:pStyle w:val="0"/>
        <w:spacing w:before="240"/>
        <w:ind w:firstLine="540"/>
        <w:jc w:val="both"/>
      </w:pPr>
      <w:r>
        <w:rPr>
          <w:sz w:val="24"/>
        </w:rPr>
        <w:t xml:space="preserve">информация о включении сведений о программном обеспечении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pPr>
        <w:pStyle w:val="0"/>
        <w:spacing w:before="240"/>
        <w:ind w:firstLine="540"/>
        <w:jc w:val="both"/>
      </w:pPr>
      <w:r>
        <w:rPr>
          <w:sz w:val="24"/>
        </w:rPr>
        <w:t xml:space="preserve">документ (сертификат) о соответствии программно-аппаратного комплекса в случае реализации в нем функции защиты информации требованиям, установленным Федеральной службой по техническому и экспортному контролю и (или) Федеральной службой безопасности Российской Федерации в пределах их полномочий.</w:t>
      </w:r>
    </w:p>
    <w:p>
      <w:pPr>
        <w:pStyle w:val="0"/>
        <w:jc w:val="both"/>
      </w:pPr>
      <w:r>
        <w:rPr>
          <w:sz w:val="24"/>
        </w:rPr>
        <w:t xml:space="preserve">(пп. "н"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н) сведения о документе, содержащим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выдаваемом Министерством промышленности и торговли Российской Федерации (далее - документ о стадиях производства), -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(номер и дата выдачи);</w:t>
      </w:r>
    </w:p>
    <w:p>
      <w:pPr>
        <w:pStyle w:val="0"/>
        <w:jc w:val="both"/>
      </w:pPr>
      <w:r>
        <w:rPr>
          <w:sz w:val="24"/>
        </w:rPr>
        <w:t xml:space="preserve">(пп. "н" введен </w:t>
      </w:r>
      <w:r>
        <w:rPr>
          <w:sz w:val="24"/>
        </w:rPr>
        <w:t xml:space="preserve">Постановлением</w:t>
      </w:r>
      <w:r>
        <w:rPr>
          <w:sz w:val="24"/>
        </w:rPr>
        <w:t xml:space="preserve"> Правительства РФ от 10.09.2025 N 1392)</w:t>
      </w:r>
    </w:p>
    <w:p>
      <w:pPr>
        <w:pStyle w:val="0"/>
        <w:spacing w:before="240"/>
        <w:ind w:firstLine="540"/>
        <w:jc w:val="both"/>
      </w:pPr>
      <w:r>
        <w:rPr>
          <w:sz w:val="24"/>
        </w:rPr>
        <w:t xml:space="preserve">о) показатели локализации, определенные заявителем на основании информации, содержащейся в документе о стадиях производства, -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w:t>
      </w:r>
    </w:p>
    <w:p>
      <w:pPr>
        <w:pStyle w:val="0"/>
        <w:jc w:val="both"/>
      </w:pPr>
      <w:r>
        <w:rPr>
          <w:sz w:val="24"/>
        </w:rPr>
        <w:t xml:space="preserve">(пп. "о" введен </w:t>
      </w:r>
      <w:r>
        <w:rPr>
          <w:sz w:val="24"/>
        </w:rPr>
        <w:t xml:space="preserve">Постановлением</w:t>
      </w:r>
      <w:r>
        <w:rPr>
          <w:sz w:val="24"/>
        </w:rPr>
        <w:t xml:space="preserve"> Правительства РФ от 10.09.2025 N 1392)</w:t>
      </w:r>
    </w:p>
    <w:p>
      <w:pPr>
        <w:pStyle w:val="0"/>
        <w:spacing w:before="240"/>
        <w:ind w:firstLine="540"/>
        <w:jc w:val="both"/>
      </w:pPr>
      <w:r>
        <w:rPr>
          <w:sz w:val="24"/>
        </w:rPr>
        <w:t xml:space="preserve">7. Заявки на включение сведений в реестр в отношении промышленной продукции, критериями подтверждения производства которой является специальный инвестиционный контракт или документ о стадиях производства, рассматриваются Министерством промышленности и торговли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p>
      <w:pPr>
        <w:pStyle w:val="0"/>
        <w:spacing w:before="240"/>
        <w:ind w:firstLine="540"/>
        <w:jc w:val="both"/>
      </w:pPr>
      <w:r>
        <w:rPr>
          <w:sz w:val="24"/>
        </w:rPr>
        <w:t xml:space="preserve">Заявки на включение сведений в реестр в отношении промышленной продукции, критерием подтверждения производства которой является акт экспертизы, для выдачи акта экспертизы рассматриваются Торгово-промышленной палатой Российской Федерации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Заявки на включение сведений в реестр в отношении промышленной продукции, критерием подтверждения производства которой является сертификат о происхождении товара (продукции), для выдачи сертификата о происхождении товара (продукции) рассматриваются Торгово-промышленной палатой Российской Федерации в </w:t>
      </w:r>
      <w:r>
        <w:rPr>
          <w:sz w:val="24"/>
        </w:rPr>
        <w:t xml:space="preserve">порядке</w:t>
      </w:r>
      <w:r>
        <w:rPr>
          <w:sz w:val="24"/>
        </w:rPr>
        <w:t xml:space="preserve">, определенном ею по согласованию с Министерством промышленности и торговли Российской Федерации.</w:t>
      </w:r>
    </w:p>
    <w:bookmarkStart w:id="29859" w:name="P29859"/>
    <w:bookmarkEnd w:id="29859"/>
    <w:p>
      <w:pPr>
        <w:pStyle w:val="0"/>
        <w:spacing w:before="240"/>
        <w:ind w:firstLine="540"/>
        <w:jc w:val="both"/>
      </w:pPr>
      <w:r>
        <w:rPr>
          <w:sz w:val="24"/>
        </w:rPr>
        <w:t xml:space="preserve">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w:t>
      </w:r>
    </w:p>
    <w:p>
      <w:pPr>
        <w:pStyle w:val="0"/>
        <w:spacing w:before="240"/>
        <w:ind w:firstLine="540"/>
        <w:jc w:val="both"/>
      </w:pPr>
      <w:r>
        <w:rPr>
          <w:sz w:val="24"/>
        </w:rPr>
        <w:t xml:space="preserve">Направление заявки на включение сведений в реестр в Министерство промышленности и торговли Российской Федерации осуществляется в автоматизированном режиме незамедлительно, но не позднее следующего рабочего дня после выдачи акта экспертизы.</w:t>
      </w:r>
    </w:p>
    <w:bookmarkStart w:id="29861" w:name="P29861"/>
    <w:bookmarkEnd w:id="29861"/>
    <w:p>
      <w:pPr>
        <w:pStyle w:val="0"/>
        <w:spacing w:before="240"/>
        <w:ind w:firstLine="540"/>
        <w:jc w:val="both"/>
      </w:pPr>
      <w:r>
        <w:rPr>
          <w:sz w:val="24"/>
        </w:rPr>
        <w:t xml:space="preserve">Министерство промышленности и торговли Российской Федерации в течение 10 рабочих дней после получения заявки на включение сведений в реестр осуществляет проверку полноты и достоверности сведений, которые указаны заявителем в соответствии с </w:t>
      </w:r>
      <w:hyperlink w:tooltip="6. В заявке на включение сведений в реестр указываются:" w:anchor="P29832" w:history="0">
        <w:r>
          <w:rPr>
            <w:color w:val="0000ff"/>
            <w:sz w:val="24"/>
          </w:rPr>
          <w:t xml:space="preserve">пунктом 6</w:t>
        </w:r>
      </w:hyperlink>
      <w:r>
        <w:rPr>
          <w:sz w:val="24"/>
        </w:rPr>
        <w:t xml:space="preserve"> настоящих Правил и (или) которые указаны в акте экспертизы, а также проверку соответствия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в отношении промышленной продукции, сведения о которой содержатся в поступивших заявках на включение сведений в реестр.</w:t>
      </w:r>
    </w:p>
    <w:p>
      <w:pPr>
        <w:pStyle w:val="0"/>
        <w:spacing w:before="240"/>
        <w:ind w:firstLine="540"/>
        <w:jc w:val="both"/>
      </w:pPr>
      <w:r>
        <w:rPr>
          <w:sz w:val="24"/>
        </w:rPr>
        <w:t xml:space="preserve">9. Заявитель информируется о ходе рассмотрения заявки на включение сведений в реестр посредством сообщений на странице личного кабинета государственной информационной системы промышленности и по электронной почте, указанной заявителем в заявке на формирование реестровой записи.</w:t>
      </w:r>
    </w:p>
    <w:bookmarkStart w:id="29863" w:name="P29863"/>
    <w:bookmarkEnd w:id="29863"/>
    <w:p>
      <w:pPr>
        <w:pStyle w:val="0"/>
        <w:spacing w:before="240"/>
        <w:ind w:firstLine="540"/>
        <w:jc w:val="both"/>
      </w:pPr>
      <w:r>
        <w:rPr>
          <w:sz w:val="24"/>
        </w:rPr>
        <w:t xml:space="preserve">10. Включение в реестр сведений о промышленной продукции, в отношении которой Торгово-промышленной палатой Российской Федерации выдан сертификат о происхождении товара (продукции), осуществляется посредством государственной информационной системы промышленности в автоматизированном режиме незамедлительно, но не позднее следующего рабочего дня после дня выдачи сертификата о происхождении товара (продукции).</w:t>
      </w:r>
    </w:p>
    <w:bookmarkStart w:id="29864" w:name="P29864"/>
    <w:bookmarkEnd w:id="29864"/>
    <w:p>
      <w:pPr>
        <w:pStyle w:val="0"/>
        <w:spacing w:before="240"/>
        <w:ind w:firstLine="540"/>
        <w:jc w:val="both"/>
      </w:pPr>
      <w:r>
        <w:rPr>
          <w:sz w:val="24"/>
        </w:rPr>
        <w:t xml:space="preserve">11. По результатам проверки полноты и достоверности сведений и документов в соответствии с </w:t>
      </w:r>
      <w:hyperlink w:tooltip="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 w:anchor="P29859" w:history="0">
        <w:r>
          <w:rPr>
            <w:color w:val="0000ff"/>
            <w:sz w:val="24"/>
          </w:rPr>
          <w:t xml:space="preserve">пунктом 8</w:t>
        </w:r>
      </w:hyperlink>
      <w:r>
        <w:rPr>
          <w:sz w:val="24"/>
        </w:rPr>
        <w:t xml:space="preserve"> настоящих Правил не позднее последнего дня срока, указанного в </w:t>
      </w:r>
      <w:hyperlink w:tooltip="Министерство промышленности и торговли Российской Федерации в течение 10 рабочих дней после получения заявки на включение сведений в реестр осуществляет проверку полноты и достоверности сведений, которые указаны заявителем в соответствии с пунктом 6 настоящих Правил и (или) которые указаны в акте экспертизы, а также проверку соответствия промышленной продукции требованиям, предусмотренным приложением к постановлению Правительства Российской Федерации от 17 июля 2015 г. N 719, в отношении промышленной про..." w:anchor="P29861" w:history="0">
        <w:r>
          <w:rPr>
            <w:color w:val="0000ff"/>
            <w:sz w:val="24"/>
          </w:rPr>
          <w:t xml:space="preserve">абзаце третьем пункта 8</w:t>
        </w:r>
      </w:hyperlink>
      <w:r>
        <w:rPr>
          <w:sz w:val="24"/>
        </w:rPr>
        <w:t xml:space="preserve"> настоящих Правил, Министерством промышленности и торговли Российской Федерации формируется реестровая запись либо:</w:t>
      </w:r>
    </w:p>
    <w:p>
      <w:pPr>
        <w:pStyle w:val="0"/>
        <w:spacing w:before="240"/>
        <w:ind w:firstLine="540"/>
        <w:jc w:val="both"/>
      </w:pPr>
      <w:r>
        <w:rPr>
          <w:sz w:val="24"/>
        </w:rPr>
        <w:t xml:space="preserve">а) заявителю направляется отказ в формировании реестровой записи с указанием причин такого отказа в соответствии с </w:t>
      </w:r>
      <w:hyperlink w:tooltip="15. Министерство промышленности и торговли Российской Федерации отказывает в формировании реестровой записи, если:" w:anchor="P29878" w:history="0">
        <w:r>
          <w:rPr>
            <w:color w:val="0000ff"/>
            <w:sz w:val="24"/>
          </w:rPr>
          <w:t xml:space="preserve">пунктом 15</w:t>
        </w:r>
      </w:hyperlink>
      <w:r>
        <w:rPr>
          <w:sz w:val="24"/>
        </w:rPr>
        <w:t xml:space="preserve"> настоящих Правил;</w:t>
      </w:r>
    </w:p>
    <w:bookmarkStart w:id="29866" w:name="P29866"/>
    <w:bookmarkEnd w:id="29866"/>
    <w:p>
      <w:pPr>
        <w:pStyle w:val="0"/>
        <w:spacing w:before="240"/>
        <w:ind w:firstLine="540"/>
        <w:jc w:val="both"/>
      </w:pPr>
      <w:r>
        <w:rPr>
          <w:sz w:val="24"/>
        </w:rPr>
        <w:t xml:space="preserve">б) заявка на включение сведений в реестр направляется на доработку в Торгово-промышленную палату Российской Федерации с указанием причины возврата, за исключением заявок на включение в реестр сведений о промышленной продукции, включенной в </w:t>
      </w:r>
      <w:hyperlink w:tooltip="VIII. Фармацевтическая продукция" w:anchor="P14684" w:history="0">
        <w:r>
          <w:rPr>
            <w:color w:val="0000ff"/>
            <w:sz w:val="24"/>
          </w:rPr>
          <w:t xml:space="preserve">раздел VIII</w:t>
        </w:r>
      </w:hyperlink>
      <w:r>
        <w:rPr>
          <w:sz w:val="24"/>
        </w:rPr>
        <w:t xml:space="preserve"> приложения к постановлению Правительства Российской Федерации от 17 июля 2015 г. N 719, направляемых заявителю с указанием причины возврата.</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bookmarkStart w:id="29868" w:name="P29868"/>
    <w:bookmarkEnd w:id="29868"/>
    <w:p>
      <w:pPr>
        <w:pStyle w:val="0"/>
        <w:spacing w:before="240"/>
        <w:ind w:firstLine="540"/>
        <w:jc w:val="both"/>
      </w:pPr>
      <w:r>
        <w:rPr>
          <w:sz w:val="24"/>
        </w:rPr>
        <w:t xml:space="preserve">12. Заявка на включение сведений в реестр направляется на доработку в Торгово-промышленную палату Российской Федерации, если неправильно определены или рассчитаны показатели локализации (не распространяется на заявку на включение сведений в реестр, поданную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bookmarkStart w:id="29870" w:name="P29870"/>
    <w:bookmarkEnd w:id="29870"/>
    <w:p>
      <w:pPr>
        <w:pStyle w:val="0"/>
        <w:spacing w:before="240"/>
        <w:ind w:firstLine="540"/>
        <w:jc w:val="both"/>
      </w:pPr>
      <w:r>
        <w:rPr>
          <w:sz w:val="24"/>
        </w:rPr>
        <w:t xml:space="preserve">Заявка на включение сведений в реестр направляется на доработку заявителю, если есть неточности и расхождения в заявке на включение сведений в реестр и представленных документах или если указана неполная информация в заявке на включение сведений в реестр и (или) не полностью представлены документы, предусмотренные </w:t>
      </w:r>
      <w:hyperlink w:tooltip="6. В заявке на включение сведений в реестр указываются:" w:anchor="P29832" w:history="0">
        <w:r>
          <w:rPr>
            <w:color w:val="0000ff"/>
            <w:sz w:val="24"/>
          </w:rPr>
          <w:t xml:space="preserve">пунктом 6</w:t>
        </w:r>
      </w:hyperlink>
      <w:r>
        <w:rPr>
          <w:sz w:val="24"/>
        </w:rPr>
        <w:t xml:space="preserve"> настоящих Правил.</w:t>
      </w:r>
    </w:p>
    <w:bookmarkStart w:id="29871" w:name="P29871"/>
    <w:bookmarkEnd w:id="29871"/>
    <w:p>
      <w:pPr>
        <w:pStyle w:val="0"/>
        <w:spacing w:before="240"/>
        <w:ind w:firstLine="540"/>
        <w:jc w:val="both"/>
      </w:pPr>
      <w:r>
        <w:rPr>
          <w:sz w:val="24"/>
        </w:rPr>
        <w:t xml:space="preserve">13. Заявки на включение сведений в реестр, направленные на доработку в соответствии с </w:t>
      </w:r>
      <w:hyperlink w:tooltip="12. Заявка на включение сведений в реестр направляется на доработку в Торгово-промышленную палату Российской Федерации, если неправильно определены или рассчитаны показатели локализации (не распространяется на заявку на включение сведений в реестр, поданную в отношении промышленной продукции, предусмотренной разделом VIII приложения к постановлению Правительства Российской Федерации от 17 июля 2015 г. N 719)." w:anchor="P29868" w:history="0">
        <w:r>
          <w:rPr>
            <w:color w:val="0000ff"/>
            <w:sz w:val="24"/>
          </w:rPr>
          <w:t xml:space="preserve">абзацем первым пункта 12</w:t>
        </w:r>
      </w:hyperlink>
      <w:r>
        <w:rPr>
          <w:sz w:val="24"/>
        </w:rPr>
        <w:t xml:space="preserve"> настоящих Правил, дорабатываются Торгово-промышленной палатой Российской Федерации в течение 15 рабочих дней с момента их направления и с использованием государственной информационной системы промышленности направляются в Министерство промышленности и торговли Российской Федерации.</w:t>
      </w:r>
    </w:p>
    <w:p>
      <w:pPr>
        <w:pStyle w:val="0"/>
        <w:spacing w:before="240"/>
        <w:ind w:firstLine="540"/>
        <w:jc w:val="both"/>
      </w:pPr>
      <w:r>
        <w:rPr>
          <w:sz w:val="24"/>
        </w:rPr>
        <w:t xml:space="preserve">Заявки на включение сведений в реестр, направленные на доработку в соответствии с </w:t>
      </w:r>
      <w:hyperlink w:tooltip="Заявка на включение сведений в реестр направляется на доработку заявителю, если есть неточности и расхождения в заявке на включение сведений в реестр и представленных документах или если указана неполная информация в заявке на включение сведений в реестр и (или) не полностью представлены документы, предусмотренные пунктом 6 настоящих Правил." w:anchor="P29870" w:history="0">
        <w:r>
          <w:rPr>
            <w:color w:val="0000ff"/>
            <w:sz w:val="24"/>
          </w:rPr>
          <w:t xml:space="preserve">абзацем вторым пункта 12</w:t>
        </w:r>
      </w:hyperlink>
      <w:r>
        <w:rPr>
          <w:sz w:val="24"/>
        </w:rPr>
        <w:t xml:space="preserve"> настоящих Правил, дорабатываются заявителем с учетом замечаний, представленных при направлении заявок на включение сведений в реестр на доработку в соответствии с </w:t>
      </w:r>
      <w:hyperlink w:tooltip="б) заявка на включение сведений в реестр направляется на доработку в Торгово-промышленную палату Российской Федерации с указанием причины возврата, за исключением заявок на включение в реестр сведений о промышленной продукции, включенной в раздел VIII приложения к постановлению Правительства Российской Федерации от 17 июля 2015 г. N 719, направляемых заявителю с указанием причины возврата." w:anchor="P29866" w:history="0">
        <w:r>
          <w:rPr>
            <w:color w:val="0000ff"/>
            <w:sz w:val="24"/>
          </w:rPr>
          <w:t xml:space="preserve">подпунктом "б" пункта 11</w:t>
        </w:r>
      </w:hyperlink>
      <w:r>
        <w:rPr>
          <w:sz w:val="24"/>
        </w:rPr>
        <w:t xml:space="preserve"> настоящих Правил, в течение 15 календарных дней с момента их направления и с использованием государственной информационной системы промышленности направляются повторно на рассмотрение в Торгово-промышленную палату Российской Федерации, которая осуществляет их проверку в течение 10 рабочих дней со дня поступления доработанных заявок на включение сведений в реестр.</w:t>
      </w:r>
    </w:p>
    <w:p>
      <w:pPr>
        <w:pStyle w:val="0"/>
        <w:jc w:val="both"/>
      </w:pPr>
      <w:r>
        <w:rPr>
          <w:sz w:val="24"/>
        </w:rPr>
        <w:t xml:space="preserve">(п. 13 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14. Торгово-промышленная палата Российской Федерации отказывает в выдаче акта экспертизы или сертификата о происхождении товара (продукции) либо отзывает акт экспертизы или сертификат о происхождении товара (продукции) в следующих случаях:</w:t>
      </w:r>
    </w:p>
    <w:p>
      <w:pPr>
        <w:pStyle w:val="0"/>
        <w:spacing w:before="240"/>
        <w:ind w:firstLine="540"/>
        <w:jc w:val="both"/>
      </w:pPr>
      <w:r>
        <w:rPr>
          <w:sz w:val="24"/>
        </w:rPr>
        <w:t xml:space="preserve">а) в установленный </w:t>
      </w:r>
      <w:hyperlink w:tooltip="13. Заявки на включение сведений в реестр, направленные на доработку в соответствии с абзацем первым пункта 12 настоящих Правил, дорабатываются Торгово-промышленной палатой Российской Федерации в течение 15 рабочих дней с момента их направления и с использованием государственной информационной системы промышленности направляются в Министерство промышленности и торговли Российской Федерации." w:anchor="P29871" w:history="0">
        <w:r>
          <w:rPr>
            <w:color w:val="0000ff"/>
            <w:sz w:val="24"/>
          </w:rPr>
          <w:t xml:space="preserve">пунктом 13</w:t>
        </w:r>
      </w:hyperlink>
      <w:r>
        <w:rPr>
          <w:sz w:val="24"/>
        </w:rPr>
        <w:t xml:space="preserve"> настоящих Правил срок в Торгово-промышленную палату Российской Федерации не представлена ранее направленная на доработку заявка на включение сведений в реестр с устраненными замечаниями или при выявлении в ранее направленной на доработку заявке на включение сведений в реестр замечаний, которые не были устранены;</w:t>
      </w:r>
    </w:p>
    <w:p>
      <w:pPr>
        <w:pStyle w:val="0"/>
        <w:spacing w:before="240"/>
        <w:ind w:firstLine="540"/>
        <w:jc w:val="both"/>
      </w:pPr>
      <w:r>
        <w:rPr>
          <w:sz w:val="24"/>
        </w:rPr>
        <w:t xml:space="preserve">б) по итогам проверки заявки на включение сведений в реестр в срок, предусмотренный </w:t>
      </w:r>
      <w:hyperlink w:tooltip="10. Включение в реестр сведений о промышленной продукции, в отношении которой Торгово-промышленной палатой Российской Федерации выдан сертификат о происхождении товара (продукции), осуществляется посредством государственной информационной системы промышленности в автоматизированном режиме незамедлительно, но не позднее следующего рабочего дня после дня выдачи сертификата о происхождении товара (продукции)." w:anchor="P29863" w:history="0">
        <w:r>
          <w:rPr>
            <w:color w:val="0000ff"/>
            <w:sz w:val="24"/>
          </w:rPr>
          <w:t xml:space="preserve">пунктом 10</w:t>
        </w:r>
      </w:hyperlink>
      <w:r>
        <w:rPr>
          <w:sz w:val="24"/>
        </w:rPr>
        <w:t xml:space="preserve"> настоящих Правил, выявлены недостоверная информация или замечания, устранение которых в установленный </w:t>
      </w:r>
      <w:hyperlink w:tooltip="13. Заявки на включение сведений в реестр, направленные на доработку в соответствии с абзацем первым пункта 12 настоящих Правил, дорабатываются Торгово-промышленной палатой Российской Федерации в течение 15 рабочих дней с момента их направления и с использованием государственной информационной системы промышленности направляются в Министерство промышленности и торговли Российской Федерации." w:anchor="P29871" w:history="0">
        <w:r>
          <w:rPr>
            <w:color w:val="0000ff"/>
            <w:sz w:val="24"/>
          </w:rPr>
          <w:t xml:space="preserve">пунктом 13</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в) заявителем неправильно определен код Общероссийского </w:t>
      </w:r>
      <w:r>
        <w:rPr>
          <w:sz w:val="24"/>
        </w:rPr>
        <w:t xml:space="preserve">классификатора</w:t>
      </w:r>
      <w:r>
        <w:rPr>
          <w:sz w:val="24"/>
        </w:rPr>
        <w:t xml:space="preserve"> в соответствии с наименованием заявленной продукции, ее функциональными особенностями.</w:t>
      </w:r>
    </w:p>
    <w:bookmarkStart w:id="29878" w:name="P29878"/>
    <w:bookmarkEnd w:id="29878"/>
    <w:p>
      <w:pPr>
        <w:pStyle w:val="0"/>
        <w:spacing w:before="240"/>
        <w:ind w:firstLine="540"/>
        <w:jc w:val="both"/>
      </w:pPr>
      <w:r>
        <w:rPr>
          <w:sz w:val="24"/>
        </w:rPr>
        <w:t xml:space="preserve">15. Министерство промышленности и торговли Российской Федерации отказывает в формировании реестровой записи, если:</w:t>
      </w:r>
    </w:p>
    <w:p>
      <w:pPr>
        <w:pStyle w:val="0"/>
        <w:spacing w:before="240"/>
        <w:ind w:firstLine="540"/>
        <w:jc w:val="both"/>
      </w:pPr>
      <w:r>
        <w:rPr>
          <w:sz w:val="24"/>
        </w:rPr>
        <w:t xml:space="preserve">а) в заявке на включение сведений в реестр, ранее направленной на доработку в соответствии с </w:t>
      </w:r>
      <w:hyperlink w:tooltip="11. По результатам проверки полноты и достоверности сведений и документов в соответствии с пунктом 8 настоящих Правил не позднее последнего дня срока, указанного в абзаце третьем пункта 8 настоящих Правил, Министерством промышленности и торговли Российской Федерации формируется реестровая запись либо:" w:anchor="P29864" w:history="0">
        <w:r>
          <w:rPr>
            <w:color w:val="0000ff"/>
            <w:sz w:val="24"/>
          </w:rPr>
          <w:t xml:space="preserve">пунктом 11</w:t>
        </w:r>
      </w:hyperlink>
      <w:r>
        <w:rPr>
          <w:sz w:val="24"/>
        </w:rPr>
        <w:t xml:space="preserve"> настоящих Правил, повторно выявлены замечания, на основании которых заявка на включение сведений в реестр была направлена на доработку;</w:t>
      </w:r>
    </w:p>
    <w:p>
      <w:pPr>
        <w:pStyle w:val="0"/>
        <w:spacing w:before="240"/>
        <w:ind w:firstLine="540"/>
        <w:jc w:val="both"/>
      </w:pPr>
      <w:r>
        <w:rPr>
          <w:sz w:val="24"/>
        </w:rPr>
        <w:t xml:space="preserve">б) по итогам проверки заявки на включение сведений в реестр в срок, предусмотренный </w:t>
      </w:r>
      <w:hyperlink w:tooltip="10. Включение в реестр сведений о промышленной продукции, в отношении которой Торгово-промышленной палатой Российской Федерации выдан сертификат о происхождении товара (продукции), осуществляется посредством государственной информационной системы промышленности в автоматизированном режиме незамедлительно, но не позднее следующего рабочего дня после дня выдачи сертификата о происхождении товара (продукции)." w:anchor="P29863" w:history="0">
        <w:r>
          <w:rPr>
            <w:color w:val="0000ff"/>
            <w:sz w:val="24"/>
          </w:rPr>
          <w:t xml:space="preserve">пунктом 10</w:t>
        </w:r>
      </w:hyperlink>
      <w:r>
        <w:rPr>
          <w:sz w:val="24"/>
        </w:rPr>
        <w:t xml:space="preserve"> настоящих Правил, выявлены недостоверная информация или замечания, устранение которых в установленный </w:t>
      </w:r>
      <w:hyperlink w:tooltip="13. Заявки на включение сведений в реестр, направленные на доработку в соответствии с абзацем первым пункта 12 настоящих Правил, дорабатываются Торгово-промышленной палатой Российской Федерации в течение 15 рабочих дней с момента их направления и с использованием государственной информационной системы промышленности направляются в Министерство промышленности и торговли Российской Федерации." w:anchor="P29871" w:history="0">
        <w:r>
          <w:rPr>
            <w:color w:val="0000ff"/>
            <w:sz w:val="24"/>
          </w:rPr>
          <w:t xml:space="preserve">пунктом 13</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в) заявителем неправильно определен код Общероссийского </w:t>
      </w:r>
      <w:r>
        <w:rPr>
          <w:sz w:val="24"/>
        </w:rPr>
        <w:t xml:space="preserve">классификатора</w:t>
      </w:r>
      <w:r>
        <w:rPr>
          <w:sz w:val="24"/>
        </w:rPr>
        <w:t xml:space="preserve"> в соответствии с наименованием заявленной продукции, ее функциональными особенностями.</w:t>
      </w:r>
    </w:p>
    <w:bookmarkStart w:id="29882" w:name="P29882"/>
    <w:bookmarkEnd w:id="29882"/>
    <w:p>
      <w:pPr>
        <w:pStyle w:val="0"/>
        <w:spacing w:before="240"/>
        <w:ind w:firstLine="540"/>
        <w:jc w:val="both"/>
      </w:pPr>
      <w:r>
        <w:rPr>
          <w:sz w:val="24"/>
        </w:rPr>
        <w:t xml:space="preserve">16. Включение сведений о промышленной продукции в реестр на основании документов, предусмотренных </w:t>
      </w:r>
      <w:hyperlink w:tooltip="а) наличие специального инвестиционного контракта, заключенного с участием Российской Федерации в соответствии со статьей 16 Федерального закона &quot;О промышленной политике в Российской Федерации&quot;, или специального инвестиционного контракта, заключенного в соответствии с главой 2.1 Федерального закона &quot;О промышленной политике в Российской Федерации&quot;, удовлетворяющего одному или нескольким из следующих условий:" w:anchor="P51" w:history="0">
        <w:r>
          <w:rPr>
            <w:color w:val="0000ff"/>
            <w:sz w:val="24"/>
          </w:rPr>
          <w:t xml:space="preserve">подпунктами "а"</w:t>
        </w:r>
      </w:hyperlink>
      <w:r>
        <w:rPr>
          <w:sz w:val="24"/>
        </w:rPr>
        <w:t xml:space="preserve">,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за исключением промышленной продукции, предусмотренной разделом VIII приложения к настоящему постановлению;" w:anchor="P61" w:history="0">
        <w:r>
          <w:rPr>
            <w:color w:val="0000ff"/>
            <w:sz w:val="24"/>
          </w:rPr>
          <w:t xml:space="preserve">"б"</w:t>
        </w:r>
      </w:hyperlink>
      <w:r>
        <w:rPr>
          <w:sz w:val="24"/>
        </w:rPr>
        <w:t xml:space="preserve"> и </w:t>
      </w:r>
      <w:hyperlink w:tooltip="д) наличие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ыдаваемого Министерством промышленности и торговли Российской Федерации, в котором содержатся сведения о выполнении технологических процессов, предусмотренных разделом VIII приложения к настоящему постановлению, на территории Евразийского экономического союза, в отношении промышленной продукции, пр..." w:anchor="P66" w:history="0">
        <w:r>
          <w:rPr>
            <w:color w:val="0000ff"/>
            <w:sz w:val="24"/>
          </w:rPr>
          <w:t xml:space="preserve">"д" пункта 1</w:t>
        </w:r>
      </w:hyperlink>
      <w:r>
        <w:rPr>
          <w:sz w:val="24"/>
        </w:rPr>
        <w:t xml:space="preserve"> постановления Правительства Российской Федерации от 17 июля 2015 г. N 719, осуществляется по решению уполномоченного лица Министерства промышленности и торговли Российской Федерации по результатам проверки полноты и достоверности содержащихся в заявках на включение сведений в реестр сведений в соответствии с </w:t>
      </w:r>
      <w:hyperlink w:tooltip="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 w:anchor="P29859" w:history="0">
        <w:r>
          <w:rPr>
            <w:color w:val="0000ff"/>
            <w:sz w:val="24"/>
          </w:rPr>
          <w:t xml:space="preserve">пунктом 8</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p>
      <w:pPr>
        <w:pStyle w:val="0"/>
        <w:spacing w:before="240"/>
        <w:ind w:firstLine="540"/>
        <w:jc w:val="both"/>
      </w:pPr>
      <w:r>
        <w:rPr>
          <w:sz w:val="24"/>
        </w:rPr>
        <w:t xml:space="preserve">При осуществлении строительства судов, являющихся продукцией судостроения, включенной в </w:t>
      </w:r>
      <w:r>
        <w:rPr>
          <w:sz w:val="24"/>
        </w:rPr>
        <w:t xml:space="preserve">группу 30.11</w:t>
      </w:r>
      <w:r>
        <w:rPr>
          <w:sz w:val="24"/>
        </w:rPr>
        <w:t xml:space="preserve"> в соответствии с Общероссийским классификатором и содержащейся в </w:t>
      </w:r>
      <w:hyperlink w:tooltip="XVIII. Продукция судостроения" w:anchor="P20894" w:history="0">
        <w:r>
          <w:rPr>
            <w:color w:val="0000ff"/>
            <w:sz w:val="24"/>
          </w:rPr>
          <w:t xml:space="preserve">разделе XVIII</w:t>
        </w:r>
      </w:hyperlink>
      <w:r>
        <w:rPr>
          <w:sz w:val="24"/>
        </w:rPr>
        <w:t xml:space="preserve"> приложения к постановлению Правительства Российской Федерации от 17 июля 2015 г. N 719, может быть использована иная продукция, содержащаяся в указанном разделе, в отношении которой сформирована реестровая запись, действительная в том числе на дату подписания акта приема-передачи такой продукции.</w:t>
      </w:r>
    </w:p>
    <w:p>
      <w:pPr>
        <w:pStyle w:val="0"/>
        <w:spacing w:before="240"/>
        <w:ind w:firstLine="540"/>
        <w:jc w:val="both"/>
      </w:pPr>
      <w:r>
        <w:rPr>
          <w:sz w:val="24"/>
        </w:rPr>
        <w:t xml:space="preserve">17. В случае отказа Торгово-промышленной палаты Российской Федерации в выдаче акта экспертизы или сертификата о происхождении товара (продукции) или отказа Министерства промышленности и торговли Российской Федерации в формировании реестровой записи заявитель вправе устранить представленные замечания и повторно направить заявку на формирование реестровой записи.</w:t>
      </w:r>
    </w:p>
    <w:p>
      <w:pPr>
        <w:pStyle w:val="0"/>
        <w:spacing w:before="240"/>
        <w:ind w:firstLine="540"/>
        <w:jc w:val="both"/>
      </w:pPr>
      <w:r>
        <w:rPr>
          <w:sz w:val="24"/>
        </w:rPr>
        <w:t xml:space="preserve">Повторная заявка на включение сведений в реестр рассматривается в порядке, предусмотренном </w:t>
      </w:r>
      <w:hyperlink w:tooltip="8. В случае выдачи Торгово-промышленной палатой Российской Федерации акта экспертизы заявка на включение сведений в реестр направляется в Министерство промышленности и торговли Российской Федерации." w:anchor="P29859" w:history="0">
        <w:r>
          <w:rPr>
            <w:color w:val="0000ff"/>
            <w:sz w:val="24"/>
          </w:rPr>
          <w:t xml:space="preserve">пунктами 8</w:t>
        </w:r>
      </w:hyperlink>
      <w:r>
        <w:rPr>
          <w:sz w:val="24"/>
        </w:rPr>
        <w:t xml:space="preserve"> - </w:t>
      </w:r>
      <w:hyperlink w:tooltip="16. Включение сведений о промышленной продукции в реестр на основании документов, предусмотренных подпунктами &quot;а&quot;, &quot;б&quot; и &quot;д&quot; пункта 1 постановления Правительства Российской Федерации от 17 июля 2015 г. N 719, осуществляется по решению уполномоченного лица Министерства промышленности и торговли Российской Федерации по результатам проверки полноты и достоверности содержащихся в заявках на включение сведений в реестр сведений в соответствии с пунктом 8 настоящих Правил." w:anchor="P29882" w:history="0">
        <w:r>
          <w:rPr>
            <w:color w:val="0000ff"/>
            <w:sz w:val="24"/>
          </w:rPr>
          <w:t xml:space="preserve">16</w:t>
        </w:r>
      </w:hyperlink>
      <w:r>
        <w:rPr>
          <w:sz w:val="24"/>
        </w:rPr>
        <w:t xml:space="preserve"> настоящих Правил.</w:t>
      </w:r>
    </w:p>
    <w:p>
      <w:pPr>
        <w:pStyle w:val="0"/>
        <w:jc w:val="both"/>
      </w:pPr>
      <w:r>
        <w:rPr>
          <w:sz w:val="24"/>
        </w:rPr>
      </w:r>
    </w:p>
    <w:p>
      <w:pPr>
        <w:pStyle w:val="2"/>
        <w:jc w:val="center"/>
        <w:outlineLvl w:val="1"/>
      </w:pPr>
      <w:r>
        <w:rPr>
          <w:sz w:val="24"/>
        </w:rPr>
        <w:t xml:space="preserve">III. Внесение изменений в реестровую запись</w:t>
      </w:r>
    </w:p>
    <w:p>
      <w:pPr>
        <w:pStyle w:val="0"/>
        <w:jc w:val="both"/>
      </w:pPr>
      <w:r>
        <w:rPr>
          <w:sz w:val="24"/>
        </w:rPr>
      </w:r>
    </w:p>
    <w:bookmarkStart w:id="29890" w:name="P29890"/>
    <w:bookmarkEnd w:id="29890"/>
    <w:p>
      <w:pPr>
        <w:pStyle w:val="0"/>
        <w:ind w:firstLine="540"/>
        <w:jc w:val="both"/>
      </w:pPr>
      <w:r>
        <w:rPr>
          <w:sz w:val="24"/>
        </w:rPr>
        <w:t xml:space="preserve">18. В отношении продукции, для которой установлены требования в соответствии с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предусмотрена возможность подачи заявителем заявки на внесение изменений в реестровую запись с приложением акта о проведении оценки.</w:t>
      </w:r>
    </w:p>
    <w:p>
      <w:pPr>
        <w:pStyle w:val="0"/>
        <w:spacing w:before="240"/>
        <w:ind w:firstLine="540"/>
        <w:jc w:val="both"/>
      </w:pPr>
      <w:r>
        <w:rPr>
          <w:sz w:val="24"/>
        </w:rPr>
        <w:t xml:space="preserve">Акт о проведении оценки не требуется при внесении изменений в реестровую запись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10.09.2025 N 1392)</w:t>
      </w:r>
    </w:p>
    <w:bookmarkStart w:id="29893" w:name="P29893"/>
    <w:bookmarkEnd w:id="29893"/>
    <w:p>
      <w:pPr>
        <w:pStyle w:val="0"/>
        <w:spacing w:before="240"/>
        <w:ind w:firstLine="540"/>
        <w:jc w:val="both"/>
      </w:pPr>
      <w:r>
        <w:rPr>
          <w:sz w:val="24"/>
        </w:rPr>
        <w:t xml:space="preserve">18(1). По обращению заявителя Министерством промышленности и торговли Российской Федерации с использованием государственной информационной системы промышленности без применения процедур, предусмотренных </w:t>
      </w:r>
      <w:hyperlink w:tooltip="19. В целях проведения оценки соответствия промышленной продукции требованиям, предусмотренным приложением к постановлению Правительства Российской Федерации от 17 июля 2015 г. N 719, при изменении показателей локализации производитель российской промышленной продукции в личном кабинете государственной информационной системы промышленности не ранее 5 месяцев и не позднее 3 месяцев до завершения календарного года в соответствии с пунктом 18 настоящих Правил может подать заявку на внесение изменений в реес..." w:anchor="P29908" w:history="0">
        <w:r>
          <w:rPr>
            <w:color w:val="0000ff"/>
            <w:sz w:val="24"/>
          </w:rPr>
          <w:t xml:space="preserve">пунктами 19</w:t>
        </w:r>
      </w:hyperlink>
      <w:r>
        <w:rPr>
          <w:sz w:val="24"/>
        </w:rPr>
        <w:t xml:space="preserve"> - </w:t>
      </w:r>
      <w:hyperlink w:tooltip="30. В случае отказа Торгово-промышленной палаты Российской Федерации в выдаче акта о проведении оценки или отказа Министерства промышленности и торговли Российской Федерации во внесении изменений в реестровую запись заявитель вправе устранить представленные замечания и повторно направить заявку на внесение изменений в реестровую запись." w:anchor="P29946" w:history="0">
        <w:r>
          <w:rPr>
            <w:color w:val="0000ff"/>
            <w:sz w:val="24"/>
          </w:rPr>
          <w:t xml:space="preserve">30</w:t>
        </w:r>
      </w:hyperlink>
      <w:r>
        <w:rPr>
          <w:sz w:val="24"/>
        </w:rPr>
        <w:t xml:space="preserve"> настоящих Правил, в реестровую запись могут быть внесены изменения в отношении следующих сведений:</w:t>
      </w:r>
    </w:p>
    <w:p>
      <w:pPr>
        <w:pStyle w:val="0"/>
        <w:spacing w:before="240"/>
        <w:ind w:firstLine="540"/>
        <w:jc w:val="both"/>
      </w:pPr>
      <w:r>
        <w:rPr>
          <w:sz w:val="24"/>
        </w:rPr>
        <w:t xml:space="preserve">а)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б) идентификационный номер налогоплательщика, основной государственный регистрационный номер - для юридического лица или основной государственный номер индивидуального предпринимателя - для индивидуального предпринимателя;</w:t>
      </w:r>
    </w:p>
    <w:p>
      <w:pPr>
        <w:pStyle w:val="0"/>
        <w:spacing w:before="240"/>
        <w:ind w:firstLine="540"/>
        <w:jc w:val="both"/>
      </w:pPr>
      <w:r>
        <w:rPr>
          <w:sz w:val="24"/>
        </w:rPr>
        <w:t xml:space="preserve">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pPr>
        <w:pStyle w:val="0"/>
        <w:spacing w:before="240"/>
        <w:ind w:firstLine="540"/>
        <w:jc w:val="both"/>
      </w:pPr>
      <w:r>
        <w:rPr>
          <w:sz w:val="24"/>
        </w:rPr>
        <w:t xml:space="preserve">г) наименование производимой промышленной продукции (за исключением случаев внесения изменений, оказывающих влияние на состав или содержание технологических или производственных операций осуществления производства заявленной продукции или состав применяемых при производстве заявленной продукции материалов, сырья и комплектующих, оценивание или использование которых определяет соответствие критериям определения страны происхождения товаров или выполнение требований постановления Правительства Российской Федерации от 17 июля 2015 г. N 719 в отношении продукции, производимой по документам, предусмотренным </w:t>
      </w:r>
      <w:hyperlink w:tooltip="б) наличие акта экспертизы Торгово-промышленной палаты Российской Федерации о соответствии производимой промышленной продукции требованиям, предусмотренным приложением к настоящему постановлению, выдаваемого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 за исключением промышленной продукции, предусмотренной разделом VIII приложения к настоящему постановлению;" w:anchor="P61" w:history="0">
        <w:r>
          <w:rPr>
            <w:color w:val="0000ff"/>
            <w:sz w:val="24"/>
          </w:rPr>
          <w:t xml:space="preserve">подпунктами "б"</w:t>
        </w:r>
      </w:hyperlink>
      <w:r>
        <w:rPr>
          <w:sz w:val="24"/>
        </w:rPr>
        <w:t xml:space="preserve"> и </w:t>
      </w:r>
      <w:hyperlink w:tooltip="г) наличие сертификата о происхождении товара (продукции), по которому Российская Федерация является страной происхождения товара (продукции), выдаваемого уполномоченным органом (организацией) государства-участник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в случае отсутствия производимой промышленной продукции в приложении к настоя..." w:anchor="P65" w:history="0">
        <w:r>
          <w:rPr>
            <w:color w:val="0000ff"/>
            <w:sz w:val="24"/>
          </w:rPr>
          <w:t xml:space="preserve">"г" пункта 1</w:t>
        </w:r>
      </w:hyperlink>
      <w:r>
        <w:rPr>
          <w:sz w:val="24"/>
        </w:rPr>
        <w:t xml:space="preserve"> указанного постановления);</w:t>
      </w:r>
    </w:p>
    <w:p>
      <w:pPr>
        <w:pStyle w:val="0"/>
        <w:spacing w:before="240"/>
        <w:ind w:firstLine="540"/>
        <w:jc w:val="both"/>
      </w:pPr>
      <w:r>
        <w:rPr>
          <w:sz w:val="24"/>
        </w:rPr>
        <w:t xml:space="preserve">д)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 (за исключением случаев внесения изменений, оказывающих влияние на состав или содержание технологических или производственных операций осуществления производства заявленной продукции или состав применяемых при производстве заявленной продукции материалов, сырья и комплектующих, оценивание или использование которых определяет соответствие критериям определения страны происхождения товаров или выполнение требований постановления Правительства Российской Федерации от 17 июля 2015 г. N 719 в отношении продукции, производимой по такому документу);</w:t>
      </w:r>
    </w:p>
    <w:p>
      <w:pPr>
        <w:pStyle w:val="0"/>
        <w:spacing w:before="240"/>
        <w:ind w:firstLine="540"/>
        <w:jc w:val="both"/>
      </w:pPr>
      <w:r>
        <w:rPr>
          <w:sz w:val="24"/>
        </w:rPr>
        <w:t xml:space="preserve">е) номер одобрения типа транспортного средства (одобрения типа шасси) в отношении продукции, относящейся к колесным транспортным средствам (при наличии у продукции такого номера).</w:t>
      </w:r>
    </w:p>
    <w:p>
      <w:pPr>
        <w:pStyle w:val="0"/>
        <w:jc w:val="both"/>
      </w:pPr>
      <w:r>
        <w:rPr>
          <w:sz w:val="24"/>
        </w:rPr>
        <w:t xml:space="preserve">(п. 18(1)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18(2). По итогам рассмотрения обращения заявителя в соответствии с </w:t>
      </w:r>
      <w:hyperlink w:tooltip="18(1). По обращению заявителя Министерством промышленности и торговли Российской Федерации с использованием государственной информационной системы промышленности без применения процедур, предусмотренных пунктами 19 - 30 настоящих Правил, в реестровую запись могут быть внесены изменения в отношении следующих сведений:" w:anchor="P29893" w:history="0">
        <w:r>
          <w:rPr>
            <w:color w:val="0000ff"/>
            <w:sz w:val="24"/>
          </w:rPr>
          <w:t xml:space="preserve">пунктом 18(1)</w:t>
        </w:r>
      </w:hyperlink>
      <w:r>
        <w:rPr>
          <w:sz w:val="24"/>
        </w:rPr>
        <w:t xml:space="preserve"> настоящих Правил Министерство промышленности и торговли Российской Федерации в течение 5 рабочих дней со дня поступления обращения, предусмотренного </w:t>
      </w:r>
      <w:hyperlink w:tooltip="18(1). По обращению заявителя Министерством промышленности и торговли Российской Федерации с использованием государственной информационной системы промышленности без применения процедур, предусмотренных пунктами 19 - 30 настоящих Правил, в реестровую запись могут быть внесены изменения в отношении следующих сведений:" w:anchor="P29893" w:history="0">
        <w:r>
          <w:rPr>
            <w:color w:val="0000ff"/>
            <w:sz w:val="24"/>
          </w:rPr>
          <w:t xml:space="preserve">пунктом 18(1)</w:t>
        </w:r>
      </w:hyperlink>
      <w:r>
        <w:rPr>
          <w:sz w:val="24"/>
        </w:rPr>
        <w:t xml:space="preserve"> настоящих Правил:</w:t>
      </w:r>
    </w:p>
    <w:p>
      <w:pPr>
        <w:pStyle w:val="0"/>
        <w:spacing w:before="240"/>
        <w:ind w:firstLine="540"/>
        <w:jc w:val="both"/>
      </w:pPr>
      <w:r>
        <w:rPr>
          <w:sz w:val="24"/>
        </w:rPr>
        <w:t xml:space="preserve">вносит изменения в реестровую запись;</w:t>
      </w:r>
    </w:p>
    <w:p>
      <w:pPr>
        <w:pStyle w:val="0"/>
        <w:spacing w:before="240"/>
        <w:ind w:firstLine="540"/>
        <w:jc w:val="both"/>
      </w:pPr>
      <w:r>
        <w:rPr>
          <w:sz w:val="24"/>
        </w:rPr>
        <w:t xml:space="preserve">отказывает во внесении изменений в реестровую запись с указанием причины отказа.</w:t>
      </w:r>
    </w:p>
    <w:p>
      <w:pPr>
        <w:pStyle w:val="0"/>
        <w:spacing w:before="240"/>
        <w:ind w:firstLine="540"/>
        <w:jc w:val="both"/>
      </w:pPr>
      <w:r>
        <w:rPr>
          <w:sz w:val="24"/>
        </w:rPr>
        <w:t xml:space="preserve">Министерство промышленности и торговли Российской Федерации уведомляет Торгово-промышленную палату Российской Федерации о внесении изменений в реестровую запись в течение 10 рабочих дней с использованием государственной информационной системы промышленности.</w:t>
      </w:r>
    </w:p>
    <w:p>
      <w:pPr>
        <w:pStyle w:val="0"/>
        <w:jc w:val="both"/>
      </w:pPr>
      <w:r>
        <w:rPr>
          <w:sz w:val="24"/>
        </w:rPr>
        <w:t xml:space="preserve">(п. 18(2)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18(3). Министерство промышленности и торговли Российской Федерации отказывает во внесении изменений в реестровую запись в соответствии с </w:t>
      </w:r>
      <w:hyperlink w:tooltip="18(1). По обращению заявителя Министерством промышленности и торговли Российской Федерации с использованием государственной информационной системы промышленности без применения процедур, предусмотренных пунктами 19 - 30 настоящих Правил, в реестровую запись могут быть внесены изменения в отношении следующих сведений:" w:anchor="P29893" w:history="0">
        <w:r>
          <w:rPr>
            <w:color w:val="0000ff"/>
            <w:sz w:val="24"/>
          </w:rPr>
          <w:t xml:space="preserve">пунктом 18(1)</w:t>
        </w:r>
      </w:hyperlink>
      <w:r>
        <w:rPr>
          <w:sz w:val="24"/>
        </w:rPr>
        <w:t xml:space="preserve"> настоящих Правил в случае, если на основании сведений, представленных заявителем в обращении, указанном в </w:t>
      </w:r>
      <w:hyperlink w:tooltip="18(1). По обращению заявителя Министерством промышленности и торговли Российской Федерации с использованием государственной информационной системы промышленности без применения процедур, предусмотренных пунктами 19 - 30 настоящих Правил, в реестровую запись могут быть внесены изменения в отношении следующих сведений:" w:anchor="P29893" w:history="0">
        <w:r>
          <w:rPr>
            <w:color w:val="0000ff"/>
            <w:sz w:val="24"/>
          </w:rPr>
          <w:t xml:space="preserve">пункте 18(1)</w:t>
        </w:r>
      </w:hyperlink>
      <w:r>
        <w:rPr>
          <w:sz w:val="24"/>
        </w:rPr>
        <w:t xml:space="preserve"> настоящих Правил, может быть сделан вывод об изменении состава или содержания технологических или производственных операций осуществления производства заявленной продукции или состава применяемых при производстве заявленной продукции материалов, сырья и комплектующих, требующих применения процедур, предусмотренных </w:t>
      </w:r>
      <w:hyperlink w:tooltip="19. В целях проведения оценки соответствия промышленной продукции требованиям, предусмотренным приложением к постановлению Правительства Российской Федерации от 17 июля 2015 г. N 719, при изменении показателей локализации производитель российской промышленной продукции в личном кабинете государственной информационной системы промышленности не ранее 5 месяцев и не позднее 3 месяцев до завершения календарного года в соответствии с пунктом 18 настоящих Правил может подать заявку на внесение изменений в реес..." w:anchor="P29908" w:history="0">
        <w:r>
          <w:rPr>
            <w:color w:val="0000ff"/>
            <w:sz w:val="24"/>
          </w:rPr>
          <w:t xml:space="preserve">пунктами 19</w:t>
        </w:r>
      </w:hyperlink>
      <w:r>
        <w:rPr>
          <w:sz w:val="24"/>
        </w:rPr>
        <w:t xml:space="preserve"> - </w:t>
      </w:r>
      <w:hyperlink w:tooltip="30. В случае отказа Торгово-промышленной палаты Российской Федерации в выдаче акта о проведении оценки или отказа Министерства промышленности и торговли Российской Федерации во внесении изменений в реестровую запись заявитель вправе устранить представленные замечания и повторно направить заявку на внесение изменений в реестровую запись." w:anchor="P29946" w:history="0">
        <w:r>
          <w:rPr>
            <w:color w:val="0000ff"/>
            <w:sz w:val="24"/>
          </w:rPr>
          <w:t xml:space="preserve">30</w:t>
        </w:r>
      </w:hyperlink>
      <w:r>
        <w:rPr>
          <w:sz w:val="24"/>
        </w:rPr>
        <w:t xml:space="preserve"> настоящих Правил, в целях внесения изменений в реестровую запись.</w:t>
      </w:r>
    </w:p>
    <w:p>
      <w:pPr>
        <w:pStyle w:val="0"/>
        <w:jc w:val="both"/>
      </w:pPr>
      <w:r>
        <w:rPr>
          <w:sz w:val="24"/>
        </w:rPr>
        <w:t xml:space="preserve">(п. 18(3) введен </w:t>
      </w:r>
      <w:r>
        <w:rPr>
          <w:sz w:val="24"/>
        </w:rPr>
        <w:t xml:space="preserve">Постановлением</w:t>
      </w:r>
      <w:r>
        <w:rPr>
          <w:sz w:val="24"/>
        </w:rPr>
        <w:t xml:space="preserve"> Правительства РФ от 13.04.2026 N 400)</w:t>
      </w:r>
    </w:p>
    <w:bookmarkStart w:id="29908" w:name="P29908"/>
    <w:bookmarkEnd w:id="29908"/>
    <w:p>
      <w:pPr>
        <w:pStyle w:val="0"/>
        <w:spacing w:before="240"/>
        <w:ind w:firstLine="540"/>
        <w:jc w:val="both"/>
      </w:pPr>
      <w:r>
        <w:rPr>
          <w:sz w:val="24"/>
        </w:rPr>
        <w:t xml:space="preserve">19. В целях проведения оценки соответствия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при изменении показателей локализации производитель российской промышленной продукции в личном кабинете государственной информационной системы промышленности не ранее 5 месяцев и не позднее 3 месяцев до завершения календарного года в соответствии с </w:t>
      </w:r>
      <w:hyperlink w:tooltip="18. В отношении продукции, для которой установлены требования в соответствии с приложением к постановлению Правительства Российской Федерации от 17 июля 2015 г. N 719, предусмотрена возможность подачи заявителем заявки на внесение изменений в реестровую запись с приложением акта о проведении оценки." w:anchor="P29890" w:history="0">
        <w:r>
          <w:rPr>
            <w:color w:val="0000ff"/>
            <w:sz w:val="24"/>
          </w:rPr>
          <w:t xml:space="preserve">пунктом 18</w:t>
        </w:r>
      </w:hyperlink>
      <w:r>
        <w:rPr>
          <w:sz w:val="24"/>
        </w:rPr>
        <w:t xml:space="preserve"> настоящих Правил может подать заявку на внесение изменений в реестровую запись.</w:t>
      </w:r>
    </w:p>
    <w:p>
      <w:pPr>
        <w:pStyle w:val="0"/>
        <w:spacing w:before="240"/>
        <w:ind w:firstLine="540"/>
        <w:jc w:val="both"/>
      </w:pPr>
      <w:r>
        <w:rPr>
          <w:sz w:val="24"/>
        </w:rPr>
        <w:t xml:space="preserve">20. Заявки на внесение изменений в реестровую запись, за исключением заявок на внесение изменений в реестровую запись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направляются в Торгово-промышленную палату Российской Федерации для выдачи акта о проведении оценки в порядке, определенном ею по согласованию с Министерством промышленности и торговли Российской Федерации.</w:t>
      </w:r>
    </w:p>
    <w:p>
      <w:pPr>
        <w:pStyle w:val="0"/>
        <w:spacing w:before="240"/>
        <w:ind w:firstLine="540"/>
        <w:jc w:val="both"/>
      </w:pPr>
      <w:r>
        <w:rPr>
          <w:sz w:val="24"/>
        </w:rPr>
        <w:t xml:space="preserve">Заявки на внесение изменений в реестровую запись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направляются в Министерство промышленности и торговли Российской Федерации.</w:t>
      </w:r>
    </w:p>
    <w:p>
      <w:pPr>
        <w:pStyle w:val="0"/>
        <w:jc w:val="both"/>
      </w:pPr>
      <w:r>
        <w:rPr>
          <w:sz w:val="24"/>
        </w:rPr>
        <w:t xml:space="preserve">(п. 20 в ред. </w:t>
      </w:r>
      <w:r>
        <w:rPr>
          <w:sz w:val="24"/>
        </w:rPr>
        <w:t xml:space="preserve">Постановления</w:t>
      </w:r>
      <w:r>
        <w:rPr>
          <w:sz w:val="24"/>
        </w:rPr>
        <w:t xml:space="preserve"> Правительства РФ от 10.09.2025 N 1392)</w:t>
      </w:r>
    </w:p>
    <w:bookmarkStart w:id="29912" w:name="P29912"/>
    <w:bookmarkEnd w:id="29912"/>
    <w:p>
      <w:pPr>
        <w:pStyle w:val="0"/>
        <w:spacing w:before="240"/>
        <w:ind w:firstLine="540"/>
        <w:jc w:val="both"/>
      </w:pPr>
      <w:r>
        <w:rPr>
          <w:sz w:val="24"/>
        </w:rPr>
        <w:t xml:space="preserve">21. В заявке на внесение изменений в реестровую запись указываются:</w:t>
      </w:r>
    </w:p>
    <w:p>
      <w:pPr>
        <w:pStyle w:val="0"/>
        <w:spacing w:before="240"/>
        <w:ind w:firstLine="540"/>
        <w:jc w:val="both"/>
      </w:pPr>
      <w:r>
        <w:rPr>
          <w:sz w:val="24"/>
        </w:rPr>
        <w:t xml:space="preserve">а)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б) идентификационный номер налогоплательщика, основной государственный регистрационный номер - для юридического лица или основной государственный номер индивидуального предпринимателя - для индивидуального предпринимателя;</w:t>
      </w:r>
    </w:p>
    <w:p>
      <w:pPr>
        <w:pStyle w:val="0"/>
        <w:spacing w:before="240"/>
        <w:ind w:firstLine="540"/>
        <w:jc w:val="both"/>
      </w:pPr>
      <w:r>
        <w:rPr>
          <w:sz w:val="24"/>
        </w:rPr>
        <w:t xml:space="preserve">в) контактные данные уполномоченного лица, ответственного за подачу заявки на внесение изменений в реестровую запись, включая контактный номер телефона и адрес электронной почты;</w:t>
      </w:r>
    </w:p>
    <w:p>
      <w:pPr>
        <w:pStyle w:val="0"/>
        <w:spacing w:before="240"/>
        <w:ind w:firstLine="540"/>
        <w:jc w:val="both"/>
      </w:pPr>
      <w:r>
        <w:rPr>
          <w:sz w:val="24"/>
        </w:rPr>
        <w:t xml:space="preserve">г)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и Товарной </w:t>
      </w:r>
      <w:r>
        <w:rPr>
          <w:sz w:val="24"/>
        </w:rPr>
        <w:t xml:space="preserve">номенклатурой</w:t>
      </w:r>
      <w:r>
        <w:rPr>
          <w:sz w:val="24"/>
        </w:rPr>
        <w:t xml:space="preserve">;</w:t>
      </w:r>
    </w:p>
    <w:p>
      <w:pPr>
        <w:pStyle w:val="0"/>
        <w:spacing w:before="240"/>
        <w:ind w:firstLine="540"/>
        <w:jc w:val="both"/>
      </w:pPr>
      <w:r>
        <w:rPr>
          <w:sz w:val="24"/>
        </w:rPr>
        <w:t xml:space="preserve">д) информация о действующей реестровой записи с указанием регистрационного номера реестровой записи;</w:t>
      </w:r>
    </w:p>
    <w:p>
      <w:pPr>
        <w:pStyle w:val="0"/>
        <w:spacing w:before="240"/>
        <w:ind w:firstLine="540"/>
        <w:jc w:val="both"/>
      </w:pPr>
      <w:r>
        <w:rPr>
          <w:sz w:val="24"/>
        </w:rPr>
        <w:t xml:space="preserve">е) акт о проведении оценки (при наличии);</w:t>
      </w:r>
    </w:p>
    <w:p>
      <w:pPr>
        <w:pStyle w:val="0"/>
        <w:spacing w:before="240"/>
        <w:ind w:firstLine="540"/>
        <w:jc w:val="both"/>
      </w:pPr>
      <w:r>
        <w:rPr>
          <w:sz w:val="24"/>
        </w:rPr>
        <w:t xml:space="preserve">ж) информация и документы, в которые требуется внесение изменений (при наличии).</w:t>
      </w:r>
    </w:p>
    <w:bookmarkStart w:id="29920" w:name="P29920"/>
    <w:bookmarkEnd w:id="29920"/>
    <w:p>
      <w:pPr>
        <w:pStyle w:val="0"/>
        <w:spacing w:before="240"/>
        <w:ind w:firstLine="540"/>
        <w:jc w:val="both"/>
      </w:pPr>
      <w:r>
        <w:rPr>
          <w:sz w:val="24"/>
        </w:rPr>
        <w:t xml:space="preserve">21(1). В заявке на внесение изменений в реестровую запись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указываются сведения о документе о стадиях производства, содержащем сведения о выполнении технологических процессов, предусмотренных </w:t>
      </w:r>
      <w:hyperlink w:tooltip="VIII. Фармацевтическая продукция" w:anchor="P14684" w:history="0">
        <w:r>
          <w:rPr>
            <w:color w:val="0000ff"/>
            <w:sz w:val="24"/>
          </w:rPr>
          <w:t xml:space="preserve">разделом VIII</w:t>
        </w:r>
      </w:hyperlink>
      <w:r>
        <w:rPr>
          <w:sz w:val="24"/>
        </w:rPr>
        <w:t xml:space="preserve"> приложения к настоящему постановлению, на территории Евразийского экономического союза,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w:t>
      </w:r>
    </w:p>
    <w:p>
      <w:pPr>
        <w:pStyle w:val="0"/>
        <w:jc w:val="both"/>
      </w:pPr>
      <w:r>
        <w:rPr>
          <w:sz w:val="24"/>
        </w:rPr>
        <w:t xml:space="preserve">(п. 21(1) введен </w:t>
      </w:r>
      <w:r>
        <w:rPr>
          <w:sz w:val="24"/>
        </w:rPr>
        <w:t xml:space="preserve">Постановлением</w:t>
      </w:r>
      <w:r>
        <w:rPr>
          <w:sz w:val="24"/>
        </w:rPr>
        <w:t xml:space="preserve"> Правительства РФ от 10.09.2025 N 1392)</w:t>
      </w:r>
    </w:p>
    <w:bookmarkStart w:id="29922" w:name="P29922"/>
    <w:bookmarkEnd w:id="29922"/>
    <w:p>
      <w:pPr>
        <w:pStyle w:val="0"/>
        <w:spacing w:before="240"/>
        <w:ind w:firstLine="540"/>
        <w:jc w:val="both"/>
      </w:pPr>
      <w:r>
        <w:rPr>
          <w:sz w:val="24"/>
        </w:rPr>
        <w:t xml:space="preserve">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w:t>
      </w:r>
    </w:p>
    <w:bookmarkStart w:id="29923" w:name="P29923"/>
    <w:bookmarkEnd w:id="29923"/>
    <w:p>
      <w:pPr>
        <w:pStyle w:val="0"/>
        <w:spacing w:before="240"/>
        <w:ind w:firstLine="540"/>
        <w:jc w:val="both"/>
      </w:pPr>
      <w:r>
        <w:rPr>
          <w:sz w:val="24"/>
        </w:rPr>
        <w:t xml:space="preserve">Министерство промышленности и торговли Российской Федерации в течение 10 рабочих дней осуществляет проверку полноты и достоверности сведений, указанных заявителем в соответствии с </w:t>
      </w:r>
      <w:hyperlink w:tooltip="21. В заявке на внесение изменений в реестровую запись указываются:" w:anchor="P29912" w:history="0">
        <w:r>
          <w:rPr>
            <w:color w:val="0000ff"/>
            <w:sz w:val="24"/>
          </w:rPr>
          <w:t xml:space="preserve">пунктом 21</w:t>
        </w:r>
      </w:hyperlink>
      <w:r>
        <w:rPr>
          <w:sz w:val="24"/>
        </w:rPr>
        <w:t xml:space="preserve"> настоящих Правил и представленных в акте о проведении оценки, а также проверку соответствия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в отношении поступивших заявок на внесение изменений в реестровую запись, за исключением заявок на внесение изменений в реестровую запись 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w:t>
      </w:r>
    </w:p>
    <w:p>
      <w:pPr>
        <w:pStyle w:val="0"/>
        <w:jc w:val="both"/>
      </w:pPr>
      <w:r>
        <w:rPr>
          <w:sz w:val="24"/>
        </w:rPr>
        <w:t xml:space="preserve">(в ред. </w:t>
      </w:r>
      <w:r>
        <w:rPr>
          <w:sz w:val="24"/>
        </w:rPr>
        <w:t xml:space="preserve">Постановления</w:t>
      </w:r>
      <w:r>
        <w:rPr>
          <w:sz w:val="24"/>
        </w:rPr>
        <w:t xml:space="preserve"> Правительства РФ от 10.09.2025 N 1392)</w:t>
      </w:r>
    </w:p>
    <w:p>
      <w:pPr>
        <w:pStyle w:val="0"/>
        <w:spacing w:before="240"/>
        <w:ind w:firstLine="540"/>
        <w:jc w:val="both"/>
      </w:pPr>
      <w:r>
        <w:rPr>
          <w:sz w:val="24"/>
        </w:rPr>
        <w:t xml:space="preserve">Министерство промышленности и торговли Российской Федерации в течение 5 рабочих дней осуществляет проверку полноты и достоверности сведений, указанных заявителем в соответствии с </w:t>
      </w:r>
      <w:hyperlink w:tooltip="21(1). В заявке на внесение изменений в реестровую запись в отношении промышленной продукции, предусмотренной разделом VIII приложения к постановлению Правительства Российской Федерации от 17 июля 2015 г. N 719, указываются сведения о документе о стадиях производства, содержащем сведения о выполнении технологических процессов, предусмотренных разделом VIII приложения к настоящему постановлению, на территории Евразийского экономического союза, в отношении промышленной продукции, предусмотренной разделом V..." w:anchor="P29920" w:history="0">
        <w:r>
          <w:rPr>
            <w:color w:val="0000ff"/>
            <w:sz w:val="24"/>
          </w:rPr>
          <w:t xml:space="preserve">пунктом 21(1)</w:t>
        </w:r>
      </w:hyperlink>
      <w:r>
        <w:rPr>
          <w:sz w:val="24"/>
        </w:rPr>
        <w:t xml:space="preserve"> настоящих Правил, а также проверку соответствия промышленной продукции требованиям, предусмотренным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в отношении поступивших заявок на внесение изменений в реестровую запись.</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10.09.2025 N 1392)</w:t>
      </w:r>
    </w:p>
    <w:p>
      <w:pPr>
        <w:pStyle w:val="0"/>
        <w:spacing w:before="240"/>
        <w:ind w:firstLine="540"/>
        <w:jc w:val="both"/>
      </w:pPr>
      <w:r>
        <w:rPr>
          <w:sz w:val="24"/>
        </w:rPr>
        <w:t xml:space="preserve">23. Заявитель информируется о ходе рассмотрения заявки на внесение изменений в реестровую запись посредством сообщений на странице личного кабинета государственной информационной системы промышленности и по электронной почте, указанной заявителем в заявке на внесение изменений в реестровую запись.</w:t>
      </w:r>
    </w:p>
    <w:p>
      <w:pPr>
        <w:pStyle w:val="0"/>
        <w:spacing w:before="240"/>
        <w:ind w:firstLine="540"/>
        <w:jc w:val="both"/>
      </w:pPr>
      <w:r>
        <w:rPr>
          <w:sz w:val="24"/>
        </w:rPr>
        <w:t xml:space="preserve">24. По результатам проверки сведений, указанных в соответствии с </w:t>
      </w:r>
      <w:hyperlink w:tooltip="21. В заявке на внесение изменений в реестровую запись указываются:" w:anchor="P29912" w:history="0">
        <w:r>
          <w:rPr>
            <w:color w:val="0000ff"/>
            <w:sz w:val="24"/>
          </w:rPr>
          <w:t xml:space="preserve">пунктом 21</w:t>
        </w:r>
      </w:hyperlink>
      <w:r>
        <w:rPr>
          <w:sz w:val="24"/>
        </w:rPr>
        <w:t xml:space="preserve"> настоящих Правил, а также акта о проведении оценки Министерство промышленности и торговли Российской Федерации в соответствии с </w:t>
      </w:r>
      <w:hyperlink w:tooltip="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 w:anchor="P29922" w:history="0">
        <w:r>
          <w:rPr>
            <w:color w:val="0000ff"/>
            <w:sz w:val="24"/>
          </w:rPr>
          <w:t xml:space="preserve">пунктом 22</w:t>
        </w:r>
      </w:hyperlink>
      <w:r>
        <w:rPr>
          <w:sz w:val="24"/>
        </w:rPr>
        <w:t xml:space="preserve"> настоящих Правил не позднее последнего дня срока, определенного </w:t>
      </w:r>
      <w:hyperlink w:tooltip="Министерство промышленности и торговли Российской Федерации в течение 10 рабочих дней осуществляет проверку полноты и достоверности сведений, указанных заявителем в соответствии с пунктом 21 настоящих Правил и представленных в акте о проведении оценки, а также проверку соответствия промышленной продукции требованиям, предусмотренным приложением к постановлению Правительства Российской Федерации от 17 июля 2015 г. N 719, в отношении поступивших заявок на внесение изменений в реестровую запись, за исключен..." w:anchor="P29923" w:history="0">
        <w:r>
          <w:rPr>
            <w:color w:val="0000ff"/>
            <w:sz w:val="24"/>
          </w:rPr>
          <w:t xml:space="preserve">абзацем вторым пункта 22</w:t>
        </w:r>
      </w:hyperlink>
      <w:r>
        <w:rPr>
          <w:sz w:val="24"/>
        </w:rPr>
        <w:t xml:space="preserve"> настоящих Правил:</w:t>
      </w:r>
    </w:p>
    <w:p>
      <w:pPr>
        <w:pStyle w:val="0"/>
        <w:spacing w:before="240"/>
        <w:ind w:firstLine="540"/>
        <w:jc w:val="both"/>
      </w:pPr>
      <w:r>
        <w:rPr>
          <w:sz w:val="24"/>
        </w:rPr>
        <w:t xml:space="preserve">а) вносит изменения в реестровую запись;</w:t>
      </w:r>
    </w:p>
    <w:p>
      <w:pPr>
        <w:pStyle w:val="0"/>
        <w:spacing w:before="240"/>
        <w:ind w:firstLine="540"/>
        <w:jc w:val="both"/>
      </w:pPr>
      <w:r>
        <w:rPr>
          <w:sz w:val="24"/>
        </w:rPr>
        <w:t xml:space="preserve">б) отказывает во внесении изменений в реестровую запись;</w:t>
      </w:r>
    </w:p>
    <w:p>
      <w:pPr>
        <w:pStyle w:val="0"/>
        <w:spacing w:before="240"/>
        <w:ind w:firstLine="540"/>
        <w:jc w:val="both"/>
      </w:pPr>
      <w:r>
        <w:rPr>
          <w:sz w:val="24"/>
        </w:rPr>
        <w:t xml:space="preserve">в) направляет заявку на внесение изменений в реестровую запись на доработку с указанием причины возврата;</w:t>
      </w:r>
    </w:p>
    <w:p>
      <w:pPr>
        <w:pStyle w:val="0"/>
        <w:spacing w:before="240"/>
        <w:ind w:firstLine="540"/>
        <w:jc w:val="both"/>
      </w:pPr>
      <w:r>
        <w:rPr>
          <w:sz w:val="24"/>
        </w:rPr>
        <w:t xml:space="preserve">г) исключает реестровую запись из реестра с указанием причин исключения.</w:t>
      </w:r>
    </w:p>
    <w:bookmarkStart w:id="29933" w:name="P29933"/>
    <w:bookmarkEnd w:id="29933"/>
    <w:p>
      <w:pPr>
        <w:pStyle w:val="0"/>
        <w:spacing w:before="240"/>
        <w:ind w:firstLine="540"/>
        <w:jc w:val="both"/>
      </w:pPr>
      <w:r>
        <w:rPr>
          <w:sz w:val="24"/>
        </w:rPr>
        <w:t xml:space="preserve">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w:t>
      </w:r>
    </w:p>
    <w:p>
      <w:pPr>
        <w:pStyle w:val="0"/>
        <w:spacing w:before="240"/>
        <w:ind w:firstLine="540"/>
        <w:jc w:val="both"/>
      </w:pPr>
      <w:r>
        <w:rPr>
          <w:sz w:val="24"/>
        </w:rPr>
        <w:t xml:space="preserve">а) есть неточности и расхождения в заявке на внесение изменений в реестровую запись и в представленных документах;</w:t>
      </w:r>
    </w:p>
    <w:p>
      <w:pPr>
        <w:pStyle w:val="0"/>
        <w:spacing w:before="240"/>
        <w:ind w:firstLine="540"/>
        <w:jc w:val="both"/>
      </w:pPr>
      <w:r>
        <w:rPr>
          <w:sz w:val="24"/>
        </w:rPr>
        <w:t xml:space="preserve">б) указана неполная информация в заявке на внесение изменений в реестровую запись и (или) представлен неполный комплект документов, предусмотренный настоящими Правилами.</w:t>
      </w:r>
    </w:p>
    <w:bookmarkStart w:id="29936" w:name="P29936"/>
    <w:bookmarkEnd w:id="29936"/>
    <w:p>
      <w:pPr>
        <w:pStyle w:val="0"/>
        <w:spacing w:before="240"/>
        <w:ind w:firstLine="540"/>
        <w:jc w:val="both"/>
      </w:pPr>
      <w:r>
        <w:rPr>
          <w:sz w:val="24"/>
        </w:rPr>
        <w:t xml:space="preserve">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w:t>
      </w:r>
      <w:hyperlink w:tooltip="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 w:anchor="P29933" w:history="0">
        <w:r>
          <w:rPr>
            <w:color w:val="0000ff"/>
            <w:sz w:val="24"/>
          </w:rPr>
          <w:t xml:space="preserve">пунктом 25</w:t>
        </w:r>
      </w:hyperlink>
      <w:r>
        <w:rPr>
          <w:sz w:val="24"/>
        </w:rPr>
        <w:t xml:space="preserve">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w:t>
      </w:r>
    </w:p>
    <w:p>
      <w:pPr>
        <w:pStyle w:val="0"/>
        <w:spacing w:before="240"/>
        <w:ind w:firstLine="540"/>
        <w:jc w:val="both"/>
      </w:pPr>
      <w:r>
        <w:rPr>
          <w:sz w:val="24"/>
        </w:rPr>
        <w:t xml:space="preserve">В отношении промышленной продукции, предусмотренной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w:t>
      </w:r>
      <w:hyperlink w:tooltip="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 w:anchor="P29933" w:history="0">
        <w:r>
          <w:rPr>
            <w:color w:val="0000ff"/>
            <w:sz w:val="24"/>
          </w:rPr>
          <w:t xml:space="preserve">пунктом 25</w:t>
        </w:r>
      </w:hyperlink>
      <w:r>
        <w:rPr>
          <w:sz w:val="24"/>
        </w:rPr>
        <w:t xml:space="preserve"> настоящих Правил, и через государственную информационную систему промышленности направляется повторно на рассмотрение в Министерство промышленности и торговли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10.09.2025 N 1392)</w:t>
      </w:r>
    </w:p>
    <w:p>
      <w:pPr>
        <w:pStyle w:val="0"/>
        <w:spacing w:before="240"/>
        <w:ind w:firstLine="540"/>
        <w:jc w:val="both"/>
      </w:pPr>
      <w:r>
        <w:rPr>
          <w:sz w:val="24"/>
        </w:rPr>
        <w:t xml:space="preserve">27. Торгово-промышленная палата Российской Федерации отказывает в выдаче акта о проведении оценки или отзывает выданные акт экспертизы или сертификат о происхождении товара (продукции) в случае, если:</w:t>
      </w:r>
    </w:p>
    <w:p>
      <w:pPr>
        <w:pStyle w:val="0"/>
        <w:spacing w:before="240"/>
        <w:ind w:firstLine="540"/>
        <w:jc w:val="both"/>
      </w:pPr>
      <w:r>
        <w:rPr>
          <w:sz w:val="24"/>
        </w:rPr>
        <w:t xml:space="preserve">а) в установленный </w:t>
      </w:r>
      <w:hyperlink w:tooltip="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пунктом 25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 w:anchor="P29936" w:history="0">
        <w:r>
          <w:rPr>
            <w:color w:val="0000ff"/>
            <w:sz w:val="24"/>
          </w:rPr>
          <w:t xml:space="preserve">пунктом 26</w:t>
        </w:r>
      </w:hyperlink>
      <w:r>
        <w:rPr>
          <w:sz w:val="24"/>
        </w:rPr>
        <w:t xml:space="preserve"> настоящих Правил срок в Торгово-промышленную палату Российской Федерации не представлена ранее направленная на доработку заявка на внесение изменений в реестровую запись с устраненными замечаниями или при выявлении в ранее направленной на доработку заявке на внесение изменений в реестровую запись замечаний, которые не были устранены;</w:t>
      </w:r>
    </w:p>
    <w:p>
      <w:pPr>
        <w:pStyle w:val="0"/>
        <w:spacing w:before="240"/>
        <w:ind w:firstLine="540"/>
        <w:jc w:val="both"/>
      </w:pPr>
      <w:r>
        <w:rPr>
          <w:sz w:val="24"/>
        </w:rPr>
        <w:t xml:space="preserve">б) по итогам проверки заявки на внесение изменений в реестровую запись в срок, предусмотренный </w:t>
      </w:r>
      <w:hyperlink w:tooltip="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 w:anchor="P29922" w:history="0">
        <w:r>
          <w:rPr>
            <w:color w:val="0000ff"/>
            <w:sz w:val="24"/>
          </w:rPr>
          <w:t xml:space="preserve">пунктом 22</w:t>
        </w:r>
      </w:hyperlink>
      <w:r>
        <w:rPr>
          <w:sz w:val="24"/>
        </w:rPr>
        <w:t xml:space="preserve"> настоящих Правил, выявлены недостоверная информация или замечания, устранение которых в установленный </w:t>
      </w:r>
      <w:hyperlink w:tooltip="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пунктом 25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 w:anchor="P29936" w:history="0">
        <w:r>
          <w:rPr>
            <w:color w:val="0000ff"/>
            <w:sz w:val="24"/>
          </w:rPr>
          <w:t xml:space="preserve">пунктом 26</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28. Министерство промышленности и торговли Российской Федерации отказывает во внесении изменений в реестровую запись в случае, если:</w:t>
      </w:r>
    </w:p>
    <w:p>
      <w:pPr>
        <w:pStyle w:val="0"/>
        <w:spacing w:before="240"/>
        <w:ind w:firstLine="540"/>
        <w:jc w:val="both"/>
      </w:pPr>
      <w:r>
        <w:rPr>
          <w:sz w:val="24"/>
        </w:rPr>
        <w:t xml:space="preserve">а) в заявке на внесение изменений в реестровую запись, ранее направленной на доработку в соответствии с </w:t>
      </w:r>
      <w:hyperlink w:tooltip="25. Заявка на внесение изменений в реестровую запись направляется на доработку в Торгово-промышленную палату Российской Федерации в случае, если неправильно определены или рассчитаны показатели локализации или заявителю в следующих случаях:" w:anchor="P29933" w:history="0">
        <w:r>
          <w:rPr>
            <w:color w:val="0000ff"/>
            <w:sz w:val="24"/>
          </w:rPr>
          <w:t xml:space="preserve">пунктом 25</w:t>
        </w:r>
      </w:hyperlink>
      <w:r>
        <w:rPr>
          <w:sz w:val="24"/>
        </w:rPr>
        <w:t xml:space="preserve"> настоящих Правил, повторно выявлены замечания, на основании которых заявка на внесение изменений в реестровую запись была направлена на доработку;</w:t>
      </w:r>
    </w:p>
    <w:p>
      <w:pPr>
        <w:pStyle w:val="0"/>
        <w:spacing w:before="240"/>
        <w:ind w:firstLine="540"/>
        <w:jc w:val="both"/>
      </w:pPr>
      <w:r>
        <w:rPr>
          <w:sz w:val="24"/>
        </w:rPr>
        <w:t xml:space="preserve">б) по итогам проверки заявки на внесение изменений в реестровую запись в срок, предусмотренный </w:t>
      </w:r>
      <w:hyperlink w:tooltip="22. В случае выдачи Торгово-промышленной палатой Российской Федерации акта о проведении оценки заявка на внесение изменений в реестровую запись направляется в Министерство промышленности и торговли Российской Федерации." w:anchor="P29922" w:history="0">
        <w:r>
          <w:rPr>
            <w:color w:val="0000ff"/>
            <w:sz w:val="24"/>
          </w:rPr>
          <w:t xml:space="preserve">пунктом 22</w:t>
        </w:r>
      </w:hyperlink>
      <w:r>
        <w:rPr>
          <w:sz w:val="24"/>
        </w:rPr>
        <w:t xml:space="preserve"> настоящих Правил, выявлены недостоверная информация или замечания, устранение которых в установленный </w:t>
      </w:r>
      <w:hyperlink w:tooltip="26. Направленная на доработку заявка на внесение изменений в реестровую запись в течение 15 календарных дней дорабатывается заявителем с учетом замечаний, предусмотренных пунктом 25 настоящих Правил, и через государственную информационную систему промышленности направляется повторно на рассмотрение в Торгово-промышленную палату Российской Федерации, которая осуществляет ее проверку в течение 10 рабочих дней со дня поступления доработанной заявки на внесение изменений в реестровую запись." w:anchor="P29936" w:history="0">
        <w:r>
          <w:rPr>
            <w:color w:val="0000ff"/>
            <w:sz w:val="24"/>
          </w:rPr>
          <w:t xml:space="preserve">пунктом 26</w:t>
        </w:r>
      </w:hyperlink>
      <w:r>
        <w:rPr>
          <w:sz w:val="24"/>
        </w:rPr>
        <w:t xml:space="preserve"> настоящих Правил срок не представляется возможным.</w:t>
      </w:r>
    </w:p>
    <w:p>
      <w:pPr>
        <w:pStyle w:val="0"/>
        <w:spacing w:before="240"/>
        <w:ind w:firstLine="540"/>
        <w:jc w:val="both"/>
      </w:pPr>
      <w:r>
        <w:rPr>
          <w:sz w:val="24"/>
        </w:rPr>
        <w:t xml:space="preserve">29. Министерство промышленности и торговли Российской Федерации исключает реестровую запись из реестра в случае, если при рассмотрении заявки на внесение изменений в реестровую запись выявлено несоответствие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w:t>
      </w:r>
    </w:p>
    <w:bookmarkStart w:id="29946" w:name="P29946"/>
    <w:bookmarkEnd w:id="29946"/>
    <w:p>
      <w:pPr>
        <w:pStyle w:val="0"/>
        <w:spacing w:before="240"/>
        <w:ind w:firstLine="540"/>
        <w:jc w:val="both"/>
      </w:pPr>
      <w:r>
        <w:rPr>
          <w:sz w:val="24"/>
        </w:rPr>
        <w:t xml:space="preserve">30. В случае отказа Торгово-промышленной палаты Российской Федерации в выдаче акта о проведении оценки или отказа Министерства промышленности и торговли Российской Федерации во внесении изменений в реестровую запись заявитель вправе устранить представленные замечания и повторно направить заявку на внесение изменений в реестровую запись.</w:t>
      </w:r>
    </w:p>
    <w:p>
      <w:pPr>
        <w:pStyle w:val="0"/>
        <w:spacing w:before="240"/>
        <w:ind w:firstLine="540"/>
        <w:jc w:val="both"/>
      </w:pPr>
      <w:r>
        <w:rPr>
          <w:sz w:val="24"/>
        </w:rPr>
        <w:t xml:space="preserve">Повторная заявка на внесение изменений в реестровую запись рассматривается в порядке, предусмотренном </w:t>
      </w:r>
      <w:hyperlink w:tooltip="21. В заявке на внесение изменений в реестровую запись указываются:" w:anchor="P29912" w:history="0">
        <w:r>
          <w:rPr>
            <w:color w:val="0000ff"/>
            <w:sz w:val="24"/>
          </w:rPr>
          <w:t xml:space="preserve">пунктами 21</w:t>
        </w:r>
      </w:hyperlink>
      <w:r>
        <w:rPr>
          <w:sz w:val="24"/>
        </w:rPr>
        <w:t xml:space="preserve"> - </w:t>
      </w:r>
      <w:hyperlink w:tooltip="30. В случае отказа Торгово-промышленной палаты Российской Федерации в выдаче акта о проведении оценки или отказа Министерства промышленности и торговли Российской Федерации во внесении изменений в реестровую запись заявитель вправе устранить представленные замечания и повторно направить заявку на внесение изменений в реестровую запись." w:anchor="P29946" w:history="0">
        <w:r>
          <w:rPr>
            <w:color w:val="0000ff"/>
            <w:sz w:val="24"/>
          </w:rPr>
          <w:t xml:space="preserve">30</w:t>
        </w:r>
      </w:hyperlink>
      <w:r>
        <w:rPr>
          <w:sz w:val="24"/>
        </w:rPr>
        <w:t xml:space="preserve"> настоящих Правил.</w:t>
      </w:r>
    </w:p>
    <w:p>
      <w:pPr>
        <w:pStyle w:val="0"/>
        <w:jc w:val="both"/>
      </w:pPr>
      <w:r>
        <w:rPr>
          <w:sz w:val="24"/>
        </w:rPr>
      </w:r>
    </w:p>
    <w:p>
      <w:pPr>
        <w:pStyle w:val="2"/>
        <w:jc w:val="center"/>
        <w:outlineLvl w:val="1"/>
      </w:pPr>
      <w:r>
        <w:rPr>
          <w:sz w:val="24"/>
        </w:rPr>
        <w:t xml:space="preserve">IV. Формирование реестровой записи, состав сведений,</w:t>
      </w:r>
    </w:p>
    <w:p>
      <w:pPr>
        <w:pStyle w:val="2"/>
        <w:jc w:val="center"/>
      </w:pPr>
      <w:r>
        <w:rPr>
          <w:sz w:val="24"/>
        </w:rPr>
        <w:t xml:space="preserve">включаемых в реестр, период действия реестровой записи</w:t>
      </w:r>
    </w:p>
    <w:p>
      <w:pPr>
        <w:pStyle w:val="2"/>
        <w:jc w:val="center"/>
      </w:pPr>
      <w:r>
        <w:rPr>
          <w:sz w:val="24"/>
        </w:rPr>
        <w:t xml:space="preserve">и исключение реестровой записи из реестра</w:t>
      </w:r>
    </w:p>
    <w:p>
      <w:pPr>
        <w:pStyle w:val="0"/>
        <w:jc w:val="both"/>
      </w:pPr>
      <w:r>
        <w:rPr>
          <w:sz w:val="24"/>
        </w:rPr>
      </w:r>
    </w:p>
    <w:p>
      <w:pPr>
        <w:pStyle w:val="0"/>
        <w:ind w:firstLine="540"/>
        <w:jc w:val="both"/>
      </w:pPr>
      <w:r>
        <w:rPr>
          <w:sz w:val="24"/>
        </w:rPr>
        <w:t xml:space="preserve">31. На основании документов, подтверждающих производство заявленной продукции, указанных в </w:t>
      </w:r>
      <w:hyperlink w:tooltip="1. Установить, что критериями подтверждения производства российской промышленной продукции являются:" w:anchor="P49" w:history="0">
        <w:r>
          <w:rPr>
            <w:color w:val="0000ff"/>
            <w:sz w:val="24"/>
          </w:rPr>
          <w:t xml:space="preserve">пункте 1</w:t>
        </w:r>
      </w:hyperlink>
      <w:r>
        <w:rPr>
          <w:sz w:val="24"/>
        </w:rPr>
        <w:t xml:space="preserve"> постановления Правительства Российской Федерации от 17 июля 2015 г. N 719, с использованием сведений, включаемых в каталог продукции в соответствии с </w:t>
      </w:r>
      <w:hyperlink w:tooltip="VI. Формирование и ведение каталога продукции" w:anchor="P30032" w:history="0">
        <w:r>
          <w:rPr>
            <w:color w:val="0000ff"/>
            <w:sz w:val="24"/>
          </w:rPr>
          <w:t xml:space="preserve">разделом VI</w:t>
        </w:r>
      </w:hyperlink>
      <w:r>
        <w:rPr>
          <w:sz w:val="24"/>
        </w:rPr>
        <w:t xml:space="preserve"> настоящих Правил, формируется и ведется реестр, в который включаются следующие сведения:</w:t>
      </w:r>
    </w:p>
    <w:p>
      <w:pPr>
        <w:pStyle w:val="0"/>
        <w:jc w:val="both"/>
      </w:pPr>
      <w:r>
        <w:rPr>
          <w:sz w:val="24"/>
        </w:rPr>
        <w:t xml:space="preserve">(в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а) дата формирования реестровой записи, срок ее действия и номер;</w:t>
      </w:r>
    </w:p>
    <w:p>
      <w:pPr>
        <w:pStyle w:val="0"/>
        <w:spacing w:before="240"/>
        <w:ind w:firstLine="540"/>
        <w:jc w:val="both"/>
      </w:pPr>
      <w:r>
        <w:rPr>
          <w:sz w:val="24"/>
        </w:rPr>
        <w:t xml:space="preserve">б) наименование заявителя - юридического лица или фамилия, имя, отчество (при наличии) заявителя - индивидуального предпринимателя;</w:t>
      </w:r>
    </w:p>
    <w:p>
      <w:pPr>
        <w:pStyle w:val="0"/>
        <w:spacing w:before="240"/>
        <w:ind w:firstLine="540"/>
        <w:jc w:val="both"/>
      </w:pPr>
      <w:r>
        <w:rPr>
          <w:sz w:val="24"/>
        </w:rPr>
        <w:t xml:space="preserve">в) идентификационный номер налогоплательщика, основной государственный регистрационный номер - для юридического лица или основной государственный номер индивидуального предпринимателя - для индивидуального предпринимателя;</w:t>
      </w:r>
    </w:p>
    <w:bookmarkStart w:id="29958" w:name="P29958"/>
    <w:bookmarkEnd w:id="29958"/>
    <w:p>
      <w:pPr>
        <w:pStyle w:val="0"/>
        <w:spacing w:before="240"/>
        <w:ind w:firstLine="540"/>
        <w:jc w:val="both"/>
      </w:pPr>
      <w:r>
        <w:rPr>
          <w:sz w:val="24"/>
        </w:rPr>
        <w:t xml:space="preserve">г)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w:t>
      </w:r>
    </w:p>
    <w:p>
      <w:pPr>
        <w:pStyle w:val="0"/>
        <w:spacing w:before="240"/>
        <w:ind w:firstLine="540"/>
        <w:jc w:val="both"/>
      </w:pPr>
      <w:r>
        <w:rPr>
          <w:sz w:val="24"/>
        </w:rPr>
        <w:t xml:space="preserve">д)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и (или) Товарной </w:t>
      </w:r>
      <w:r>
        <w:rPr>
          <w:sz w:val="24"/>
        </w:rPr>
        <w:t xml:space="preserve">номенклатурой</w:t>
      </w:r>
      <w:r>
        <w:rPr>
          <w:sz w:val="24"/>
        </w:rPr>
        <w:t xml:space="preserve">;</w:t>
      </w:r>
    </w:p>
    <w:p>
      <w:pPr>
        <w:pStyle w:val="0"/>
        <w:spacing w:before="240"/>
        <w:ind w:firstLine="540"/>
        <w:jc w:val="both"/>
      </w:pPr>
      <w:r>
        <w:rPr>
          <w:sz w:val="24"/>
        </w:rPr>
        <w:t xml:space="preserve">е) реквизиты документа, устанавливающего технические требования к производимой промышленной продукции (технические условия, стандарт организации, технологический регламент, национальный стандарт или иные документы);</w:t>
      </w:r>
    </w:p>
    <w:p>
      <w:pPr>
        <w:pStyle w:val="0"/>
        <w:spacing w:before="240"/>
        <w:ind w:firstLine="540"/>
        <w:jc w:val="both"/>
      </w:pPr>
      <w:r>
        <w:rPr>
          <w:sz w:val="24"/>
        </w:rPr>
        <w:t xml:space="preserve">ж) для продукции, в отношении которой предусмотрены показатели локализации, - информация о совокупном количестве баллов за выполнение (освоение) на территории Российской Федерации таких операций (условий) и баллов за выполнение на территории Российской Федерации научно-исследовательских и опытно-конструкторских работ с указанием срока действия таких баллов в соответствии с актом экспертизы, а также наименование и реквизиты акта экспертизы, устанавливающего количество баллов за выполнение на территории Российской Федерации научно-исследовательских и опытно-конструкторских работ, или информация о совокупном количестве баллов за выполнение (освоение) на территории Российской Федерации таких операций (условий), максимально возможном количестве баллов и о процентном показателе совокупного количества баллов от максимально возможного количества баллов;</w:t>
      </w:r>
    </w:p>
    <w:p>
      <w:pPr>
        <w:pStyle w:val="0"/>
        <w:spacing w:before="240"/>
        <w:ind w:firstLine="540"/>
        <w:jc w:val="both"/>
      </w:pPr>
      <w:r>
        <w:rPr>
          <w:sz w:val="24"/>
        </w:rPr>
        <w:t xml:space="preserve">з) для продукции, которая предусмотрена </w:t>
      </w:r>
      <w:hyperlink w:tooltip="IX. Продукция радиоэлектроники &lt;5&gt;" w:anchor="P14708" w:history="0">
        <w:r>
          <w:rPr>
            <w:color w:val="0000ff"/>
            <w:sz w:val="24"/>
          </w:rPr>
          <w:t xml:space="preserve">разделом IX</w:t>
        </w:r>
      </w:hyperlink>
      <w:r>
        <w:rPr>
          <w:sz w:val="24"/>
        </w:rPr>
        <w:t xml:space="preserve"> приложения к постановлению Правительства Российской Федерации от 17 июля 2015 г. N 719 и для которой предусмотрено отнесение такой продукции к радиоэлектронной продукции первого уровня или радиоэлектронной продукции второго уровня, - информация о соответствующем уровне радиоэлектронной продукции;</w:t>
      </w:r>
    </w:p>
    <w:p>
      <w:pPr>
        <w:pStyle w:val="0"/>
        <w:spacing w:before="240"/>
        <w:ind w:firstLine="540"/>
        <w:jc w:val="both"/>
      </w:pPr>
      <w:r>
        <w:rPr>
          <w:sz w:val="24"/>
        </w:rPr>
        <w:t xml:space="preserve">и) дата и реквизиты документа, на основании которого вносились изменения в реестровую запись (в случае если ранее в реестровую запись вносились изменения);</w:t>
      </w:r>
    </w:p>
    <w:p>
      <w:pPr>
        <w:pStyle w:val="0"/>
        <w:spacing w:before="240"/>
        <w:ind w:firstLine="540"/>
        <w:jc w:val="both"/>
      </w:pPr>
      <w:r>
        <w:rPr>
          <w:sz w:val="24"/>
        </w:rPr>
        <w:t xml:space="preserve">к) строительный номер или идентификационный номер судна, присвоенные Международной морской организацией в отношении продукции судостроения, включенной в </w:t>
      </w:r>
      <w:r>
        <w:rPr>
          <w:sz w:val="24"/>
        </w:rPr>
        <w:t xml:space="preserve">группу 30.11</w:t>
      </w:r>
      <w:r>
        <w:rPr>
          <w:sz w:val="24"/>
        </w:rPr>
        <w:t xml:space="preserve"> в соответствии с Общероссийским классификатором (при наличии у продукции такого номера);</w:t>
      </w:r>
    </w:p>
    <w:p>
      <w:pPr>
        <w:pStyle w:val="0"/>
        <w:spacing w:before="240"/>
        <w:ind w:firstLine="540"/>
        <w:jc w:val="both"/>
      </w:pPr>
      <w:r>
        <w:rPr>
          <w:sz w:val="24"/>
        </w:rPr>
        <w:t xml:space="preserve">л) номер одобрения типа транспортного средства (одобрения типа шасси) в отношении продукции, относящейся к колесным транспортным средствам (при наличии у продукции такого номера);</w:t>
      </w:r>
    </w:p>
    <w:p>
      <w:pPr>
        <w:pStyle w:val="0"/>
        <w:spacing w:before="240"/>
        <w:ind w:firstLine="540"/>
        <w:jc w:val="both"/>
      </w:pPr>
      <w:r>
        <w:rPr>
          <w:sz w:val="24"/>
        </w:rPr>
        <w:t xml:space="preserve">м) порядковый номер реестровой записи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w:t>
      </w:r>
    </w:p>
    <w:p>
      <w:pPr>
        <w:pStyle w:val="0"/>
        <w:jc w:val="both"/>
      </w:pPr>
      <w:r>
        <w:rPr>
          <w:sz w:val="24"/>
        </w:rPr>
        <w:t xml:space="preserve">(пп. "м"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н) сведения о присвоении радиоэлектронной продукции признака доверенного программно-аппаратного комплекса;</w:t>
      </w:r>
    </w:p>
    <w:p>
      <w:pPr>
        <w:pStyle w:val="0"/>
        <w:jc w:val="both"/>
      </w:pPr>
      <w:r>
        <w:rPr>
          <w:sz w:val="24"/>
        </w:rPr>
        <w:t xml:space="preserve">(пп. "н"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о) сведения об отнесении промышленной продукции к сфере искусственного интеллекта.</w:t>
      </w:r>
    </w:p>
    <w:p>
      <w:pPr>
        <w:pStyle w:val="0"/>
        <w:jc w:val="both"/>
      </w:pPr>
      <w:r>
        <w:rPr>
          <w:sz w:val="24"/>
        </w:rPr>
        <w:t xml:space="preserve">(пп. "о"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32. Подтвержденной в соответствии с настоящими Правилами промышленной продукции при внесении сведений в реестр присваивается регистрационный номер реестровой записи, который является идентификационным номером промышленной продукции и закрепляется на постоянной основе.</w:t>
      </w:r>
    </w:p>
    <w:bookmarkStart w:id="29973" w:name="P29973"/>
    <w:bookmarkEnd w:id="29973"/>
    <w:p>
      <w:pPr>
        <w:pStyle w:val="0"/>
        <w:spacing w:before="240"/>
        <w:ind w:firstLine="540"/>
        <w:jc w:val="both"/>
      </w:pPr>
      <w:r>
        <w:rPr>
          <w:sz w:val="24"/>
        </w:rPr>
        <w:t xml:space="preserve">33. Реестровая запись, сформированная на основании специальных инвестиционных контрактов и сертификатов о происхождении товара (продукции), действительна в течение 3 лет с даты ее формирования при условии соответствия установленным в </w:t>
      </w:r>
      <w:hyperlink w:tooltip="1. Установить, что критериями подтверждения производства российской промышленной продукции являются:" w:anchor="P49" w:history="0">
        <w:r>
          <w:rPr>
            <w:color w:val="0000ff"/>
            <w:sz w:val="24"/>
          </w:rPr>
          <w:t xml:space="preserve">пункте 1</w:t>
        </w:r>
      </w:hyperlink>
      <w:r>
        <w:rPr>
          <w:sz w:val="24"/>
        </w:rPr>
        <w:t xml:space="preserve"> постановления Правительства Российской Федерации от 17 июля 2015 г. N 719 критериям подтверждения производства российской промышленной продукции и настоящим Правилам.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Реестровые записи, сформированные на основании актов экспертизы, выданных до 16.08.2025, действительны в течение 5 лет со дня их формирования при условии соответствия промышленной продукции установленным </w:t>
            </w:r>
            <w:r>
              <w:rPr>
                <w:color w:val="392c69"/>
                <w:sz w:val="24"/>
              </w:rPr>
              <w:t xml:space="preserve">требованиям</w:t>
            </w:r>
            <w:r>
              <w:rPr>
                <w:color w:val="392c69"/>
                <w:sz w:val="24"/>
              </w:rPr>
              <w:t xml:space="preserve"> (</w:t>
            </w:r>
            <w:r>
              <w:rPr>
                <w:color w:val="392c69"/>
                <w:sz w:val="24"/>
              </w:rPr>
              <w:t xml:space="preserve">Постановление</w:t>
            </w:r>
            <w:r>
              <w:rPr>
                <w:color w:val="392c69"/>
                <w:sz w:val="24"/>
              </w:rPr>
              <w:t xml:space="preserve"> Правительства РФ от 07.08.2025 N 1182).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Реестровая запись, сформированная на основании актов экспертизы, действительна в течение периода соответствия, указанного в соответствующих документах, но не более 5 лет со дня ее формирования.</w:t>
      </w:r>
    </w:p>
    <w:p>
      <w:pPr>
        <w:pStyle w:val="0"/>
        <w:jc w:val="both"/>
      </w:pPr>
      <w:r>
        <w:rPr>
          <w:sz w:val="24"/>
        </w:rPr>
        <w:t xml:space="preserve">(в ред. </w:t>
      </w:r>
      <w:r>
        <w:rPr>
          <w:sz w:val="24"/>
        </w:rPr>
        <w:t xml:space="preserve">Постановления</w:t>
      </w:r>
      <w:r>
        <w:rPr>
          <w:sz w:val="24"/>
        </w:rPr>
        <w:t xml:space="preserve"> Правительства РФ от 07.08.2025 N 1182)</w:t>
      </w:r>
    </w:p>
    <w:p>
      <w:pPr>
        <w:pStyle w:val="0"/>
        <w:spacing w:before="240"/>
        <w:ind w:firstLine="540"/>
        <w:jc w:val="both"/>
      </w:pPr>
      <w:r>
        <w:rPr>
          <w:sz w:val="24"/>
        </w:rPr>
        <w:t xml:space="preserve">Реестровая запись, сформированная на основании документа о стадиях производства действительна в течение срока его действия, но не более 3 лет со дня ее формирования.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10.09.2025 N 1392)</w:t>
      </w:r>
    </w:p>
    <w:p>
      <w:pPr>
        <w:pStyle w:val="0"/>
        <w:spacing w:before="240"/>
        <w:ind w:firstLine="540"/>
        <w:jc w:val="both"/>
      </w:pPr>
      <w:r>
        <w:rPr>
          <w:sz w:val="24"/>
        </w:rPr>
        <w:t xml:space="preserve">34. Министерство промышленности и торговли Российской Федерации исключает реестровую запись из реестра в случае выявления несоответствия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p>
      <w:pPr>
        <w:pStyle w:val="0"/>
        <w:spacing w:before="240"/>
        <w:ind w:firstLine="540"/>
        <w:jc w:val="both"/>
      </w:pPr>
      <w:r>
        <w:rPr>
          <w:sz w:val="24"/>
        </w:rPr>
        <w:t xml:space="preserve">35. В течение срока действия реестровой записи Министерство промышленности и торговли Российской Федерации совместно с Торгово-промышленной палатой Российской Федерации в соответствии с </w:t>
      </w:r>
      <w:hyperlink w:tooltip="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 w:anchor="P29984" w:history="0">
        <w:r>
          <w:rPr>
            <w:color w:val="0000ff"/>
            <w:sz w:val="24"/>
          </w:rPr>
          <w:t xml:space="preserve">пунктами 36</w:t>
        </w:r>
      </w:hyperlink>
      <w:r>
        <w:rPr>
          <w:sz w:val="24"/>
        </w:rPr>
        <w:t xml:space="preserve"> - </w:t>
      </w:r>
      <w:hyperlink w:tooltip="40.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 w:anchor="P29992" w:history="0">
        <w:r>
          <w:rPr>
            <w:color w:val="0000ff"/>
            <w:sz w:val="24"/>
          </w:rPr>
          <w:t xml:space="preserve">40</w:t>
        </w:r>
      </w:hyperlink>
      <w:r>
        <w:rPr>
          <w:sz w:val="24"/>
        </w:rPr>
        <w:t xml:space="preserve"> настоящих Правил осуществляет оценку соответствия производимой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оценку выполнения (освоения) на территории Российской Федерации соответствующих операций (условий) (для продукции, в отношении которой предусмотрены показатели локализации).</w:t>
      </w:r>
    </w:p>
    <w:p>
      <w:pPr>
        <w:pStyle w:val="0"/>
        <w:spacing w:before="240"/>
        <w:ind w:firstLine="540"/>
        <w:jc w:val="both"/>
      </w:pPr>
      <w:r>
        <w:rPr>
          <w:sz w:val="24"/>
        </w:rPr>
        <w:t xml:space="preserve">Положения настоящего пункта, а также </w:t>
      </w:r>
      <w:hyperlink w:tooltip="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 w:anchor="P29984" w:history="0">
        <w:r>
          <w:rPr>
            <w:color w:val="0000ff"/>
            <w:sz w:val="24"/>
          </w:rPr>
          <w:t xml:space="preserve">пунктов 36</w:t>
        </w:r>
      </w:hyperlink>
      <w:r>
        <w:rPr>
          <w:sz w:val="24"/>
        </w:rPr>
        <w:t xml:space="preserve"> - </w:t>
      </w:r>
      <w:hyperlink w:tooltip="40.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 w:anchor="P29992" w:history="0">
        <w:r>
          <w:rPr>
            <w:color w:val="0000ff"/>
            <w:sz w:val="24"/>
          </w:rPr>
          <w:t xml:space="preserve">40</w:t>
        </w:r>
      </w:hyperlink>
      <w:r>
        <w:rPr>
          <w:sz w:val="24"/>
        </w:rPr>
        <w:t xml:space="preserve"> настоящих Правил не распространяются на промышленную продукцию, предусмотренную </w:t>
      </w:r>
      <w:hyperlink w:tooltip="VIII. Фармацевтическая продукция" w:anchor="P14684" w:history="0">
        <w:r>
          <w:rPr>
            <w:color w:val="0000ff"/>
            <w:sz w:val="24"/>
          </w:rPr>
          <w:t xml:space="preserve">разделом VIII</w:t>
        </w:r>
      </w:hyperlink>
      <w:r>
        <w:rPr>
          <w:sz w:val="24"/>
        </w:rPr>
        <w:t xml:space="preserve"> приложения к постановлению Правительства Российской Федерации от 17 июля 2015 г. N 719.</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10.09.2025 N 1392)</w:t>
      </w:r>
    </w:p>
    <w:bookmarkStart w:id="29984" w:name="P29984"/>
    <w:bookmarkEnd w:id="29984"/>
    <w:p>
      <w:pPr>
        <w:pStyle w:val="0"/>
        <w:spacing w:before="240"/>
        <w:ind w:firstLine="540"/>
        <w:jc w:val="both"/>
      </w:pPr>
      <w:r>
        <w:rPr>
          <w:sz w:val="24"/>
        </w:rPr>
        <w:t xml:space="preserve">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w:t>
      </w:r>
    </w:p>
    <w:p>
      <w:pPr>
        <w:pStyle w:val="0"/>
        <w:spacing w:before="240"/>
        <w:ind w:firstLine="540"/>
        <w:jc w:val="both"/>
      </w:pPr>
      <w:r>
        <w:rPr>
          <w:sz w:val="24"/>
        </w:rPr>
        <w:t xml:space="preserve">а) установление необходимости дополнительной проверки представленных документов и сведений на наличие у заявителя производственных площадей, оборудования и персонала, выполнения технологических операций, а также документации, связанной с производством продукции, непосредственно на производственных площадках заявителя по итогам рассмотрения сведений, указанных заявителем в соответствии с </w:t>
      </w:r>
      <w:hyperlink w:tooltip="6. В заявке на включение сведений в реестр указываются:" w:anchor="P29832" w:history="0">
        <w:r>
          <w:rPr>
            <w:color w:val="0000ff"/>
            <w:sz w:val="24"/>
          </w:rPr>
          <w:t xml:space="preserve">пунктами 6</w:t>
        </w:r>
      </w:hyperlink>
      <w:r>
        <w:rPr>
          <w:sz w:val="24"/>
        </w:rPr>
        <w:t xml:space="preserve"> и </w:t>
      </w:r>
      <w:hyperlink w:tooltip="21. В заявке на внесение изменений в реестровую запись указываются:" w:anchor="P29912" w:history="0">
        <w:r>
          <w:rPr>
            <w:color w:val="0000ff"/>
            <w:sz w:val="24"/>
          </w:rPr>
          <w:t xml:space="preserve">21</w:t>
        </w:r>
      </w:hyperlink>
      <w:r>
        <w:rPr>
          <w:sz w:val="24"/>
        </w:rPr>
        <w:t xml:space="preserve"> настоящих Правил, а также информации, представляемой в соответствии с </w:t>
      </w:r>
      <w:hyperlink w:tooltip="43. Заявитель посредством личного кабинета государственной информационной системы промышленности ежегодно, до 1 апреля, представляет в Министерство промышленности и торговли Российской Федерации информацию о произведенной и отгруженной продукции, в отношении которой сформирована реестровая запись в соответствии с настоящими Правилами." w:anchor="P30008" w:history="0">
        <w:r>
          <w:rPr>
            <w:color w:val="0000ff"/>
            <w:sz w:val="24"/>
          </w:rPr>
          <w:t xml:space="preserve">пунктом 43</w:t>
        </w:r>
      </w:hyperlink>
      <w:r>
        <w:rPr>
          <w:sz w:val="24"/>
        </w:rPr>
        <w:t xml:space="preserve"> настоящих Правил, или в связи с непредставлением такой информации;</w:t>
      </w:r>
    </w:p>
    <w:p>
      <w:pPr>
        <w:pStyle w:val="0"/>
        <w:spacing w:before="240"/>
        <w:ind w:firstLine="540"/>
        <w:jc w:val="both"/>
      </w:pPr>
      <w:r>
        <w:rPr>
          <w:sz w:val="24"/>
        </w:rPr>
        <w:t xml:space="preserve">б) наличие обращений федеральных органов исполнительной власти, в том числе контрольно-надзорных, правоохранительных органов, и органов государственной власти субъектов Российской Федерации, в которых указываются признаки недостоверности включенных в реестр сведений о соответствии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bookmarkStart w:id="29987" w:name="P29987"/>
    <w:bookmarkEnd w:id="29987"/>
    <w:p>
      <w:pPr>
        <w:pStyle w:val="0"/>
        <w:spacing w:before="240"/>
        <w:ind w:firstLine="540"/>
        <w:jc w:val="both"/>
      </w:pPr>
      <w:r>
        <w:rPr>
          <w:sz w:val="24"/>
        </w:rPr>
        <w:t xml:space="preserve">в) наличие заявлений, сообщений физического лица, юридического лица либо осуществляющих общественный контроль общественного объединения или объединения юридических лиц, в которых представлены аргументированные сведения о наличии признаков недостоверности включенных в реестр сведений о соответствии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bookmarkStart w:id="29988" w:name="P29988"/>
    <w:bookmarkEnd w:id="29988"/>
    <w:p>
      <w:pPr>
        <w:pStyle w:val="0"/>
        <w:spacing w:before="240"/>
        <w:ind w:firstLine="540"/>
        <w:jc w:val="both"/>
      </w:pPr>
      <w:r>
        <w:rPr>
          <w:sz w:val="24"/>
        </w:rPr>
        <w:t xml:space="preserve">г) наличие сообщений в средствах массовой информации, в которых указывается на наличие признаков недостоверности включенных в реестр сведений о соответствии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p>
      <w:pPr>
        <w:pStyle w:val="0"/>
        <w:spacing w:before="240"/>
        <w:ind w:firstLine="540"/>
        <w:jc w:val="both"/>
      </w:pPr>
      <w:r>
        <w:rPr>
          <w:sz w:val="24"/>
        </w:rPr>
        <w:t xml:space="preserve">37. Выездная проверка в соответствии с </w:t>
      </w:r>
      <w:hyperlink w:tooltip="в) наличие заявлений, сообщений физического лица, юридического лица либо осуществляющих общественный контроль общественного объединения или объединения юридических лиц, в которых представлены аргументированные сведения о наличии признаков недостоверности включенных в реестр сведений о соответствии промышленной продукции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а;" w:anchor="P29987" w:history="0">
        <w:r>
          <w:rPr>
            <w:color w:val="0000ff"/>
            <w:sz w:val="24"/>
          </w:rPr>
          <w:t xml:space="preserve">подпунктами "в"</w:t>
        </w:r>
      </w:hyperlink>
      <w:r>
        <w:rPr>
          <w:sz w:val="24"/>
        </w:rPr>
        <w:t xml:space="preserve"> и </w:t>
      </w:r>
      <w:hyperlink w:tooltip="г) наличие сообщений в средствах массовой информации, в которых указывается на наличие признаков недостоверности включенных в реестр сведений о соответствии промышленной продукции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а." w:anchor="P29988" w:history="0">
        <w:r>
          <w:rPr>
            <w:color w:val="0000ff"/>
            <w:sz w:val="24"/>
          </w:rPr>
          <w:t xml:space="preserve">"г" пункта 36</w:t>
        </w:r>
      </w:hyperlink>
      <w:r>
        <w:rPr>
          <w:sz w:val="24"/>
        </w:rPr>
        <w:t xml:space="preserve"> проводится не более одного раза в календарный год.</w:t>
      </w:r>
    </w:p>
    <w:p>
      <w:pPr>
        <w:pStyle w:val="0"/>
        <w:spacing w:before="240"/>
        <w:ind w:firstLine="540"/>
        <w:jc w:val="both"/>
      </w:pPr>
      <w:r>
        <w:rPr>
          <w:sz w:val="24"/>
        </w:rPr>
        <w:t xml:space="preserve">38. В порядке, определяемом Торгово-промышленной палатой Российской Федерации совместно с Министерством промышленности и торговли Российской Федерации, к участию в проведении выездной проверки Торгово-промышленной палатой Российской Федерации могут привлекаться организации, указанные в </w:t>
      </w:r>
      <w:r>
        <w:rPr>
          <w:sz w:val="24"/>
        </w:rPr>
        <w:t xml:space="preserve">распоряжении</w:t>
      </w:r>
      <w:r>
        <w:rPr>
          <w:sz w:val="24"/>
        </w:rPr>
        <w:t xml:space="preserve"> Правительства Российской Федерации от 12 апреля 2020 г. N 994-р.</w:t>
      </w:r>
    </w:p>
    <w:p>
      <w:pPr>
        <w:pStyle w:val="0"/>
        <w:spacing w:before="240"/>
        <w:ind w:firstLine="540"/>
        <w:jc w:val="both"/>
      </w:pPr>
      <w:r>
        <w:rPr>
          <w:sz w:val="24"/>
        </w:rPr>
        <w:t xml:space="preserve">39. По итогам выездной проверки, указанной в </w:t>
      </w:r>
      <w:hyperlink w:tooltip="36. Министерство промышленности и торговли Российской Федерации направляет обращение в Торгово-промышленную палату Российской Федерации с требованием о проведении выездной проверки в следующих случаях:" w:anchor="P29984" w:history="0">
        <w:r>
          <w:rPr>
            <w:color w:val="0000ff"/>
            <w:sz w:val="24"/>
          </w:rPr>
          <w:t xml:space="preserve">пункте 36</w:t>
        </w:r>
      </w:hyperlink>
      <w:r>
        <w:rPr>
          <w:sz w:val="24"/>
        </w:rPr>
        <w:t xml:space="preserve"> настоящих Правил, Торгово-промышленная палата Российской Федерации формирует экспертное заключение, которое в течение 5 рабочих дней со дня составления через государственную информационную систему промышленности направляется на рассмотрение в Министерство промышленности и торговли Российской Федерации.</w:t>
      </w:r>
    </w:p>
    <w:bookmarkStart w:id="29992" w:name="P29992"/>
    <w:bookmarkEnd w:id="29992"/>
    <w:p>
      <w:pPr>
        <w:pStyle w:val="0"/>
        <w:spacing w:before="240"/>
        <w:ind w:firstLine="540"/>
        <w:jc w:val="both"/>
      </w:pPr>
      <w:r>
        <w:rPr>
          <w:sz w:val="24"/>
        </w:rPr>
        <w:t xml:space="preserve">40. Министерство промышленности и торговли Российской Федерации в течение 10 рабочих дней рассматривает экспертное заключение и принимает одно из следующих решений:</w:t>
      </w:r>
    </w:p>
    <w:bookmarkStart w:id="29993" w:name="P29993"/>
    <w:bookmarkEnd w:id="29993"/>
    <w:p>
      <w:pPr>
        <w:pStyle w:val="0"/>
        <w:spacing w:before="240"/>
        <w:ind w:firstLine="540"/>
        <w:jc w:val="both"/>
      </w:pPr>
      <w:r>
        <w:rPr>
          <w:sz w:val="24"/>
        </w:rPr>
        <w:t xml:space="preserve">а) исключает реестровую запись из реестра в случае установления наличия фактов несоответствия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или критериям определения страны происхождения товара;</w:t>
      </w:r>
    </w:p>
    <w:p>
      <w:pPr>
        <w:pStyle w:val="0"/>
        <w:spacing w:before="240"/>
        <w:ind w:firstLine="540"/>
        <w:jc w:val="both"/>
      </w:pPr>
      <w:r>
        <w:rPr>
          <w:sz w:val="24"/>
        </w:rPr>
        <w:t xml:space="preserve">б) принимает решение об отсутствии необходимости исключения реестровой записи из реестра;</w:t>
      </w:r>
    </w:p>
    <w:p>
      <w:pPr>
        <w:pStyle w:val="0"/>
        <w:spacing w:before="240"/>
        <w:ind w:firstLine="540"/>
        <w:jc w:val="both"/>
      </w:pPr>
      <w:r>
        <w:rPr>
          <w:sz w:val="24"/>
        </w:rPr>
        <w:t xml:space="preserve">в) включает промышленную продукцию в реестр или вносит изменения в реестровую запись.</w:t>
      </w:r>
    </w:p>
    <w:p>
      <w:pPr>
        <w:pStyle w:val="0"/>
        <w:spacing w:before="240"/>
        <w:ind w:firstLine="540"/>
        <w:jc w:val="both"/>
      </w:pPr>
      <w:r>
        <w:rPr>
          <w:sz w:val="24"/>
        </w:rPr>
        <w:t xml:space="preserve">41. Министерство промышленности и торговли Российской Федерации исключает реестровую запись из реестра в следующих случаях:</w:t>
      </w:r>
    </w:p>
    <w:p>
      <w:pPr>
        <w:pStyle w:val="0"/>
        <w:spacing w:before="240"/>
        <w:ind w:firstLine="540"/>
        <w:jc w:val="both"/>
      </w:pPr>
      <w:r>
        <w:rPr>
          <w:sz w:val="24"/>
        </w:rPr>
        <w:t xml:space="preserve">а) несоответствие промышленной продукции требованиям, предусмотренным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 если в отношении промышленной продукции заключен специальный инвестиционный контракт или выданы акты экспертизы;</w:t>
      </w:r>
    </w:p>
    <w:p>
      <w:pPr>
        <w:pStyle w:val="0"/>
        <w:spacing w:before="240"/>
        <w:ind w:firstLine="540"/>
        <w:jc w:val="both"/>
      </w:pPr>
      <w:r>
        <w:rPr>
          <w:sz w:val="24"/>
        </w:rPr>
        <w:t xml:space="preserve">б) несоответствие промышленной продукции критериям определения страны происхождения товара, если в отношении промышленной продукции выдан сертификат о происхождении товара (продукции), или установление для промышленной продукции требований в соответствии с </w:t>
      </w:r>
      <w:hyperlink w:tooltip="ТРЕБОВАНИЯ" w:anchor="P103" w:history="0">
        <w:r>
          <w:rPr>
            <w:color w:val="0000ff"/>
            <w:sz w:val="24"/>
          </w:rPr>
          <w:t xml:space="preserve">приложением</w:t>
        </w:r>
      </w:hyperlink>
      <w:r>
        <w:rPr>
          <w:sz w:val="24"/>
        </w:rPr>
        <w:t xml:space="preserve"> к постановлению Правительства Российской Федерации от 17 июля 2015 г. N 719;</w:t>
      </w:r>
    </w:p>
    <w:p>
      <w:pPr>
        <w:pStyle w:val="0"/>
        <w:spacing w:before="240"/>
        <w:ind w:firstLine="540"/>
        <w:jc w:val="both"/>
      </w:pPr>
      <w:r>
        <w:rPr>
          <w:sz w:val="24"/>
        </w:rPr>
        <w:t xml:space="preserve">в) по итогам рассмотрения экспертного заключения в соответствии с </w:t>
      </w:r>
      <w:hyperlink w:tooltip="а) исключает реестровую запись из реестра в случае установления наличия фактов несоответствия требованиям, предусмотренным приложением к постановлению Правительства Российской Федерации от 17 июля 2015 г. N 719, или критериям определения страны происхождения товара;" w:anchor="P29993" w:history="0">
        <w:r>
          <w:rPr>
            <w:color w:val="0000ff"/>
            <w:sz w:val="24"/>
          </w:rPr>
          <w:t xml:space="preserve">подпунктом "а" пункта 40</w:t>
        </w:r>
      </w:hyperlink>
      <w:r>
        <w:rPr>
          <w:sz w:val="24"/>
        </w:rPr>
        <w:t xml:space="preserve"> настоящих Правил;</w:t>
      </w:r>
    </w:p>
    <w:p>
      <w:pPr>
        <w:pStyle w:val="0"/>
        <w:spacing w:before="240"/>
        <w:ind w:firstLine="540"/>
        <w:jc w:val="both"/>
      </w:pPr>
      <w:r>
        <w:rPr>
          <w:sz w:val="24"/>
        </w:rPr>
        <w:t xml:space="preserve">г) ликвидация юридического лица или прекращение физическим лицом деятельности в качестве индивидуального предпринимателя, по заявке на включение сведений в реестр которых сведения о промышленной продукции включены в реестр;</w:t>
      </w:r>
    </w:p>
    <w:p>
      <w:pPr>
        <w:pStyle w:val="0"/>
        <w:spacing w:before="240"/>
        <w:ind w:firstLine="540"/>
        <w:jc w:val="both"/>
      </w:pPr>
      <w:r>
        <w:rPr>
          <w:sz w:val="24"/>
        </w:rPr>
        <w:t xml:space="preserve">д) истечение срока действия реестровой записи в соответствии с </w:t>
      </w:r>
      <w:hyperlink w:tooltip="33. Реестровая запись, сформированная на основании специальных инвестиционных контрактов и сертификатов о происхождении товара (продукции), действительна в течение 3 лет с даты ее формирования при условии соответствия установленным в пункте 1 постановления Правительства Российской Федерации от 17 июля 2015 г. N 719 критериям подтверждения производства российской промышленной продукции и настоящим Правилам." w:anchor="P29973" w:history="0">
        <w:r>
          <w:rPr>
            <w:color w:val="0000ff"/>
            <w:sz w:val="24"/>
          </w:rPr>
          <w:t xml:space="preserve">пунктом 33</w:t>
        </w:r>
      </w:hyperlink>
      <w:r>
        <w:rPr>
          <w:sz w:val="24"/>
        </w:rPr>
        <w:t xml:space="preserve"> настоящих Правил;</w:t>
      </w:r>
    </w:p>
    <w:p>
      <w:pPr>
        <w:pStyle w:val="0"/>
        <w:spacing w:before="240"/>
        <w:ind w:firstLine="540"/>
        <w:jc w:val="both"/>
      </w:pPr>
      <w:r>
        <w:rPr>
          <w:sz w:val="24"/>
        </w:rPr>
        <w:t xml:space="preserve">е) непредставление заявителем согласно </w:t>
      </w:r>
      <w:hyperlink w:tooltip="43. Заявитель посредством личного кабинета государственной информационной системы промышленности ежегодно, до 1 апреля, представляет в Министерство промышленности и торговли Российской Федерации информацию о произведенной и отгруженной продукции, в отношении которой сформирована реестровая запись в соответствии с настоящими Правилами." w:anchor="P30008" w:history="0">
        <w:r>
          <w:rPr>
            <w:color w:val="0000ff"/>
            <w:sz w:val="24"/>
          </w:rPr>
          <w:t xml:space="preserve">пункту 43</w:t>
        </w:r>
      </w:hyperlink>
      <w:r>
        <w:rPr>
          <w:sz w:val="24"/>
        </w:rPr>
        <w:t xml:space="preserve"> настоящих Правил информации о произведенной и отгруженной продукции, в отношении которой сформирована реестровая запись в соответствии с настоящими Правилами, по истечении 90 календарных дней с даты, указанной в </w:t>
      </w:r>
      <w:hyperlink w:tooltip="43. Заявитель посредством личного кабинета государственной информационной системы промышленности ежегодно, до 1 апреля, представляет в Министерство промышленности и торговли Российской Федерации информацию о произведенной и отгруженной продукции, в отношении которой сформирована реестровая запись в соответствии с настоящими Правилами." w:anchor="P30008" w:history="0">
        <w:r>
          <w:rPr>
            <w:color w:val="0000ff"/>
            <w:sz w:val="24"/>
          </w:rPr>
          <w:t xml:space="preserve">пункте 43</w:t>
        </w:r>
      </w:hyperlink>
      <w:r>
        <w:rPr>
          <w:sz w:val="24"/>
        </w:rPr>
        <w:t xml:space="preserve"> настоящих Правил;</w:t>
      </w:r>
    </w:p>
    <w:p>
      <w:pPr>
        <w:pStyle w:val="0"/>
        <w:jc w:val="both"/>
      </w:pPr>
      <w:r>
        <w:rPr>
          <w:sz w:val="24"/>
        </w:rPr>
        <w:t xml:space="preserve">(пп. "е" введен </w:t>
      </w:r>
      <w:r>
        <w:rPr>
          <w:sz w:val="24"/>
        </w:rPr>
        <w:t xml:space="preserve">Постановлением</w:t>
      </w:r>
      <w:r>
        <w:rPr>
          <w:sz w:val="24"/>
        </w:rPr>
        <w:t xml:space="preserve"> Правительства РФ от 16.06.2025 N 901)</w:t>
      </w:r>
    </w:p>
    <w:p>
      <w:pPr>
        <w:pStyle w:val="0"/>
        <w:spacing w:before="240"/>
        <w:ind w:firstLine="540"/>
        <w:jc w:val="both"/>
      </w:pPr>
      <w:r>
        <w:rPr>
          <w:sz w:val="24"/>
        </w:rPr>
        <w:t xml:space="preserve">ж) по обращению заявителя.</w:t>
      </w:r>
    </w:p>
    <w:p>
      <w:pPr>
        <w:pStyle w:val="0"/>
        <w:jc w:val="both"/>
      </w:pPr>
      <w:r>
        <w:rPr>
          <w:sz w:val="24"/>
        </w:rPr>
        <w:t xml:space="preserve">(пп. "ж"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42. Об исключении реестровой записи производителя информируют в течение 5 рабочих дней со дня принятия решения посредством личного кабинета государственной информационной системы промышленности и электронной почты, указанной заявителем в заявке на включение сведений в реестр.</w:t>
      </w:r>
    </w:p>
    <w:p>
      <w:pPr>
        <w:pStyle w:val="0"/>
        <w:jc w:val="both"/>
      </w:pPr>
      <w:r>
        <w:rPr>
          <w:sz w:val="24"/>
        </w:rPr>
        <w:t xml:space="preserve">(п. 42 в ред. </w:t>
      </w:r>
      <w:r>
        <w:rPr>
          <w:sz w:val="24"/>
        </w:rPr>
        <w:t xml:space="preserve">Постановления</w:t>
      </w:r>
      <w:r>
        <w:rPr>
          <w:sz w:val="24"/>
        </w:rPr>
        <w:t xml:space="preserve"> Правительства РФ от 13.04.2026 N 400)</w:t>
      </w:r>
    </w:p>
    <w:bookmarkStart w:id="30008" w:name="P30008"/>
    <w:bookmarkEnd w:id="30008"/>
    <w:p>
      <w:pPr>
        <w:pStyle w:val="0"/>
        <w:spacing w:before="240"/>
        <w:ind w:firstLine="540"/>
        <w:jc w:val="both"/>
      </w:pPr>
      <w:r>
        <w:rPr>
          <w:sz w:val="24"/>
        </w:rPr>
        <w:t xml:space="preserve">43. Заявитель посредством личного кабинета государственной информационной системы промышленности ежегодно, до 1 апреля, представляет в Министерство промышленности и торговли Российской Федерации информацию о произведенной и отгруженной продукции, в отношении которой сформирована реестровая запись в соответствии с настоящими Правилами.</w:t>
      </w:r>
    </w:p>
    <w:p>
      <w:pPr>
        <w:pStyle w:val="0"/>
        <w:jc w:val="both"/>
      </w:pPr>
      <w:r>
        <w:rPr>
          <w:sz w:val="24"/>
        </w:rPr>
      </w:r>
    </w:p>
    <w:p>
      <w:pPr>
        <w:pStyle w:val="2"/>
        <w:jc w:val="center"/>
        <w:outlineLvl w:val="1"/>
      </w:pPr>
      <w:r>
        <w:rPr>
          <w:sz w:val="24"/>
        </w:rPr>
        <w:t xml:space="preserve">V. Предоставление сведений из реестра</w:t>
      </w:r>
    </w:p>
    <w:p>
      <w:pPr>
        <w:pStyle w:val="0"/>
        <w:jc w:val="both"/>
      </w:pPr>
      <w:r>
        <w:rPr>
          <w:sz w:val="24"/>
        </w:rPr>
      </w:r>
    </w:p>
    <w:p>
      <w:pPr>
        <w:pStyle w:val="0"/>
        <w:ind w:firstLine="540"/>
        <w:jc w:val="both"/>
      </w:pPr>
      <w:r>
        <w:rPr>
          <w:sz w:val="24"/>
        </w:rPr>
        <w:t xml:space="preserve">44. Содержащиеся в реестре сведения предоставляются в виде выписки любому заинтересованному лицу, в том числе организации или индивидуальному предпринимателю, сведения о которых включены в реестр (далее соответственно - заинтересованное лицо, выписка из реестра).</w:t>
      </w:r>
    </w:p>
    <w:p>
      <w:pPr>
        <w:pStyle w:val="0"/>
        <w:spacing w:before="240"/>
        <w:ind w:firstLine="540"/>
        <w:jc w:val="both"/>
      </w:pPr>
      <w:r>
        <w:rPr>
          <w:sz w:val="24"/>
        </w:rPr>
        <w:t xml:space="preserve">45. Выписка из реестра по форме согласно </w:t>
      </w:r>
      <w:hyperlink w:tooltip="ВЫПИСКА" w:anchor="P30067" w:history="0">
        <w:r>
          <w:rPr>
            <w:color w:val="0000ff"/>
            <w:sz w:val="24"/>
          </w:rPr>
          <w:t xml:space="preserve">приложению</w:t>
        </w:r>
      </w:hyperlink>
      <w:r>
        <w:rPr>
          <w:sz w:val="24"/>
        </w:rPr>
        <w:t xml:space="preserve"> формируется в государственной информационной системе промышленности в электронной форме в автоматизированном режиме незамедлительно, но не позднее следующего рабочего дня после направления соответствующего запроса, и предоставляется заинтересованному лицу с использованием государственной информационной системы промышленности. В указанной выписке из реестра содержатся следующие сведения:</w:t>
      </w:r>
    </w:p>
    <w:p>
      <w:pPr>
        <w:pStyle w:val="0"/>
        <w:spacing w:before="240"/>
        <w:ind w:firstLine="540"/>
        <w:jc w:val="both"/>
      </w:pPr>
      <w:r>
        <w:rPr>
          <w:sz w:val="24"/>
        </w:rPr>
        <w:t xml:space="preserve">а) текущий регистрационный номер реестровой записи, а также первичный регистрационный номер реестровой записи (для реестровых записей, в которые были внесены изменения);</w:t>
      </w:r>
    </w:p>
    <w:p>
      <w:pPr>
        <w:pStyle w:val="0"/>
        <w:spacing w:before="240"/>
        <w:ind w:firstLine="540"/>
        <w:jc w:val="both"/>
      </w:pPr>
      <w:r>
        <w:rPr>
          <w:sz w:val="24"/>
        </w:rPr>
        <w:t xml:space="preserve">б) дата формирования реестровой записи;</w:t>
      </w:r>
    </w:p>
    <w:p>
      <w:pPr>
        <w:pStyle w:val="0"/>
        <w:spacing w:before="240"/>
        <w:ind w:firstLine="540"/>
        <w:jc w:val="both"/>
      </w:pPr>
      <w:r>
        <w:rPr>
          <w:sz w:val="24"/>
        </w:rPr>
        <w:t xml:space="preserve">в) срок действия реестровой записи;</w:t>
      </w:r>
    </w:p>
    <w:p>
      <w:pPr>
        <w:pStyle w:val="0"/>
        <w:spacing w:before="240"/>
        <w:ind w:firstLine="540"/>
        <w:jc w:val="both"/>
      </w:pPr>
      <w:r>
        <w:rPr>
          <w:sz w:val="24"/>
        </w:rPr>
        <w:t xml:space="preserve">г) наименование производителя;</w:t>
      </w:r>
    </w:p>
    <w:p>
      <w:pPr>
        <w:pStyle w:val="0"/>
        <w:spacing w:before="240"/>
        <w:ind w:firstLine="540"/>
        <w:jc w:val="both"/>
      </w:pPr>
      <w:r>
        <w:rPr>
          <w:sz w:val="24"/>
        </w:rPr>
        <w:t xml:space="preserve">д) идентификационный номер налогоплательщика, основной государственный регистрационный номер - для юридического лица или основной государственный регистрационный номер индивидуального предпринимателя - для индивидуального предпринимателя;</w:t>
      </w:r>
    </w:p>
    <w:p>
      <w:pPr>
        <w:pStyle w:val="0"/>
        <w:spacing w:before="240"/>
        <w:ind w:firstLine="540"/>
        <w:jc w:val="both"/>
      </w:pPr>
      <w:r>
        <w:rPr>
          <w:sz w:val="24"/>
        </w:rPr>
        <w:t xml:space="preserve">е) наименование производимой промышленной продукции и ее коды в соответствии с Общероссийским </w:t>
      </w:r>
      <w:r>
        <w:rPr>
          <w:sz w:val="24"/>
        </w:rPr>
        <w:t xml:space="preserve">классификатором</w:t>
      </w:r>
      <w:r>
        <w:rPr>
          <w:sz w:val="24"/>
        </w:rPr>
        <w:t xml:space="preserve">, а также коды Товарной </w:t>
      </w:r>
      <w:r>
        <w:rPr>
          <w:sz w:val="24"/>
        </w:rPr>
        <w:t xml:space="preserve">номенклатуры</w:t>
      </w:r>
      <w:r>
        <w:rPr>
          <w:sz w:val="24"/>
        </w:rPr>
        <w:t xml:space="preserve">;</w:t>
      </w:r>
    </w:p>
    <w:p>
      <w:pPr>
        <w:pStyle w:val="0"/>
        <w:spacing w:before="240"/>
        <w:ind w:firstLine="540"/>
        <w:jc w:val="both"/>
      </w:pPr>
      <w:r>
        <w:rPr>
          <w:sz w:val="24"/>
        </w:rPr>
        <w:t xml:space="preserve">ж) показатели локализации;</w:t>
      </w:r>
    </w:p>
    <w:p>
      <w:pPr>
        <w:pStyle w:val="0"/>
        <w:spacing w:before="240"/>
        <w:ind w:firstLine="540"/>
        <w:jc w:val="both"/>
      </w:pPr>
      <w:r>
        <w:rPr>
          <w:sz w:val="24"/>
        </w:rPr>
        <w:t xml:space="preserve">з) сведения об уровне радиоэлектронной промышленности (для реестровых записей, содержащих сведения о радиоэлектронной промышленности);</w:t>
      </w:r>
    </w:p>
    <w:p>
      <w:pPr>
        <w:pStyle w:val="0"/>
        <w:spacing w:before="240"/>
        <w:ind w:firstLine="540"/>
        <w:jc w:val="both"/>
      </w:pPr>
      <w:r>
        <w:rPr>
          <w:sz w:val="24"/>
        </w:rPr>
        <w:t xml:space="preserve">и) информация о соответствии достигнутого количества баллов значениям, предусмотренным постановлением Правительства Российской Федерации от 17 июля 2015 г. N 719, в целях осуществления закупок для государственных и муниципальных нужд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а также закупок, осуществляемых отдельными видами юридических лиц в рамках Федерального </w:t>
      </w:r>
      <w:r>
        <w:rPr>
          <w:sz w:val="24"/>
        </w:rPr>
        <w:t xml:space="preserve">закона</w:t>
      </w:r>
      <w:r>
        <w:rPr>
          <w:sz w:val="24"/>
        </w:rPr>
        <w:t xml:space="preserve"> "О закупках товаров, работ, услуг отдельными видами юридических лиц";</w:t>
      </w:r>
    </w:p>
    <w:p>
      <w:pPr>
        <w:pStyle w:val="0"/>
        <w:jc w:val="both"/>
      </w:pPr>
      <w:r>
        <w:rPr>
          <w:sz w:val="24"/>
        </w:rPr>
        <w:t xml:space="preserve">(пп. "и" в ред. </w:t>
      </w:r>
      <w:r>
        <w:rPr>
          <w:sz w:val="24"/>
        </w:rPr>
        <w:t xml:space="preserve">Постановления</w:t>
      </w:r>
      <w:r>
        <w:rPr>
          <w:sz w:val="24"/>
        </w:rPr>
        <w:t xml:space="preserve"> Правительства РФ от 13.04.2026 N 400)</w:t>
      </w:r>
    </w:p>
    <w:p>
      <w:pPr>
        <w:pStyle w:val="0"/>
        <w:spacing w:before="240"/>
        <w:ind w:firstLine="540"/>
        <w:jc w:val="both"/>
      </w:pPr>
      <w:r>
        <w:rPr>
          <w:sz w:val="24"/>
        </w:rPr>
        <w:t xml:space="preserve">к) дата и время выгрузки выписки из реестра;</w:t>
      </w:r>
    </w:p>
    <w:p>
      <w:pPr>
        <w:pStyle w:val="0"/>
        <w:spacing w:before="240"/>
        <w:ind w:firstLine="540"/>
        <w:jc w:val="both"/>
      </w:pPr>
      <w:r>
        <w:rPr>
          <w:sz w:val="24"/>
        </w:rPr>
        <w:t xml:space="preserve">л) сведения о присвоении радиоэлектронной продукции признака доверенного программно-аппаратного комплекса;</w:t>
      </w:r>
    </w:p>
    <w:p>
      <w:pPr>
        <w:pStyle w:val="0"/>
        <w:jc w:val="both"/>
      </w:pPr>
      <w:r>
        <w:rPr>
          <w:sz w:val="24"/>
        </w:rPr>
        <w:t xml:space="preserve">(пп. "л"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м) сведения об отнесении радиоэлектронной продукции к сфере искусственного интеллекта;</w:t>
      </w:r>
    </w:p>
    <w:p>
      <w:pPr>
        <w:pStyle w:val="0"/>
        <w:jc w:val="both"/>
      </w:pPr>
      <w:r>
        <w:rPr>
          <w:sz w:val="24"/>
        </w:rPr>
        <w:t xml:space="preserve">(пп. "м" введен </w:t>
      </w:r>
      <w:r>
        <w:rPr>
          <w:sz w:val="24"/>
        </w:rPr>
        <w:t xml:space="preserve">Постановлением</w:t>
      </w:r>
      <w:r>
        <w:rPr>
          <w:sz w:val="24"/>
        </w:rPr>
        <w:t xml:space="preserve"> Правительства РФ от 13.04.2026 N 400)</w:t>
      </w:r>
    </w:p>
    <w:p>
      <w:pPr>
        <w:pStyle w:val="0"/>
        <w:spacing w:before="240"/>
        <w:ind w:firstLine="540"/>
        <w:jc w:val="both"/>
      </w:pPr>
      <w:r>
        <w:rPr>
          <w:sz w:val="24"/>
        </w:rPr>
        <w:t xml:space="preserve">н) дополнительные сведения о промышленной продукции.</w:t>
      </w:r>
    </w:p>
    <w:p>
      <w:pPr>
        <w:pStyle w:val="0"/>
        <w:jc w:val="both"/>
      </w:pPr>
      <w:r>
        <w:rPr>
          <w:sz w:val="24"/>
        </w:rPr>
        <w:t xml:space="preserve">(пп. "н" введен </w:t>
      </w:r>
      <w:r>
        <w:rPr>
          <w:sz w:val="24"/>
        </w:rPr>
        <w:t xml:space="preserve">Постановлением</w:t>
      </w:r>
      <w:r>
        <w:rPr>
          <w:sz w:val="24"/>
        </w:rPr>
        <w:t xml:space="preserve"> Правительства РФ от 13.04.2026 N 400)</w:t>
      </w:r>
    </w:p>
    <w:p>
      <w:pPr>
        <w:pStyle w:val="0"/>
        <w:jc w:val="both"/>
      </w:pPr>
      <w:r>
        <w:rPr>
          <w:sz w:val="24"/>
        </w:rPr>
      </w:r>
    </w:p>
    <w:bookmarkStart w:id="30032" w:name="P30032"/>
    <w:bookmarkEnd w:id="30032"/>
    <w:p>
      <w:pPr>
        <w:pStyle w:val="2"/>
        <w:jc w:val="center"/>
        <w:outlineLvl w:val="1"/>
      </w:pPr>
      <w:r>
        <w:rPr>
          <w:sz w:val="24"/>
        </w:rPr>
        <w:t xml:space="preserve">VI. Формирование и ведение каталога продукции</w:t>
      </w:r>
    </w:p>
    <w:p>
      <w:pPr>
        <w:pStyle w:val="0"/>
        <w:jc w:val="both"/>
      </w:pPr>
      <w:r>
        <w:rPr>
          <w:sz w:val="24"/>
        </w:rPr>
      </w:r>
    </w:p>
    <w:p>
      <w:pPr>
        <w:pStyle w:val="0"/>
        <w:ind w:firstLine="540"/>
        <w:jc w:val="both"/>
      </w:pPr>
      <w:r>
        <w:rPr>
          <w:sz w:val="24"/>
        </w:rPr>
        <w:t xml:space="preserve">46. Каталог продукции формируется и ведется оператором государственной информационной системы промышленности, определяемым в соответствии с </w:t>
      </w:r>
      <w:r>
        <w:rPr>
          <w:sz w:val="24"/>
        </w:rPr>
        <w:t xml:space="preserve">частью 2 статьи 14</w:t>
      </w:r>
      <w:r>
        <w:rPr>
          <w:sz w:val="24"/>
        </w:rPr>
        <w:t xml:space="preserve"> Федерального закона "О промышленной политике в Российской Федерации" (далее - оператор), на основании сведений, предоставляемых заявителем в соответствии с </w:t>
      </w:r>
      <w:hyperlink w:tooltip="6. В заявке на включение сведений в реестр указываются:" w:anchor="P29832" w:history="0">
        <w:r>
          <w:rPr>
            <w:color w:val="0000ff"/>
            <w:sz w:val="24"/>
          </w:rPr>
          <w:t xml:space="preserve">пунктом 6</w:t>
        </w:r>
      </w:hyperlink>
      <w:r>
        <w:rPr>
          <w:sz w:val="24"/>
        </w:rPr>
        <w:t xml:space="preserve"> настоящих Правил, путем включения (внесения изменений и (или) исключения) сведений о продукции с использованием государственной информационной системы промышленности.</w:t>
      </w:r>
    </w:p>
    <w:p>
      <w:pPr>
        <w:pStyle w:val="0"/>
        <w:spacing w:before="240"/>
        <w:ind w:firstLine="540"/>
        <w:jc w:val="both"/>
      </w:pPr>
      <w:r>
        <w:rPr>
          <w:sz w:val="24"/>
        </w:rPr>
        <w:t xml:space="preserve">47. Основанием для внесения сведений о промышленной продукции в каталог продукции является предоставление субъектами деятельности в сфере промышленности оператору информации, включаемой в государственную информационную систему промышленности и не являющейся информацией, доступ к которой ограничен федеральными законами, в составе и порядке, которые устанавливаются в соответствии с </w:t>
      </w:r>
      <w:r>
        <w:rPr>
          <w:sz w:val="24"/>
        </w:rPr>
        <w:t xml:space="preserve">постановлением</w:t>
      </w:r>
      <w:r>
        <w:rPr>
          <w:sz w:val="24"/>
        </w:rPr>
        <w:t xml:space="preserve"> Правительства Российской Федерации от 21 декабря 2017 г. N 1604 "О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информационно-телекоммуникационной сети "Интернет".</w:t>
      </w:r>
    </w:p>
    <w:p>
      <w:pPr>
        <w:pStyle w:val="0"/>
        <w:spacing w:before="240"/>
        <w:ind w:firstLine="540"/>
        <w:jc w:val="both"/>
      </w:pPr>
      <w:r>
        <w:rPr>
          <w:sz w:val="24"/>
        </w:rPr>
        <w:t xml:space="preserve">48. Каталог продукции интегрирован с каталогом товаров, работ, услуг для обеспечения государственных и муниципальных нужд единой информационной системы в сфере закупок, формируемым в соответствии с </w:t>
      </w:r>
      <w:r>
        <w:rPr>
          <w:sz w:val="24"/>
        </w:rPr>
        <w:t xml:space="preserve">Правилами</w:t>
      </w:r>
      <w:r>
        <w:rPr>
          <w:sz w:val="24"/>
        </w:rPr>
        <w:t xml:space="preserve">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каталог товаров, работ, услуг), в части обеспечения возможности описания продукции с учетом требований каталога товаров, работ, услуг и проставления кода каталога товаров, работ, услуг.</w:t>
      </w:r>
    </w:p>
    <w:bookmarkStart w:id="30037" w:name="P30037"/>
    <w:bookmarkEnd w:id="30037"/>
    <w:p>
      <w:pPr>
        <w:pStyle w:val="0"/>
        <w:spacing w:before="240"/>
        <w:ind w:firstLine="540"/>
        <w:jc w:val="both"/>
      </w:pPr>
      <w:r>
        <w:rPr>
          <w:sz w:val="24"/>
        </w:rPr>
        <w:t xml:space="preserve">49. Сведения, содержащиеся в каталоге продукции, являются общедоступными (за исключением сведений, указанных в </w:t>
      </w:r>
      <w:hyperlink w:tooltip="в)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местонахождение производственных помещений, в которых осуществляется деятельность по производству промышленной продукции;" w:anchor="P29835" w:history="0">
        <w:r>
          <w:rPr>
            <w:color w:val="0000ff"/>
            <w:sz w:val="24"/>
          </w:rPr>
          <w:t xml:space="preserve">подпункте "в" пункта 6</w:t>
        </w:r>
      </w:hyperlink>
      <w:r>
        <w:rPr>
          <w:sz w:val="24"/>
        </w:rPr>
        <w:t xml:space="preserve"> и </w:t>
      </w:r>
      <w:hyperlink w:tooltip="г) адрес местонахождения - для юридического лица или адрес регистрации по месту пребывания либо по месту жительства - для индивидуального предпринимателя, а также адрес местонахождения производственных помещений, в которых осуществляется деятельность по производству промышленной продукции;" w:anchor="P29958" w:history="0">
        <w:r>
          <w:rPr>
            <w:color w:val="0000ff"/>
            <w:sz w:val="24"/>
          </w:rPr>
          <w:t xml:space="preserve">подпункте "г" пункта 31</w:t>
        </w:r>
      </w:hyperlink>
      <w:r>
        <w:rPr>
          <w:sz w:val="24"/>
        </w:rPr>
        <w:t xml:space="preserve"> настоящих Правил). Доступ к каталогу продукции обеспечивается через сайт </w:t>
      </w:r>
      <w:hyperlink r:id="rId61" w:history="0">
        <w:r>
          <w:rPr>
            <w:color w:val="0000ff"/>
            <w:sz w:val="24"/>
          </w:rPr>
          <w:t xml:space="preserve">gisp.gov.ru</w:t>
        </w:r>
      </w:hyperlink>
      <w:r>
        <w:rPr>
          <w:sz w:val="24"/>
        </w:rPr>
        <w:t xml:space="preserve"> в информационно-телекоммуникационной сети "Интернет". Авторизация получателей указанных сведений не требуется.</w:t>
      </w:r>
    </w:p>
    <w:p>
      <w:pPr>
        <w:pStyle w:val="0"/>
        <w:jc w:val="both"/>
      </w:pPr>
      <w:r>
        <w:rPr>
          <w:sz w:val="24"/>
        </w:rPr>
        <w:t xml:space="preserve">(в ред. </w:t>
      </w:r>
      <w:r>
        <w:rPr>
          <w:sz w:val="24"/>
        </w:rPr>
        <w:t xml:space="preserve">Постановления</w:t>
      </w:r>
      <w:r>
        <w:rPr>
          <w:sz w:val="24"/>
        </w:rPr>
        <w:t xml:space="preserve"> Правительства РФ от 15.10.2024 N 1376)</w:t>
      </w:r>
    </w:p>
    <w:p>
      <w:pPr>
        <w:pStyle w:val="0"/>
        <w:spacing w:before="240"/>
        <w:ind w:firstLine="540"/>
        <w:jc w:val="both"/>
      </w:pPr>
      <w:r>
        <w:rPr>
          <w:sz w:val="24"/>
        </w:rPr>
        <w:t xml:space="preserve">50. Сведения о промышленной продукции представляются заявителем в электронной форме в личном кабинете государственной информационной системы промышленности на сайте, указанном в </w:t>
      </w:r>
      <w:hyperlink w:tooltip="49. Сведения, содержащиеся в каталоге продукции, являются общедоступными (за исключением сведений, указанных в подпункте &quot;в&quot; пункта 6 и подпункте &quot;г&quot; пункта 31 настоящих Правил). Доступ к каталогу продукции обеспечивается через сайт gisp.gov.ru в информационно-телекоммуникационной сети &quot;Интернет&quot;. Авторизация получателей указанных сведений не требуется." w:anchor="P30037" w:history="0">
        <w:r>
          <w:rPr>
            <w:color w:val="0000ff"/>
            <w:sz w:val="24"/>
          </w:rPr>
          <w:t xml:space="preserve">пункте 49</w:t>
        </w:r>
      </w:hyperlink>
      <w:r>
        <w:rPr>
          <w:sz w:val="24"/>
        </w:rPr>
        <w:t xml:space="preserve"> настоящих Правил, и подписываются руководителем (уполномоченным лицом) заявителя усиленной квалифицированной электронной подписью.</w:t>
      </w:r>
    </w:p>
    <w:bookmarkStart w:id="30040" w:name="P30040"/>
    <w:bookmarkEnd w:id="30040"/>
    <w:p>
      <w:pPr>
        <w:pStyle w:val="0"/>
        <w:spacing w:before="240"/>
        <w:ind w:firstLine="540"/>
        <w:jc w:val="both"/>
      </w:pPr>
      <w:r>
        <w:rPr>
          <w:sz w:val="24"/>
        </w:rPr>
        <w:t xml:space="preserve">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w:t>
      </w:r>
    </w:p>
    <w:bookmarkStart w:id="30041" w:name="P30041"/>
    <w:bookmarkEnd w:id="30041"/>
    <w:p>
      <w:pPr>
        <w:pStyle w:val="0"/>
        <w:spacing w:before="240"/>
        <w:ind w:firstLine="540"/>
        <w:jc w:val="both"/>
      </w:pPr>
      <w:r>
        <w:rPr>
          <w:sz w:val="24"/>
        </w:rPr>
        <w:t xml:space="preserve">52. Оператор в течение 7 рабочих дней со дня поступления заявки на включение (изменение, исключение) сведений в каталог продукции осуществляет ее проверку на соответствие требованиям, предусмотренным </w:t>
      </w:r>
      <w:hyperlink w:tooltip="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 w:anchor="P30040" w:history="0">
        <w:r>
          <w:rPr>
            <w:color w:val="0000ff"/>
            <w:sz w:val="24"/>
          </w:rPr>
          <w:t xml:space="preserve">пунктом 51</w:t>
        </w:r>
      </w:hyperlink>
      <w:r>
        <w:rPr>
          <w:sz w:val="24"/>
        </w:rPr>
        <w:t xml:space="preserve"> настоящих Правил.</w:t>
      </w:r>
    </w:p>
    <w:p>
      <w:pPr>
        <w:pStyle w:val="0"/>
        <w:spacing w:before="240"/>
        <w:ind w:firstLine="540"/>
        <w:jc w:val="both"/>
      </w:pPr>
      <w:r>
        <w:rPr>
          <w:sz w:val="24"/>
        </w:rPr>
        <w:t xml:space="preserve">В случае если выявлено, что заявка на включение (изменение, исключение) сведений в каталог продукции представлена с нарушением указанных требований, предусмотренных </w:t>
      </w:r>
      <w:hyperlink w:tooltip="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 w:anchor="P30040" w:history="0">
        <w:r>
          <w:rPr>
            <w:color w:val="0000ff"/>
            <w:sz w:val="24"/>
          </w:rPr>
          <w:t xml:space="preserve">пунктом 51</w:t>
        </w:r>
      </w:hyperlink>
      <w:r>
        <w:rPr>
          <w:sz w:val="24"/>
        </w:rPr>
        <w:t xml:space="preserve"> настоящих Правил, оператор посредством государственной информационной системы промышленности возвращает заявку на включение (изменение, исключение) сведений в каталог продукции на доработку с указанием причины возврата.</w:t>
      </w:r>
    </w:p>
    <w:p>
      <w:pPr>
        <w:pStyle w:val="0"/>
        <w:spacing w:before="240"/>
        <w:ind w:firstLine="540"/>
        <w:jc w:val="both"/>
      </w:pPr>
      <w:r>
        <w:rPr>
          <w:sz w:val="24"/>
        </w:rPr>
        <w:t xml:space="preserve">53. Отклоненная заявка на включение (изменение, исключение) сведений в каталог продукции дорабатывается заявителем в соответствии с замечаниями и направляется повторно посредством государственной информационной системы промышленности на рассмотрение оператору, который осуществляет проверку согласно </w:t>
      </w:r>
      <w:hyperlink w:tooltip="52. Оператор в течение 7 рабочих дней со дня поступления заявки на включение (изменение, исключение) сведений в каталог продукции осуществляет ее проверку на соответствие требованиям, предусмотренным пунктом 51 настоящих Правил." w:anchor="P30041" w:history="0">
        <w:r>
          <w:rPr>
            <w:color w:val="0000ff"/>
            <w:sz w:val="24"/>
          </w:rPr>
          <w:t xml:space="preserve">пункту 52</w:t>
        </w:r>
      </w:hyperlink>
      <w:r>
        <w:rPr>
          <w:sz w:val="24"/>
        </w:rPr>
        <w:t xml:space="preserve"> настоящих Правил.</w:t>
      </w:r>
    </w:p>
    <w:p>
      <w:pPr>
        <w:pStyle w:val="0"/>
        <w:spacing w:before="240"/>
        <w:ind w:firstLine="540"/>
        <w:jc w:val="both"/>
      </w:pPr>
      <w:r>
        <w:rPr>
          <w:sz w:val="24"/>
        </w:rPr>
        <w:t xml:space="preserve">54. В случае соответствия заявки на включение (изменение, исключение) сведений в каталог продукции требованиям, предусмотренным </w:t>
      </w:r>
      <w:hyperlink w:tooltip="51. Порядок подачи заявок на включение (изменение, исключение) сведений о промышленной продукции в каталог продукции (далее - заявка на включение (изменение, исключение) сведений в каталог продукции) и требования к ним устанавливаются оператором по согласованию с Министерством промышленности и торговли Российской Федерации." w:anchor="P30040" w:history="0">
        <w:r>
          <w:rPr>
            <w:color w:val="0000ff"/>
            <w:sz w:val="24"/>
          </w:rPr>
          <w:t xml:space="preserve">пунктом 51</w:t>
        </w:r>
      </w:hyperlink>
      <w:r>
        <w:rPr>
          <w:sz w:val="24"/>
        </w:rPr>
        <w:t xml:space="preserve"> настоящих Правил, оператор размещает сведения о промышленной продукции в каталоге продукции.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Правилам формирования и ведения</w:t>
      </w:r>
    </w:p>
    <w:p>
      <w:pPr>
        <w:pStyle w:val="0"/>
        <w:jc w:val="right"/>
      </w:pPr>
      <w:r>
        <w:rPr>
          <w:sz w:val="24"/>
        </w:rPr>
        <w:t xml:space="preserve">реестра российской промышленной</w:t>
      </w:r>
    </w:p>
    <w:p>
      <w:pPr>
        <w:pStyle w:val="0"/>
        <w:jc w:val="right"/>
      </w:pPr>
      <w:r>
        <w:rPr>
          <w:sz w:val="24"/>
        </w:rPr>
        <w:t xml:space="preserve">продукции, составу сведений,</w:t>
      </w:r>
    </w:p>
    <w:p>
      <w:pPr>
        <w:pStyle w:val="0"/>
        <w:jc w:val="right"/>
      </w:pPr>
      <w:r>
        <w:rPr>
          <w:sz w:val="24"/>
        </w:rPr>
        <w:t xml:space="preserve">включаемых в реестр, порядку</w:t>
      </w:r>
    </w:p>
    <w:p>
      <w:pPr>
        <w:pStyle w:val="0"/>
        <w:jc w:val="right"/>
      </w:pPr>
      <w:r>
        <w:rPr>
          <w:sz w:val="24"/>
        </w:rPr>
        <w:t xml:space="preserve">включения таких сведений в реестр</w:t>
      </w:r>
    </w:p>
    <w:p>
      <w:pPr>
        <w:pStyle w:val="0"/>
        <w:jc w:val="right"/>
      </w:pPr>
      <w:r>
        <w:rPr>
          <w:sz w:val="24"/>
        </w:rPr>
        <w:t xml:space="preserve">и исключения их из реестра, в том</w:t>
      </w:r>
    </w:p>
    <w:p>
      <w:pPr>
        <w:pStyle w:val="0"/>
        <w:jc w:val="right"/>
      </w:pPr>
      <w:r>
        <w:rPr>
          <w:sz w:val="24"/>
        </w:rPr>
        <w:t xml:space="preserve">числе размещения таких сведений</w:t>
      </w:r>
    </w:p>
    <w:p>
      <w:pPr>
        <w:pStyle w:val="0"/>
        <w:jc w:val="right"/>
      </w:pPr>
      <w:r>
        <w:rPr>
          <w:sz w:val="24"/>
        </w:rPr>
        <w:t xml:space="preserve">в государственной информационной</w:t>
      </w:r>
    </w:p>
    <w:p>
      <w:pPr>
        <w:pStyle w:val="0"/>
        <w:jc w:val="right"/>
      </w:pPr>
      <w:r>
        <w:rPr>
          <w:sz w:val="24"/>
        </w:rPr>
        <w:t xml:space="preserve">системе промышленности, и порядку</w:t>
      </w:r>
    </w:p>
    <w:p>
      <w:pPr>
        <w:pStyle w:val="0"/>
        <w:jc w:val="right"/>
      </w:pPr>
      <w:r>
        <w:rPr>
          <w:sz w:val="24"/>
        </w:rPr>
        <w:t xml:space="preserve">предоставления сведений,</w:t>
      </w:r>
    </w:p>
    <w:p>
      <w:pPr>
        <w:pStyle w:val="0"/>
        <w:jc w:val="right"/>
      </w:pPr>
      <w:r>
        <w:rPr>
          <w:sz w:val="24"/>
        </w:rPr>
        <w:t xml:space="preserve">включенных в реестр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13.04.2026 N 400)</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bookmarkStart w:id="30067" w:name="P30067"/>
          <w:bookmarkEnd w:id="30067"/>
          <w:p>
            <w:pPr>
              <w:pStyle w:val="0"/>
              <w:jc w:val="center"/>
            </w:pPr>
            <w:r>
              <w:rPr>
                <w:sz w:val="24"/>
              </w:rPr>
              <w:t xml:space="preserve">ВЫПИСКА</w:t>
            </w:r>
          </w:p>
          <w:p>
            <w:pPr>
              <w:pStyle w:val="0"/>
              <w:jc w:val="center"/>
            </w:pPr>
            <w:r>
              <w:rPr>
                <w:sz w:val="24"/>
              </w:rPr>
              <w:t xml:space="preserve">из реестра российской промышленной продукции</w:t>
            </w:r>
          </w:p>
        </w:tc>
      </w:tr>
    </w:tbl>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9071"/>
      </w:tblGrid>
      <w:tr>
        <w:tc>
          <w:tcPr>
            <w:tcW w:w="9071" w:type="dxa"/>
            <w:tcBorders>
              <w:top w:val="none"/>
              <w:left w:val="none"/>
              <w:bottom w:val="none"/>
              <w:right w:val="none"/>
            </w:tcBorders>
          </w:tcPr>
          <w:p>
            <w:pPr>
              <w:pStyle w:val="0"/>
              <w:ind w:firstLine="283"/>
              <w:jc w:val="both"/>
            </w:pPr>
            <w:r>
              <w:rPr>
                <w:sz w:val="24"/>
              </w:rPr>
              <w:t xml:space="preserve">Реестровая запись N _____________________________________________________.</w:t>
            </w:r>
          </w:p>
          <w:p>
            <w:pPr>
              <w:pStyle w:val="0"/>
              <w:ind w:firstLine="283"/>
              <w:jc w:val="both"/>
            </w:pPr>
            <w:r>
              <w:rPr>
                <w:sz w:val="24"/>
              </w:rPr>
              <w:t xml:space="preserve">Дата формирования реестровой записи _____________________________________.</w:t>
            </w:r>
          </w:p>
          <w:p>
            <w:pPr>
              <w:pStyle w:val="0"/>
              <w:ind w:firstLine="283"/>
              <w:jc w:val="both"/>
            </w:pPr>
            <w:r>
              <w:rPr>
                <w:sz w:val="24"/>
              </w:rPr>
              <w:t xml:space="preserve">Срок действия реестровой записи _________________________________________.</w:t>
            </w:r>
          </w:p>
          <w:p>
            <w:pPr>
              <w:pStyle w:val="0"/>
              <w:ind w:firstLine="283"/>
              <w:jc w:val="both"/>
            </w:pPr>
            <w:r>
              <w:rPr>
                <w:sz w:val="24"/>
              </w:rPr>
              <w:t xml:space="preserve">Наименование юридического лица (фамилия, имя, отчество (при наличии) индивидуального предпринимателя) 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Идентификационный номер налогоплательщика _____________________________.</w:t>
            </w:r>
          </w:p>
          <w:p>
            <w:pPr>
              <w:pStyle w:val="0"/>
              <w:ind w:firstLine="283"/>
              <w:jc w:val="both"/>
            </w:pPr>
            <w:r>
              <w:rPr>
                <w:sz w:val="24"/>
              </w:rPr>
              <w:t xml:space="preserve">Основной государственный регистрационный номер юридического лица (основной государственный регистрационный номер индивидуального предпринимателя) __________________________________________________________________________.</w:t>
            </w:r>
          </w:p>
          <w:p>
            <w:pPr>
              <w:pStyle w:val="0"/>
              <w:ind w:firstLine="283"/>
              <w:jc w:val="both"/>
            </w:pPr>
            <w:r>
              <w:rPr>
                <w:sz w:val="24"/>
              </w:rPr>
              <w:t xml:space="preserve">Для радиоэлектронной продукции:</w:t>
            </w:r>
          </w:p>
          <w:p>
            <w:pPr>
              <w:pStyle w:val="0"/>
              <w:ind w:firstLine="283"/>
              <w:jc w:val="both"/>
            </w:pPr>
            <w:r>
              <w:rPr>
                <w:sz w:val="24"/>
              </w:rPr>
              <w:t xml:space="preserve">уровень радиоэлектронной продукции ______________________________________;</w:t>
            </w:r>
          </w:p>
          <w:p>
            <w:pPr>
              <w:pStyle w:val="0"/>
              <w:ind w:firstLine="283"/>
              <w:jc w:val="both"/>
            </w:pPr>
            <w:r>
              <w:rPr>
                <w:sz w:val="24"/>
              </w:rPr>
              <w:t xml:space="preserve">сведения о присвоении радиоэлектронной продукции признака доверенного программно-аппаратного комплекса 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сведения об отнесении радиоэлектронной продукции к сфере искусственного интеллекта ________________________________________________________________</w:t>
            </w:r>
          </w:p>
          <w:p>
            <w:pPr>
              <w:pStyle w:val="0"/>
              <w:jc w:val="both"/>
            </w:pPr>
            <w:r>
              <w:rPr>
                <w:sz w:val="24"/>
              </w:rPr>
              <w:t xml:space="preserve">__________________________________________________________________________.</w:t>
            </w:r>
          </w:p>
          <w:p>
            <w:pPr>
              <w:pStyle w:val="0"/>
              <w:ind w:firstLine="283"/>
              <w:jc w:val="both"/>
            </w:pPr>
            <w:r>
              <w:rPr>
                <w:sz w:val="24"/>
              </w:rPr>
              <w:t xml:space="preserve">Дополнительные сведения о промышленной продукции 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p>
            <w:pPr>
              <w:pStyle w:val="0"/>
              <w:jc w:val="both"/>
            </w:pPr>
            <w:r>
              <w:rPr>
                <w:sz w:val="24"/>
              </w:rPr>
              <w:t xml:space="preserve">__________________________________________________________________________.</w:t>
            </w:r>
          </w:p>
        </w:tc>
      </w:tr>
    </w:tbl>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1644"/>
        <w:gridCol w:w="1191"/>
        <w:gridCol w:w="1247"/>
        <w:gridCol w:w="1644"/>
        <w:gridCol w:w="3344"/>
      </w:tblGrid>
      <w:tr>
        <w:tc>
          <w:tcPr>
            <w:tcW w:w="1644" w:type="dxa"/>
          </w:tcPr>
          <w:p>
            <w:pPr>
              <w:pStyle w:val="0"/>
              <w:jc w:val="center"/>
            </w:pPr>
            <w:r>
              <w:rPr>
                <w:sz w:val="24"/>
              </w:rPr>
              <w:t xml:space="preserve">Наименование производимой промышленной продукции</w:t>
            </w:r>
          </w:p>
        </w:tc>
        <w:tc>
          <w:tcPr>
            <w:tcW w:w="1191" w:type="dxa"/>
          </w:tcPr>
          <w:p>
            <w:pPr>
              <w:pStyle w:val="0"/>
              <w:jc w:val="center"/>
            </w:pPr>
            <w:r>
              <w:rPr>
                <w:sz w:val="24"/>
              </w:rPr>
              <w:t xml:space="preserve">Код промышленной продукции по </w:t>
            </w:r>
            <w:r>
              <w:rPr>
                <w:sz w:val="24"/>
              </w:rPr>
              <w:t xml:space="preserve">ОК 034-2014</w:t>
            </w:r>
            <w:r>
              <w:rPr>
                <w:sz w:val="24"/>
              </w:rPr>
              <w:t xml:space="preserve"> (ОКПД2)</w:t>
            </w:r>
          </w:p>
        </w:tc>
        <w:tc>
          <w:tcPr>
            <w:tcW w:w="1247" w:type="dxa"/>
          </w:tcPr>
          <w:p>
            <w:pPr>
              <w:pStyle w:val="0"/>
              <w:jc w:val="center"/>
            </w:pPr>
            <w:r>
              <w:rPr>
                <w:sz w:val="24"/>
              </w:rPr>
              <w:t xml:space="preserve">Код промышленной продукции по </w:t>
            </w:r>
            <w:r>
              <w:rPr>
                <w:sz w:val="24"/>
              </w:rPr>
              <w:t xml:space="preserve">ТН</w:t>
            </w:r>
            <w:r>
              <w:rPr>
                <w:sz w:val="24"/>
              </w:rPr>
              <w:t xml:space="preserve"> ВЭД ЕАЭС</w:t>
            </w:r>
          </w:p>
        </w:tc>
        <w:tc>
          <w:tcPr>
            <w:tcW w:w="1644" w:type="dxa"/>
          </w:tcPr>
          <w:p>
            <w:pPr>
              <w:pStyle w:val="0"/>
              <w:jc w:val="center"/>
            </w:pPr>
            <w:r>
              <w:rPr>
                <w:sz w:val="24"/>
              </w:rPr>
              <w:t xml:space="preserve">Информация о совокупном количестве баллов за выполнение (освоение) на территории Российской Федерации соответствующих операций (условий)</w:t>
            </w:r>
          </w:p>
        </w:tc>
        <w:tc>
          <w:tcPr>
            <w:tcW w:w="3344" w:type="dxa"/>
          </w:tcPr>
          <w:p>
            <w:pPr>
              <w:pStyle w:val="0"/>
              <w:jc w:val="center"/>
            </w:pPr>
            <w:r>
              <w:rPr>
                <w:sz w:val="24"/>
              </w:rPr>
              <w:t xml:space="preserve">Информация о соответствии достигнутого количества баллов значениям, используемым в </w:t>
            </w:r>
            <w:hyperlink w:tooltip="--------------------------------" w:anchor="P26044" w:history="0">
              <w:r>
                <w:rPr>
                  <w:color w:val="0000ff"/>
                  <w:sz w:val="24"/>
                </w:rPr>
                <w:t xml:space="preserve">сносках</w:t>
              </w:r>
            </w:hyperlink>
            <w:r>
              <w:rPr>
                <w:sz w:val="24"/>
              </w:rPr>
              <w:t xml:space="preserve"> и </w:t>
            </w:r>
            <w:hyperlink w:tooltip="Примечания:" w:anchor="P26324" w:history="0">
              <w:r>
                <w:rPr>
                  <w:color w:val="0000ff"/>
                  <w:sz w:val="24"/>
                </w:rPr>
                <w:t xml:space="preserve">примечаниях</w:t>
              </w:r>
            </w:hyperlink>
            <w:r>
              <w:rPr>
                <w:sz w:val="24"/>
              </w:rPr>
              <w:t xml:space="preserve">, предусмотренных приложением к постановлению Правительства Российской Федерации от 17 июля 2015 г. N 719 "О подтверждении производства российской промышленной продукции", в целях осуществления закупок для государственных и муниципальных нужд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а также закупок, осуществляемых отдельными видами юридических лиц в рамках Федерального </w:t>
            </w:r>
            <w:r>
              <w:rPr>
                <w:sz w:val="24"/>
              </w:rPr>
              <w:t xml:space="preserve">закона</w:t>
            </w:r>
            <w:r>
              <w:rPr>
                <w:sz w:val="24"/>
              </w:rPr>
              <w:t xml:space="preserve"> "О закупках товаров, работ, услуг отдельными видами юридических лиц"</w:t>
            </w:r>
          </w:p>
        </w:tc>
      </w:tr>
      <w:tr>
        <w:tc>
          <w:tcPr>
            <w:tcW w:w="164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3344" w:type="dxa"/>
          </w:tcPr>
          <w:p>
            <w:pPr>
              <w:pStyle w:val="0"/>
            </w:pPr>
            <w:r>
              <w:rPr>
                <w:sz w:val="24"/>
              </w:rPr>
            </w:r>
          </w:p>
        </w:tc>
      </w:tr>
      <w:tr>
        <w:tc>
          <w:tcPr>
            <w:tcW w:w="1644"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644" w:type="dxa"/>
          </w:tcPr>
          <w:p>
            <w:pPr>
              <w:pStyle w:val="0"/>
            </w:pPr>
            <w:r>
              <w:rPr>
                <w:sz w:val="24"/>
              </w:rPr>
            </w:r>
          </w:p>
        </w:tc>
        <w:tc>
          <w:tcPr>
            <w:tcW w:w="3344"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27.06.2026)</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27.06.2026)</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27.06.2026)</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27.06.2026)</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27.06.2026)</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17.07.2015 N 719</w:t>
            <w:br/>
            <w:t xml:space="preserve">(ред. от 27.06.2026)</w:t>
            <w:br/>
            <w:t xml:space="preserve">"О подтверждении производства российской промышл...</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02.07.2026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 Id="rId21" Type="http://schemas.openxmlformats.org/officeDocument/2006/relationships/image" Target="media/image2.wmf"/><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image" Target="media/image5.wmf"/><Relationship Id="rId25" Type="http://schemas.openxmlformats.org/officeDocument/2006/relationships/image" Target="media/image6.wmf"/><Relationship Id="rId26" Type="http://schemas.openxmlformats.org/officeDocument/2006/relationships/image" Target="media/image7.wmf"/><Relationship Id="rId27" Type="http://schemas.openxmlformats.org/officeDocument/2006/relationships/image" Target="media/image8.wmf"/><Relationship Id="rId28" Type="http://schemas.openxmlformats.org/officeDocument/2006/relationships/image" Target="media/image9.wmf"/><Relationship Id="rId29" Type="http://schemas.openxmlformats.org/officeDocument/2006/relationships/image" Target="media/image10.wmf"/><Relationship Id="rId30" Type="http://schemas.openxmlformats.org/officeDocument/2006/relationships/image" Target="media/image11.wmf"/><Relationship Id="rId31" Type="http://schemas.openxmlformats.org/officeDocument/2006/relationships/image" Target="media/image12.wmf"/><Relationship Id="rId32" Type="http://schemas.openxmlformats.org/officeDocument/2006/relationships/image" Target="media/image13.wmf"/><Relationship Id="rId33" Type="http://schemas.openxmlformats.org/officeDocument/2006/relationships/image" Target="media/image14.wmf"/><Relationship Id="rId34" Type="http://schemas.openxmlformats.org/officeDocument/2006/relationships/image" Target="media/image15.wmf"/><Relationship Id="rId35" Type="http://schemas.openxmlformats.org/officeDocument/2006/relationships/image" Target="media/image16.wmf"/><Relationship Id="rId36" Type="http://schemas.openxmlformats.org/officeDocument/2006/relationships/image" Target="media/image17.wmf"/><Relationship Id="rId37" Type="http://schemas.openxmlformats.org/officeDocument/2006/relationships/image" Target="media/image18.wmf"/><Relationship Id="rId38" Type="http://schemas.openxmlformats.org/officeDocument/2006/relationships/image" Target="media/image19.wmf"/><Relationship Id="rId39" Type="http://schemas.openxmlformats.org/officeDocument/2006/relationships/image" Target="media/image20.wmf"/><Relationship Id="rId40" Type="http://schemas.openxmlformats.org/officeDocument/2006/relationships/image" Target="media/image21.wmf"/><Relationship Id="rId41" Type="http://schemas.openxmlformats.org/officeDocument/2006/relationships/image" Target="media/image22.wmf"/><Relationship Id="rId42" Type="http://schemas.openxmlformats.org/officeDocument/2006/relationships/image" Target="media/image23.wmf"/><Relationship Id="rId43" Type="http://schemas.openxmlformats.org/officeDocument/2006/relationships/image" Target="media/image24.wmf"/><Relationship Id="rId44" Type="http://schemas.openxmlformats.org/officeDocument/2006/relationships/image" Target="media/image25.wmf"/><Relationship Id="rId45" Type="http://schemas.openxmlformats.org/officeDocument/2006/relationships/image" Target="media/image26.wmf"/><Relationship Id="rId46" Type="http://schemas.openxmlformats.org/officeDocument/2006/relationships/image" Target="media/image27.wmf"/><Relationship Id="rId47" Type="http://schemas.openxmlformats.org/officeDocument/2006/relationships/image" Target="media/image28.wmf"/><Relationship Id="rId48" Type="http://schemas.openxmlformats.org/officeDocument/2006/relationships/image" Target="media/image29.wmf"/><Relationship Id="rId49" Type="http://schemas.openxmlformats.org/officeDocument/2006/relationships/image" Target="media/image30.wmf"/><Relationship Id="rId50" Type="http://schemas.openxmlformats.org/officeDocument/2006/relationships/image" Target="media/image31.wmf"/><Relationship Id="rId51" Type="http://schemas.openxmlformats.org/officeDocument/2006/relationships/image" Target="media/image32.wmf"/><Relationship Id="rId52" Type="http://schemas.openxmlformats.org/officeDocument/2006/relationships/image" Target="media/image33.wmf"/><Relationship Id="rId53" Type="http://schemas.openxmlformats.org/officeDocument/2006/relationships/image" Target="media/image34.wmf"/><Relationship Id="rId54" Type="http://schemas.openxmlformats.org/officeDocument/2006/relationships/image" Target="media/image35.wmf"/><Relationship Id="rId55" Type="http://schemas.openxmlformats.org/officeDocument/2006/relationships/image" Target="media/image36.wmf"/><Relationship Id="rId56" Type="http://schemas.openxmlformats.org/officeDocument/2006/relationships/image" Target="media/image37.wmf"/><Relationship Id="rId57" Type="http://schemas.openxmlformats.org/officeDocument/2006/relationships/image" Target="media/image38.wmf"/><Relationship Id="rId58" Type="http://schemas.openxmlformats.org/officeDocument/2006/relationships/image" Target="media/image39.wmf"/><Relationship Id="rId59" Type="http://schemas.openxmlformats.org/officeDocument/2006/relationships/image" Target="media/image40.wmf"/><Relationship Id="rId60" Type="http://schemas.openxmlformats.org/officeDocument/2006/relationships/hyperlink" Target="https://gisp.gov.ru" TargetMode="External"/><Relationship Id="rId61" Type="http://schemas.openxmlformats.org/officeDocument/2006/relationships/hyperlink" Target="https://gisp.gov.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17.07.2015 N 719
(ред. от 27.06.2026)
"О подтверждении производства российской промышленной продукции"
(с изм. и доп., вступ. в силу с 01.07.2026)</dc:title>
  <dcterms:created xsi:type="dcterms:W3CDTF">2026-07-02T09:59:25Z</dcterms:created>
</cp:coreProperties>
</file>